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5C53D" w14:textId="77777777" w:rsidR="00C11ED4" w:rsidRDefault="009747CD" w:rsidP="009747CD">
      <w:pPr>
        <w:pStyle w:val="NoSpacing"/>
        <w:rPr>
          <w:rFonts w:ascii="Calisto MT" w:hAnsi="Calisto MT"/>
          <w:b/>
          <w:bCs/>
          <w:sz w:val="40"/>
          <w:szCs w:val="40"/>
        </w:rPr>
      </w:pPr>
      <w:r w:rsidRPr="00742448">
        <w:rPr>
          <w:rFonts w:ascii="Calisto MT" w:hAnsi="Calisto MT"/>
          <w:b/>
          <w:bCs/>
          <w:sz w:val="40"/>
          <w:szCs w:val="40"/>
        </w:rPr>
        <w:t xml:space="preserve">              </w:t>
      </w:r>
    </w:p>
    <w:p w14:paraId="117C00B7" w14:textId="4F5AA12B" w:rsidR="009747CD" w:rsidRPr="00742448" w:rsidRDefault="009747CD" w:rsidP="00C11ED4">
      <w:pPr>
        <w:pStyle w:val="NoSpacing"/>
        <w:ind w:left="720" w:firstLine="720"/>
        <w:rPr>
          <w:rFonts w:ascii="Calisto MT" w:hAnsi="Calisto MT"/>
          <w:b/>
          <w:bCs/>
          <w:sz w:val="40"/>
          <w:szCs w:val="40"/>
        </w:rPr>
      </w:pPr>
      <w:r w:rsidRPr="00742448">
        <w:rPr>
          <w:rFonts w:ascii="Calisto MT" w:hAnsi="Calisto MT"/>
          <w:b/>
          <w:bCs/>
          <w:sz w:val="40"/>
          <w:szCs w:val="40"/>
        </w:rPr>
        <w:t>Federal Government of Nigeria</w:t>
      </w:r>
    </w:p>
    <w:p w14:paraId="5D34342F" w14:textId="336B9A3B" w:rsidR="009747CD" w:rsidRPr="00742448" w:rsidRDefault="009747CD" w:rsidP="00C11ED4">
      <w:pPr>
        <w:pStyle w:val="NoSpacing"/>
        <w:jc w:val="center"/>
        <w:rPr>
          <w:rFonts w:ascii="Calisto MT" w:hAnsi="Calisto MT"/>
          <w:b/>
          <w:bCs/>
          <w:sz w:val="36"/>
          <w:szCs w:val="36"/>
        </w:rPr>
      </w:pPr>
      <w:r w:rsidRPr="00742448">
        <w:rPr>
          <w:rFonts w:ascii="Calisto MT" w:hAnsi="Calisto MT"/>
          <w:b/>
          <w:bCs/>
          <w:sz w:val="36"/>
          <w:szCs w:val="36"/>
        </w:rPr>
        <w:t>Federal Ministry of Health</w:t>
      </w:r>
    </w:p>
    <w:p w14:paraId="346FA942" w14:textId="644D518C" w:rsidR="009747CD" w:rsidRDefault="009747CD" w:rsidP="00C11ED4">
      <w:pPr>
        <w:ind w:left="730" w:firstLine="710"/>
        <w:rPr>
          <w:rFonts w:ascii="Calisto MT" w:hAnsi="Calisto MT"/>
          <w:b/>
          <w:bCs/>
          <w:sz w:val="36"/>
          <w:szCs w:val="36"/>
        </w:rPr>
      </w:pPr>
      <w:r w:rsidRPr="009048FA">
        <w:rPr>
          <w:rFonts w:ascii="Calisto MT" w:hAnsi="Calisto MT"/>
          <w:b/>
          <w:bCs/>
          <w:sz w:val="36"/>
          <w:szCs w:val="36"/>
        </w:rPr>
        <w:t>Nigeria Centre for Disease Control</w:t>
      </w:r>
    </w:p>
    <w:p w14:paraId="053E44D9" w14:textId="77777777" w:rsidR="00742448" w:rsidRPr="00742448" w:rsidRDefault="00742448" w:rsidP="00C11ED4">
      <w:pPr>
        <w:ind w:left="730" w:firstLine="710"/>
        <w:jc w:val="center"/>
        <w:rPr>
          <w:rFonts w:ascii="Calisto MT" w:hAnsi="Calisto MT"/>
          <w:b/>
          <w:bCs/>
          <w:sz w:val="36"/>
          <w:szCs w:val="36"/>
        </w:rPr>
      </w:pPr>
    </w:p>
    <w:p w14:paraId="1C9E77D4" w14:textId="0566E262" w:rsidR="009747CD" w:rsidRPr="00147817" w:rsidRDefault="009747CD" w:rsidP="00C11ED4">
      <w:pPr>
        <w:spacing w:line="360" w:lineRule="auto"/>
        <w:jc w:val="center"/>
        <w:rPr>
          <w:rFonts w:ascii="Times New Roman" w:hAnsi="Times New Roman"/>
          <w:b/>
        </w:rPr>
      </w:pPr>
      <w:r w:rsidRPr="00CB3ABB">
        <w:rPr>
          <w:noProof/>
        </w:rPr>
        <w:drawing>
          <wp:inline distT="0" distB="0" distL="0" distR="0" wp14:anchorId="660A678F" wp14:editId="17C9538E">
            <wp:extent cx="303847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4039" r="23077"/>
                    <a:stretch>
                      <a:fillRect/>
                    </a:stretch>
                  </pic:blipFill>
                  <pic:spPr bwMode="auto">
                    <a:xfrm>
                      <a:off x="0" y="0"/>
                      <a:ext cx="3038475" cy="704850"/>
                    </a:xfrm>
                    <a:prstGeom prst="rect">
                      <a:avLst/>
                    </a:prstGeom>
                    <a:noFill/>
                    <a:ln>
                      <a:noFill/>
                    </a:ln>
                  </pic:spPr>
                </pic:pic>
              </a:graphicData>
            </a:graphic>
          </wp:inline>
        </w:drawing>
      </w:r>
      <w:r w:rsidRPr="00CB3ABB">
        <w:rPr>
          <w:noProof/>
        </w:rPr>
        <w:drawing>
          <wp:inline distT="0" distB="0" distL="0" distR="0" wp14:anchorId="5F664093" wp14:editId="70C83565">
            <wp:extent cx="1371600" cy="714375"/>
            <wp:effectExtent l="0" t="0" r="0" b="9525"/>
            <wp:docPr id="3" name="Picture 3" descr="Image result for federal ministry of health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deral ministry of health ni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714375"/>
                    </a:xfrm>
                    <a:prstGeom prst="rect">
                      <a:avLst/>
                    </a:prstGeom>
                    <a:noFill/>
                    <a:ln>
                      <a:noFill/>
                    </a:ln>
                  </pic:spPr>
                </pic:pic>
              </a:graphicData>
            </a:graphic>
          </wp:inline>
        </w:drawing>
      </w:r>
    </w:p>
    <w:p w14:paraId="45C07AEC" w14:textId="348D92E0" w:rsidR="009747CD" w:rsidRDefault="009747CD" w:rsidP="00C11ED4">
      <w:pPr>
        <w:jc w:val="center"/>
        <w:rPr>
          <w:rFonts w:ascii="Times New Roman" w:hAnsi="Times New Roman"/>
          <w:b/>
          <w:sz w:val="40"/>
          <w:szCs w:val="40"/>
        </w:rPr>
      </w:pPr>
    </w:p>
    <w:p w14:paraId="3648701F" w14:textId="77777777" w:rsidR="00FC3950" w:rsidRDefault="00FC3950" w:rsidP="00C11ED4">
      <w:pPr>
        <w:jc w:val="center"/>
        <w:rPr>
          <w:rFonts w:ascii="Times New Roman" w:hAnsi="Times New Roman"/>
          <w:b/>
          <w:sz w:val="40"/>
          <w:szCs w:val="40"/>
        </w:rPr>
      </w:pPr>
    </w:p>
    <w:p w14:paraId="04389843" w14:textId="718B810D" w:rsidR="009747CD" w:rsidRPr="009E5D99" w:rsidRDefault="009747CD" w:rsidP="00C11ED4">
      <w:pPr>
        <w:ind w:left="2160" w:hanging="1167"/>
        <w:rPr>
          <w:rFonts w:ascii="Calisto MT" w:hAnsi="Calisto MT"/>
          <w:b/>
          <w:sz w:val="32"/>
          <w:szCs w:val="32"/>
        </w:rPr>
      </w:pPr>
      <w:r w:rsidRPr="009E5D99">
        <w:rPr>
          <w:rFonts w:ascii="Calisto MT" w:hAnsi="Calisto MT"/>
          <w:b/>
          <w:sz w:val="32"/>
          <w:szCs w:val="32"/>
        </w:rPr>
        <w:t>UPDATED REDISSE HEALTHCARE WASTE</w:t>
      </w:r>
      <w:r w:rsidR="00C11ED4">
        <w:rPr>
          <w:rFonts w:ascii="Calisto MT" w:hAnsi="Calisto MT"/>
          <w:b/>
          <w:sz w:val="32"/>
          <w:szCs w:val="32"/>
        </w:rPr>
        <w:t xml:space="preserve"> </w:t>
      </w:r>
      <w:r w:rsidRPr="009E5D99">
        <w:rPr>
          <w:rFonts w:ascii="Calisto MT" w:hAnsi="Calisto MT"/>
          <w:b/>
          <w:sz w:val="32"/>
          <w:szCs w:val="32"/>
        </w:rPr>
        <w:t>MANAGEMENT PLAN</w:t>
      </w:r>
    </w:p>
    <w:p w14:paraId="0A3604BB" w14:textId="77777777" w:rsidR="009747CD" w:rsidRDefault="009747CD" w:rsidP="00C11ED4">
      <w:pPr>
        <w:ind w:left="3600" w:firstLine="720"/>
        <w:jc w:val="center"/>
        <w:rPr>
          <w:rFonts w:ascii="Calisto MT" w:hAnsi="Calisto MT"/>
          <w:b/>
          <w:bCs/>
          <w:sz w:val="32"/>
          <w:szCs w:val="32"/>
        </w:rPr>
      </w:pPr>
    </w:p>
    <w:p w14:paraId="55602ADC" w14:textId="77777777" w:rsidR="009747CD" w:rsidRDefault="009747CD" w:rsidP="00C11ED4">
      <w:pPr>
        <w:ind w:left="2880" w:firstLine="720"/>
        <w:rPr>
          <w:rFonts w:ascii="Calisto MT" w:hAnsi="Calisto MT"/>
          <w:b/>
          <w:bCs/>
          <w:sz w:val="32"/>
          <w:szCs w:val="32"/>
        </w:rPr>
      </w:pPr>
      <w:r>
        <w:rPr>
          <w:rFonts w:ascii="Calisto MT" w:hAnsi="Calisto MT"/>
          <w:b/>
          <w:bCs/>
          <w:sz w:val="32"/>
          <w:szCs w:val="32"/>
        </w:rPr>
        <w:t>For</w:t>
      </w:r>
    </w:p>
    <w:p w14:paraId="65592B36" w14:textId="77777777" w:rsidR="009747CD" w:rsidRDefault="009747CD" w:rsidP="00C11ED4">
      <w:pPr>
        <w:jc w:val="center"/>
        <w:rPr>
          <w:rFonts w:ascii="Calisto MT" w:hAnsi="Calisto MT"/>
          <w:b/>
          <w:bCs/>
          <w:sz w:val="32"/>
          <w:szCs w:val="32"/>
        </w:rPr>
      </w:pPr>
    </w:p>
    <w:p w14:paraId="07631AAD" w14:textId="42A1D5D1" w:rsidR="009747CD" w:rsidRPr="00742448" w:rsidRDefault="009747CD" w:rsidP="00582EB4">
      <w:pPr>
        <w:jc w:val="center"/>
        <w:rPr>
          <w:rFonts w:ascii="Calisto MT" w:hAnsi="Calisto MT"/>
          <w:b/>
          <w:bCs/>
          <w:sz w:val="32"/>
          <w:szCs w:val="32"/>
        </w:rPr>
      </w:pPr>
      <w:r w:rsidRPr="00DA3704">
        <w:rPr>
          <w:rFonts w:ascii="Calisto MT" w:hAnsi="Calisto MT"/>
          <w:b/>
          <w:bCs/>
          <w:sz w:val="32"/>
          <w:szCs w:val="32"/>
        </w:rPr>
        <w:t xml:space="preserve">Nigeria COVID-19 PREPAREDNESS AND RESPONSE PROJECT </w:t>
      </w:r>
      <w:r>
        <w:rPr>
          <w:rFonts w:ascii="Calisto MT" w:hAnsi="Calisto MT"/>
          <w:b/>
          <w:bCs/>
          <w:sz w:val="32"/>
          <w:szCs w:val="32"/>
        </w:rPr>
        <w:t>ADDITIONAL FINANACING (P177076)</w:t>
      </w:r>
      <w:r w:rsidR="00C11ED4">
        <w:rPr>
          <w:rFonts w:ascii="Calisto MT" w:hAnsi="Calisto MT"/>
          <w:b/>
          <w:bCs/>
          <w:sz w:val="32"/>
          <w:szCs w:val="32"/>
        </w:rPr>
        <w:t xml:space="preserve"> N</w:t>
      </w:r>
      <w:r>
        <w:rPr>
          <w:rFonts w:ascii="Calisto MT" w:hAnsi="Calisto MT"/>
          <w:b/>
          <w:bCs/>
          <w:sz w:val="32"/>
          <w:szCs w:val="32"/>
        </w:rPr>
        <w:t>igeria CoPREP</w:t>
      </w:r>
    </w:p>
    <w:p w14:paraId="000313E7" w14:textId="2136190C" w:rsidR="009747CD" w:rsidRPr="004A5650" w:rsidRDefault="009747CD" w:rsidP="00C11ED4">
      <w:pPr>
        <w:jc w:val="center"/>
        <w:rPr>
          <w:rFonts w:ascii="Times New Roman" w:hAnsi="Times New Roman"/>
          <w:b/>
          <w:color w:val="00B050"/>
          <w:sz w:val="40"/>
          <w:szCs w:val="40"/>
        </w:rPr>
      </w:pPr>
      <w:r w:rsidRPr="004A5650">
        <w:rPr>
          <w:rFonts w:ascii="Times New Roman" w:hAnsi="Times New Roman"/>
          <w:b/>
          <w:color w:val="00B050"/>
          <w:sz w:val="40"/>
          <w:szCs w:val="40"/>
        </w:rPr>
        <w:t>FINAL REPORT</w:t>
      </w:r>
    </w:p>
    <w:p w14:paraId="111F291D" w14:textId="77777777" w:rsidR="009747CD" w:rsidRPr="00147817" w:rsidRDefault="009747CD" w:rsidP="009747CD">
      <w:pPr>
        <w:ind w:left="-1418"/>
        <w:jc w:val="center"/>
        <w:rPr>
          <w:rFonts w:ascii="Times New Roman" w:hAnsi="Times New Roman"/>
          <w:b/>
          <w:color w:val="008000"/>
        </w:rPr>
      </w:pPr>
    </w:p>
    <w:p w14:paraId="2859AC63" w14:textId="77777777" w:rsidR="009747CD" w:rsidRPr="00147817" w:rsidRDefault="009747CD" w:rsidP="009747CD">
      <w:pPr>
        <w:jc w:val="center"/>
        <w:rPr>
          <w:rFonts w:ascii="Times New Roman" w:hAnsi="Times New Roman"/>
          <w:i/>
          <w:sz w:val="40"/>
          <w:szCs w:val="40"/>
        </w:rPr>
      </w:pPr>
    </w:p>
    <w:p w14:paraId="13371DA6" w14:textId="77777777" w:rsidR="009747CD" w:rsidRPr="00147817" w:rsidRDefault="009747CD" w:rsidP="009747CD">
      <w:pPr>
        <w:jc w:val="center"/>
        <w:rPr>
          <w:rFonts w:ascii="Times New Roman" w:hAnsi="Times New Roman"/>
          <w:i/>
          <w:sz w:val="40"/>
          <w:szCs w:val="40"/>
        </w:rPr>
      </w:pPr>
    </w:p>
    <w:p w14:paraId="14C1A8BB" w14:textId="0EFC10CD" w:rsidR="00965AC9" w:rsidRPr="00742448" w:rsidRDefault="009747CD" w:rsidP="00FC3950">
      <w:pPr>
        <w:ind w:left="6480"/>
        <w:rPr>
          <w:rFonts w:ascii="Times New Roman" w:hAnsi="Times New Roman"/>
          <w:b/>
          <w:i/>
          <w:sz w:val="28"/>
          <w:szCs w:val="28"/>
        </w:rPr>
      </w:pPr>
      <w:r>
        <w:rPr>
          <w:rFonts w:ascii="Times New Roman" w:hAnsi="Times New Roman"/>
          <w:b/>
          <w:i/>
          <w:sz w:val="28"/>
          <w:szCs w:val="28"/>
        </w:rPr>
        <w:t>August 2021</w:t>
      </w:r>
    </w:p>
    <w:p w14:paraId="2693C97F" w14:textId="77777777" w:rsidR="00C77173" w:rsidRDefault="00C77173" w:rsidP="00C77173">
      <w:pPr>
        <w:spacing w:line="240" w:lineRule="auto"/>
        <w:ind w:left="720"/>
        <w:jc w:val="center"/>
        <w:rPr>
          <w:rFonts w:ascii="Times New Roman" w:hAnsi="Times New Roman"/>
          <w:b/>
          <w:sz w:val="40"/>
          <w:szCs w:val="40"/>
        </w:rPr>
      </w:pPr>
    </w:p>
    <w:p w14:paraId="09A9E3E4" w14:textId="77777777" w:rsidR="00C77173" w:rsidRDefault="00C77173" w:rsidP="00C77173">
      <w:pPr>
        <w:spacing w:line="240" w:lineRule="auto"/>
        <w:ind w:left="720"/>
        <w:jc w:val="center"/>
        <w:rPr>
          <w:rFonts w:ascii="Times New Roman" w:hAnsi="Times New Roman"/>
          <w:b/>
          <w:sz w:val="40"/>
          <w:szCs w:val="40"/>
        </w:rPr>
      </w:pPr>
    </w:p>
    <w:p w14:paraId="230518B6" w14:textId="0EA5CCAE" w:rsidR="00965AC9" w:rsidRPr="00147817" w:rsidRDefault="00965AC9" w:rsidP="00C77173">
      <w:pPr>
        <w:spacing w:line="240" w:lineRule="auto"/>
        <w:ind w:left="720"/>
        <w:jc w:val="center"/>
        <w:rPr>
          <w:rFonts w:ascii="Times New Roman" w:hAnsi="Times New Roman"/>
          <w:b/>
          <w:sz w:val="40"/>
          <w:szCs w:val="40"/>
        </w:rPr>
      </w:pPr>
      <w:r>
        <w:rPr>
          <w:rFonts w:ascii="Times New Roman" w:hAnsi="Times New Roman"/>
          <w:b/>
          <w:sz w:val="40"/>
          <w:szCs w:val="40"/>
        </w:rPr>
        <w:t xml:space="preserve">UPDATED REDISSE </w:t>
      </w:r>
      <w:r w:rsidRPr="00147817">
        <w:rPr>
          <w:rFonts w:ascii="Times New Roman" w:hAnsi="Times New Roman"/>
          <w:b/>
          <w:sz w:val="40"/>
          <w:szCs w:val="40"/>
        </w:rPr>
        <w:t>HEALTH CARE WASTE MANAGEMENT PLAN (HCWMP)</w:t>
      </w:r>
    </w:p>
    <w:p w14:paraId="1591D603" w14:textId="6B102A86" w:rsidR="00965AC9" w:rsidRDefault="00965AC9" w:rsidP="00965AC9">
      <w:pPr>
        <w:spacing w:line="360" w:lineRule="auto"/>
        <w:ind w:left="720"/>
        <w:jc w:val="center"/>
        <w:rPr>
          <w:rFonts w:ascii="Times New Roman" w:hAnsi="Times New Roman"/>
          <w:b/>
          <w:sz w:val="40"/>
          <w:szCs w:val="40"/>
        </w:rPr>
      </w:pPr>
    </w:p>
    <w:p w14:paraId="663C4F63" w14:textId="77777777" w:rsidR="00C77173" w:rsidRPr="00147817" w:rsidRDefault="00C77173" w:rsidP="00965AC9">
      <w:pPr>
        <w:spacing w:line="360" w:lineRule="auto"/>
        <w:ind w:left="720"/>
        <w:jc w:val="center"/>
        <w:rPr>
          <w:rFonts w:ascii="Times New Roman" w:hAnsi="Times New Roman"/>
          <w:b/>
          <w:sz w:val="40"/>
          <w:szCs w:val="40"/>
        </w:rPr>
      </w:pPr>
    </w:p>
    <w:p w14:paraId="276B3C15" w14:textId="05D16066" w:rsidR="00965AC9" w:rsidRPr="00147817" w:rsidRDefault="00965AC9" w:rsidP="008E5D74">
      <w:pPr>
        <w:spacing w:line="360" w:lineRule="auto"/>
        <w:ind w:left="720"/>
        <w:jc w:val="center"/>
        <w:rPr>
          <w:rFonts w:ascii="Times New Roman" w:hAnsi="Times New Roman"/>
          <w:b/>
          <w:sz w:val="40"/>
          <w:szCs w:val="40"/>
        </w:rPr>
      </w:pPr>
      <w:r>
        <w:rPr>
          <w:rFonts w:ascii="Times New Roman" w:hAnsi="Times New Roman"/>
          <w:b/>
          <w:sz w:val="40"/>
          <w:szCs w:val="40"/>
        </w:rPr>
        <w:t xml:space="preserve"> </w:t>
      </w:r>
      <w:r w:rsidRPr="00147817">
        <w:rPr>
          <w:rFonts w:ascii="Times New Roman" w:hAnsi="Times New Roman"/>
          <w:b/>
          <w:sz w:val="40"/>
          <w:szCs w:val="40"/>
        </w:rPr>
        <w:t xml:space="preserve">FOR </w:t>
      </w:r>
      <w:r>
        <w:rPr>
          <w:rFonts w:ascii="Times New Roman" w:hAnsi="Times New Roman"/>
          <w:b/>
          <w:sz w:val="40"/>
          <w:szCs w:val="40"/>
        </w:rPr>
        <w:t xml:space="preserve">  </w:t>
      </w:r>
    </w:p>
    <w:p w14:paraId="57ECB61D" w14:textId="77777777" w:rsidR="00965AC9" w:rsidRDefault="00965AC9" w:rsidP="00FC3950">
      <w:pPr>
        <w:spacing w:after="0"/>
        <w:ind w:left="720"/>
        <w:jc w:val="center"/>
        <w:rPr>
          <w:rFonts w:ascii="Calisto MT" w:hAnsi="Calisto MT"/>
          <w:b/>
          <w:bCs/>
          <w:sz w:val="32"/>
          <w:szCs w:val="32"/>
        </w:rPr>
      </w:pPr>
      <w:r w:rsidRPr="00DA3704">
        <w:rPr>
          <w:rFonts w:ascii="Calisto MT" w:hAnsi="Calisto MT"/>
          <w:b/>
          <w:bCs/>
          <w:sz w:val="32"/>
          <w:szCs w:val="32"/>
        </w:rPr>
        <w:t xml:space="preserve">Nigeria COVID-19 PREPAREDNESS AND RESPONSE PROJECT </w:t>
      </w:r>
      <w:r>
        <w:rPr>
          <w:rFonts w:ascii="Calisto MT" w:hAnsi="Calisto MT"/>
          <w:b/>
          <w:bCs/>
          <w:sz w:val="32"/>
          <w:szCs w:val="32"/>
        </w:rPr>
        <w:t>ADDITIONAL FINANACING (P177076)</w:t>
      </w:r>
    </w:p>
    <w:p w14:paraId="76827AF1" w14:textId="71F7F590" w:rsidR="00965AC9" w:rsidRPr="00742448" w:rsidRDefault="00965AC9" w:rsidP="00742448">
      <w:pPr>
        <w:jc w:val="center"/>
        <w:rPr>
          <w:rFonts w:ascii="Calisto MT" w:hAnsi="Calisto MT"/>
          <w:b/>
          <w:bCs/>
          <w:sz w:val="32"/>
          <w:szCs w:val="32"/>
        </w:rPr>
      </w:pPr>
      <w:r>
        <w:rPr>
          <w:rFonts w:ascii="Calisto MT" w:hAnsi="Calisto MT"/>
          <w:b/>
          <w:bCs/>
          <w:sz w:val="32"/>
          <w:szCs w:val="32"/>
        </w:rPr>
        <w:t>Nigeria CoPREP</w:t>
      </w:r>
    </w:p>
    <w:p w14:paraId="06B3632B" w14:textId="0D52ED4F" w:rsidR="00965AC9" w:rsidRPr="00FC3950" w:rsidRDefault="00FC3950" w:rsidP="00965AC9">
      <w:pPr>
        <w:jc w:val="center"/>
        <w:rPr>
          <w:rFonts w:ascii="Times New Roman" w:hAnsi="Times New Roman"/>
          <w:b/>
          <w:color w:val="00B050"/>
          <w:sz w:val="40"/>
          <w:szCs w:val="40"/>
        </w:rPr>
      </w:pPr>
      <w:r>
        <w:rPr>
          <w:rFonts w:ascii="Times New Roman" w:hAnsi="Times New Roman"/>
          <w:b/>
          <w:color w:val="00B050"/>
          <w:sz w:val="40"/>
          <w:szCs w:val="40"/>
        </w:rPr>
        <w:t xml:space="preserve">  </w:t>
      </w:r>
      <w:r w:rsidR="00965AC9" w:rsidRPr="00FC3950">
        <w:rPr>
          <w:rFonts w:ascii="Times New Roman" w:hAnsi="Times New Roman"/>
          <w:b/>
          <w:color w:val="00B050"/>
          <w:sz w:val="40"/>
          <w:szCs w:val="40"/>
        </w:rPr>
        <w:t>DRAFT FINAL REPORT</w:t>
      </w:r>
    </w:p>
    <w:p w14:paraId="2AF02697" w14:textId="32BE7AC8" w:rsidR="00965AC9" w:rsidRDefault="00965AC9" w:rsidP="00965AC9">
      <w:pPr>
        <w:ind w:left="-1418"/>
        <w:rPr>
          <w:rFonts w:ascii="Times New Roman" w:hAnsi="Times New Roman"/>
          <w:b/>
          <w:color w:val="008000"/>
        </w:rPr>
      </w:pPr>
    </w:p>
    <w:p w14:paraId="5079211F" w14:textId="51F893A1" w:rsidR="00C77173" w:rsidRDefault="00C77173" w:rsidP="00965AC9">
      <w:pPr>
        <w:ind w:left="-1418"/>
        <w:rPr>
          <w:rFonts w:ascii="Times New Roman" w:hAnsi="Times New Roman"/>
          <w:b/>
          <w:color w:val="008000"/>
        </w:rPr>
      </w:pPr>
    </w:p>
    <w:p w14:paraId="1E0457C7" w14:textId="27A83FCB" w:rsidR="00C77173" w:rsidRDefault="00C77173" w:rsidP="00965AC9">
      <w:pPr>
        <w:ind w:left="-1418"/>
        <w:rPr>
          <w:rFonts w:ascii="Times New Roman" w:hAnsi="Times New Roman"/>
          <w:b/>
          <w:color w:val="008000"/>
        </w:rPr>
      </w:pPr>
    </w:p>
    <w:p w14:paraId="7CA40D32" w14:textId="3C9B336F" w:rsidR="00C77173" w:rsidRDefault="00C77173" w:rsidP="00965AC9">
      <w:pPr>
        <w:ind w:left="-1418"/>
        <w:rPr>
          <w:rFonts w:ascii="Times New Roman" w:hAnsi="Times New Roman"/>
          <w:b/>
          <w:color w:val="008000"/>
        </w:rPr>
      </w:pPr>
    </w:p>
    <w:p w14:paraId="2910F9B9" w14:textId="0B49043A" w:rsidR="00C77173" w:rsidRDefault="00C77173" w:rsidP="00965AC9">
      <w:pPr>
        <w:ind w:left="-1418"/>
        <w:rPr>
          <w:rFonts w:ascii="Times New Roman" w:hAnsi="Times New Roman"/>
          <w:b/>
          <w:color w:val="008000"/>
        </w:rPr>
      </w:pPr>
    </w:p>
    <w:p w14:paraId="0B33ECA1" w14:textId="77777777" w:rsidR="00C77173" w:rsidRPr="00147817" w:rsidRDefault="00C77173" w:rsidP="00965AC9">
      <w:pPr>
        <w:ind w:left="-1418"/>
        <w:rPr>
          <w:rFonts w:ascii="Times New Roman" w:hAnsi="Times New Roman"/>
          <w:b/>
          <w:color w:val="008000"/>
        </w:rPr>
      </w:pPr>
    </w:p>
    <w:p w14:paraId="5A052AA6" w14:textId="77777777" w:rsidR="00965AC9" w:rsidRPr="00032B43" w:rsidRDefault="00965AC9" w:rsidP="00FC3950">
      <w:pPr>
        <w:spacing w:after="0" w:line="240" w:lineRule="auto"/>
        <w:jc w:val="center"/>
        <w:rPr>
          <w:rFonts w:ascii="Times New Roman" w:hAnsi="Times New Roman"/>
          <w:b/>
          <w:bCs/>
        </w:rPr>
      </w:pPr>
      <w:r w:rsidRPr="00032B43">
        <w:rPr>
          <w:rFonts w:ascii="Times New Roman" w:hAnsi="Times New Roman"/>
          <w:b/>
          <w:bCs/>
        </w:rPr>
        <w:t xml:space="preserve">Submitted </w:t>
      </w:r>
      <w:r>
        <w:rPr>
          <w:rFonts w:ascii="Times New Roman" w:hAnsi="Times New Roman"/>
          <w:b/>
          <w:bCs/>
        </w:rPr>
        <w:t>by</w:t>
      </w:r>
      <w:r w:rsidRPr="00032B43">
        <w:rPr>
          <w:rFonts w:ascii="Times New Roman" w:hAnsi="Times New Roman"/>
          <w:b/>
          <w:bCs/>
        </w:rPr>
        <w:t>:</w:t>
      </w:r>
    </w:p>
    <w:p w14:paraId="1341FA33" w14:textId="77777777" w:rsidR="00965AC9" w:rsidRPr="00032B43" w:rsidRDefault="00965AC9" w:rsidP="00FC3950">
      <w:pPr>
        <w:spacing w:after="0" w:line="240" w:lineRule="auto"/>
        <w:jc w:val="center"/>
        <w:rPr>
          <w:rFonts w:ascii="Times New Roman" w:hAnsi="Times New Roman"/>
          <w:b/>
          <w:sz w:val="32"/>
          <w:szCs w:val="32"/>
        </w:rPr>
      </w:pPr>
      <w:r w:rsidRPr="00032B43">
        <w:rPr>
          <w:rFonts w:ascii="Times New Roman" w:hAnsi="Times New Roman"/>
          <w:b/>
          <w:bCs/>
        </w:rPr>
        <w:t>N</w:t>
      </w:r>
      <w:r>
        <w:rPr>
          <w:rFonts w:ascii="Times New Roman" w:hAnsi="Times New Roman"/>
          <w:b/>
          <w:bCs/>
        </w:rPr>
        <w:t xml:space="preserve">igeria Centre for Disease Control (NCDC) </w:t>
      </w:r>
    </w:p>
    <w:p w14:paraId="65282C79" w14:textId="77777777" w:rsidR="00965AC9" w:rsidRPr="00032B43" w:rsidRDefault="00965AC9" w:rsidP="00FC3950">
      <w:pPr>
        <w:spacing w:after="0" w:line="240" w:lineRule="auto"/>
        <w:jc w:val="center"/>
        <w:rPr>
          <w:rFonts w:ascii="Times New Roman" w:hAnsi="Times New Roman"/>
          <w:b/>
        </w:rPr>
      </w:pPr>
      <w:r w:rsidRPr="00032B43">
        <w:rPr>
          <w:rFonts w:ascii="Times New Roman" w:hAnsi="Times New Roman"/>
          <w:b/>
        </w:rPr>
        <w:t>Abuja</w:t>
      </w:r>
    </w:p>
    <w:p w14:paraId="19582155" w14:textId="509492F7" w:rsidR="00965AC9" w:rsidRPr="00742448" w:rsidRDefault="00965AC9" w:rsidP="00FC3950">
      <w:pPr>
        <w:spacing w:after="0" w:line="240" w:lineRule="auto"/>
        <w:jc w:val="center"/>
        <w:rPr>
          <w:rFonts w:ascii="Times New Roman" w:hAnsi="Times New Roman"/>
          <w:b/>
          <w:caps/>
        </w:rPr>
      </w:pPr>
      <w:r w:rsidRPr="00032B43">
        <w:rPr>
          <w:rFonts w:ascii="Times New Roman" w:hAnsi="Times New Roman"/>
          <w:b/>
          <w:caps/>
        </w:rPr>
        <w:t>Nigeria</w:t>
      </w:r>
    </w:p>
    <w:p w14:paraId="65038927" w14:textId="77777777" w:rsidR="00965AC9" w:rsidRDefault="00965AC9" w:rsidP="00965AC9">
      <w:pPr>
        <w:jc w:val="center"/>
        <w:rPr>
          <w:rFonts w:ascii="Times New Roman" w:hAnsi="Times New Roman"/>
          <w:b/>
        </w:rPr>
      </w:pPr>
    </w:p>
    <w:p w14:paraId="53B17DC0" w14:textId="77777777" w:rsidR="00965AC9" w:rsidRPr="00032B43" w:rsidRDefault="00965AC9" w:rsidP="00965AC9">
      <w:pPr>
        <w:jc w:val="center"/>
        <w:rPr>
          <w:rFonts w:ascii="Times New Roman" w:hAnsi="Times New Roman"/>
          <w:b/>
        </w:rPr>
      </w:pPr>
    </w:p>
    <w:p w14:paraId="5B320DC2" w14:textId="77777777" w:rsidR="00965AC9" w:rsidRPr="00147817" w:rsidRDefault="00965AC9" w:rsidP="00965AC9">
      <w:pPr>
        <w:jc w:val="center"/>
        <w:rPr>
          <w:rFonts w:ascii="Times New Roman" w:hAnsi="Times New Roman"/>
          <w:b/>
        </w:rPr>
      </w:pPr>
    </w:p>
    <w:p w14:paraId="2A46B19B" w14:textId="77777777" w:rsidR="00965AC9" w:rsidRPr="00147817" w:rsidRDefault="00965AC9" w:rsidP="00965AC9">
      <w:pPr>
        <w:rPr>
          <w:rFonts w:ascii="Times New Roman" w:hAnsi="Times New Roman"/>
          <w:b/>
          <w:color w:val="000000"/>
        </w:rPr>
      </w:pPr>
    </w:p>
    <w:p w14:paraId="34E5A1A3" w14:textId="77777777" w:rsidR="00DA1F6B" w:rsidRPr="00002B9D" w:rsidRDefault="00965AC9" w:rsidP="00571E7D">
      <w:pPr>
        <w:pStyle w:val="NoSpacing"/>
        <w:rPr>
          <w:rFonts w:ascii="Times New Roman" w:hAnsi="Times New Roman"/>
          <w:color w:val="000000"/>
        </w:rPr>
      </w:pPr>
      <w:r w:rsidRPr="00002B9D">
        <w:rPr>
          <w:lang w:eastAsia="en-GB"/>
        </w:rPr>
        <w:tab/>
      </w:r>
    </w:p>
    <w:sdt>
      <w:sdtPr>
        <w:rPr>
          <w:rFonts w:asciiTheme="minorHAnsi" w:eastAsiaTheme="minorEastAsia" w:hAnsiTheme="minorHAnsi" w:cstheme="minorBidi"/>
          <w:b w:val="0"/>
          <w:bCs w:val="0"/>
          <w:color w:val="auto"/>
          <w:sz w:val="22"/>
          <w:szCs w:val="22"/>
          <w:lang w:val="en-US" w:eastAsia="en-US"/>
        </w:rPr>
        <w:id w:val="483589907"/>
        <w:docPartObj>
          <w:docPartGallery w:val="Table of Contents"/>
          <w:docPartUnique/>
        </w:docPartObj>
      </w:sdtPr>
      <w:sdtEndPr>
        <w:rPr>
          <w:noProof/>
        </w:rPr>
      </w:sdtEndPr>
      <w:sdtContent>
        <w:p w14:paraId="6876AA80" w14:textId="2C853C5D" w:rsidR="00DA1F6B" w:rsidRDefault="00DA1F6B">
          <w:pPr>
            <w:pStyle w:val="TOCHeading"/>
          </w:pPr>
          <w:r>
            <w:t>Table of Contents</w:t>
          </w:r>
        </w:p>
        <w:p w14:paraId="717A84B7" w14:textId="3763764F" w:rsidR="0042431D" w:rsidRDefault="00DA1F6B">
          <w:pPr>
            <w:pStyle w:val="TOC1"/>
            <w:tabs>
              <w:tab w:val="right" w:leader="dot" w:pos="8299"/>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9421652" w:history="1">
            <w:r w:rsidR="0042431D" w:rsidRPr="00C243A2">
              <w:rPr>
                <w:rStyle w:val="Hyperlink"/>
                <w:rFonts w:ascii="Arial Narrow" w:hAnsi="Arial Narrow"/>
                <w:noProof/>
              </w:rPr>
              <w:t>ABBREVIATIONS AND ACRONYMS</w:t>
            </w:r>
            <w:r w:rsidR="0042431D">
              <w:rPr>
                <w:noProof/>
                <w:webHidden/>
              </w:rPr>
              <w:tab/>
            </w:r>
            <w:r w:rsidR="0042431D">
              <w:rPr>
                <w:noProof/>
                <w:webHidden/>
              </w:rPr>
              <w:fldChar w:fldCharType="begin"/>
            </w:r>
            <w:r w:rsidR="0042431D">
              <w:rPr>
                <w:noProof/>
                <w:webHidden/>
              </w:rPr>
              <w:instrText xml:space="preserve"> PAGEREF _Toc79421652 \h </w:instrText>
            </w:r>
            <w:r w:rsidR="0042431D">
              <w:rPr>
                <w:noProof/>
                <w:webHidden/>
              </w:rPr>
            </w:r>
            <w:r w:rsidR="0042431D">
              <w:rPr>
                <w:noProof/>
                <w:webHidden/>
              </w:rPr>
              <w:fldChar w:fldCharType="separate"/>
            </w:r>
            <w:r w:rsidR="0042431D">
              <w:rPr>
                <w:noProof/>
                <w:webHidden/>
              </w:rPr>
              <w:t>4</w:t>
            </w:r>
            <w:r w:rsidR="0042431D">
              <w:rPr>
                <w:noProof/>
                <w:webHidden/>
              </w:rPr>
              <w:fldChar w:fldCharType="end"/>
            </w:r>
          </w:hyperlink>
        </w:p>
        <w:p w14:paraId="04425CF1" w14:textId="0ACC68E8" w:rsidR="0042431D" w:rsidRDefault="0048169A">
          <w:pPr>
            <w:pStyle w:val="TOC1"/>
            <w:tabs>
              <w:tab w:val="right" w:leader="dot" w:pos="8299"/>
            </w:tabs>
            <w:rPr>
              <w:rFonts w:asciiTheme="minorHAnsi" w:eastAsiaTheme="minorEastAsia" w:hAnsiTheme="minorHAnsi" w:cstheme="minorBidi"/>
              <w:noProof/>
              <w:sz w:val="22"/>
              <w:szCs w:val="22"/>
            </w:rPr>
          </w:pPr>
          <w:hyperlink w:anchor="_Toc79421653" w:history="1">
            <w:r w:rsidR="0042431D" w:rsidRPr="00C243A2">
              <w:rPr>
                <w:rStyle w:val="Hyperlink"/>
                <w:rFonts w:ascii="Arial Narrow" w:hAnsi="Arial Narrow"/>
                <w:b/>
                <w:bCs/>
                <w:noProof/>
              </w:rPr>
              <w:t>EXECUTIVE SUMMARY</w:t>
            </w:r>
            <w:r w:rsidR="0042431D">
              <w:rPr>
                <w:noProof/>
                <w:webHidden/>
              </w:rPr>
              <w:tab/>
            </w:r>
            <w:r w:rsidR="0042431D">
              <w:rPr>
                <w:noProof/>
                <w:webHidden/>
              </w:rPr>
              <w:fldChar w:fldCharType="begin"/>
            </w:r>
            <w:r w:rsidR="0042431D">
              <w:rPr>
                <w:noProof/>
                <w:webHidden/>
              </w:rPr>
              <w:instrText xml:space="preserve"> PAGEREF _Toc79421653 \h </w:instrText>
            </w:r>
            <w:r w:rsidR="0042431D">
              <w:rPr>
                <w:noProof/>
                <w:webHidden/>
              </w:rPr>
            </w:r>
            <w:r w:rsidR="0042431D">
              <w:rPr>
                <w:noProof/>
                <w:webHidden/>
              </w:rPr>
              <w:fldChar w:fldCharType="separate"/>
            </w:r>
            <w:r w:rsidR="0042431D">
              <w:rPr>
                <w:noProof/>
                <w:webHidden/>
              </w:rPr>
              <w:t>6</w:t>
            </w:r>
            <w:r w:rsidR="0042431D">
              <w:rPr>
                <w:noProof/>
                <w:webHidden/>
              </w:rPr>
              <w:fldChar w:fldCharType="end"/>
            </w:r>
          </w:hyperlink>
        </w:p>
        <w:p w14:paraId="00F431CB" w14:textId="382D3EE0" w:rsidR="0042431D" w:rsidRDefault="0048169A">
          <w:pPr>
            <w:pStyle w:val="TOC1"/>
            <w:tabs>
              <w:tab w:val="right" w:leader="dot" w:pos="8299"/>
            </w:tabs>
            <w:rPr>
              <w:rFonts w:asciiTheme="minorHAnsi" w:eastAsiaTheme="minorEastAsia" w:hAnsiTheme="minorHAnsi" w:cstheme="minorBidi"/>
              <w:noProof/>
              <w:sz w:val="22"/>
              <w:szCs w:val="22"/>
            </w:rPr>
          </w:pPr>
          <w:hyperlink w:anchor="_Toc79421654" w:history="1">
            <w:r w:rsidR="0042431D" w:rsidRPr="00C243A2">
              <w:rPr>
                <w:rStyle w:val="Hyperlink"/>
                <w:rFonts w:ascii="Arial Narrow" w:hAnsi="Arial Narrow"/>
                <w:b/>
                <w:bCs/>
                <w:noProof/>
              </w:rPr>
              <w:t>Chapter One: Introduction</w:t>
            </w:r>
            <w:r w:rsidR="0042431D">
              <w:rPr>
                <w:noProof/>
                <w:webHidden/>
              </w:rPr>
              <w:tab/>
            </w:r>
            <w:r w:rsidR="0042431D">
              <w:rPr>
                <w:noProof/>
                <w:webHidden/>
              </w:rPr>
              <w:fldChar w:fldCharType="begin"/>
            </w:r>
            <w:r w:rsidR="0042431D">
              <w:rPr>
                <w:noProof/>
                <w:webHidden/>
              </w:rPr>
              <w:instrText xml:space="preserve"> PAGEREF _Toc79421654 \h </w:instrText>
            </w:r>
            <w:r w:rsidR="0042431D">
              <w:rPr>
                <w:noProof/>
                <w:webHidden/>
              </w:rPr>
            </w:r>
            <w:r w:rsidR="0042431D">
              <w:rPr>
                <w:noProof/>
                <w:webHidden/>
              </w:rPr>
              <w:fldChar w:fldCharType="separate"/>
            </w:r>
            <w:r w:rsidR="0042431D">
              <w:rPr>
                <w:noProof/>
                <w:webHidden/>
              </w:rPr>
              <w:t>10</w:t>
            </w:r>
            <w:r w:rsidR="0042431D">
              <w:rPr>
                <w:noProof/>
                <w:webHidden/>
              </w:rPr>
              <w:fldChar w:fldCharType="end"/>
            </w:r>
          </w:hyperlink>
        </w:p>
        <w:p w14:paraId="3326DA9D" w14:textId="18F69092"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655" w:history="1">
            <w:r w:rsidR="0042431D" w:rsidRPr="00C243A2">
              <w:rPr>
                <w:rStyle w:val="Hyperlink"/>
                <w:b/>
                <w:bCs/>
                <w:noProof/>
              </w:rPr>
              <w:t>1.1 Project Context</w:t>
            </w:r>
            <w:r w:rsidR="0042431D">
              <w:rPr>
                <w:noProof/>
                <w:webHidden/>
              </w:rPr>
              <w:tab/>
            </w:r>
            <w:r w:rsidR="0042431D">
              <w:rPr>
                <w:noProof/>
                <w:webHidden/>
              </w:rPr>
              <w:fldChar w:fldCharType="begin"/>
            </w:r>
            <w:r w:rsidR="0042431D">
              <w:rPr>
                <w:noProof/>
                <w:webHidden/>
              </w:rPr>
              <w:instrText xml:space="preserve"> PAGEREF _Toc79421655 \h </w:instrText>
            </w:r>
            <w:r w:rsidR="0042431D">
              <w:rPr>
                <w:noProof/>
                <w:webHidden/>
              </w:rPr>
            </w:r>
            <w:r w:rsidR="0042431D">
              <w:rPr>
                <w:noProof/>
                <w:webHidden/>
              </w:rPr>
              <w:fldChar w:fldCharType="separate"/>
            </w:r>
            <w:r w:rsidR="0042431D">
              <w:rPr>
                <w:noProof/>
                <w:webHidden/>
              </w:rPr>
              <w:t>10</w:t>
            </w:r>
            <w:r w:rsidR="0042431D">
              <w:rPr>
                <w:noProof/>
                <w:webHidden/>
              </w:rPr>
              <w:fldChar w:fldCharType="end"/>
            </w:r>
          </w:hyperlink>
        </w:p>
        <w:p w14:paraId="749D96C5" w14:textId="60017858"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56" w:history="1">
            <w:r w:rsidR="0042431D" w:rsidRPr="00C243A2">
              <w:rPr>
                <w:rStyle w:val="Hyperlink"/>
                <w:noProof/>
              </w:rPr>
              <w:t>1.1.1 The Project Development Objective</w:t>
            </w:r>
            <w:r w:rsidR="0042431D">
              <w:rPr>
                <w:noProof/>
                <w:webHidden/>
              </w:rPr>
              <w:tab/>
            </w:r>
            <w:r w:rsidR="0042431D">
              <w:rPr>
                <w:noProof/>
                <w:webHidden/>
              </w:rPr>
              <w:fldChar w:fldCharType="begin"/>
            </w:r>
            <w:r w:rsidR="0042431D">
              <w:rPr>
                <w:noProof/>
                <w:webHidden/>
              </w:rPr>
              <w:instrText xml:space="preserve"> PAGEREF _Toc79421656 \h </w:instrText>
            </w:r>
            <w:r w:rsidR="0042431D">
              <w:rPr>
                <w:noProof/>
                <w:webHidden/>
              </w:rPr>
            </w:r>
            <w:r w:rsidR="0042431D">
              <w:rPr>
                <w:noProof/>
                <w:webHidden/>
              </w:rPr>
              <w:fldChar w:fldCharType="separate"/>
            </w:r>
            <w:r w:rsidR="0042431D">
              <w:rPr>
                <w:noProof/>
                <w:webHidden/>
              </w:rPr>
              <w:t>10</w:t>
            </w:r>
            <w:r w:rsidR="0042431D">
              <w:rPr>
                <w:noProof/>
                <w:webHidden/>
              </w:rPr>
              <w:fldChar w:fldCharType="end"/>
            </w:r>
          </w:hyperlink>
        </w:p>
        <w:p w14:paraId="5CADF1D2" w14:textId="51C8B6BE"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57" w:history="1">
            <w:r w:rsidR="0042431D" w:rsidRPr="00C243A2">
              <w:rPr>
                <w:rStyle w:val="Hyperlink"/>
                <w:noProof/>
              </w:rPr>
              <w:t>1.1.2 Project location/ Scope of work</w:t>
            </w:r>
            <w:r w:rsidR="0042431D">
              <w:rPr>
                <w:noProof/>
                <w:webHidden/>
              </w:rPr>
              <w:tab/>
            </w:r>
            <w:r w:rsidR="0042431D">
              <w:rPr>
                <w:noProof/>
                <w:webHidden/>
              </w:rPr>
              <w:fldChar w:fldCharType="begin"/>
            </w:r>
            <w:r w:rsidR="0042431D">
              <w:rPr>
                <w:noProof/>
                <w:webHidden/>
              </w:rPr>
              <w:instrText xml:space="preserve"> PAGEREF _Toc79421657 \h </w:instrText>
            </w:r>
            <w:r w:rsidR="0042431D">
              <w:rPr>
                <w:noProof/>
                <w:webHidden/>
              </w:rPr>
            </w:r>
            <w:r w:rsidR="0042431D">
              <w:rPr>
                <w:noProof/>
                <w:webHidden/>
              </w:rPr>
              <w:fldChar w:fldCharType="separate"/>
            </w:r>
            <w:r w:rsidR="0042431D">
              <w:rPr>
                <w:noProof/>
                <w:webHidden/>
              </w:rPr>
              <w:t>11</w:t>
            </w:r>
            <w:r w:rsidR="0042431D">
              <w:rPr>
                <w:noProof/>
                <w:webHidden/>
              </w:rPr>
              <w:fldChar w:fldCharType="end"/>
            </w:r>
          </w:hyperlink>
        </w:p>
        <w:p w14:paraId="1822FD41" w14:textId="356373CC"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58" w:history="1">
            <w:r w:rsidR="0042431D" w:rsidRPr="00C243A2">
              <w:rPr>
                <w:rStyle w:val="Hyperlink"/>
                <w:noProof/>
              </w:rPr>
              <w:t>1.1.3 The Parent Project Components</w:t>
            </w:r>
            <w:r w:rsidR="0042431D">
              <w:rPr>
                <w:noProof/>
                <w:webHidden/>
              </w:rPr>
              <w:tab/>
            </w:r>
            <w:r w:rsidR="0042431D">
              <w:rPr>
                <w:noProof/>
                <w:webHidden/>
              </w:rPr>
              <w:fldChar w:fldCharType="begin"/>
            </w:r>
            <w:r w:rsidR="0042431D">
              <w:rPr>
                <w:noProof/>
                <w:webHidden/>
              </w:rPr>
              <w:instrText xml:space="preserve"> PAGEREF _Toc79421658 \h </w:instrText>
            </w:r>
            <w:r w:rsidR="0042431D">
              <w:rPr>
                <w:noProof/>
                <w:webHidden/>
              </w:rPr>
            </w:r>
            <w:r w:rsidR="0042431D">
              <w:rPr>
                <w:noProof/>
                <w:webHidden/>
              </w:rPr>
              <w:fldChar w:fldCharType="separate"/>
            </w:r>
            <w:r w:rsidR="0042431D">
              <w:rPr>
                <w:noProof/>
                <w:webHidden/>
              </w:rPr>
              <w:t>11</w:t>
            </w:r>
            <w:r w:rsidR="0042431D">
              <w:rPr>
                <w:noProof/>
                <w:webHidden/>
              </w:rPr>
              <w:fldChar w:fldCharType="end"/>
            </w:r>
          </w:hyperlink>
        </w:p>
        <w:p w14:paraId="115A52AD" w14:textId="7BE50513"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59" w:history="1">
            <w:r w:rsidR="0042431D" w:rsidRPr="00C243A2">
              <w:rPr>
                <w:rStyle w:val="Hyperlink"/>
                <w:noProof/>
              </w:rPr>
              <w:t>1.1.4 Proposed New Activities (P 177076)</w:t>
            </w:r>
            <w:r w:rsidR="0042431D">
              <w:rPr>
                <w:noProof/>
                <w:webHidden/>
              </w:rPr>
              <w:tab/>
            </w:r>
            <w:r w:rsidR="0042431D">
              <w:rPr>
                <w:noProof/>
                <w:webHidden/>
              </w:rPr>
              <w:fldChar w:fldCharType="begin"/>
            </w:r>
            <w:r w:rsidR="0042431D">
              <w:rPr>
                <w:noProof/>
                <w:webHidden/>
              </w:rPr>
              <w:instrText xml:space="preserve"> PAGEREF _Toc79421659 \h </w:instrText>
            </w:r>
            <w:r w:rsidR="0042431D">
              <w:rPr>
                <w:noProof/>
                <w:webHidden/>
              </w:rPr>
            </w:r>
            <w:r w:rsidR="0042431D">
              <w:rPr>
                <w:noProof/>
                <w:webHidden/>
              </w:rPr>
              <w:fldChar w:fldCharType="separate"/>
            </w:r>
            <w:r w:rsidR="0042431D">
              <w:rPr>
                <w:noProof/>
                <w:webHidden/>
              </w:rPr>
              <w:t>14</w:t>
            </w:r>
            <w:r w:rsidR="0042431D">
              <w:rPr>
                <w:noProof/>
                <w:webHidden/>
              </w:rPr>
              <w:fldChar w:fldCharType="end"/>
            </w:r>
          </w:hyperlink>
        </w:p>
        <w:p w14:paraId="512262D4" w14:textId="18EB8891" w:rsidR="0042431D" w:rsidRDefault="0048169A">
          <w:pPr>
            <w:pStyle w:val="TOC3"/>
            <w:tabs>
              <w:tab w:val="left" w:pos="1320"/>
              <w:tab w:val="right" w:leader="dot" w:pos="8299"/>
            </w:tabs>
            <w:rPr>
              <w:rFonts w:asciiTheme="minorHAnsi" w:eastAsiaTheme="minorEastAsia" w:hAnsiTheme="minorHAnsi" w:cstheme="minorBidi"/>
              <w:noProof/>
              <w:sz w:val="22"/>
              <w:szCs w:val="22"/>
            </w:rPr>
          </w:pPr>
          <w:hyperlink w:anchor="_Toc79421660" w:history="1">
            <w:r w:rsidR="0042431D" w:rsidRPr="00C243A2">
              <w:rPr>
                <w:rStyle w:val="Hyperlink"/>
                <w:noProof/>
              </w:rPr>
              <w:t>1.1.5.</w:t>
            </w:r>
            <w:r w:rsidR="0042431D">
              <w:rPr>
                <w:rFonts w:asciiTheme="minorHAnsi" w:eastAsiaTheme="minorEastAsia" w:hAnsiTheme="minorHAnsi" w:cstheme="minorBidi"/>
                <w:noProof/>
                <w:sz w:val="22"/>
                <w:szCs w:val="22"/>
              </w:rPr>
              <w:tab/>
            </w:r>
            <w:r w:rsidR="0042431D" w:rsidRPr="00C243A2">
              <w:rPr>
                <w:rStyle w:val="Hyperlink"/>
                <w:noProof/>
              </w:rPr>
              <w:t>Stakeholders Consultation</w:t>
            </w:r>
            <w:r w:rsidR="0042431D">
              <w:rPr>
                <w:noProof/>
                <w:webHidden/>
              </w:rPr>
              <w:tab/>
            </w:r>
            <w:r w:rsidR="0042431D">
              <w:rPr>
                <w:noProof/>
                <w:webHidden/>
              </w:rPr>
              <w:fldChar w:fldCharType="begin"/>
            </w:r>
            <w:r w:rsidR="0042431D">
              <w:rPr>
                <w:noProof/>
                <w:webHidden/>
              </w:rPr>
              <w:instrText xml:space="preserve"> PAGEREF _Toc79421660 \h </w:instrText>
            </w:r>
            <w:r w:rsidR="0042431D">
              <w:rPr>
                <w:noProof/>
                <w:webHidden/>
              </w:rPr>
            </w:r>
            <w:r w:rsidR="0042431D">
              <w:rPr>
                <w:noProof/>
                <w:webHidden/>
              </w:rPr>
              <w:fldChar w:fldCharType="separate"/>
            </w:r>
            <w:r w:rsidR="0042431D">
              <w:rPr>
                <w:noProof/>
                <w:webHidden/>
              </w:rPr>
              <w:t>15</w:t>
            </w:r>
            <w:r w:rsidR="0042431D">
              <w:rPr>
                <w:noProof/>
                <w:webHidden/>
              </w:rPr>
              <w:fldChar w:fldCharType="end"/>
            </w:r>
          </w:hyperlink>
        </w:p>
        <w:p w14:paraId="2F3650C2" w14:textId="710B639C" w:rsidR="0042431D" w:rsidRDefault="0048169A">
          <w:pPr>
            <w:pStyle w:val="TOC1"/>
            <w:tabs>
              <w:tab w:val="right" w:leader="dot" w:pos="8299"/>
            </w:tabs>
            <w:rPr>
              <w:rFonts w:asciiTheme="minorHAnsi" w:eastAsiaTheme="minorEastAsia" w:hAnsiTheme="minorHAnsi" w:cstheme="minorBidi"/>
              <w:noProof/>
              <w:sz w:val="22"/>
              <w:szCs w:val="22"/>
            </w:rPr>
          </w:pPr>
          <w:hyperlink w:anchor="_Toc79421661" w:history="1">
            <w:r w:rsidR="0042431D" w:rsidRPr="00C243A2">
              <w:rPr>
                <w:rStyle w:val="Hyperlink"/>
                <w:rFonts w:ascii="Arial Narrow" w:hAnsi="Arial Narrow"/>
                <w:b/>
                <w:bCs/>
                <w:noProof/>
              </w:rPr>
              <w:t>Chapter 2: Healthcare Waste and Legal Provision</w:t>
            </w:r>
            <w:r w:rsidR="0042431D">
              <w:rPr>
                <w:noProof/>
                <w:webHidden/>
              </w:rPr>
              <w:tab/>
            </w:r>
            <w:r w:rsidR="0042431D">
              <w:rPr>
                <w:noProof/>
                <w:webHidden/>
              </w:rPr>
              <w:fldChar w:fldCharType="begin"/>
            </w:r>
            <w:r w:rsidR="0042431D">
              <w:rPr>
                <w:noProof/>
                <w:webHidden/>
              </w:rPr>
              <w:instrText xml:space="preserve"> PAGEREF _Toc79421661 \h </w:instrText>
            </w:r>
            <w:r w:rsidR="0042431D">
              <w:rPr>
                <w:noProof/>
                <w:webHidden/>
              </w:rPr>
            </w:r>
            <w:r w:rsidR="0042431D">
              <w:rPr>
                <w:noProof/>
                <w:webHidden/>
              </w:rPr>
              <w:fldChar w:fldCharType="separate"/>
            </w:r>
            <w:r w:rsidR="0042431D">
              <w:rPr>
                <w:noProof/>
                <w:webHidden/>
              </w:rPr>
              <w:t>17</w:t>
            </w:r>
            <w:r w:rsidR="0042431D">
              <w:rPr>
                <w:noProof/>
                <w:webHidden/>
              </w:rPr>
              <w:fldChar w:fldCharType="end"/>
            </w:r>
          </w:hyperlink>
        </w:p>
        <w:p w14:paraId="51C4F1FA" w14:textId="757190F7"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62" w:history="1">
            <w:r w:rsidR="0042431D" w:rsidRPr="00C243A2">
              <w:rPr>
                <w:rStyle w:val="Hyperlink"/>
                <w:b/>
                <w:bCs/>
                <w:noProof/>
              </w:rPr>
              <w:t>2.1</w:t>
            </w:r>
            <w:r w:rsidR="0042431D">
              <w:rPr>
                <w:rFonts w:asciiTheme="minorHAnsi" w:eastAsiaTheme="minorEastAsia" w:hAnsiTheme="minorHAnsi" w:cstheme="minorBidi"/>
                <w:noProof/>
                <w:sz w:val="22"/>
                <w:szCs w:val="22"/>
              </w:rPr>
              <w:tab/>
            </w:r>
            <w:r w:rsidR="0042431D" w:rsidRPr="00C243A2">
              <w:rPr>
                <w:rStyle w:val="Hyperlink"/>
                <w:b/>
                <w:bCs/>
                <w:noProof/>
              </w:rPr>
              <w:t>Definitions of Healthcare Waste in Nigeria</w:t>
            </w:r>
            <w:r w:rsidR="0042431D">
              <w:rPr>
                <w:noProof/>
                <w:webHidden/>
              </w:rPr>
              <w:tab/>
            </w:r>
            <w:r w:rsidR="0042431D">
              <w:rPr>
                <w:noProof/>
                <w:webHidden/>
              </w:rPr>
              <w:fldChar w:fldCharType="begin"/>
            </w:r>
            <w:r w:rsidR="0042431D">
              <w:rPr>
                <w:noProof/>
                <w:webHidden/>
              </w:rPr>
              <w:instrText xml:space="preserve"> PAGEREF _Toc79421662 \h </w:instrText>
            </w:r>
            <w:r w:rsidR="0042431D">
              <w:rPr>
                <w:noProof/>
                <w:webHidden/>
              </w:rPr>
            </w:r>
            <w:r w:rsidR="0042431D">
              <w:rPr>
                <w:noProof/>
                <w:webHidden/>
              </w:rPr>
              <w:fldChar w:fldCharType="separate"/>
            </w:r>
            <w:r w:rsidR="0042431D">
              <w:rPr>
                <w:noProof/>
                <w:webHidden/>
              </w:rPr>
              <w:t>17</w:t>
            </w:r>
            <w:r w:rsidR="0042431D">
              <w:rPr>
                <w:noProof/>
                <w:webHidden/>
              </w:rPr>
              <w:fldChar w:fldCharType="end"/>
            </w:r>
          </w:hyperlink>
        </w:p>
        <w:p w14:paraId="0B83D2F3" w14:textId="4EDAE3D6"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63" w:history="1">
            <w:r w:rsidR="0042431D" w:rsidRPr="00C243A2">
              <w:rPr>
                <w:rStyle w:val="Hyperlink"/>
                <w:b/>
                <w:bCs/>
                <w:iCs/>
                <w:noProof/>
              </w:rPr>
              <w:t>2.2</w:t>
            </w:r>
            <w:r w:rsidR="0042431D">
              <w:rPr>
                <w:rFonts w:asciiTheme="minorHAnsi" w:eastAsiaTheme="minorEastAsia" w:hAnsiTheme="minorHAnsi" w:cstheme="minorBidi"/>
                <w:noProof/>
                <w:sz w:val="22"/>
                <w:szCs w:val="22"/>
              </w:rPr>
              <w:tab/>
            </w:r>
            <w:r w:rsidR="0042431D" w:rsidRPr="00C243A2">
              <w:rPr>
                <w:rStyle w:val="Hyperlink"/>
                <w:b/>
                <w:bCs/>
                <w:iCs/>
                <w:noProof/>
              </w:rPr>
              <w:t>Baseline Assessment of HCWM Practices in Nigeria</w:t>
            </w:r>
            <w:r w:rsidR="0042431D">
              <w:rPr>
                <w:noProof/>
                <w:webHidden/>
              </w:rPr>
              <w:tab/>
            </w:r>
            <w:r w:rsidR="0042431D">
              <w:rPr>
                <w:noProof/>
                <w:webHidden/>
              </w:rPr>
              <w:fldChar w:fldCharType="begin"/>
            </w:r>
            <w:r w:rsidR="0042431D">
              <w:rPr>
                <w:noProof/>
                <w:webHidden/>
              </w:rPr>
              <w:instrText xml:space="preserve"> PAGEREF _Toc79421663 \h </w:instrText>
            </w:r>
            <w:r w:rsidR="0042431D">
              <w:rPr>
                <w:noProof/>
                <w:webHidden/>
              </w:rPr>
            </w:r>
            <w:r w:rsidR="0042431D">
              <w:rPr>
                <w:noProof/>
                <w:webHidden/>
              </w:rPr>
              <w:fldChar w:fldCharType="separate"/>
            </w:r>
            <w:r w:rsidR="0042431D">
              <w:rPr>
                <w:noProof/>
                <w:webHidden/>
              </w:rPr>
              <w:t>19</w:t>
            </w:r>
            <w:r w:rsidR="0042431D">
              <w:rPr>
                <w:noProof/>
                <w:webHidden/>
              </w:rPr>
              <w:fldChar w:fldCharType="end"/>
            </w:r>
          </w:hyperlink>
        </w:p>
        <w:p w14:paraId="5B40608F" w14:textId="00417D85" w:rsidR="0042431D" w:rsidRDefault="0048169A">
          <w:pPr>
            <w:pStyle w:val="TOC3"/>
            <w:tabs>
              <w:tab w:val="left" w:pos="1320"/>
              <w:tab w:val="right" w:leader="dot" w:pos="8299"/>
            </w:tabs>
            <w:rPr>
              <w:rFonts w:asciiTheme="minorHAnsi" w:eastAsiaTheme="minorEastAsia" w:hAnsiTheme="minorHAnsi" w:cstheme="minorBidi"/>
              <w:noProof/>
              <w:sz w:val="22"/>
              <w:szCs w:val="22"/>
            </w:rPr>
          </w:pPr>
          <w:hyperlink w:anchor="_Toc79421664" w:history="1">
            <w:r w:rsidR="0042431D" w:rsidRPr="00C243A2">
              <w:rPr>
                <w:rStyle w:val="Hyperlink"/>
                <w:noProof/>
              </w:rPr>
              <w:t>2.2.1</w:t>
            </w:r>
            <w:r w:rsidR="0042431D">
              <w:rPr>
                <w:rFonts w:asciiTheme="minorHAnsi" w:eastAsiaTheme="minorEastAsia" w:hAnsiTheme="minorHAnsi" w:cstheme="minorBidi"/>
                <w:noProof/>
                <w:sz w:val="22"/>
                <w:szCs w:val="22"/>
              </w:rPr>
              <w:tab/>
            </w:r>
            <w:r w:rsidR="0042431D" w:rsidRPr="00C243A2">
              <w:rPr>
                <w:rStyle w:val="Hyperlink"/>
                <w:noProof/>
              </w:rPr>
              <w:t>Current Assessment of HCW Management in Few HCFs</w:t>
            </w:r>
            <w:r w:rsidR="0042431D">
              <w:rPr>
                <w:noProof/>
                <w:webHidden/>
              </w:rPr>
              <w:tab/>
            </w:r>
            <w:r w:rsidR="0042431D">
              <w:rPr>
                <w:noProof/>
                <w:webHidden/>
              </w:rPr>
              <w:fldChar w:fldCharType="begin"/>
            </w:r>
            <w:r w:rsidR="0042431D">
              <w:rPr>
                <w:noProof/>
                <w:webHidden/>
              </w:rPr>
              <w:instrText xml:space="preserve"> PAGEREF _Toc79421664 \h </w:instrText>
            </w:r>
            <w:r w:rsidR="0042431D">
              <w:rPr>
                <w:noProof/>
                <w:webHidden/>
              </w:rPr>
            </w:r>
            <w:r w:rsidR="0042431D">
              <w:rPr>
                <w:noProof/>
                <w:webHidden/>
              </w:rPr>
              <w:fldChar w:fldCharType="separate"/>
            </w:r>
            <w:r w:rsidR="0042431D">
              <w:rPr>
                <w:noProof/>
                <w:webHidden/>
              </w:rPr>
              <w:t>19</w:t>
            </w:r>
            <w:r w:rsidR="0042431D">
              <w:rPr>
                <w:noProof/>
                <w:webHidden/>
              </w:rPr>
              <w:fldChar w:fldCharType="end"/>
            </w:r>
          </w:hyperlink>
        </w:p>
        <w:p w14:paraId="4FC53533" w14:textId="386D94DA"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65" w:history="1">
            <w:r w:rsidR="0042431D" w:rsidRPr="00C243A2">
              <w:rPr>
                <w:rStyle w:val="Hyperlink"/>
                <w:b/>
                <w:bCs/>
                <w:iCs/>
                <w:noProof/>
              </w:rPr>
              <w:t>2.3</w:t>
            </w:r>
            <w:r w:rsidR="0042431D">
              <w:rPr>
                <w:rFonts w:asciiTheme="minorHAnsi" w:eastAsiaTheme="minorEastAsia" w:hAnsiTheme="minorHAnsi" w:cstheme="minorBidi"/>
                <w:noProof/>
                <w:sz w:val="22"/>
                <w:szCs w:val="22"/>
              </w:rPr>
              <w:tab/>
            </w:r>
            <w:r w:rsidR="0042431D" w:rsidRPr="00C243A2">
              <w:rPr>
                <w:rStyle w:val="Hyperlink"/>
                <w:b/>
                <w:bCs/>
                <w:iCs/>
                <w:noProof/>
              </w:rPr>
              <w:t>Risks Associated with Health Care Waste</w:t>
            </w:r>
            <w:r w:rsidR="0042431D">
              <w:rPr>
                <w:noProof/>
                <w:webHidden/>
              </w:rPr>
              <w:tab/>
            </w:r>
            <w:r w:rsidR="0042431D">
              <w:rPr>
                <w:noProof/>
                <w:webHidden/>
              </w:rPr>
              <w:fldChar w:fldCharType="begin"/>
            </w:r>
            <w:r w:rsidR="0042431D">
              <w:rPr>
                <w:noProof/>
                <w:webHidden/>
              </w:rPr>
              <w:instrText xml:space="preserve"> PAGEREF _Toc79421665 \h </w:instrText>
            </w:r>
            <w:r w:rsidR="0042431D">
              <w:rPr>
                <w:noProof/>
                <w:webHidden/>
              </w:rPr>
            </w:r>
            <w:r w:rsidR="0042431D">
              <w:rPr>
                <w:noProof/>
                <w:webHidden/>
              </w:rPr>
              <w:fldChar w:fldCharType="separate"/>
            </w:r>
            <w:r w:rsidR="0042431D">
              <w:rPr>
                <w:noProof/>
                <w:webHidden/>
              </w:rPr>
              <w:t>21</w:t>
            </w:r>
            <w:r w:rsidR="0042431D">
              <w:rPr>
                <w:noProof/>
                <w:webHidden/>
              </w:rPr>
              <w:fldChar w:fldCharType="end"/>
            </w:r>
          </w:hyperlink>
        </w:p>
        <w:p w14:paraId="5B96CAE7" w14:textId="018AAAF6"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66" w:history="1">
            <w:r w:rsidR="0042431D" w:rsidRPr="00C243A2">
              <w:rPr>
                <w:rStyle w:val="Hyperlink"/>
                <w:b/>
                <w:bCs/>
                <w:noProof/>
              </w:rPr>
              <w:t>2.4</w:t>
            </w:r>
            <w:r w:rsidR="0042431D">
              <w:rPr>
                <w:rFonts w:asciiTheme="minorHAnsi" w:eastAsiaTheme="minorEastAsia" w:hAnsiTheme="minorHAnsi" w:cstheme="minorBidi"/>
                <w:noProof/>
                <w:sz w:val="22"/>
                <w:szCs w:val="22"/>
              </w:rPr>
              <w:tab/>
            </w:r>
            <w:r w:rsidR="0042431D" w:rsidRPr="00C243A2">
              <w:rPr>
                <w:rStyle w:val="Hyperlink"/>
                <w:b/>
                <w:bCs/>
                <w:noProof/>
              </w:rPr>
              <w:t>The Healthcare Waste Management Process</w:t>
            </w:r>
            <w:r w:rsidR="0042431D">
              <w:rPr>
                <w:noProof/>
                <w:webHidden/>
              </w:rPr>
              <w:tab/>
            </w:r>
            <w:r w:rsidR="0042431D">
              <w:rPr>
                <w:noProof/>
                <w:webHidden/>
              </w:rPr>
              <w:fldChar w:fldCharType="begin"/>
            </w:r>
            <w:r w:rsidR="0042431D">
              <w:rPr>
                <w:noProof/>
                <w:webHidden/>
              </w:rPr>
              <w:instrText xml:space="preserve"> PAGEREF _Toc79421666 \h </w:instrText>
            </w:r>
            <w:r w:rsidR="0042431D">
              <w:rPr>
                <w:noProof/>
                <w:webHidden/>
              </w:rPr>
            </w:r>
            <w:r w:rsidR="0042431D">
              <w:rPr>
                <w:noProof/>
                <w:webHidden/>
              </w:rPr>
              <w:fldChar w:fldCharType="separate"/>
            </w:r>
            <w:r w:rsidR="0042431D">
              <w:rPr>
                <w:noProof/>
                <w:webHidden/>
              </w:rPr>
              <w:t>22</w:t>
            </w:r>
            <w:r w:rsidR="0042431D">
              <w:rPr>
                <w:noProof/>
                <w:webHidden/>
              </w:rPr>
              <w:fldChar w:fldCharType="end"/>
            </w:r>
          </w:hyperlink>
        </w:p>
        <w:p w14:paraId="42F2F6E7" w14:textId="1527ABEB"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67" w:history="1">
            <w:r w:rsidR="0042431D" w:rsidRPr="00C243A2">
              <w:rPr>
                <w:rStyle w:val="Hyperlink"/>
                <w:b/>
                <w:bCs/>
                <w:noProof/>
              </w:rPr>
              <w:t>2.5</w:t>
            </w:r>
            <w:r w:rsidR="0042431D">
              <w:rPr>
                <w:rFonts w:asciiTheme="minorHAnsi" w:eastAsiaTheme="minorEastAsia" w:hAnsiTheme="minorHAnsi" w:cstheme="minorBidi"/>
                <w:noProof/>
                <w:sz w:val="22"/>
                <w:szCs w:val="22"/>
              </w:rPr>
              <w:tab/>
            </w:r>
            <w:r w:rsidR="0042431D" w:rsidRPr="00C243A2">
              <w:rPr>
                <w:rStyle w:val="Hyperlink"/>
                <w:b/>
                <w:bCs/>
                <w:noProof/>
              </w:rPr>
              <w:t>Legal and Regulatory Framework</w:t>
            </w:r>
            <w:r w:rsidR="0042431D">
              <w:rPr>
                <w:noProof/>
                <w:webHidden/>
              </w:rPr>
              <w:tab/>
            </w:r>
            <w:r w:rsidR="0042431D">
              <w:rPr>
                <w:noProof/>
                <w:webHidden/>
              </w:rPr>
              <w:fldChar w:fldCharType="begin"/>
            </w:r>
            <w:r w:rsidR="0042431D">
              <w:rPr>
                <w:noProof/>
                <w:webHidden/>
              </w:rPr>
              <w:instrText xml:space="preserve"> PAGEREF _Toc79421667 \h </w:instrText>
            </w:r>
            <w:r w:rsidR="0042431D">
              <w:rPr>
                <w:noProof/>
                <w:webHidden/>
              </w:rPr>
            </w:r>
            <w:r w:rsidR="0042431D">
              <w:rPr>
                <w:noProof/>
                <w:webHidden/>
              </w:rPr>
              <w:fldChar w:fldCharType="separate"/>
            </w:r>
            <w:r w:rsidR="0042431D">
              <w:rPr>
                <w:noProof/>
                <w:webHidden/>
              </w:rPr>
              <w:t>23</w:t>
            </w:r>
            <w:r w:rsidR="0042431D">
              <w:rPr>
                <w:noProof/>
                <w:webHidden/>
              </w:rPr>
              <w:fldChar w:fldCharType="end"/>
            </w:r>
          </w:hyperlink>
        </w:p>
        <w:p w14:paraId="7DF6E6D6" w14:textId="004AF5E0"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68" w:history="1">
            <w:r w:rsidR="0042431D" w:rsidRPr="00C243A2">
              <w:rPr>
                <w:rStyle w:val="Hyperlink"/>
                <w:b/>
                <w:bCs/>
                <w:noProof/>
              </w:rPr>
              <w:t>2.6</w:t>
            </w:r>
            <w:r w:rsidR="0042431D">
              <w:rPr>
                <w:rFonts w:asciiTheme="minorHAnsi" w:eastAsiaTheme="minorEastAsia" w:hAnsiTheme="minorHAnsi" w:cstheme="minorBidi"/>
                <w:noProof/>
                <w:sz w:val="22"/>
                <w:szCs w:val="22"/>
              </w:rPr>
              <w:tab/>
            </w:r>
            <w:r w:rsidR="0042431D" w:rsidRPr="00C243A2">
              <w:rPr>
                <w:rStyle w:val="Hyperlink"/>
                <w:b/>
                <w:bCs/>
                <w:noProof/>
              </w:rPr>
              <w:t>Review of Hospital Health Care Waste Regulations</w:t>
            </w:r>
            <w:r w:rsidR="0042431D">
              <w:rPr>
                <w:noProof/>
                <w:webHidden/>
              </w:rPr>
              <w:tab/>
            </w:r>
            <w:r w:rsidR="0042431D">
              <w:rPr>
                <w:noProof/>
                <w:webHidden/>
              </w:rPr>
              <w:fldChar w:fldCharType="begin"/>
            </w:r>
            <w:r w:rsidR="0042431D">
              <w:rPr>
                <w:noProof/>
                <w:webHidden/>
              </w:rPr>
              <w:instrText xml:space="preserve"> PAGEREF _Toc79421668 \h </w:instrText>
            </w:r>
            <w:r w:rsidR="0042431D">
              <w:rPr>
                <w:noProof/>
                <w:webHidden/>
              </w:rPr>
            </w:r>
            <w:r w:rsidR="0042431D">
              <w:rPr>
                <w:noProof/>
                <w:webHidden/>
              </w:rPr>
              <w:fldChar w:fldCharType="separate"/>
            </w:r>
            <w:r w:rsidR="0042431D">
              <w:rPr>
                <w:noProof/>
                <w:webHidden/>
              </w:rPr>
              <w:t>27</w:t>
            </w:r>
            <w:r w:rsidR="0042431D">
              <w:rPr>
                <w:noProof/>
                <w:webHidden/>
              </w:rPr>
              <w:fldChar w:fldCharType="end"/>
            </w:r>
          </w:hyperlink>
        </w:p>
        <w:p w14:paraId="0402A7AB" w14:textId="5F4BF093"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69" w:history="1">
            <w:r w:rsidR="0042431D" w:rsidRPr="00C243A2">
              <w:rPr>
                <w:rStyle w:val="Hyperlink"/>
                <w:b/>
                <w:bCs/>
                <w:noProof/>
              </w:rPr>
              <w:t>2.7</w:t>
            </w:r>
            <w:r w:rsidR="0042431D">
              <w:rPr>
                <w:rFonts w:asciiTheme="minorHAnsi" w:eastAsiaTheme="minorEastAsia" w:hAnsiTheme="minorHAnsi" w:cstheme="minorBidi"/>
                <w:noProof/>
                <w:sz w:val="22"/>
                <w:szCs w:val="22"/>
              </w:rPr>
              <w:tab/>
            </w:r>
            <w:r w:rsidR="0042431D" w:rsidRPr="00C243A2">
              <w:rPr>
                <w:rStyle w:val="Hyperlink"/>
                <w:b/>
                <w:bCs/>
                <w:noProof/>
              </w:rPr>
              <w:t>Need for Regulation and Plan for Handling of Wastes from Vaccination and Routine Immunization for Polio Management</w:t>
            </w:r>
            <w:r w:rsidR="0042431D">
              <w:rPr>
                <w:noProof/>
                <w:webHidden/>
              </w:rPr>
              <w:tab/>
            </w:r>
            <w:r w:rsidR="0042431D">
              <w:rPr>
                <w:noProof/>
                <w:webHidden/>
              </w:rPr>
              <w:fldChar w:fldCharType="begin"/>
            </w:r>
            <w:r w:rsidR="0042431D">
              <w:rPr>
                <w:noProof/>
                <w:webHidden/>
              </w:rPr>
              <w:instrText xml:space="preserve"> PAGEREF _Toc79421669 \h </w:instrText>
            </w:r>
            <w:r w:rsidR="0042431D">
              <w:rPr>
                <w:noProof/>
                <w:webHidden/>
              </w:rPr>
            </w:r>
            <w:r w:rsidR="0042431D">
              <w:rPr>
                <w:noProof/>
                <w:webHidden/>
              </w:rPr>
              <w:fldChar w:fldCharType="separate"/>
            </w:r>
            <w:r w:rsidR="0042431D">
              <w:rPr>
                <w:noProof/>
                <w:webHidden/>
              </w:rPr>
              <w:t>27</w:t>
            </w:r>
            <w:r w:rsidR="0042431D">
              <w:rPr>
                <w:noProof/>
                <w:webHidden/>
              </w:rPr>
              <w:fldChar w:fldCharType="end"/>
            </w:r>
          </w:hyperlink>
        </w:p>
        <w:p w14:paraId="74E6EB6A" w14:textId="097DFFB7"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70" w:history="1">
            <w:r w:rsidR="0042431D" w:rsidRPr="00C243A2">
              <w:rPr>
                <w:rStyle w:val="Hyperlink"/>
                <w:b/>
                <w:bCs/>
                <w:noProof/>
              </w:rPr>
              <w:t>2.8</w:t>
            </w:r>
            <w:r w:rsidR="0042431D">
              <w:rPr>
                <w:rFonts w:asciiTheme="minorHAnsi" w:eastAsiaTheme="minorEastAsia" w:hAnsiTheme="minorHAnsi" w:cstheme="minorBidi"/>
                <w:noProof/>
                <w:sz w:val="22"/>
                <w:szCs w:val="22"/>
              </w:rPr>
              <w:tab/>
            </w:r>
            <w:r w:rsidR="0042431D" w:rsidRPr="00C243A2">
              <w:rPr>
                <w:rStyle w:val="Hyperlink"/>
                <w:b/>
                <w:bCs/>
                <w:noProof/>
              </w:rPr>
              <w:t>Applicable International Agreements</w:t>
            </w:r>
            <w:r w:rsidR="0042431D">
              <w:rPr>
                <w:noProof/>
                <w:webHidden/>
              </w:rPr>
              <w:tab/>
            </w:r>
            <w:r w:rsidR="0042431D">
              <w:rPr>
                <w:noProof/>
                <w:webHidden/>
              </w:rPr>
              <w:fldChar w:fldCharType="begin"/>
            </w:r>
            <w:r w:rsidR="0042431D">
              <w:rPr>
                <w:noProof/>
                <w:webHidden/>
              </w:rPr>
              <w:instrText xml:space="preserve"> PAGEREF _Toc79421670 \h </w:instrText>
            </w:r>
            <w:r w:rsidR="0042431D">
              <w:rPr>
                <w:noProof/>
                <w:webHidden/>
              </w:rPr>
            </w:r>
            <w:r w:rsidR="0042431D">
              <w:rPr>
                <w:noProof/>
                <w:webHidden/>
              </w:rPr>
              <w:fldChar w:fldCharType="separate"/>
            </w:r>
            <w:r w:rsidR="0042431D">
              <w:rPr>
                <w:noProof/>
                <w:webHidden/>
              </w:rPr>
              <w:t>27</w:t>
            </w:r>
            <w:r w:rsidR="0042431D">
              <w:rPr>
                <w:noProof/>
                <w:webHidden/>
              </w:rPr>
              <w:fldChar w:fldCharType="end"/>
            </w:r>
          </w:hyperlink>
        </w:p>
        <w:p w14:paraId="59E2265C" w14:textId="46150839"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71" w:history="1">
            <w:r w:rsidR="0042431D" w:rsidRPr="00C243A2">
              <w:rPr>
                <w:rStyle w:val="Hyperlink"/>
                <w:b/>
                <w:bCs/>
                <w:i/>
                <w:noProof/>
              </w:rPr>
              <w:t>2.9</w:t>
            </w:r>
            <w:r w:rsidR="0042431D">
              <w:rPr>
                <w:rFonts w:asciiTheme="minorHAnsi" w:eastAsiaTheme="minorEastAsia" w:hAnsiTheme="minorHAnsi" w:cstheme="minorBidi"/>
                <w:noProof/>
                <w:sz w:val="22"/>
                <w:szCs w:val="22"/>
              </w:rPr>
              <w:tab/>
            </w:r>
            <w:r w:rsidR="0042431D" w:rsidRPr="00C243A2">
              <w:rPr>
                <w:rStyle w:val="Hyperlink"/>
                <w:rFonts w:ascii="Times New Roman" w:hAnsi="Times New Roman"/>
                <w:b/>
                <w:bCs/>
                <w:i/>
                <w:noProof/>
              </w:rPr>
              <w:t xml:space="preserve"> </w:t>
            </w:r>
            <w:r w:rsidR="0042431D" w:rsidRPr="00C243A2">
              <w:rPr>
                <w:rStyle w:val="Hyperlink"/>
                <w:b/>
                <w:bCs/>
                <w:noProof/>
              </w:rPr>
              <w:t>World Bank Environmental and Social Framework</w:t>
            </w:r>
            <w:r w:rsidR="0042431D">
              <w:rPr>
                <w:noProof/>
                <w:webHidden/>
              </w:rPr>
              <w:tab/>
            </w:r>
            <w:r w:rsidR="0042431D">
              <w:rPr>
                <w:noProof/>
                <w:webHidden/>
              </w:rPr>
              <w:fldChar w:fldCharType="begin"/>
            </w:r>
            <w:r w:rsidR="0042431D">
              <w:rPr>
                <w:noProof/>
                <w:webHidden/>
              </w:rPr>
              <w:instrText xml:space="preserve"> PAGEREF _Toc79421671 \h </w:instrText>
            </w:r>
            <w:r w:rsidR="0042431D">
              <w:rPr>
                <w:noProof/>
                <w:webHidden/>
              </w:rPr>
            </w:r>
            <w:r w:rsidR="0042431D">
              <w:rPr>
                <w:noProof/>
                <w:webHidden/>
              </w:rPr>
              <w:fldChar w:fldCharType="separate"/>
            </w:r>
            <w:r w:rsidR="0042431D">
              <w:rPr>
                <w:noProof/>
                <w:webHidden/>
              </w:rPr>
              <w:t>27</w:t>
            </w:r>
            <w:r w:rsidR="0042431D">
              <w:rPr>
                <w:noProof/>
                <w:webHidden/>
              </w:rPr>
              <w:fldChar w:fldCharType="end"/>
            </w:r>
          </w:hyperlink>
        </w:p>
        <w:p w14:paraId="53E68424" w14:textId="5D2FCF3D"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672" w:history="1">
            <w:r w:rsidR="0042431D" w:rsidRPr="00C243A2">
              <w:rPr>
                <w:rStyle w:val="Hyperlink"/>
                <w:b/>
                <w:bCs/>
                <w:noProof/>
              </w:rPr>
              <w:t>2.10</w:t>
            </w:r>
            <w:r w:rsidR="0042431D">
              <w:rPr>
                <w:rFonts w:asciiTheme="minorHAnsi" w:eastAsiaTheme="minorEastAsia" w:hAnsiTheme="minorHAnsi" w:cstheme="minorBidi"/>
                <w:noProof/>
                <w:sz w:val="22"/>
                <w:szCs w:val="22"/>
              </w:rPr>
              <w:tab/>
            </w:r>
            <w:r w:rsidR="0042431D" w:rsidRPr="00C243A2">
              <w:rPr>
                <w:rStyle w:val="Hyperlink"/>
                <w:b/>
                <w:bCs/>
                <w:noProof/>
              </w:rPr>
              <w:t>Review of Nigeria’s National Healthcare Waste Management Plan, Guideline and Policy</w:t>
            </w:r>
            <w:r w:rsidR="0042431D">
              <w:rPr>
                <w:noProof/>
                <w:webHidden/>
              </w:rPr>
              <w:tab/>
            </w:r>
            <w:r w:rsidR="0042431D">
              <w:rPr>
                <w:noProof/>
                <w:webHidden/>
              </w:rPr>
              <w:fldChar w:fldCharType="begin"/>
            </w:r>
            <w:r w:rsidR="0042431D">
              <w:rPr>
                <w:noProof/>
                <w:webHidden/>
              </w:rPr>
              <w:instrText xml:space="preserve"> PAGEREF _Toc79421672 \h </w:instrText>
            </w:r>
            <w:r w:rsidR="0042431D">
              <w:rPr>
                <w:noProof/>
                <w:webHidden/>
              </w:rPr>
            </w:r>
            <w:r w:rsidR="0042431D">
              <w:rPr>
                <w:noProof/>
                <w:webHidden/>
              </w:rPr>
              <w:fldChar w:fldCharType="separate"/>
            </w:r>
            <w:r w:rsidR="0042431D">
              <w:rPr>
                <w:noProof/>
                <w:webHidden/>
              </w:rPr>
              <w:t>28</w:t>
            </w:r>
            <w:r w:rsidR="0042431D">
              <w:rPr>
                <w:noProof/>
                <w:webHidden/>
              </w:rPr>
              <w:fldChar w:fldCharType="end"/>
            </w:r>
          </w:hyperlink>
        </w:p>
        <w:p w14:paraId="4D68486C" w14:textId="1908CA16" w:rsidR="0042431D" w:rsidRDefault="0048169A">
          <w:pPr>
            <w:pStyle w:val="TOC1"/>
            <w:tabs>
              <w:tab w:val="right" w:leader="dot" w:pos="8299"/>
            </w:tabs>
            <w:rPr>
              <w:rFonts w:asciiTheme="minorHAnsi" w:eastAsiaTheme="minorEastAsia" w:hAnsiTheme="minorHAnsi" w:cstheme="minorBidi"/>
              <w:noProof/>
              <w:sz w:val="22"/>
              <w:szCs w:val="22"/>
            </w:rPr>
          </w:pPr>
          <w:hyperlink w:anchor="_Toc79421673" w:history="1">
            <w:r w:rsidR="0042431D" w:rsidRPr="00C243A2">
              <w:rPr>
                <w:rStyle w:val="Hyperlink"/>
                <w:rFonts w:ascii="Arial Narrow" w:hAnsi="Arial Narrow"/>
                <w:b/>
                <w:bCs/>
                <w:noProof/>
              </w:rPr>
              <w:t>Chapter Three: Analysis of Healthcare Waste</w:t>
            </w:r>
            <w:r w:rsidR="0042431D">
              <w:rPr>
                <w:noProof/>
                <w:webHidden/>
              </w:rPr>
              <w:tab/>
            </w:r>
            <w:r w:rsidR="0042431D">
              <w:rPr>
                <w:noProof/>
                <w:webHidden/>
              </w:rPr>
              <w:fldChar w:fldCharType="begin"/>
            </w:r>
            <w:r w:rsidR="0042431D">
              <w:rPr>
                <w:noProof/>
                <w:webHidden/>
              </w:rPr>
              <w:instrText xml:space="preserve"> PAGEREF _Toc79421673 \h </w:instrText>
            </w:r>
            <w:r w:rsidR="0042431D">
              <w:rPr>
                <w:noProof/>
                <w:webHidden/>
              </w:rPr>
            </w:r>
            <w:r w:rsidR="0042431D">
              <w:rPr>
                <w:noProof/>
                <w:webHidden/>
              </w:rPr>
              <w:fldChar w:fldCharType="separate"/>
            </w:r>
            <w:r w:rsidR="0042431D">
              <w:rPr>
                <w:noProof/>
                <w:webHidden/>
              </w:rPr>
              <w:t>29</w:t>
            </w:r>
            <w:r w:rsidR="0042431D">
              <w:rPr>
                <w:noProof/>
                <w:webHidden/>
              </w:rPr>
              <w:fldChar w:fldCharType="end"/>
            </w:r>
          </w:hyperlink>
        </w:p>
        <w:p w14:paraId="34AF2DED" w14:textId="1F18BC44"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74" w:history="1">
            <w:r w:rsidR="0042431D" w:rsidRPr="00C243A2">
              <w:rPr>
                <w:rStyle w:val="Hyperlink"/>
                <w:b/>
                <w:bCs/>
                <w:noProof/>
              </w:rPr>
              <w:t>3.1</w:t>
            </w:r>
            <w:r w:rsidR="0042431D">
              <w:rPr>
                <w:rFonts w:asciiTheme="minorHAnsi" w:eastAsiaTheme="minorEastAsia" w:hAnsiTheme="minorHAnsi" w:cstheme="minorBidi"/>
                <w:noProof/>
                <w:sz w:val="22"/>
                <w:szCs w:val="22"/>
              </w:rPr>
              <w:tab/>
            </w:r>
            <w:r w:rsidR="0042431D" w:rsidRPr="00C243A2">
              <w:rPr>
                <w:rStyle w:val="Hyperlink"/>
                <w:b/>
                <w:bCs/>
                <w:noProof/>
              </w:rPr>
              <w:t>Introduction</w:t>
            </w:r>
            <w:r w:rsidR="0042431D">
              <w:rPr>
                <w:noProof/>
                <w:webHidden/>
              </w:rPr>
              <w:tab/>
            </w:r>
            <w:r w:rsidR="0042431D">
              <w:rPr>
                <w:noProof/>
                <w:webHidden/>
              </w:rPr>
              <w:fldChar w:fldCharType="begin"/>
            </w:r>
            <w:r w:rsidR="0042431D">
              <w:rPr>
                <w:noProof/>
                <w:webHidden/>
              </w:rPr>
              <w:instrText xml:space="preserve"> PAGEREF _Toc79421674 \h </w:instrText>
            </w:r>
            <w:r w:rsidR="0042431D">
              <w:rPr>
                <w:noProof/>
                <w:webHidden/>
              </w:rPr>
            </w:r>
            <w:r w:rsidR="0042431D">
              <w:rPr>
                <w:noProof/>
                <w:webHidden/>
              </w:rPr>
              <w:fldChar w:fldCharType="separate"/>
            </w:r>
            <w:r w:rsidR="0042431D">
              <w:rPr>
                <w:noProof/>
                <w:webHidden/>
              </w:rPr>
              <w:t>29</w:t>
            </w:r>
            <w:r w:rsidR="0042431D">
              <w:rPr>
                <w:noProof/>
                <w:webHidden/>
              </w:rPr>
              <w:fldChar w:fldCharType="end"/>
            </w:r>
          </w:hyperlink>
        </w:p>
        <w:p w14:paraId="3F81BD02" w14:textId="1449164D"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75" w:history="1">
            <w:r w:rsidR="0042431D" w:rsidRPr="00C243A2">
              <w:rPr>
                <w:rStyle w:val="Hyperlink"/>
                <w:b/>
                <w:bCs/>
                <w:noProof/>
              </w:rPr>
              <w:t>3.2</w:t>
            </w:r>
            <w:r w:rsidR="0042431D">
              <w:rPr>
                <w:rFonts w:asciiTheme="minorHAnsi" w:eastAsiaTheme="minorEastAsia" w:hAnsiTheme="minorHAnsi" w:cstheme="minorBidi"/>
                <w:noProof/>
                <w:sz w:val="22"/>
                <w:szCs w:val="22"/>
              </w:rPr>
              <w:tab/>
            </w:r>
            <w:r w:rsidR="0042431D" w:rsidRPr="00C243A2">
              <w:rPr>
                <w:rStyle w:val="Hyperlink"/>
                <w:b/>
                <w:bCs/>
                <w:noProof/>
              </w:rPr>
              <w:t>Medical Waste Handling Practices</w:t>
            </w:r>
            <w:r w:rsidR="0042431D">
              <w:rPr>
                <w:noProof/>
                <w:webHidden/>
              </w:rPr>
              <w:tab/>
            </w:r>
            <w:r w:rsidR="0042431D">
              <w:rPr>
                <w:noProof/>
                <w:webHidden/>
              </w:rPr>
              <w:fldChar w:fldCharType="begin"/>
            </w:r>
            <w:r w:rsidR="0042431D">
              <w:rPr>
                <w:noProof/>
                <w:webHidden/>
              </w:rPr>
              <w:instrText xml:space="preserve"> PAGEREF _Toc79421675 \h </w:instrText>
            </w:r>
            <w:r w:rsidR="0042431D">
              <w:rPr>
                <w:noProof/>
                <w:webHidden/>
              </w:rPr>
            </w:r>
            <w:r w:rsidR="0042431D">
              <w:rPr>
                <w:noProof/>
                <w:webHidden/>
              </w:rPr>
              <w:fldChar w:fldCharType="separate"/>
            </w:r>
            <w:r w:rsidR="0042431D">
              <w:rPr>
                <w:noProof/>
                <w:webHidden/>
              </w:rPr>
              <w:t>29</w:t>
            </w:r>
            <w:r w:rsidR="0042431D">
              <w:rPr>
                <w:noProof/>
                <w:webHidden/>
              </w:rPr>
              <w:fldChar w:fldCharType="end"/>
            </w:r>
          </w:hyperlink>
        </w:p>
        <w:p w14:paraId="6F3CBC62" w14:textId="2F1ADF45"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676" w:history="1">
            <w:r w:rsidR="0042431D" w:rsidRPr="00C243A2">
              <w:rPr>
                <w:rStyle w:val="Hyperlink"/>
                <w:b/>
                <w:bCs/>
                <w:noProof/>
              </w:rPr>
              <w:t>3.3 Responsibility for Medical Waste Management</w:t>
            </w:r>
            <w:r w:rsidR="0042431D">
              <w:rPr>
                <w:noProof/>
                <w:webHidden/>
              </w:rPr>
              <w:tab/>
            </w:r>
            <w:r w:rsidR="0042431D">
              <w:rPr>
                <w:noProof/>
                <w:webHidden/>
              </w:rPr>
              <w:fldChar w:fldCharType="begin"/>
            </w:r>
            <w:r w:rsidR="0042431D">
              <w:rPr>
                <w:noProof/>
                <w:webHidden/>
              </w:rPr>
              <w:instrText xml:space="preserve"> PAGEREF _Toc79421676 \h </w:instrText>
            </w:r>
            <w:r w:rsidR="0042431D">
              <w:rPr>
                <w:noProof/>
                <w:webHidden/>
              </w:rPr>
            </w:r>
            <w:r w:rsidR="0042431D">
              <w:rPr>
                <w:noProof/>
                <w:webHidden/>
              </w:rPr>
              <w:fldChar w:fldCharType="separate"/>
            </w:r>
            <w:r w:rsidR="0042431D">
              <w:rPr>
                <w:noProof/>
                <w:webHidden/>
              </w:rPr>
              <w:t>30</w:t>
            </w:r>
            <w:r w:rsidR="0042431D">
              <w:rPr>
                <w:noProof/>
                <w:webHidden/>
              </w:rPr>
              <w:fldChar w:fldCharType="end"/>
            </w:r>
          </w:hyperlink>
        </w:p>
        <w:p w14:paraId="0813E075" w14:textId="5DA45B9D" w:rsidR="0042431D" w:rsidRDefault="0048169A">
          <w:pPr>
            <w:pStyle w:val="TOC1"/>
            <w:tabs>
              <w:tab w:val="right" w:leader="dot" w:pos="8299"/>
            </w:tabs>
            <w:rPr>
              <w:rFonts w:asciiTheme="minorHAnsi" w:eastAsiaTheme="minorEastAsia" w:hAnsiTheme="minorHAnsi" w:cstheme="minorBidi"/>
              <w:noProof/>
              <w:sz w:val="22"/>
              <w:szCs w:val="22"/>
            </w:rPr>
          </w:pPr>
          <w:hyperlink w:anchor="_Toc79421677" w:history="1">
            <w:r w:rsidR="0042431D" w:rsidRPr="00C243A2">
              <w:rPr>
                <w:rStyle w:val="Hyperlink"/>
                <w:rFonts w:ascii="Arial Narrow" w:hAnsi="Arial Narrow"/>
                <w:b/>
                <w:bCs/>
                <w:noProof/>
              </w:rPr>
              <w:t>Chapter Four: Infection Control and Medical Waste Management Plan (ICMWMP)</w:t>
            </w:r>
            <w:r w:rsidR="0042431D">
              <w:rPr>
                <w:noProof/>
                <w:webHidden/>
              </w:rPr>
              <w:tab/>
            </w:r>
            <w:r w:rsidR="0042431D">
              <w:rPr>
                <w:noProof/>
                <w:webHidden/>
              </w:rPr>
              <w:fldChar w:fldCharType="begin"/>
            </w:r>
            <w:r w:rsidR="0042431D">
              <w:rPr>
                <w:noProof/>
                <w:webHidden/>
              </w:rPr>
              <w:instrText xml:space="preserve"> PAGEREF _Toc79421677 \h </w:instrText>
            </w:r>
            <w:r w:rsidR="0042431D">
              <w:rPr>
                <w:noProof/>
                <w:webHidden/>
              </w:rPr>
            </w:r>
            <w:r w:rsidR="0042431D">
              <w:rPr>
                <w:noProof/>
                <w:webHidden/>
              </w:rPr>
              <w:fldChar w:fldCharType="separate"/>
            </w:r>
            <w:r w:rsidR="0042431D">
              <w:rPr>
                <w:noProof/>
                <w:webHidden/>
              </w:rPr>
              <w:t>32</w:t>
            </w:r>
            <w:r w:rsidR="0042431D">
              <w:rPr>
                <w:noProof/>
                <w:webHidden/>
              </w:rPr>
              <w:fldChar w:fldCharType="end"/>
            </w:r>
          </w:hyperlink>
        </w:p>
        <w:p w14:paraId="7D96AEDC" w14:textId="677937F7"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678" w:history="1">
            <w:r w:rsidR="0042431D" w:rsidRPr="00C243A2">
              <w:rPr>
                <w:rStyle w:val="Hyperlink"/>
                <w:b/>
                <w:bCs/>
                <w:noProof/>
              </w:rPr>
              <w:t>4.1 Objective of the ICMWMP</w:t>
            </w:r>
            <w:r w:rsidR="0042431D">
              <w:rPr>
                <w:noProof/>
                <w:webHidden/>
              </w:rPr>
              <w:tab/>
            </w:r>
            <w:r w:rsidR="0042431D">
              <w:rPr>
                <w:noProof/>
                <w:webHidden/>
              </w:rPr>
              <w:fldChar w:fldCharType="begin"/>
            </w:r>
            <w:r w:rsidR="0042431D">
              <w:rPr>
                <w:noProof/>
                <w:webHidden/>
              </w:rPr>
              <w:instrText xml:space="preserve"> PAGEREF _Toc79421678 \h </w:instrText>
            </w:r>
            <w:r w:rsidR="0042431D">
              <w:rPr>
                <w:noProof/>
                <w:webHidden/>
              </w:rPr>
            </w:r>
            <w:r w:rsidR="0042431D">
              <w:rPr>
                <w:noProof/>
                <w:webHidden/>
              </w:rPr>
              <w:fldChar w:fldCharType="separate"/>
            </w:r>
            <w:r w:rsidR="0042431D">
              <w:rPr>
                <w:noProof/>
                <w:webHidden/>
              </w:rPr>
              <w:t>32</w:t>
            </w:r>
            <w:r w:rsidR="0042431D">
              <w:rPr>
                <w:noProof/>
                <w:webHidden/>
              </w:rPr>
              <w:fldChar w:fldCharType="end"/>
            </w:r>
          </w:hyperlink>
        </w:p>
        <w:p w14:paraId="18BF1D45" w14:textId="0669D566"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679" w:history="1">
            <w:r w:rsidR="0042431D" w:rsidRPr="00C243A2">
              <w:rPr>
                <w:rStyle w:val="Hyperlink"/>
                <w:b/>
                <w:bCs/>
                <w:noProof/>
              </w:rPr>
              <w:t>4.2 Management Measures</w:t>
            </w:r>
            <w:r w:rsidR="0042431D">
              <w:rPr>
                <w:noProof/>
                <w:webHidden/>
              </w:rPr>
              <w:tab/>
            </w:r>
            <w:r w:rsidR="0042431D">
              <w:rPr>
                <w:noProof/>
                <w:webHidden/>
              </w:rPr>
              <w:fldChar w:fldCharType="begin"/>
            </w:r>
            <w:r w:rsidR="0042431D">
              <w:rPr>
                <w:noProof/>
                <w:webHidden/>
              </w:rPr>
              <w:instrText xml:space="preserve"> PAGEREF _Toc79421679 \h </w:instrText>
            </w:r>
            <w:r w:rsidR="0042431D">
              <w:rPr>
                <w:noProof/>
                <w:webHidden/>
              </w:rPr>
            </w:r>
            <w:r w:rsidR="0042431D">
              <w:rPr>
                <w:noProof/>
                <w:webHidden/>
              </w:rPr>
              <w:fldChar w:fldCharType="separate"/>
            </w:r>
            <w:r w:rsidR="0042431D">
              <w:rPr>
                <w:noProof/>
                <w:webHidden/>
              </w:rPr>
              <w:t>32</w:t>
            </w:r>
            <w:r w:rsidR="0042431D">
              <w:rPr>
                <w:noProof/>
                <w:webHidden/>
              </w:rPr>
              <w:fldChar w:fldCharType="end"/>
            </w:r>
          </w:hyperlink>
        </w:p>
        <w:p w14:paraId="76D2908B" w14:textId="32E509BD"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680" w:history="1">
            <w:r w:rsidR="0042431D" w:rsidRPr="00C243A2">
              <w:rPr>
                <w:rStyle w:val="Hyperlink"/>
                <w:b/>
                <w:bCs/>
                <w:noProof/>
              </w:rPr>
              <w:t>4.3 Medical Waste Management Procedures</w:t>
            </w:r>
            <w:r w:rsidR="0042431D">
              <w:rPr>
                <w:noProof/>
                <w:webHidden/>
              </w:rPr>
              <w:tab/>
            </w:r>
            <w:r w:rsidR="0042431D">
              <w:rPr>
                <w:noProof/>
                <w:webHidden/>
              </w:rPr>
              <w:fldChar w:fldCharType="begin"/>
            </w:r>
            <w:r w:rsidR="0042431D">
              <w:rPr>
                <w:noProof/>
                <w:webHidden/>
              </w:rPr>
              <w:instrText xml:space="preserve"> PAGEREF _Toc79421680 \h </w:instrText>
            </w:r>
            <w:r w:rsidR="0042431D">
              <w:rPr>
                <w:noProof/>
                <w:webHidden/>
              </w:rPr>
            </w:r>
            <w:r w:rsidR="0042431D">
              <w:rPr>
                <w:noProof/>
                <w:webHidden/>
              </w:rPr>
              <w:fldChar w:fldCharType="separate"/>
            </w:r>
            <w:r w:rsidR="0042431D">
              <w:rPr>
                <w:noProof/>
                <w:webHidden/>
              </w:rPr>
              <w:t>33</w:t>
            </w:r>
            <w:r w:rsidR="0042431D">
              <w:rPr>
                <w:noProof/>
                <w:webHidden/>
              </w:rPr>
              <w:fldChar w:fldCharType="end"/>
            </w:r>
          </w:hyperlink>
        </w:p>
        <w:p w14:paraId="07001258" w14:textId="0C98050E"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81" w:history="1">
            <w:r w:rsidR="0042431D" w:rsidRPr="00C243A2">
              <w:rPr>
                <w:rStyle w:val="Hyperlink"/>
                <w:noProof/>
              </w:rPr>
              <w:t>4.3.1 Medical Waste Segregation, Collection, and Transport</w:t>
            </w:r>
            <w:r w:rsidR="0042431D">
              <w:rPr>
                <w:noProof/>
                <w:webHidden/>
              </w:rPr>
              <w:tab/>
            </w:r>
            <w:r w:rsidR="0042431D">
              <w:rPr>
                <w:noProof/>
                <w:webHidden/>
              </w:rPr>
              <w:fldChar w:fldCharType="begin"/>
            </w:r>
            <w:r w:rsidR="0042431D">
              <w:rPr>
                <w:noProof/>
                <w:webHidden/>
              </w:rPr>
              <w:instrText xml:space="preserve"> PAGEREF _Toc79421681 \h </w:instrText>
            </w:r>
            <w:r w:rsidR="0042431D">
              <w:rPr>
                <w:noProof/>
                <w:webHidden/>
              </w:rPr>
            </w:r>
            <w:r w:rsidR="0042431D">
              <w:rPr>
                <w:noProof/>
                <w:webHidden/>
              </w:rPr>
              <w:fldChar w:fldCharType="separate"/>
            </w:r>
            <w:r w:rsidR="0042431D">
              <w:rPr>
                <w:noProof/>
                <w:webHidden/>
              </w:rPr>
              <w:t>34</w:t>
            </w:r>
            <w:r w:rsidR="0042431D">
              <w:rPr>
                <w:noProof/>
                <w:webHidden/>
              </w:rPr>
              <w:fldChar w:fldCharType="end"/>
            </w:r>
          </w:hyperlink>
        </w:p>
        <w:p w14:paraId="28CC7889" w14:textId="4624F186"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82" w:history="1">
            <w:r w:rsidR="0042431D" w:rsidRPr="00C243A2">
              <w:rPr>
                <w:rStyle w:val="Hyperlink"/>
                <w:noProof/>
              </w:rPr>
              <w:t>4.3.2 Waste Segregation Strategies</w:t>
            </w:r>
            <w:r w:rsidR="0042431D">
              <w:rPr>
                <w:noProof/>
                <w:webHidden/>
              </w:rPr>
              <w:tab/>
            </w:r>
            <w:r w:rsidR="0042431D">
              <w:rPr>
                <w:noProof/>
                <w:webHidden/>
              </w:rPr>
              <w:fldChar w:fldCharType="begin"/>
            </w:r>
            <w:r w:rsidR="0042431D">
              <w:rPr>
                <w:noProof/>
                <w:webHidden/>
              </w:rPr>
              <w:instrText xml:space="preserve"> PAGEREF _Toc79421682 \h </w:instrText>
            </w:r>
            <w:r w:rsidR="0042431D">
              <w:rPr>
                <w:noProof/>
                <w:webHidden/>
              </w:rPr>
            </w:r>
            <w:r w:rsidR="0042431D">
              <w:rPr>
                <w:noProof/>
                <w:webHidden/>
              </w:rPr>
              <w:fldChar w:fldCharType="separate"/>
            </w:r>
            <w:r w:rsidR="0042431D">
              <w:rPr>
                <w:noProof/>
                <w:webHidden/>
              </w:rPr>
              <w:t>34</w:t>
            </w:r>
            <w:r w:rsidR="0042431D">
              <w:rPr>
                <w:noProof/>
                <w:webHidden/>
              </w:rPr>
              <w:fldChar w:fldCharType="end"/>
            </w:r>
          </w:hyperlink>
        </w:p>
        <w:p w14:paraId="4738ECF2" w14:textId="1842C109"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83" w:history="1">
            <w:r w:rsidR="0042431D" w:rsidRPr="00C243A2">
              <w:rPr>
                <w:rStyle w:val="Hyperlink"/>
                <w:noProof/>
              </w:rPr>
              <w:t>4.3.3 On-site Handling, Collection, Transport and Storage</w:t>
            </w:r>
            <w:r w:rsidR="0042431D">
              <w:rPr>
                <w:noProof/>
                <w:webHidden/>
              </w:rPr>
              <w:tab/>
            </w:r>
            <w:r w:rsidR="0042431D">
              <w:rPr>
                <w:noProof/>
                <w:webHidden/>
              </w:rPr>
              <w:fldChar w:fldCharType="begin"/>
            </w:r>
            <w:r w:rsidR="0042431D">
              <w:rPr>
                <w:noProof/>
                <w:webHidden/>
              </w:rPr>
              <w:instrText xml:space="preserve"> PAGEREF _Toc79421683 \h </w:instrText>
            </w:r>
            <w:r w:rsidR="0042431D">
              <w:rPr>
                <w:noProof/>
                <w:webHidden/>
              </w:rPr>
            </w:r>
            <w:r w:rsidR="0042431D">
              <w:rPr>
                <w:noProof/>
                <w:webHidden/>
              </w:rPr>
              <w:fldChar w:fldCharType="separate"/>
            </w:r>
            <w:r w:rsidR="0042431D">
              <w:rPr>
                <w:noProof/>
                <w:webHidden/>
              </w:rPr>
              <w:t>35</w:t>
            </w:r>
            <w:r w:rsidR="0042431D">
              <w:rPr>
                <w:noProof/>
                <w:webHidden/>
              </w:rPr>
              <w:fldChar w:fldCharType="end"/>
            </w:r>
          </w:hyperlink>
        </w:p>
        <w:p w14:paraId="6DE6DD33" w14:textId="0DDDA711"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84" w:history="1">
            <w:r w:rsidR="0042431D" w:rsidRPr="00C243A2">
              <w:rPr>
                <w:rStyle w:val="Hyperlink"/>
                <w:noProof/>
              </w:rPr>
              <w:t>4.3.4 Waste Handling Safety Measures</w:t>
            </w:r>
            <w:r w:rsidR="0042431D">
              <w:rPr>
                <w:noProof/>
                <w:webHidden/>
              </w:rPr>
              <w:tab/>
            </w:r>
            <w:r w:rsidR="0042431D">
              <w:rPr>
                <w:noProof/>
                <w:webHidden/>
              </w:rPr>
              <w:fldChar w:fldCharType="begin"/>
            </w:r>
            <w:r w:rsidR="0042431D">
              <w:rPr>
                <w:noProof/>
                <w:webHidden/>
              </w:rPr>
              <w:instrText xml:space="preserve"> PAGEREF _Toc79421684 \h </w:instrText>
            </w:r>
            <w:r w:rsidR="0042431D">
              <w:rPr>
                <w:noProof/>
                <w:webHidden/>
              </w:rPr>
            </w:r>
            <w:r w:rsidR="0042431D">
              <w:rPr>
                <w:noProof/>
                <w:webHidden/>
              </w:rPr>
              <w:fldChar w:fldCharType="separate"/>
            </w:r>
            <w:r w:rsidR="0042431D">
              <w:rPr>
                <w:noProof/>
                <w:webHidden/>
              </w:rPr>
              <w:t>36</w:t>
            </w:r>
            <w:r w:rsidR="0042431D">
              <w:rPr>
                <w:noProof/>
                <w:webHidden/>
              </w:rPr>
              <w:fldChar w:fldCharType="end"/>
            </w:r>
          </w:hyperlink>
        </w:p>
        <w:p w14:paraId="4CC0CCD6" w14:textId="2671118C"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85" w:history="1">
            <w:r w:rsidR="0042431D" w:rsidRPr="00C243A2">
              <w:rPr>
                <w:rStyle w:val="Hyperlink"/>
                <w:noProof/>
              </w:rPr>
              <w:t>4.3.5 Medical Waste Storage and Packaging</w:t>
            </w:r>
            <w:r w:rsidR="0042431D">
              <w:rPr>
                <w:noProof/>
                <w:webHidden/>
              </w:rPr>
              <w:tab/>
            </w:r>
            <w:r w:rsidR="0042431D">
              <w:rPr>
                <w:noProof/>
                <w:webHidden/>
              </w:rPr>
              <w:fldChar w:fldCharType="begin"/>
            </w:r>
            <w:r w:rsidR="0042431D">
              <w:rPr>
                <w:noProof/>
                <w:webHidden/>
              </w:rPr>
              <w:instrText xml:space="preserve"> PAGEREF _Toc79421685 \h </w:instrText>
            </w:r>
            <w:r w:rsidR="0042431D">
              <w:rPr>
                <w:noProof/>
                <w:webHidden/>
              </w:rPr>
            </w:r>
            <w:r w:rsidR="0042431D">
              <w:rPr>
                <w:noProof/>
                <w:webHidden/>
              </w:rPr>
              <w:fldChar w:fldCharType="separate"/>
            </w:r>
            <w:r w:rsidR="0042431D">
              <w:rPr>
                <w:noProof/>
                <w:webHidden/>
              </w:rPr>
              <w:t>36</w:t>
            </w:r>
            <w:r w:rsidR="0042431D">
              <w:rPr>
                <w:noProof/>
                <w:webHidden/>
              </w:rPr>
              <w:fldChar w:fldCharType="end"/>
            </w:r>
          </w:hyperlink>
        </w:p>
        <w:p w14:paraId="1B7F0962" w14:textId="32086C51"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86" w:history="1">
            <w:r w:rsidR="0042431D" w:rsidRPr="00C243A2">
              <w:rPr>
                <w:rStyle w:val="Hyperlink"/>
                <w:noProof/>
              </w:rPr>
              <w:t>4.3.6 Transport to External Facilities</w:t>
            </w:r>
            <w:r w:rsidR="0042431D">
              <w:rPr>
                <w:noProof/>
                <w:webHidden/>
              </w:rPr>
              <w:tab/>
            </w:r>
            <w:r w:rsidR="0042431D">
              <w:rPr>
                <w:noProof/>
                <w:webHidden/>
              </w:rPr>
              <w:fldChar w:fldCharType="begin"/>
            </w:r>
            <w:r w:rsidR="0042431D">
              <w:rPr>
                <w:noProof/>
                <w:webHidden/>
              </w:rPr>
              <w:instrText xml:space="preserve"> PAGEREF _Toc79421686 \h </w:instrText>
            </w:r>
            <w:r w:rsidR="0042431D">
              <w:rPr>
                <w:noProof/>
                <w:webHidden/>
              </w:rPr>
            </w:r>
            <w:r w:rsidR="0042431D">
              <w:rPr>
                <w:noProof/>
                <w:webHidden/>
              </w:rPr>
              <w:fldChar w:fldCharType="separate"/>
            </w:r>
            <w:r w:rsidR="0042431D">
              <w:rPr>
                <w:noProof/>
                <w:webHidden/>
              </w:rPr>
              <w:t>37</w:t>
            </w:r>
            <w:r w:rsidR="0042431D">
              <w:rPr>
                <w:noProof/>
                <w:webHidden/>
              </w:rPr>
              <w:fldChar w:fldCharType="end"/>
            </w:r>
          </w:hyperlink>
        </w:p>
        <w:p w14:paraId="7397ADB2" w14:textId="0E041636"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87" w:history="1">
            <w:r w:rsidR="0042431D" w:rsidRPr="00C243A2">
              <w:rPr>
                <w:rStyle w:val="Hyperlink"/>
                <w:noProof/>
              </w:rPr>
              <w:t>4.3.7 Disposal of Contaminated Waste</w:t>
            </w:r>
            <w:r w:rsidR="0042431D">
              <w:rPr>
                <w:noProof/>
                <w:webHidden/>
              </w:rPr>
              <w:tab/>
            </w:r>
            <w:r w:rsidR="0042431D">
              <w:rPr>
                <w:noProof/>
                <w:webHidden/>
              </w:rPr>
              <w:fldChar w:fldCharType="begin"/>
            </w:r>
            <w:r w:rsidR="0042431D">
              <w:rPr>
                <w:noProof/>
                <w:webHidden/>
              </w:rPr>
              <w:instrText xml:space="preserve"> PAGEREF _Toc79421687 \h </w:instrText>
            </w:r>
            <w:r w:rsidR="0042431D">
              <w:rPr>
                <w:noProof/>
                <w:webHidden/>
              </w:rPr>
            </w:r>
            <w:r w:rsidR="0042431D">
              <w:rPr>
                <w:noProof/>
                <w:webHidden/>
              </w:rPr>
              <w:fldChar w:fldCharType="separate"/>
            </w:r>
            <w:r w:rsidR="0042431D">
              <w:rPr>
                <w:noProof/>
                <w:webHidden/>
              </w:rPr>
              <w:t>37</w:t>
            </w:r>
            <w:r w:rsidR="0042431D">
              <w:rPr>
                <w:noProof/>
                <w:webHidden/>
              </w:rPr>
              <w:fldChar w:fldCharType="end"/>
            </w:r>
          </w:hyperlink>
        </w:p>
        <w:p w14:paraId="1CEF6F3E" w14:textId="20B5C2D1"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88" w:history="1">
            <w:r w:rsidR="0042431D" w:rsidRPr="00C243A2">
              <w:rPr>
                <w:rStyle w:val="Hyperlink"/>
                <w:noProof/>
              </w:rPr>
              <w:t>4.3.8 Best Practice for the Disposal of Liquid Contaminated Wastes</w:t>
            </w:r>
            <w:r w:rsidR="0042431D">
              <w:rPr>
                <w:noProof/>
                <w:webHidden/>
              </w:rPr>
              <w:tab/>
            </w:r>
            <w:r w:rsidR="0042431D">
              <w:rPr>
                <w:noProof/>
                <w:webHidden/>
              </w:rPr>
              <w:fldChar w:fldCharType="begin"/>
            </w:r>
            <w:r w:rsidR="0042431D">
              <w:rPr>
                <w:noProof/>
                <w:webHidden/>
              </w:rPr>
              <w:instrText xml:space="preserve"> PAGEREF _Toc79421688 \h </w:instrText>
            </w:r>
            <w:r w:rsidR="0042431D">
              <w:rPr>
                <w:noProof/>
                <w:webHidden/>
              </w:rPr>
            </w:r>
            <w:r w:rsidR="0042431D">
              <w:rPr>
                <w:noProof/>
                <w:webHidden/>
              </w:rPr>
              <w:fldChar w:fldCharType="separate"/>
            </w:r>
            <w:r w:rsidR="0042431D">
              <w:rPr>
                <w:noProof/>
                <w:webHidden/>
              </w:rPr>
              <w:t>37</w:t>
            </w:r>
            <w:r w:rsidR="0042431D">
              <w:rPr>
                <w:noProof/>
                <w:webHidden/>
              </w:rPr>
              <w:fldChar w:fldCharType="end"/>
            </w:r>
          </w:hyperlink>
        </w:p>
        <w:p w14:paraId="288B4E74" w14:textId="3AB10854"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89" w:history="1">
            <w:r w:rsidR="0042431D" w:rsidRPr="00C243A2">
              <w:rPr>
                <w:rStyle w:val="Hyperlink"/>
                <w:noProof/>
              </w:rPr>
              <w:t>4.3.9 Best Practice for the Disposal of Solid Contaminated Wastes</w:t>
            </w:r>
            <w:r w:rsidR="0042431D">
              <w:rPr>
                <w:noProof/>
                <w:webHidden/>
              </w:rPr>
              <w:tab/>
            </w:r>
            <w:r w:rsidR="0042431D">
              <w:rPr>
                <w:noProof/>
                <w:webHidden/>
              </w:rPr>
              <w:fldChar w:fldCharType="begin"/>
            </w:r>
            <w:r w:rsidR="0042431D">
              <w:rPr>
                <w:noProof/>
                <w:webHidden/>
              </w:rPr>
              <w:instrText xml:space="preserve"> PAGEREF _Toc79421689 \h </w:instrText>
            </w:r>
            <w:r w:rsidR="0042431D">
              <w:rPr>
                <w:noProof/>
                <w:webHidden/>
              </w:rPr>
            </w:r>
            <w:r w:rsidR="0042431D">
              <w:rPr>
                <w:noProof/>
                <w:webHidden/>
              </w:rPr>
              <w:fldChar w:fldCharType="separate"/>
            </w:r>
            <w:r w:rsidR="0042431D">
              <w:rPr>
                <w:noProof/>
                <w:webHidden/>
              </w:rPr>
              <w:t>38</w:t>
            </w:r>
            <w:r w:rsidR="0042431D">
              <w:rPr>
                <w:noProof/>
                <w:webHidden/>
              </w:rPr>
              <w:fldChar w:fldCharType="end"/>
            </w:r>
          </w:hyperlink>
        </w:p>
        <w:p w14:paraId="034D8313" w14:textId="7687B1CE"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90" w:history="1">
            <w:r w:rsidR="0042431D" w:rsidRPr="00C243A2">
              <w:rPr>
                <w:rStyle w:val="Hyperlink"/>
                <w:noProof/>
              </w:rPr>
              <w:t>4.3.10 Incineration</w:t>
            </w:r>
            <w:r w:rsidR="0042431D">
              <w:rPr>
                <w:noProof/>
                <w:webHidden/>
              </w:rPr>
              <w:tab/>
            </w:r>
            <w:r w:rsidR="0042431D">
              <w:rPr>
                <w:noProof/>
                <w:webHidden/>
              </w:rPr>
              <w:fldChar w:fldCharType="begin"/>
            </w:r>
            <w:r w:rsidR="0042431D">
              <w:rPr>
                <w:noProof/>
                <w:webHidden/>
              </w:rPr>
              <w:instrText xml:space="preserve"> PAGEREF _Toc79421690 \h </w:instrText>
            </w:r>
            <w:r w:rsidR="0042431D">
              <w:rPr>
                <w:noProof/>
                <w:webHidden/>
              </w:rPr>
            </w:r>
            <w:r w:rsidR="0042431D">
              <w:rPr>
                <w:noProof/>
                <w:webHidden/>
              </w:rPr>
              <w:fldChar w:fldCharType="separate"/>
            </w:r>
            <w:r w:rsidR="0042431D">
              <w:rPr>
                <w:noProof/>
                <w:webHidden/>
              </w:rPr>
              <w:t>39</w:t>
            </w:r>
            <w:r w:rsidR="0042431D">
              <w:rPr>
                <w:noProof/>
                <w:webHidden/>
              </w:rPr>
              <w:fldChar w:fldCharType="end"/>
            </w:r>
          </w:hyperlink>
        </w:p>
        <w:p w14:paraId="4FAA1597" w14:textId="64863B96"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91" w:history="1">
            <w:r w:rsidR="0042431D" w:rsidRPr="00C243A2">
              <w:rPr>
                <w:rStyle w:val="Hyperlink"/>
                <w:rFonts w:ascii="Arial" w:eastAsia="SimSun" w:hAnsi="Arial" w:cs="Arial"/>
                <w:b/>
                <w:bCs/>
                <w:noProof/>
              </w:rPr>
              <w:t>Types of Waste That Should Not Be Incinerated</w:t>
            </w:r>
            <w:r w:rsidR="0042431D">
              <w:rPr>
                <w:noProof/>
                <w:webHidden/>
              </w:rPr>
              <w:tab/>
            </w:r>
            <w:r w:rsidR="0042431D">
              <w:rPr>
                <w:noProof/>
                <w:webHidden/>
              </w:rPr>
              <w:fldChar w:fldCharType="begin"/>
            </w:r>
            <w:r w:rsidR="0042431D">
              <w:rPr>
                <w:noProof/>
                <w:webHidden/>
              </w:rPr>
              <w:instrText xml:space="preserve"> PAGEREF _Toc79421691 \h </w:instrText>
            </w:r>
            <w:r w:rsidR="0042431D">
              <w:rPr>
                <w:noProof/>
                <w:webHidden/>
              </w:rPr>
            </w:r>
            <w:r w:rsidR="0042431D">
              <w:rPr>
                <w:noProof/>
                <w:webHidden/>
              </w:rPr>
              <w:fldChar w:fldCharType="separate"/>
            </w:r>
            <w:r w:rsidR="0042431D">
              <w:rPr>
                <w:noProof/>
                <w:webHidden/>
              </w:rPr>
              <w:t>39</w:t>
            </w:r>
            <w:r w:rsidR="0042431D">
              <w:rPr>
                <w:noProof/>
                <w:webHidden/>
              </w:rPr>
              <w:fldChar w:fldCharType="end"/>
            </w:r>
          </w:hyperlink>
        </w:p>
        <w:p w14:paraId="4B0B29B5" w14:textId="217E7975"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92" w:history="1">
            <w:r w:rsidR="0042431D" w:rsidRPr="00C243A2">
              <w:rPr>
                <w:rStyle w:val="Hyperlink"/>
                <w:noProof/>
              </w:rPr>
              <w:t>4.3.11 Waste Minimization, Reuse, and Recycling</w:t>
            </w:r>
            <w:r w:rsidR="0042431D">
              <w:rPr>
                <w:noProof/>
                <w:webHidden/>
              </w:rPr>
              <w:tab/>
            </w:r>
            <w:r w:rsidR="0042431D">
              <w:rPr>
                <w:noProof/>
                <w:webHidden/>
              </w:rPr>
              <w:fldChar w:fldCharType="begin"/>
            </w:r>
            <w:r w:rsidR="0042431D">
              <w:rPr>
                <w:noProof/>
                <w:webHidden/>
              </w:rPr>
              <w:instrText xml:space="preserve"> PAGEREF _Toc79421692 \h </w:instrText>
            </w:r>
            <w:r w:rsidR="0042431D">
              <w:rPr>
                <w:noProof/>
                <w:webHidden/>
              </w:rPr>
            </w:r>
            <w:r w:rsidR="0042431D">
              <w:rPr>
                <w:noProof/>
                <w:webHidden/>
              </w:rPr>
              <w:fldChar w:fldCharType="separate"/>
            </w:r>
            <w:r w:rsidR="0042431D">
              <w:rPr>
                <w:noProof/>
                <w:webHidden/>
              </w:rPr>
              <w:t>40</w:t>
            </w:r>
            <w:r w:rsidR="0042431D">
              <w:rPr>
                <w:noProof/>
                <w:webHidden/>
              </w:rPr>
              <w:fldChar w:fldCharType="end"/>
            </w:r>
          </w:hyperlink>
        </w:p>
        <w:p w14:paraId="064BEC29" w14:textId="46305DCB"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693" w:history="1">
            <w:r w:rsidR="0042431D" w:rsidRPr="00C243A2">
              <w:rPr>
                <w:rStyle w:val="Hyperlink"/>
                <w:b/>
                <w:bCs/>
                <w:noProof/>
              </w:rPr>
              <w:t>4.4</w:t>
            </w:r>
            <w:r w:rsidR="0042431D">
              <w:rPr>
                <w:rFonts w:asciiTheme="minorHAnsi" w:eastAsiaTheme="minorEastAsia" w:hAnsiTheme="minorHAnsi" w:cstheme="minorBidi"/>
                <w:noProof/>
                <w:sz w:val="22"/>
                <w:szCs w:val="22"/>
              </w:rPr>
              <w:tab/>
            </w:r>
            <w:r w:rsidR="0042431D" w:rsidRPr="00C243A2">
              <w:rPr>
                <w:rStyle w:val="Hyperlink"/>
                <w:b/>
                <w:bCs/>
                <w:noProof/>
              </w:rPr>
              <w:t>Standard Operating Procedures from NDVP</w:t>
            </w:r>
            <w:r w:rsidR="0042431D">
              <w:rPr>
                <w:noProof/>
                <w:webHidden/>
              </w:rPr>
              <w:tab/>
            </w:r>
            <w:r w:rsidR="0042431D">
              <w:rPr>
                <w:noProof/>
                <w:webHidden/>
              </w:rPr>
              <w:fldChar w:fldCharType="begin"/>
            </w:r>
            <w:r w:rsidR="0042431D">
              <w:rPr>
                <w:noProof/>
                <w:webHidden/>
              </w:rPr>
              <w:instrText xml:space="preserve"> PAGEREF _Toc79421693 \h </w:instrText>
            </w:r>
            <w:r w:rsidR="0042431D">
              <w:rPr>
                <w:noProof/>
                <w:webHidden/>
              </w:rPr>
            </w:r>
            <w:r w:rsidR="0042431D">
              <w:rPr>
                <w:noProof/>
                <w:webHidden/>
              </w:rPr>
              <w:fldChar w:fldCharType="separate"/>
            </w:r>
            <w:r w:rsidR="0042431D">
              <w:rPr>
                <w:noProof/>
                <w:webHidden/>
              </w:rPr>
              <w:t>41</w:t>
            </w:r>
            <w:r w:rsidR="0042431D">
              <w:rPr>
                <w:noProof/>
                <w:webHidden/>
              </w:rPr>
              <w:fldChar w:fldCharType="end"/>
            </w:r>
          </w:hyperlink>
        </w:p>
        <w:p w14:paraId="29AF877C" w14:textId="4525FFE6" w:rsidR="0042431D" w:rsidRDefault="0048169A">
          <w:pPr>
            <w:pStyle w:val="TOC1"/>
            <w:tabs>
              <w:tab w:val="right" w:leader="dot" w:pos="8299"/>
            </w:tabs>
            <w:rPr>
              <w:rFonts w:asciiTheme="minorHAnsi" w:eastAsiaTheme="minorEastAsia" w:hAnsiTheme="minorHAnsi" w:cstheme="minorBidi"/>
              <w:noProof/>
              <w:sz w:val="22"/>
              <w:szCs w:val="22"/>
            </w:rPr>
          </w:pPr>
          <w:hyperlink w:anchor="_Toc79421694" w:history="1">
            <w:r w:rsidR="0042431D" w:rsidRPr="00C243A2">
              <w:rPr>
                <w:rStyle w:val="Hyperlink"/>
                <w:b/>
                <w:bCs/>
                <w:noProof/>
              </w:rPr>
              <w:t>Chapter 5: Emergency Preparedness and Response</w:t>
            </w:r>
            <w:r w:rsidR="0042431D">
              <w:rPr>
                <w:noProof/>
                <w:webHidden/>
              </w:rPr>
              <w:tab/>
            </w:r>
            <w:r w:rsidR="0042431D">
              <w:rPr>
                <w:noProof/>
                <w:webHidden/>
              </w:rPr>
              <w:fldChar w:fldCharType="begin"/>
            </w:r>
            <w:r w:rsidR="0042431D">
              <w:rPr>
                <w:noProof/>
                <w:webHidden/>
              </w:rPr>
              <w:instrText xml:space="preserve"> PAGEREF _Toc79421694 \h </w:instrText>
            </w:r>
            <w:r w:rsidR="0042431D">
              <w:rPr>
                <w:noProof/>
                <w:webHidden/>
              </w:rPr>
            </w:r>
            <w:r w:rsidR="0042431D">
              <w:rPr>
                <w:noProof/>
                <w:webHidden/>
              </w:rPr>
              <w:fldChar w:fldCharType="separate"/>
            </w:r>
            <w:r w:rsidR="0042431D">
              <w:rPr>
                <w:noProof/>
                <w:webHidden/>
              </w:rPr>
              <w:t>43</w:t>
            </w:r>
            <w:r w:rsidR="0042431D">
              <w:rPr>
                <w:noProof/>
                <w:webHidden/>
              </w:rPr>
              <w:fldChar w:fldCharType="end"/>
            </w:r>
          </w:hyperlink>
        </w:p>
        <w:p w14:paraId="4DED686D" w14:textId="73A8DE59"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695" w:history="1">
            <w:r w:rsidR="0042431D" w:rsidRPr="00C243A2">
              <w:rPr>
                <w:rStyle w:val="Hyperlink"/>
                <w:b/>
                <w:bCs/>
                <w:noProof/>
              </w:rPr>
              <w:t>5.1 Emergency Response</w:t>
            </w:r>
            <w:r w:rsidR="0042431D">
              <w:rPr>
                <w:noProof/>
                <w:webHidden/>
              </w:rPr>
              <w:tab/>
            </w:r>
            <w:r w:rsidR="0042431D">
              <w:rPr>
                <w:noProof/>
                <w:webHidden/>
              </w:rPr>
              <w:fldChar w:fldCharType="begin"/>
            </w:r>
            <w:r w:rsidR="0042431D">
              <w:rPr>
                <w:noProof/>
                <w:webHidden/>
              </w:rPr>
              <w:instrText xml:space="preserve"> PAGEREF _Toc79421695 \h </w:instrText>
            </w:r>
            <w:r w:rsidR="0042431D">
              <w:rPr>
                <w:noProof/>
                <w:webHidden/>
              </w:rPr>
            </w:r>
            <w:r w:rsidR="0042431D">
              <w:rPr>
                <w:noProof/>
                <w:webHidden/>
              </w:rPr>
              <w:fldChar w:fldCharType="separate"/>
            </w:r>
            <w:r w:rsidR="0042431D">
              <w:rPr>
                <w:noProof/>
                <w:webHidden/>
              </w:rPr>
              <w:t>43</w:t>
            </w:r>
            <w:r w:rsidR="0042431D">
              <w:rPr>
                <w:noProof/>
                <w:webHidden/>
              </w:rPr>
              <w:fldChar w:fldCharType="end"/>
            </w:r>
          </w:hyperlink>
        </w:p>
        <w:p w14:paraId="27CC0945" w14:textId="23A7BFE3"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96" w:history="1">
            <w:r w:rsidR="0042431D" w:rsidRPr="00C243A2">
              <w:rPr>
                <w:rStyle w:val="Hyperlink"/>
                <w:noProof/>
              </w:rPr>
              <w:t>5.1.1 Response to Injuries</w:t>
            </w:r>
            <w:r w:rsidR="0042431D">
              <w:rPr>
                <w:noProof/>
                <w:webHidden/>
              </w:rPr>
              <w:tab/>
            </w:r>
            <w:r w:rsidR="0042431D">
              <w:rPr>
                <w:noProof/>
                <w:webHidden/>
              </w:rPr>
              <w:fldChar w:fldCharType="begin"/>
            </w:r>
            <w:r w:rsidR="0042431D">
              <w:rPr>
                <w:noProof/>
                <w:webHidden/>
              </w:rPr>
              <w:instrText xml:space="preserve"> PAGEREF _Toc79421696 \h </w:instrText>
            </w:r>
            <w:r w:rsidR="0042431D">
              <w:rPr>
                <w:noProof/>
                <w:webHidden/>
              </w:rPr>
            </w:r>
            <w:r w:rsidR="0042431D">
              <w:rPr>
                <w:noProof/>
                <w:webHidden/>
              </w:rPr>
              <w:fldChar w:fldCharType="separate"/>
            </w:r>
            <w:r w:rsidR="0042431D">
              <w:rPr>
                <w:noProof/>
                <w:webHidden/>
              </w:rPr>
              <w:t>43</w:t>
            </w:r>
            <w:r w:rsidR="0042431D">
              <w:rPr>
                <w:noProof/>
                <w:webHidden/>
              </w:rPr>
              <w:fldChar w:fldCharType="end"/>
            </w:r>
          </w:hyperlink>
        </w:p>
        <w:p w14:paraId="598C7694" w14:textId="54C01417"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97" w:history="1">
            <w:r w:rsidR="0042431D" w:rsidRPr="00C243A2">
              <w:rPr>
                <w:rStyle w:val="Hyperlink"/>
                <w:noProof/>
              </w:rPr>
              <w:t>5.1.2 General procedures in Case of Spillages</w:t>
            </w:r>
            <w:r w:rsidR="0042431D">
              <w:rPr>
                <w:noProof/>
                <w:webHidden/>
              </w:rPr>
              <w:tab/>
            </w:r>
            <w:r w:rsidR="0042431D">
              <w:rPr>
                <w:noProof/>
                <w:webHidden/>
              </w:rPr>
              <w:fldChar w:fldCharType="begin"/>
            </w:r>
            <w:r w:rsidR="0042431D">
              <w:rPr>
                <w:noProof/>
                <w:webHidden/>
              </w:rPr>
              <w:instrText xml:space="preserve"> PAGEREF _Toc79421697 \h </w:instrText>
            </w:r>
            <w:r w:rsidR="0042431D">
              <w:rPr>
                <w:noProof/>
                <w:webHidden/>
              </w:rPr>
            </w:r>
            <w:r w:rsidR="0042431D">
              <w:rPr>
                <w:noProof/>
                <w:webHidden/>
              </w:rPr>
              <w:fldChar w:fldCharType="separate"/>
            </w:r>
            <w:r w:rsidR="0042431D">
              <w:rPr>
                <w:noProof/>
                <w:webHidden/>
              </w:rPr>
              <w:t>44</w:t>
            </w:r>
            <w:r w:rsidR="0042431D">
              <w:rPr>
                <w:noProof/>
                <w:webHidden/>
              </w:rPr>
              <w:fldChar w:fldCharType="end"/>
            </w:r>
          </w:hyperlink>
        </w:p>
        <w:p w14:paraId="7CADF5C9" w14:textId="41EE0CD8" w:rsidR="0042431D" w:rsidRDefault="0048169A">
          <w:pPr>
            <w:pStyle w:val="TOC3"/>
            <w:tabs>
              <w:tab w:val="right" w:leader="dot" w:pos="8299"/>
            </w:tabs>
            <w:rPr>
              <w:rFonts w:asciiTheme="minorHAnsi" w:eastAsiaTheme="minorEastAsia" w:hAnsiTheme="minorHAnsi" w:cstheme="minorBidi"/>
              <w:noProof/>
              <w:sz w:val="22"/>
              <w:szCs w:val="22"/>
            </w:rPr>
          </w:pPr>
          <w:hyperlink w:anchor="_Toc79421698" w:history="1">
            <w:r w:rsidR="0042431D" w:rsidRPr="00C243A2">
              <w:rPr>
                <w:rStyle w:val="Hyperlink"/>
                <w:noProof/>
              </w:rPr>
              <w:t>5.1.3 Reporting Accidents and Incidents</w:t>
            </w:r>
            <w:r w:rsidR="0042431D">
              <w:rPr>
                <w:noProof/>
                <w:webHidden/>
              </w:rPr>
              <w:tab/>
            </w:r>
            <w:r w:rsidR="0042431D">
              <w:rPr>
                <w:noProof/>
                <w:webHidden/>
              </w:rPr>
              <w:fldChar w:fldCharType="begin"/>
            </w:r>
            <w:r w:rsidR="0042431D">
              <w:rPr>
                <w:noProof/>
                <w:webHidden/>
              </w:rPr>
              <w:instrText xml:space="preserve"> PAGEREF _Toc79421698 \h </w:instrText>
            </w:r>
            <w:r w:rsidR="0042431D">
              <w:rPr>
                <w:noProof/>
                <w:webHidden/>
              </w:rPr>
            </w:r>
            <w:r w:rsidR="0042431D">
              <w:rPr>
                <w:noProof/>
                <w:webHidden/>
              </w:rPr>
              <w:fldChar w:fldCharType="separate"/>
            </w:r>
            <w:r w:rsidR="0042431D">
              <w:rPr>
                <w:noProof/>
                <w:webHidden/>
              </w:rPr>
              <w:t>44</w:t>
            </w:r>
            <w:r w:rsidR="0042431D">
              <w:rPr>
                <w:noProof/>
                <w:webHidden/>
              </w:rPr>
              <w:fldChar w:fldCharType="end"/>
            </w:r>
          </w:hyperlink>
        </w:p>
        <w:p w14:paraId="38BB210C" w14:textId="14568570" w:rsidR="0042431D" w:rsidRDefault="0048169A">
          <w:pPr>
            <w:pStyle w:val="TOC1"/>
            <w:tabs>
              <w:tab w:val="right" w:leader="dot" w:pos="8299"/>
            </w:tabs>
            <w:rPr>
              <w:rFonts w:asciiTheme="minorHAnsi" w:eastAsiaTheme="minorEastAsia" w:hAnsiTheme="minorHAnsi" w:cstheme="minorBidi"/>
              <w:noProof/>
              <w:sz w:val="22"/>
              <w:szCs w:val="22"/>
            </w:rPr>
          </w:pPr>
          <w:hyperlink w:anchor="_Toc79421699" w:history="1">
            <w:r w:rsidR="0042431D" w:rsidRPr="00C243A2">
              <w:rPr>
                <w:rStyle w:val="Hyperlink"/>
                <w:rFonts w:ascii="Arial Narrow" w:hAnsi="Arial Narrow"/>
                <w:b/>
                <w:bCs/>
                <w:noProof/>
              </w:rPr>
              <w:t>Chapter Six: Monitoring And Evaluation</w:t>
            </w:r>
            <w:r w:rsidR="0042431D">
              <w:rPr>
                <w:noProof/>
                <w:webHidden/>
              </w:rPr>
              <w:tab/>
            </w:r>
            <w:r w:rsidR="0042431D">
              <w:rPr>
                <w:noProof/>
                <w:webHidden/>
              </w:rPr>
              <w:fldChar w:fldCharType="begin"/>
            </w:r>
            <w:r w:rsidR="0042431D">
              <w:rPr>
                <w:noProof/>
                <w:webHidden/>
              </w:rPr>
              <w:instrText xml:space="preserve"> PAGEREF _Toc79421699 \h </w:instrText>
            </w:r>
            <w:r w:rsidR="0042431D">
              <w:rPr>
                <w:noProof/>
                <w:webHidden/>
              </w:rPr>
            </w:r>
            <w:r w:rsidR="0042431D">
              <w:rPr>
                <w:noProof/>
                <w:webHidden/>
              </w:rPr>
              <w:fldChar w:fldCharType="separate"/>
            </w:r>
            <w:r w:rsidR="0042431D">
              <w:rPr>
                <w:noProof/>
                <w:webHidden/>
              </w:rPr>
              <w:t>46</w:t>
            </w:r>
            <w:r w:rsidR="0042431D">
              <w:rPr>
                <w:noProof/>
                <w:webHidden/>
              </w:rPr>
              <w:fldChar w:fldCharType="end"/>
            </w:r>
          </w:hyperlink>
        </w:p>
        <w:p w14:paraId="7DEF9B1A" w14:textId="0FF5B43D"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700" w:history="1">
            <w:r w:rsidR="0042431D" w:rsidRPr="00C243A2">
              <w:rPr>
                <w:rStyle w:val="Hyperlink"/>
                <w:b/>
                <w:bCs/>
                <w:noProof/>
              </w:rPr>
              <w:t>6.1 Monitoring and Evaluation Objectives</w:t>
            </w:r>
            <w:r w:rsidR="0042431D">
              <w:rPr>
                <w:noProof/>
                <w:webHidden/>
              </w:rPr>
              <w:tab/>
            </w:r>
            <w:r w:rsidR="0042431D">
              <w:rPr>
                <w:noProof/>
                <w:webHidden/>
              </w:rPr>
              <w:fldChar w:fldCharType="begin"/>
            </w:r>
            <w:r w:rsidR="0042431D">
              <w:rPr>
                <w:noProof/>
                <w:webHidden/>
              </w:rPr>
              <w:instrText xml:space="preserve"> PAGEREF _Toc79421700 \h </w:instrText>
            </w:r>
            <w:r w:rsidR="0042431D">
              <w:rPr>
                <w:noProof/>
                <w:webHidden/>
              </w:rPr>
            </w:r>
            <w:r w:rsidR="0042431D">
              <w:rPr>
                <w:noProof/>
                <w:webHidden/>
              </w:rPr>
              <w:fldChar w:fldCharType="separate"/>
            </w:r>
            <w:r w:rsidR="0042431D">
              <w:rPr>
                <w:noProof/>
                <w:webHidden/>
              </w:rPr>
              <w:t>46</w:t>
            </w:r>
            <w:r w:rsidR="0042431D">
              <w:rPr>
                <w:noProof/>
                <w:webHidden/>
              </w:rPr>
              <w:fldChar w:fldCharType="end"/>
            </w:r>
          </w:hyperlink>
        </w:p>
        <w:p w14:paraId="6C1E3B2A" w14:textId="7F5DC448"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701" w:history="1">
            <w:r w:rsidR="0042431D" w:rsidRPr="00C243A2">
              <w:rPr>
                <w:rStyle w:val="Hyperlink"/>
                <w:b/>
                <w:bCs/>
                <w:noProof/>
              </w:rPr>
              <w:t>6.2. Monitoring Indicators</w:t>
            </w:r>
            <w:r w:rsidR="0042431D">
              <w:rPr>
                <w:noProof/>
                <w:webHidden/>
              </w:rPr>
              <w:tab/>
            </w:r>
            <w:r w:rsidR="0042431D">
              <w:rPr>
                <w:noProof/>
                <w:webHidden/>
              </w:rPr>
              <w:fldChar w:fldCharType="begin"/>
            </w:r>
            <w:r w:rsidR="0042431D">
              <w:rPr>
                <w:noProof/>
                <w:webHidden/>
              </w:rPr>
              <w:instrText xml:space="preserve"> PAGEREF _Toc79421701 \h </w:instrText>
            </w:r>
            <w:r w:rsidR="0042431D">
              <w:rPr>
                <w:noProof/>
                <w:webHidden/>
              </w:rPr>
            </w:r>
            <w:r w:rsidR="0042431D">
              <w:rPr>
                <w:noProof/>
                <w:webHidden/>
              </w:rPr>
              <w:fldChar w:fldCharType="separate"/>
            </w:r>
            <w:r w:rsidR="0042431D">
              <w:rPr>
                <w:noProof/>
                <w:webHidden/>
              </w:rPr>
              <w:t>46</w:t>
            </w:r>
            <w:r w:rsidR="0042431D">
              <w:rPr>
                <w:noProof/>
                <w:webHidden/>
              </w:rPr>
              <w:fldChar w:fldCharType="end"/>
            </w:r>
          </w:hyperlink>
        </w:p>
        <w:p w14:paraId="5ED0AAE0" w14:textId="1C8CA8BC"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702" w:history="1">
            <w:r w:rsidR="0042431D" w:rsidRPr="00C243A2">
              <w:rPr>
                <w:rStyle w:val="Hyperlink"/>
                <w:b/>
                <w:bCs/>
                <w:noProof/>
              </w:rPr>
              <w:t>6.3</w:t>
            </w:r>
            <w:r w:rsidR="0042431D">
              <w:rPr>
                <w:rFonts w:asciiTheme="minorHAnsi" w:eastAsiaTheme="minorEastAsia" w:hAnsiTheme="minorHAnsi" w:cstheme="minorBidi"/>
                <w:noProof/>
                <w:sz w:val="22"/>
                <w:szCs w:val="22"/>
              </w:rPr>
              <w:tab/>
            </w:r>
            <w:r w:rsidR="0042431D" w:rsidRPr="00C243A2">
              <w:rPr>
                <w:rStyle w:val="Hyperlink"/>
                <w:b/>
                <w:bCs/>
                <w:noProof/>
              </w:rPr>
              <w:t>Monitoring Plan</w:t>
            </w:r>
            <w:r w:rsidR="0042431D">
              <w:rPr>
                <w:noProof/>
                <w:webHidden/>
              </w:rPr>
              <w:tab/>
            </w:r>
            <w:r w:rsidR="0042431D">
              <w:rPr>
                <w:noProof/>
                <w:webHidden/>
              </w:rPr>
              <w:fldChar w:fldCharType="begin"/>
            </w:r>
            <w:r w:rsidR="0042431D">
              <w:rPr>
                <w:noProof/>
                <w:webHidden/>
              </w:rPr>
              <w:instrText xml:space="preserve"> PAGEREF _Toc79421702 \h </w:instrText>
            </w:r>
            <w:r w:rsidR="0042431D">
              <w:rPr>
                <w:noProof/>
                <w:webHidden/>
              </w:rPr>
            </w:r>
            <w:r w:rsidR="0042431D">
              <w:rPr>
                <w:noProof/>
                <w:webHidden/>
              </w:rPr>
              <w:fldChar w:fldCharType="separate"/>
            </w:r>
            <w:r w:rsidR="0042431D">
              <w:rPr>
                <w:noProof/>
                <w:webHidden/>
              </w:rPr>
              <w:t>47</w:t>
            </w:r>
            <w:r w:rsidR="0042431D">
              <w:rPr>
                <w:noProof/>
                <w:webHidden/>
              </w:rPr>
              <w:fldChar w:fldCharType="end"/>
            </w:r>
          </w:hyperlink>
        </w:p>
        <w:p w14:paraId="06382D85" w14:textId="7CA563AE" w:rsidR="0042431D" w:rsidRDefault="0048169A">
          <w:pPr>
            <w:pStyle w:val="TOC1"/>
            <w:tabs>
              <w:tab w:val="right" w:leader="dot" w:pos="8299"/>
            </w:tabs>
            <w:rPr>
              <w:rFonts w:asciiTheme="minorHAnsi" w:eastAsiaTheme="minorEastAsia" w:hAnsiTheme="minorHAnsi" w:cstheme="minorBidi"/>
              <w:noProof/>
              <w:sz w:val="22"/>
              <w:szCs w:val="22"/>
            </w:rPr>
          </w:pPr>
          <w:hyperlink w:anchor="_Toc79421703" w:history="1">
            <w:r w:rsidR="0042431D" w:rsidRPr="00C243A2">
              <w:rPr>
                <w:rStyle w:val="Hyperlink"/>
                <w:rFonts w:ascii="Arial Narrow" w:hAnsi="Arial Narrow"/>
                <w:b/>
                <w:bCs/>
                <w:noProof/>
              </w:rPr>
              <w:t>Chapter 7: Institutional Arrangement and Capacity Building</w:t>
            </w:r>
            <w:r w:rsidR="0042431D">
              <w:rPr>
                <w:noProof/>
                <w:webHidden/>
              </w:rPr>
              <w:tab/>
            </w:r>
            <w:r w:rsidR="0042431D">
              <w:rPr>
                <w:noProof/>
                <w:webHidden/>
              </w:rPr>
              <w:fldChar w:fldCharType="begin"/>
            </w:r>
            <w:r w:rsidR="0042431D">
              <w:rPr>
                <w:noProof/>
                <w:webHidden/>
              </w:rPr>
              <w:instrText xml:space="preserve"> PAGEREF _Toc79421703 \h </w:instrText>
            </w:r>
            <w:r w:rsidR="0042431D">
              <w:rPr>
                <w:noProof/>
                <w:webHidden/>
              </w:rPr>
            </w:r>
            <w:r w:rsidR="0042431D">
              <w:rPr>
                <w:noProof/>
                <w:webHidden/>
              </w:rPr>
              <w:fldChar w:fldCharType="separate"/>
            </w:r>
            <w:r w:rsidR="0042431D">
              <w:rPr>
                <w:noProof/>
                <w:webHidden/>
              </w:rPr>
              <w:t>49</w:t>
            </w:r>
            <w:r w:rsidR="0042431D">
              <w:rPr>
                <w:noProof/>
                <w:webHidden/>
              </w:rPr>
              <w:fldChar w:fldCharType="end"/>
            </w:r>
          </w:hyperlink>
        </w:p>
        <w:p w14:paraId="3436E823" w14:textId="7489915C"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704" w:history="1">
            <w:r w:rsidR="0042431D" w:rsidRPr="00C243A2">
              <w:rPr>
                <w:rStyle w:val="Hyperlink"/>
                <w:b/>
                <w:bCs/>
                <w:noProof/>
              </w:rPr>
              <w:t>7.1 Institutional Arrangements</w:t>
            </w:r>
            <w:r w:rsidR="0042431D">
              <w:rPr>
                <w:noProof/>
                <w:webHidden/>
              </w:rPr>
              <w:tab/>
            </w:r>
            <w:r w:rsidR="0042431D">
              <w:rPr>
                <w:noProof/>
                <w:webHidden/>
              </w:rPr>
              <w:fldChar w:fldCharType="begin"/>
            </w:r>
            <w:r w:rsidR="0042431D">
              <w:rPr>
                <w:noProof/>
                <w:webHidden/>
              </w:rPr>
              <w:instrText xml:space="preserve"> PAGEREF _Toc79421704 \h </w:instrText>
            </w:r>
            <w:r w:rsidR="0042431D">
              <w:rPr>
                <w:noProof/>
                <w:webHidden/>
              </w:rPr>
            </w:r>
            <w:r w:rsidR="0042431D">
              <w:rPr>
                <w:noProof/>
                <w:webHidden/>
              </w:rPr>
              <w:fldChar w:fldCharType="separate"/>
            </w:r>
            <w:r w:rsidR="0042431D">
              <w:rPr>
                <w:noProof/>
                <w:webHidden/>
              </w:rPr>
              <w:t>49</w:t>
            </w:r>
            <w:r w:rsidR="0042431D">
              <w:rPr>
                <w:noProof/>
                <w:webHidden/>
              </w:rPr>
              <w:fldChar w:fldCharType="end"/>
            </w:r>
          </w:hyperlink>
        </w:p>
        <w:p w14:paraId="39744F9F" w14:textId="4ADECF5F"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705" w:history="1">
            <w:r w:rsidR="0042431D" w:rsidRPr="00C243A2">
              <w:rPr>
                <w:rStyle w:val="Hyperlink"/>
                <w:b/>
                <w:bCs/>
                <w:noProof/>
              </w:rPr>
              <w:t>7.2 Training Needs Assessment</w:t>
            </w:r>
            <w:r w:rsidR="0042431D">
              <w:rPr>
                <w:noProof/>
                <w:webHidden/>
              </w:rPr>
              <w:tab/>
            </w:r>
            <w:r w:rsidR="0042431D">
              <w:rPr>
                <w:noProof/>
                <w:webHidden/>
              </w:rPr>
              <w:fldChar w:fldCharType="begin"/>
            </w:r>
            <w:r w:rsidR="0042431D">
              <w:rPr>
                <w:noProof/>
                <w:webHidden/>
              </w:rPr>
              <w:instrText xml:space="preserve"> PAGEREF _Toc79421705 \h </w:instrText>
            </w:r>
            <w:r w:rsidR="0042431D">
              <w:rPr>
                <w:noProof/>
                <w:webHidden/>
              </w:rPr>
            </w:r>
            <w:r w:rsidR="0042431D">
              <w:rPr>
                <w:noProof/>
                <w:webHidden/>
              </w:rPr>
              <w:fldChar w:fldCharType="separate"/>
            </w:r>
            <w:r w:rsidR="0042431D">
              <w:rPr>
                <w:noProof/>
                <w:webHidden/>
              </w:rPr>
              <w:t>51</w:t>
            </w:r>
            <w:r w:rsidR="0042431D">
              <w:rPr>
                <w:noProof/>
                <w:webHidden/>
              </w:rPr>
              <w:fldChar w:fldCharType="end"/>
            </w:r>
          </w:hyperlink>
        </w:p>
        <w:p w14:paraId="3E1F567C" w14:textId="384D6829"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706" w:history="1">
            <w:r w:rsidR="0042431D" w:rsidRPr="00C243A2">
              <w:rPr>
                <w:rStyle w:val="Hyperlink"/>
                <w:b/>
                <w:bCs/>
                <w:noProof/>
              </w:rPr>
              <w:t>7.3</w:t>
            </w:r>
            <w:r w:rsidR="0042431D">
              <w:rPr>
                <w:rFonts w:asciiTheme="minorHAnsi" w:eastAsiaTheme="minorEastAsia" w:hAnsiTheme="minorHAnsi" w:cstheme="minorBidi"/>
                <w:noProof/>
                <w:sz w:val="22"/>
                <w:szCs w:val="22"/>
              </w:rPr>
              <w:tab/>
            </w:r>
            <w:r w:rsidR="0042431D" w:rsidRPr="00C243A2">
              <w:rPr>
                <w:rStyle w:val="Hyperlink"/>
                <w:b/>
                <w:bCs/>
                <w:noProof/>
              </w:rPr>
              <w:t>Training Strategy and Plan</w:t>
            </w:r>
            <w:r w:rsidR="0042431D">
              <w:rPr>
                <w:noProof/>
                <w:webHidden/>
              </w:rPr>
              <w:tab/>
            </w:r>
            <w:r w:rsidR="0042431D">
              <w:rPr>
                <w:noProof/>
                <w:webHidden/>
              </w:rPr>
              <w:fldChar w:fldCharType="begin"/>
            </w:r>
            <w:r w:rsidR="0042431D">
              <w:rPr>
                <w:noProof/>
                <w:webHidden/>
              </w:rPr>
              <w:instrText xml:space="preserve"> PAGEREF _Toc79421706 \h </w:instrText>
            </w:r>
            <w:r w:rsidR="0042431D">
              <w:rPr>
                <w:noProof/>
                <w:webHidden/>
              </w:rPr>
            </w:r>
            <w:r w:rsidR="0042431D">
              <w:rPr>
                <w:noProof/>
                <w:webHidden/>
              </w:rPr>
              <w:fldChar w:fldCharType="separate"/>
            </w:r>
            <w:r w:rsidR="0042431D">
              <w:rPr>
                <w:noProof/>
                <w:webHidden/>
              </w:rPr>
              <w:t>52</w:t>
            </w:r>
            <w:r w:rsidR="0042431D">
              <w:rPr>
                <w:noProof/>
                <w:webHidden/>
              </w:rPr>
              <w:fldChar w:fldCharType="end"/>
            </w:r>
          </w:hyperlink>
        </w:p>
        <w:p w14:paraId="5345B713" w14:textId="2B38DD80" w:rsidR="0042431D" w:rsidRDefault="0048169A">
          <w:pPr>
            <w:pStyle w:val="TOC1"/>
            <w:tabs>
              <w:tab w:val="right" w:leader="dot" w:pos="8299"/>
            </w:tabs>
            <w:rPr>
              <w:rFonts w:asciiTheme="minorHAnsi" w:eastAsiaTheme="minorEastAsia" w:hAnsiTheme="minorHAnsi" w:cstheme="minorBidi"/>
              <w:noProof/>
              <w:sz w:val="22"/>
              <w:szCs w:val="22"/>
            </w:rPr>
          </w:pPr>
          <w:hyperlink w:anchor="_Toc79421707" w:history="1">
            <w:r w:rsidR="0042431D" w:rsidRPr="00C243A2">
              <w:rPr>
                <w:rStyle w:val="Hyperlink"/>
                <w:b/>
                <w:bCs/>
                <w:noProof/>
              </w:rPr>
              <w:t>Chapter Eight: Public Awareness and Consultation</w:t>
            </w:r>
            <w:r w:rsidR="0042431D">
              <w:rPr>
                <w:noProof/>
                <w:webHidden/>
              </w:rPr>
              <w:tab/>
            </w:r>
            <w:r w:rsidR="0042431D">
              <w:rPr>
                <w:noProof/>
                <w:webHidden/>
              </w:rPr>
              <w:fldChar w:fldCharType="begin"/>
            </w:r>
            <w:r w:rsidR="0042431D">
              <w:rPr>
                <w:noProof/>
                <w:webHidden/>
              </w:rPr>
              <w:instrText xml:space="preserve"> PAGEREF _Toc79421707 \h </w:instrText>
            </w:r>
            <w:r w:rsidR="0042431D">
              <w:rPr>
                <w:noProof/>
                <w:webHidden/>
              </w:rPr>
            </w:r>
            <w:r w:rsidR="0042431D">
              <w:rPr>
                <w:noProof/>
                <w:webHidden/>
              </w:rPr>
              <w:fldChar w:fldCharType="separate"/>
            </w:r>
            <w:r w:rsidR="0042431D">
              <w:rPr>
                <w:noProof/>
                <w:webHidden/>
              </w:rPr>
              <w:t>55</w:t>
            </w:r>
            <w:r w:rsidR="0042431D">
              <w:rPr>
                <w:noProof/>
                <w:webHidden/>
              </w:rPr>
              <w:fldChar w:fldCharType="end"/>
            </w:r>
          </w:hyperlink>
        </w:p>
        <w:p w14:paraId="348D408D" w14:textId="406D82A2"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708" w:history="1">
            <w:r w:rsidR="0042431D" w:rsidRPr="00C243A2">
              <w:rPr>
                <w:rStyle w:val="Hyperlink"/>
                <w:b/>
                <w:bCs/>
                <w:noProof/>
              </w:rPr>
              <w:t>8.1</w:t>
            </w:r>
            <w:r w:rsidR="0042431D">
              <w:rPr>
                <w:rFonts w:asciiTheme="minorHAnsi" w:eastAsiaTheme="minorEastAsia" w:hAnsiTheme="minorHAnsi" w:cstheme="minorBidi"/>
                <w:noProof/>
                <w:sz w:val="22"/>
                <w:szCs w:val="22"/>
              </w:rPr>
              <w:tab/>
            </w:r>
            <w:r w:rsidR="0042431D" w:rsidRPr="00C243A2">
              <w:rPr>
                <w:rStyle w:val="Hyperlink"/>
                <w:b/>
                <w:bCs/>
                <w:noProof/>
              </w:rPr>
              <w:t>Objectives of Public Awareness</w:t>
            </w:r>
            <w:r w:rsidR="0042431D">
              <w:rPr>
                <w:noProof/>
                <w:webHidden/>
              </w:rPr>
              <w:tab/>
            </w:r>
            <w:r w:rsidR="0042431D">
              <w:rPr>
                <w:noProof/>
                <w:webHidden/>
              </w:rPr>
              <w:fldChar w:fldCharType="begin"/>
            </w:r>
            <w:r w:rsidR="0042431D">
              <w:rPr>
                <w:noProof/>
                <w:webHidden/>
              </w:rPr>
              <w:instrText xml:space="preserve"> PAGEREF _Toc79421708 \h </w:instrText>
            </w:r>
            <w:r w:rsidR="0042431D">
              <w:rPr>
                <w:noProof/>
                <w:webHidden/>
              </w:rPr>
            </w:r>
            <w:r w:rsidR="0042431D">
              <w:rPr>
                <w:noProof/>
                <w:webHidden/>
              </w:rPr>
              <w:fldChar w:fldCharType="separate"/>
            </w:r>
            <w:r w:rsidR="0042431D">
              <w:rPr>
                <w:noProof/>
                <w:webHidden/>
              </w:rPr>
              <w:t>55</w:t>
            </w:r>
            <w:r w:rsidR="0042431D">
              <w:rPr>
                <w:noProof/>
                <w:webHidden/>
              </w:rPr>
              <w:fldChar w:fldCharType="end"/>
            </w:r>
          </w:hyperlink>
        </w:p>
        <w:p w14:paraId="29F2233C" w14:textId="536A63D4"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709" w:history="1">
            <w:r w:rsidR="0042431D" w:rsidRPr="00C243A2">
              <w:rPr>
                <w:rStyle w:val="Hyperlink"/>
                <w:b/>
                <w:bCs/>
                <w:noProof/>
              </w:rPr>
              <w:t>8.2</w:t>
            </w:r>
            <w:r w:rsidR="0042431D">
              <w:rPr>
                <w:rFonts w:asciiTheme="minorHAnsi" w:eastAsiaTheme="minorEastAsia" w:hAnsiTheme="minorHAnsi" w:cstheme="minorBidi"/>
                <w:noProof/>
                <w:sz w:val="22"/>
                <w:szCs w:val="22"/>
              </w:rPr>
              <w:tab/>
            </w:r>
            <w:r w:rsidR="0042431D" w:rsidRPr="00C243A2">
              <w:rPr>
                <w:rStyle w:val="Hyperlink"/>
                <w:b/>
                <w:bCs/>
                <w:noProof/>
              </w:rPr>
              <w:t xml:space="preserve"> Potential Stakeholders</w:t>
            </w:r>
            <w:r w:rsidR="0042431D">
              <w:rPr>
                <w:noProof/>
                <w:webHidden/>
              </w:rPr>
              <w:tab/>
            </w:r>
            <w:r w:rsidR="0042431D">
              <w:rPr>
                <w:noProof/>
                <w:webHidden/>
              </w:rPr>
              <w:fldChar w:fldCharType="begin"/>
            </w:r>
            <w:r w:rsidR="0042431D">
              <w:rPr>
                <w:noProof/>
                <w:webHidden/>
              </w:rPr>
              <w:instrText xml:space="preserve"> PAGEREF _Toc79421709 \h </w:instrText>
            </w:r>
            <w:r w:rsidR="0042431D">
              <w:rPr>
                <w:noProof/>
                <w:webHidden/>
              </w:rPr>
            </w:r>
            <w:r w:rsidR="0042431D">
              <w:rPr>
                <w:noProof/>
                <w:webHidden/>
              </w:rPr>
              <w:fldChar w:fldCharType="separate"/>
            </w:r>
            <w:r w:rsidR="0042431D">
              <w:rPr>
                <w:noProof/>
                <w:webHidden/>
              </w:rPr>
              <w:t>55</w:t>
            </w:r>
            <w:r w:rsidR="0042431D">
              <w:rPr>
                <w:noProof/>
                <w:webHidden/>
              </w:rPr>
              <w:fldChar w:fldCharType="end"/>
            </w:r>
          </w:hyperlink>
        </w:p>
        <w:p w14:paraId="493E8F9C" w14:textId="7F970C0F"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710" w:history="1">
            <w:r w:rsidR="0042431D" w:rsidRPr="00C243A2">
              <w:rPr>
                <w:rStyle w:val="Hyperlink"/>
                <w:b/>
                <w:bCs/>
                <w:noProof/>
              </w:rPr>
              <w:t>8.3</w:t>
            </w:r>
            <w:r w:rsidR="0042431D">
              <w:rPr>
                <w:rFonts w:asciiTheme="minorHAnsi" w:eastAsiaTheme="minorEastAsia" w:hAnsiTheme="minorHAnsi" w:cstheme="minorBidi"/>
                <w:noProof/>
                <w:sz w:val="22"/>
                <w:szCs w:val="22"/>
              </w:rPr>
              <w:tab/>
            </w:r>
            <w:r w:rsidR="0042431D" w:rsidRPr="00C243A2">
              <w:rPr>
                <w:rStyle w:val="Hyperlink"/>
                <w:b/>
                <w:bCs/>
                <w:noProof/>
              </w:rPr>
              <w:t>Consultation Strategies</w:t>
            </w:r>
            <w:r w:rsidR="0042431D">
              <w:rPr>
                <w:noProof/>
                <w:webHidden/>
              </w:rPr>
              <w:tab/>
            </w:r>
            <w:r w:rsidR="0042431D">
              <w:rPr>
                <w:noProof/>
                <w:webHidden/>
              </w:rPr>
              <w:fldChar w:fldCharType="begin"/>
            </w:r>
            <w:r w:rsidR="0042431D">
              <w:rPr>
                <w:noProof/>
                <w:webHidden/>
              </w:rPr>
              <w:instrText xml:space="preserve"> PAGEREF _Toc79421710 \h </w:instrText>
            </w:r>
            <w:r w:rsidR="0042431D">
              <w:rPr>
                <w:noProof/>
                <w:webHidden/>
              </w:rPr>
            </w:r>
            <w:r w:rsidR="0042431D">
              <w:rPr>
                <w:noProof/>
                <w:webHidden/>
              </w:rPr>
              <w:fldChar w:fldCharType="separate"/>
            </w:r>
            <w:r w:rsidR="0042431D">
              <w:rPr>
                <w:noProof/>
                <w:webHidden/>
              </w:rPr>
              <w:t>55</w:t>
            </w:r>
            <w:r w:rsidR="0042431D">
              <w:rPr>
                <w:noProof/>
                <w:webHidden/>
              </w:rPr>
              <w:fldChar w:fldCharType="end"/>
            </w:r>
          </w:hyperlink>
        </w:p>
        <w:p w14:paraId="00183336" w14:textId="0537C51E" w:rsidR="0042431D" w:rsidRDefault="0048169A">
          <w:pPr>
            <w:pStyle w:val="TOC2"/>
            <w:tabs>
              <w:tab w:val="left" w:pos="880"/>
              <w:tab w:val="right" w:leader="dot" w:pos="8299"/>
            </w:tabs>
            <w:rPr>
              <w:rFonts w:asciiTheme="minorHAnsi" w:eastAsiaTheme="minorEastAsia" w:hAnsiTheme="minorHAnsi" w:cstheme="minorBidi"/>
              <w:noProof/>
              <w:sz w:val="22"/>
              <w:szCs w:val="22"/>
            </w:rPr>
          </w:pPr>
          <w:hyperlink w:anchor="_Toc79421711" w:history="1">
            <w:r w:rsidR="0042431D" w:rsidRPr="00C243A2">
              <w:rPr>
                <w:rStyle w:val="Hyperlink"/>
                <w:b/>
                <w:bCs/>
                <w:noProof/>
              </w:rPr>
              <w:t>8.4</w:t>
            </w:r>
            <w:r w:rsidR="0042431D">
              <w:rPr>
                <w:rFonts w:asciiTheme="minorHAnsi" w:eastAsiaTheme="minorEastAsia" w:hAnsiTheme="minorHAnsi" w:cstheme="minorBidi"/>
                <w:noProof/>
                <w:sz w:val="22"/>
                <w:szCs w:val="22"/>
              </w:rPr>
              <w:tab/>
            </w:r>
            <w:r w:rsidR="0042431D" w:rsidRPr="00C243A2">
              <w:rPr>
                <w:rStyle w:val="Hyperlink"/>
                <w:b/>
                <w:bCs/>
                <w:noProof/>
              </w:rPr>
              <w:t>Cost for Implementing HCWMP Awareness</w:t>
            </w:r>
            <w:r w:rsidR="0042431D">
              <w:rPr>
                <w:noProof/>
                <w:webHidden/>
              </w:rPr>
              <w:tab/>
            </w:r>
            <w:r w:rsidR="0042431D">
              <w:rPr>
                <w:noProof/>
                <w:webHidden/>
              </w:rPr>
              <w:fldChar w:fldCharType="begin"/>
            </w:r>
            <w:r w:rsidR="0042431D">
              <w:rPr>
                <w:noProof/>
                <w:webHidden/>
              </w:rPr>
              <w:instrText xml:space="preserve"> PAGEREF _Toc79421711 \h </w:instrText>
            </w:r>
            <w:r w:rsidR="0042431D">
              <w:rPr>
                <w:noProof/>
                <w:webHidden/>
              </w:rPr>
            </w:r>
            <w:r w:rsidR="0042431D">
              <w:rPr>
                <w:noProof/>
                <w:webHidden/>
              </w:rPr>
              <w:fldChar w:fldCharType="separate"/>
            </w:r>
            <w:r w:rsidR="0042431D">
              <w:rPr>
                <w:noProof/>
                <w:webHidden/>
              </w:rPr>
              <w:t>56</w:t>
            </w:r>
            <w:r w:rsidR="0042431D">
              <w:rPr>
                <w:noProof/>
                <w:webHidden/>
              </w:rPr>
              <w:fldChar w:fldCharType="end"/>
            </w:r>
          </w:hyperlink>
        </w:p>
        <w:p w14:paraId="3B71426F" w14:textId="15067F8A" w:rsidR="0042431D" w:rsidRDefault="0048169A">
          <w:pPr>
            <w:pStyle w:val="TOC1"/>
            <w:tabs>
              <w:tab w:val="left" w:pos="1540"/>
              <w:tab w:val="right" w:leader="dot" w:pos="8299"/>
            </w:tabs>
            <w:rPr>
              <w:rFonts w:asciiTheme="minorHAnsi" w:eastAsiaTheme="minorEastAsia" w:hAnsiTheme="minorHAnsi" w:cstheme="minorBidi"/>
              <w:noProof/>
              <w:sz w:val="22"/>
              <w:szCs w:val="22"/>
            </w:rPr>
          </w:pPr>
          <w:hyperlink w:anchor="_Toc79421712" w:history="1">
            <w:r w:rsidR="0042431D" w:rsidRPr="00C243A2">
              <w:rPr>
                <w:rStyle w:val="Hyperlink"/>
                <w:rFonts w:ascii="Arial Narrow" w:hAnsi="Arial Narrow"/>
                <w:b/>
                <w:bCs/>
                <w:noProof/>
              </w:rPr>
              <w:t>Chapter Nine:</w:t>
            </w:r>
            <w:r w:rsidR="0042431D">
              <w:rPr>
                <w:rFonts w:asciiTheme="minorHAnsi" w:eastAsiaTheme="minorEastAsia" w:hAnsiTheme="minorHAnsi" w:cstheme="minorBidi"/>
                <w:noProof/>
                <w:sz w:val="22"/>
                <w:szCs w:val="22"/>
              </w:rPr>
              <w:tab/>
            </w:r>
            <w:r w:rsidR="0042431D" w:rsidRPr="00C243A2">
              <w:rPr>
                <w:rStyle w:val="Hyperlink"/>
                <w:rFonts w:ascii="Arial Narrow" w:hAnsi="Arial Narrow"/>
                <w:b/>
                <w:bCs/>
                <w:noProof/>
              </w:rPr>
              <w:t>Summary</w:t>
            </w:r>
            <w:r w:rsidR="0042431D">
              <w:rPr>
                <w:noProof/>
                <w:webHidden/>
              </w:rPr>
              <w:tab/>
            </w:r>
            <w:r w:rsidR="0042431D">
              <w:rPr>
                <w:noProof/>
                <w:webHidden/>
              </w:rPr>
              <w:fldChar w:fldCharType="begin"/>
            </w:r>
            <w:r w:rsidR="0042431D">
              <w:rPr>
                <w:noProof/>
                <w:webHidden/>
              </w:rPr>
              <w:instrText xml:space="preserve"> PAGEREF _Toc79421712 \h </w:instrText>
            </w:r>
            <w:r w:rsidR="0042431D">
              <w:rPr>
                <w:noProof/>
                <w:webHidden/>
              </w:rPr>
            </w:r>
            <w:r w:rsidR="0042431D">
              <w:rPr>
                <w:noProof/>
                <w:webHidden/>
              </w:rPr>
              <w:fldChar w:fldCharType="separate"/>
            </w:r>
            <w:r w:rsidR="0042431D">
              <w:rPr>
                <w:noProof/>
                <w:webHidden/>
              </w:rPr>
              <w:t>58</w:t>
            </w:r>
            <w:r w:rsidR="0042431D">
              <w:rPr>
                <w:noProof/>
                <w:webHidden/>
              </w:rPr>
              <w:fldChar w:fldCharType="end"/>
            </w:r>
          </w:hyperlink>
        </w:p>
        <w:p w14:paraId="030E6F6D" w14:textId="2E022243" w:rsidR="0042431D" w:rsidRDefault="0048169A">
          <w:pPr>
            <w:pStyle w:val="TOC1"/>
            <w:tabs>
              <w:tab w:val="right" w:leader="dot" w:pos="8299"/>
            </w:tabs>
            <w:rPr>
              <w:rFonts w:asciiTheme="minorHAnsi" w:eastAsiaTheme="minorEastAsia" w:hAnsiTheme="minorHAnsi" w:cstheme="minorBidi"/>
              <w:noProof/>
              <w:sz w:val="22"/>
              <w:szCs w:val="22"/>
            </w:rPr>
          </w:pPr>
          <w:hyperlink w:anchor="_Toc79421713" w:history="1">
            <w:r w:rsidR="0042431D" w:rsidRPr="00C243A2">
              <w:rPr>
                <w:rStyle w:val="Hyperlink"/>
                <w:rFonts w:ascii="Arial Narrow" w:hAnsi="Arial Narrow"/>
                <w:b/>
                <w:bCs/>
                <w:noProof/>
              </w:rPr>
              <w:t>Annex</w:t>
            </w:r>
            <w:r w:rsidR="0042431D">
              <w:rPr>
                <w:noProof/>
                <w:webHidden/>
              </w:rPr>
              <w:tab/>
            </w:r>
            <w:r w:rsidR="0042431D">
              <w:rPr>
                <w:noProof/>
                <w:webHidden/>
              </w:rPr>
              <w:fldChar w:fldCharType="begin"/>
            </w:r>
            <w:r w:rsidR="0042431D">
              <w:rPr>
                <w:noProof/>
                <w:webHidden/>
              </w:rPr>
              <w:instrText xml:space="preserve"> PAGEREF _Toc79421713 \h </w:instrText>
            </w:r>
            <w:r w:rsidR="0042431D">
              <w:rPr>
                <w:noProof/>
                <w:webHidden/>
              </w:rPr>
            </w:r>
            <w:r w:rsidR="0042431D">
              <w:rPr>
                <w:noProof/>
                <w:webHidden/>
              </w:rPr>
              <w:fldChar w:fldCharType="separate"/>
            </w:r>
            <w:r w:rsidR="0042431D">
              <w:rPr>
                <w:noProof/>
                <w:webHidden/>
              </w:rPr>
              <w:t>59</w:t>
            </w:r>
            <w:r w:rsidR="0042431D">
              <w:rPr>
                <w:noProof/>
                <w:webHidden/>
              </w:rPr>
              <w:fldChar w:fldCharType="end"/>
            </w:r>
          </w:hyperlink>
        </w:p>
        <w:p w14:paraId="5BD55434" w14:textId="34B251F6"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714" w:history="1">
            <w:r w:rsidR="0042431D" w:rsidRPr="00C243A2">
              <w:rPr>
                <w:rStyle w:val="Hyperlink"/>
                <w:b/>
                <w:bCs/>
                <w:noProof/>
              </w:rPr>
              <w:t>Annex 01: Technical Note 1</w:t>
            </w:r>
            <w:r w:rsidR="0042431D">
              <w:rPr>
                <w:noProof/>
                <w:webHidden/>
              </w:rPr>
              <w:tab/>
            </w:r>
            <w:r w:rsidR="0042431D">
              <w:rPr>
                <w:noProof/>
                <w:webHidden/>
              </w:rPr>
              <w:fldChar w:fldCharType="begin"/>
            </w:r>
            <w:r w:rsidR="0042431D">
              <w:rPr>
                <w:noProof/>
                <w:webHidden/>
              </w:rPr>
              <w:instrText xml:space="preserve"> PAGEREF _Toc79421714 \h </w:instrText>
            </w:r>
            <w:r w:rsidR="0042431D">
              <w:rPr>
                <w:noProof/>
                <w:webHidden/>
              </w:rPr>
            </w:r>
            <w:r w:rsidR="0042431D">
              <w:rPr>
                <w:noProof/>
                <w:webHidden/>
              </w:rPr>
              <w:fldChar w:fldCharType="separate"/>
            </w:r>
            <w:r w:rsidR="0042431D">
              <w:rPr>
                <w:noProof/>
                <w:webHidden/>
              </w:rPr>
              <w:t>59</w:t>
            </w:r>
            <w:r w:rsidR="0042431D">
              <w:rPr>
                <w:noProof/>
                <w:webHidden/>
              </w:rPr>
              <w:fldChar w:fldCharType="end"/>
            </w:r>
          </w:hyperlink>
        </w:p>
        <w:p w14:paraId="220C4428" w14:textId="202175AD"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715" w:history="1">
            <w:r w:rsidR="0042431D" w:rsidRPr="00C243A2">
              <w:rPr>
                <w:rStyle w:val="Hyperlink"/>
                <w:rFonts w:ascii="Arial" w:hAnsi="Arial" w:cs="Arial"/>
                <w:i/>
                <w:noProof/>
              </w:rPr>
              <w:t>10.2</w:t>
            </w:r>
            <w:r w:rsidR="0042431D">
              <w:rPr>
                <w:rFonts w:asciiTheme="minorHAnsi" w:eastAsiaTheme="minorEastAsia" w:hAnsiTheme="minorHAnsi" w:cstheme="minorBidi"/>
                <w:noProof/>
                <w:sz w:val="22"/>
                <w:szCs w:val="22"/>
              </w:rPr>
              <w:tab/>
            </w:r>
            <w:r w:rsidR="0042431D" w:rsidRPr="00C243A2">
              <w:rPr>
                <w:rStyle w:val="Hyperlink"/>
                <w:rFonts w:ascii="Arial" w:hAnsi="Arial" w:cs="Arial"/>
                <w:i/>
                <w:noProof/>
              </w:rPr>
              <w:t>HCW Collection</w:t>
            </w:r>
            <w:r w:rsidR="0042431D">
              <w:rPr>
                <w:noProof/>
                <w:webHidden/>
              </w:rPr>
              <w:tab/>
            </w:r>
            <w:r w:rsidR="0042431D">
              <w:rPr>
                <w:noProof/>
                <w:webHidden/>
              </w:rPr>
              <w:fldChar w:fldCharType="begin"/>
            </w:r>
            <w:r w:rsidR="0042431D">
              <w:rPr>
                <w:noProof/>
                <w:webHidden/>
              </w:rPr>
              <w:instrText xml:space="preserve"> PAGEREF _Toc79421715 \h </w:instrText>
            </w:r>
            <w:r w:rsidR="0042431D">
              <w:rPr>
                <w:noProof/>
                <w:webHidden/>
              </w:rPr>
            </w:r>
            <w:r w:rsidR="0042431D">
              <w:rPr>
                <w:noProof/>
                <w:webHidden/>
              </w:rPr>
              <w:fldChar w:fldCharType="separate"/>
            </w:r>
            <w:r w:rsidR="0042431D">
              <w:rPr>
                <w:noProof/>
                <w:webHidden/>
              </w:rPr>
              <w:t>61</w:t>
            </w:r>
            <w:r w:rsidR="0042431D">
              <w:rPr>
                <w:noProof/>
                <w:webHidden/>
              </w:rPr>
              <w:fldChar w:fldCharType="end"/>
            </w:r>
          </w:hyperlink>
        </w:p>
        <w:p w14:paraId="4B9F8746" w14:textId="51F8F8AA"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716" w:history="1">
            <w:r w:rsidR="0042431D" w:rsidRPr="00C243A2">
              <w:rPr>
                <w:rStyle w:val="Hyperlink"/>
                <w:rFonts w:ascii="Arial" w:hAnsi="Arial" w:cs="Arial"/>
                <w:i/>
                <w:noProof/>
              </w:rPr>
              <w:t>10.3</w:t>
            </w:r>
            <w:r w:rsidR="0042431D">
              <w:rPr>
                <w:rFonts w:asciiTheme="minorHAnsi" w:eastAsiaTheme="minorEastAsia" w:hAnsiTheme="minorHAnsi" w:cstheme="minorBidi"/>
                <w:noProof/>
                <w:sz w:val="22"/>
                <w:szCs w:val="22"/>
              </w:rPr>
              <w:tab/>
            </w:r>
            <w:r w:rsidR="0042431D" w:rsidRPr="00C243A2">
              <w:rPr>
                <w:rStyle w:val="Hyperlink"/>
                <w:rFonts w:ascii="Arial" w:hAnsi="Arial" w:cs="Arial"/>
                <w:i/>
                <w:noProof/>
              </w:rPr>
              <w:t>HCW Waste Storage</w:t>
            </w:r>
            <w:r w:rsidR="0042431D">
              <w:rPr>
                <w:noProof/>
                <w:webHidden/>
              </w:rPr>
              <w:tab/>
            </w:r>
            <w:r w:rsidR="0042431D">
              <w:rPr>
                <w:noProof/>
                <w:webHidden/>
              </w:rPr>
              <w:fldChar w:fldCharType="begin"/>
            </w:r>
            <w:r w:rsidR="0042431D">
              <w:rPr>
                <w:noProof/>
                <w:webHidden/>
              </w:rPr>
              <w:instrText xml:space="preserve"> PAGEREF _Toc79421716 \h </w:instrText>
            </w:r>
            <w:r w:rsidR="0042431D">
              <w:rPr>
                <w:noProof/>
                <w:webHidden/>
              </w:rPr>
            </w:r>
            <w:r w:rsidR="0042431D">
              <w:rPr>
                <w:noProof/>
                <w:webHidden/>
              </w:rPr>
              <w:fldChar w:fldCharType="separate"/>
            </w:r>
            <w:r w:rsidR="0042431D">
              <w:rPr>
                <w:noProof/>
                <w:webHidden/>
              </w:rPr>
              <w:t>62</w:t>
            </w:r>
            <w:r w:rsidR="0042431D">
              <w:rPr>
                <w:noProof/>
                <w:webHidden/>
              </w:rPr>
              <w:fldChar w:fldCharType="end"/>
            </w:r>
          </w:hyperlink>
        </w:p>
        <w:p w14:paraId="421572FA" w14:textId="047DC662"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717" w:history="1">
            <w:r w:rsidR="0042431D" w:rsidRPr="00C243A2">
              <w:rPr>
                <w:rStyle w:val="Hyperlink"/>
                <w:rFonts w:ascii="Arial" w:hAnsi="Arial" w:cs="Arial"/>
                <w:i/>
                <w:noProof/>
              </w:rPr>
              <w:t>10.4</w:t>
            </w:r>
            <w:r w:rsidR="0042431D">
              <w:rPr>
                <w:rFonts w:asciiTheme="minorHAnsi" w:eastAsiaTheme="minorEastAsia" w:hAnsiTheme="minorHAnsi" w:cstheme="minorBidi"/>
                <w:noProof/>
                <w:sz w:val="22"/>
                <w:szCs w:val="22"/>
              </w:rPr>
              <w:tab/>
            </w:r>
            <w:r w:rsidR="0042431D" w:rsidRPr="00C243A2">
              <w:rPr>
                <w:rStyle w:val="Hyperlink"/>
                <w:rFonts w:ascii="Arial" w:hAnsi="Arial" w:cs="Arial"/>
                <w:i/>
                <w:noProof/>
              </w:rPr>
              <w:t>HCW Waste Handling/Internal Transport</w:t>
            </w:r>
            <w:r w:rsidR="0042431D">
              <w:rPr>
                <w:noProof/>
                <w:webHidden/>
              </w:rPr>
              <w:tab/>
            </w:r>
            <w:r w:rsidR="0042431D">
              <w:rPr>
                <w:noProof/>
                <w:webHidden/>
              </w:rPr>
              <w:fldChar w:fldCharType="begin"/>
            </w:r>
            <w:r w:rsidR="0042431D">
              <w:rPr>
                <w:noProof/>
                <w:webHidden/>
              </w:rPr>
              <w:instrText xml:space="preserve"> PAGEREF _Toc79421717 \h </w:instrText>
            </w:r>
            <w:r w:rsidR="0042431D">
              <w:rPr>
                <w:noProof/>
                <w:webHidden/>
              </w:rPr>
            </w:r>
            <w:r w:rsidR="0042431D">
              <w:rPr>
                <w:noProof/>
                <w:webHidden/>
              </w:rPr>
              <w:fldChar w:fldCharType="separate"/>
            </w:r>
            <w:r w:rsidR="0042431D">
              <w:rPr>
                <w:noProof/>
                <w:webHidden/>
              </w:rPr>
              <w:t>63</w:t>
            </w:r>
            <w:r w:rsidR="0042431D">
              <w:rPr>
                <w:noProof/>
                <w:webHidden/>
              </w:rPr>
              <w:fldChar w:fldCharType="end"/>
            </w:r>
          </w:hyperlink>
        </w:p>
        <w:p w14:paraId="4BE8C5E6" w14:textId="625D1261"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718" w:history="1">
            <w:r w:rsidR="0042431D" w:rsidRPr="00C243A2">
              <w:rPr>
                <w:rStyle w:val="Hyperlink"/>
                <w:rFonts w:ascii="Arial" w:hAnsi="Arial" w:cs="Arial"/>
                <w:i/>
                <w:noProof/>
              </w:rPr>
              <w:t>10.5</w:t>
            </w:r>
            <w:r w:rsidR="0042431D">
              <w:rPr>
                <w:rFonts w:asciiTheme="minorHAnsi" w:eastAsiaTheme="minorEastAsia" w:hAnsiTheme="minorHAnsi" w:cstheme="minorBidi"/>
                <w:noProof/>
                <w:sz w:val="22"/>
                <w:szCs w:val="22"/>
              </w:rPr>
              <w:tab/>
            </w:r>
            <w:r w:rsidR="0042431D" w:rsidRPr="00C243A2">
              <w:rPr>
                <w:rStyle w:val="Hyperlink"/>
                <w:rFonts w:ascii="Arial" w:hAnsi="Arial" w:cs="Arial"/>
                <w:i/>
                <w:noProof/>
              </w:rPr>
              <w:t>HCW Waste Treatment</w:t>
            </w:r>
            <w:r w:rsidR="0042431D">
              <w:rPr>
                <w:noProof/>
                <w:webHidden/>
              </w:rPr>
              <w:tab/>
            </w:r>
            <w:r w:rsidR="0042431D">
              <w:rPr>
                <w:noProof/>
                <w:webHidden/>
              </w:rPr>
              <w:fldChar w:fldCharType="begin"/>
            </w:r>
            <w:r w:rsidR="0042431D">
              <w:rPr>
                <w:noProof/>
                <w:webHidden/>
              </w:rPr>
              <w:instrText xml:space="preserve"> PAGEREF _Toc79421718 \h </w:instrText>
            </w:r>
            <w:r w:rsidR="0042431D">
              <w:rPr>
                <w:noProof/>
                <w:webHidden/>
              </w:rPr>
            </w:r>
            <w:r w:rsidR="0042431D">
              <w:rPr>
                <w:noProof/>
                <w:webHidden/>
              </w:rPr>
              <w:fldChar w:fldCharType="separate"/>
            </w:r>
            <w:r w:rsidR="0042431D">
              <w:rPr>
                <w:noProof/>
                <w:webHidden/>
              </w:rPr>
              <w:t>64</w:t>
            </w:r>
            <w:r w:rsidR="0042431D">
              <w:rPr>
                <w:noProof/>
                <w:webHidden/>
              </w:rPr>
              <w:fldChar w:fldCharType="end"/>
            </w:r>
          </w:hyperlink>
        </w:p>
        <w:p w14:paraId="3BFCE3AB" w14:textId="3B6082D2"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719" w:history="1">
            <w:r w:rsidR="0042431D" w:rsidRPr="00C243A2">
              <w:rPr>
                <w:rStyle w:val="Hyperlink"/>
                <w:rFonts w:ascii="Arial" w:hAnsi="Arial" w:cs="Arial"/>
                <w:i/>
                <w:noProof/>
              </w:rPr>
              <w:t>10.6</w:t>
            </w:r>
            <w:r w:rsidR="0042431D">
              <w:rPr>
                <w:rFonts w:asciiTheme="minorHAnsi" w:eastAsiaTheme="minorEastAsia" w:hAnsiTheme="minorHAnsi" w:cstheme="minorBidi"/>
                <w:noProof/>
                <w:sz w:val="22"/>
                <w:szCs w:val="22"/>
              </w:rPr>
              <w:tab/>
            </w:r>
            <w:r w:rsidR="0042431D" w:rsidRPr="00C243A2">
              <w:rPr>
                <w:rStyle w:val="Hyperlink"/>
                <w:rFonts w:ascii="Arial" w:hAnsi="Arial" w:cs="Arial"/>
                <w:i/>
                <w:noProof/>
              </w:rPr>
              <w:t>Final Disposal of HCW</w:t>
            </w:r>
            <w:r w:rsidR="0042431D">
              <w:rPr>
                <w:noProof/>
                <w:webHidden/>
              </w:rPr>
              <w:tab/>
            </w:r>
            <w:r w:rsidR="0042431D">
              <w:rPr>
                <w:noProof/>
                <w:webHidden/>
              </w:rPr>
              <w:fldChar w:fldCharType="begin"/>
            </w:r>
            <w:r w:rsidR="0042431D">
              <w:rPr>
                <w:noProof/>
                <w:webHidden/>
              </w:rPr>
              <w:instrText xml:space="preserve"> PAGEREF _Toc79421719 \h </w:instrText>
            </w:r>
            <w:r w:rsidR="0042431D">
              <w:rPr>
                <w:noProof/>
                <w:webHidden/>
              </w:rPr>
            </w:r>
            <w:r w:rsidR="0042431D">
              <w:rPr>
                <w:noProof/>
                <w:webHidden/>
              </w:rPr>
              <w:fldChar w:fldCharType="separate"/>
            </w:r>
            <w:r w:rsidR="0042431D">
              <w:rPr>
                <w:noProof/>
                <w:webHidden/>
              </w:rPr>
              <w:t>66</w:t>
            </w:r>
            <w:r w:rsidR="0042431D">
              <w:rPr>
                <w:noProof/>
                <w:webHidden/>
              </w:rPr>
              <w:fldChar w:fldCharType="end"/>
            </w:r>
          </w:hyperlink>
        </w:p>
        <w:p w14:paraId="6FB6EC2A" w14:textId="2A703DC5"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720" w:history="1">
            <w:r w:rsidR="0042431D" w:rsidRPr="00C243A2">
              <w:rPr>
                <w:rStyle w:val="Hyperlink"/>
                <w:rFonts w:ascii="Arial" w:hAnsi="Arial" w:cs="Arial"/>
                <w:i/>
                <w:noProof/>
              </w:rPr>
              <w:t>10.7</w:t>
            </w:r>
            <w:r w:rsidR="0042431D">
              <w:rPr>
                <w:rFonts w:asciiTheme="minorHAnsi" w:eastAsiaTheme="minorEastAsia" w:hAnsiTheme="minorHAnsi" w:cstheme="minorBidi"/>
                <w:noProof/>
                <w:sz w:val="22"/>
                <w:szCs w:val="22"/>
              </w:rPr>
              <w:tab/>
            </w:r>
            <w:r w:rsidR="0042431D" w:rsidRPr="00C243A2">
              <w:rPr>
                <w:rStyle w:val="Hyperlink"/>
                <w:rFonts w:ascii="Arial" w:hAnsi="Arial" w:cs="Arial"/>
                <w:i/>
                <w:noProof/>
              </w:rPr>
              <w:t>Disposal Procedural Steps</w:t>
            </w:r>
            <w:r w:rsidR="0042431D">
              <w:rPr>
                <w:noProof/>
                <w:webHidden/>
              </w:rPr>
              <w:tab/>
            </w:r>
            <w:r w:rsidR="0042431D">
              <w:rPr>
                <w:noProof/>
                <w:webHidden/>
              </w:rPr>
              <w:fldChar w:fldCharType="begin"/>
            </w:r>
            <w:r w:rsidR="0042431D">
              <w:rPr>
                <w:noProof/>
                <w:webHidden/>
              </w:rPr>
              <w:instrText xml:space="preserve"> PAGEREF _Toc79421720 \h </w:instrText>
            </w:r>
            <w:r w:rsidR="0042431D">
              <w:rPr>
                <w:noProof/>
                <w:webHidden/>
              </w:rPr>
            </w:r>
            <w:r w:rsidR="0042431D">
              <w:rPr>
                <w:noProof/>
                <w:webHidden/>
              </w:rPr>
              <w:fldChar w:fldCharType="separate"/>
            </w:r>
            <w:r w:rsidR="0042431D">
              <w:rPr>
                <w:noProof/>
                <w:webHidden/>
              </w:rPr>
              <w:t>66</w:t>
            </w:r>
            <w:r w:rsidR="0042431D">
              <w:rPr>
                <w:noProof/>
                <w:webHidden/>
              </w:rPr>
              <w:fldChar w:fldCharType="end"/>
            </w:r>
          </w:hyperlink>
        </w:p>
        <w:p w14:paraId="578EE751" w14:textId="63759018"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721" w:history="1">
            <w:r w:rsidR="0042431D" w:rsidRPr="00C243A2">
              <w:rPr>
                <w:rStyle w:val="Hyperlink"/>
                <w:rFonts w:ascii="Arial" w:hAnsi="Arial" w:cs="Arial"/>
                <w:i/>
                <w:noProof/>
              </w:rPr>
              <w:t>10.8</w:t>
            </w:r>
            <w:r w:rsidR="0042431D">
              <w:rPr>
                <w:rFonts w:asciiTheme="minorHAnsi" w:eastAsiaTheme="minorEastAsia" w:hAnsiTheme="minorHAnsi" w:cstheme="minorBidi"/>
                <w:noProof/>
                <w:sz w:val="22"/>
                <w:szCs w:val="22"/>
              </w:rPr>
              <w:tab/>
            </w:r>
            <w:r w:rsidR="0042431D" w:rsidRPr="00C243A2">
              <w:rPr>
                <w:rStyle w:val="Hyperlink"/>
                <w:rFonts w:ascii="Arial" w:eastAsia="Calibri" w:hAnsi="Arial" w:cs="Arial"/>
                <w:i/>
                <w:noProof/>
              </w:rPr>
              <w:t>Resources &amp; Human Capacity Development</w:t>
            </w:r>
            <w:r w:rsidR="0042431D">
              <w:rPr>
                <w:noProof/>
                <w:webHidden/>
              </w:rPr>
              <w:tab/>
            </w:r>
            <w:r w:rsidR="0042431D">
              <w:rPr>
                <w:noProof/>
                <w:webHidden/>
              </w:rPr>
              <w:fldChar w:fldCharType="begin"/>
            </w:r>
            <w:r w:rsidR="0042431D">
              <w:rPr>
                <w:noProof/>
                <w:webHidden/>
              </w:rPr>
              <w:instrText xml:space="preserve"> PAGEREF _Toc79421721 \h </w:instrText>
            </w:r>
            <w:r w:rsidR="0042431D">
              <w:rPr>
                <w:noProof/>
                <w:webHidden/>
              </w:rPr>
            </w:r>
            <w:r w:rsidR="0042431D">
              <w:rPr>
                <w:noProof/>
                <w:webHidden/>
              </w:rPr>
              <w:fldChar w:fldCharType="separate"/>
            </w:r>
            <w:r w:rsidR="0042431D">
              <w:rPr>
                <w:noProof/>
                <w:webHidden/>
              </w:rPr>
              <w:t>66</w:t>
            </w:r>
            <w:r w:rsidR="0042431D">
              <w:rPr>
                <w:noProof/>
                <w:webHidden/>
              </w:rPr>
              <w:fldChar w:fldCharType="end"/>
            </w:r>
          </w:hyperlink>
        </w:p>
        <w:p w14:paraId="204CE32C" w14:textId="41C5761B"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722" w:history="1">
            <w:r w:rsidR="0042431D" w:rsidRPr="00C243A2">
              <w:rPr>
                <w:rStyle w:val="Hyperlink"/>
                <w:rFonts w:ascii="Arial" w:hAnsi="Arial" w:cs="Arial"/>
                <w:i/>
                <w:noProof/>
                <w:lang w:eastAsia="en-GB"/>
              </w:rPr>
              <w:t>10.9</w:t>
            </w:r>
            <w:r w:rsidR="0042431D">
              <w:rPr>
                <w:rFonts w:asciiTheme="minorHAnsi" w:eastAsiaTheme="minorEastAsia" w:hAnsiTheme="minorHAnsi" w:cstheme="minorBidi"/>
                <w:noProof/>
                <w:sz w:val="22"/>
                <w:szCs w:val="22"/>
              </w:rPr>
              <w:tab/>
            </w:r>
            <w:r w:rsidR="0042431D" w:rsidRPr="00C243A2">
              <w:rPr>
                <w:rStyle w:val="Hyperlink"/>
                <w:rFonts w:ascii="Arial" w:hAnsi="Arial" w:cs="Arial"/>
                <w:i/>
                <w:noProof/>
                <w:lang w:eastAsia="en-GB"/>
              </w:rPr>
              <w:t>Recordkeeping</w:t>
            </w:r>
            <w:r w:rsidR="0042431D">
              <w:rPr>
                <w:noProof/>
                <w:webHidden/>
              </w:rPr>
              <w:tab/>
            </w:r>
            <w:r w:rsidR="0042431D">
              <w:rPr>
                <w:noProof/>
                <w:webHidden/>
              </w:rPr>
              <w:fldChar w:fldCharType="begin"/>
            </w:r>
            <w:r w:rsidR="0042431D">
              <w:rPr>
                <w:noProof/>
                <w:webHidden/>
              </w:rPr>
              <w:instrText xml:space="preserve"> PAGEREF _Toc79421722 \h </w:instrText>
            </w:r>
            <w:r w:rsidR="0042431D">
              <w:rPr>
                <w:noProof/>
                <w:webHidden/>
              </w:rPr>
            </w:r>
            <w:r w:rsidR="0042431D">
              <w:rPr>
                <w:noProof/>
                <w:webHidden/>
              </w:rPr>
              <w:fldChar w:fldCharType="separate"/>
            </w:r>
            <w:r w:rsidR="0042431D">
              <w:rPr>
                <w:noProof/>
                <w:webHidden/>
              </w:rPr>
              <w:t>66</w:t>
            </w:r>
            <w:r w:rsidR="0042431D">
              <w:rPr>
                <w:noProof/>
                <w:webHidden/>
              </w:rPr>
              <w:fldChar w:fldCharType="end"/>
            </w:r>
          </w:hyperlink>
        </w:p>
        <w:p w14:paraId="40B3D32B" w14:textId="56AC0F0E"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723" w:history="1">
            <w:r w:rsidR="0042431D" w:rsidRPr="00C243A2">
              <w:rPr>
                <w:rStyle w:val="Hyperlink"/>
                <w:rFonts w:ascii="Arial" w:hAnsi="Arial" w:cs="Arial"/>
                <w:i/>
                <w:noProof/>
                <w:lang w:eastAsia="en-GB"/>
              </w:rPr>
              <w:t>10.10</w:t>
            </w:r>
            <w:r w:rsidR="0042431D">
              <w:rPr>
                <w:rFonts w:asciiTheme="minorHAnsi" w:eastAsiaTheme="minorEastAsia" w:hAnsiTheme="minorHAnsi" w:cstheme="minorBidi"/>
                <w:noProof/>
                <w:sz w:val="22"/>
                <w:szCs w:val="22"/>
              </w:rPr>
              <w:tab/>
            </w:r>
            <w:r w:rsidR="0042431D" w:rsidRPr="00C243A2">
              <w:rPr>
                <w:rStyle w:val="Hyperlink"/>
                <w:rFonts w:ascii="Arial" w:hAnsi="Arial" w:cs="Arial"/>
                <w:i/>
                <w:noProof/>
                <w:lang w:eastAsia="en-GB"/>
              </w:rPr>
              <w:t>Recordkeeping</w:t>
            </w:r>
            <w:r w:rsidR="0042431D">
              <w:rPr>
                <w:noProof/>
                <w:webHidden/>
              </w:rPr>
              <w:tab/>
            </w:r>
            <w:r w:rsidR="0042431D">
              <w:rPr>
                <w:noProof/>
                <w:webHidden/>
              </w:rPr>
              <w:fldChar w:fldCharType="begin"/>
            </w:r>
            <w:r w:rsidR="0042431D">
              <w:rPr>
                <w:noProof/>
                <w:webHidden/>
              </w:rPr>
              <w:instrText xml:space="preserve"> PAGEREF _Toc79421723 \h </w:instrText>
            </w:r>
            <w:r w:rsidR="0042431D">
              <w:rPr>
                <w:noProof/>
                <w:webHidden/>
              </w:rPr>
            </w:r>
            <w:r w:rsidR="0042431D">
              <w:rPr>
                <w:noProof/>
                <w:webHidden/>
              </w:rPr>
              <w:fldChar w:fldCharType="separate"/>
            </w:r>
            <w:r w:rsidR="0042431D">
              <w:rPr>
                <w:noProof/>
                <w:webHidden/>
              </w:rPr>
              <w:t>66</w:t>
            </w:r>
            <w:r w:rsidR="0042431D">
              <w:rPr>
                <w:noProof/>
                <w:webHidden/>
              </w:rPr>
              <w:fldChar w:fldCharType="end"/>
            </w:r>
          </w:hyperlink>
        </w:p>
        <w:p w14:paraId="4DB8FDB3" w14:textId="0BAAA91D" w:rsidR="0042431D" w:rsidRDefault="0048169A">
          <w:pPr>
            <w:pStyle w:val="TOC2"/>
            <w:tabs>
              <w:tab w:val="left" w:pos="1100"/>
              <w:tab w:val="right" w:leader="dot" w:pos="8299"/>
            </w:tabs>
            <w:rPr>
              <w:rFonts w:asciiTheme="minorHAnsi" w:eastAsiaTheme="minorEastAsia" w:hAnsiTheme="minorHAnsi" w:cstheme="minorBidi"/>
              <w:noProof/>
              <w:sz w:val="22"/>
              <w:szCs w:val="22"/>
            </w:rPr>
          </w:pPr>
          <w:hyperlink w:anchor="_Toc79421724" w:history="1">
            <w:r w:rsidR="0042431D" w:rsidRPr="00C243A2">
              <w:rPr>
                <w:rStyle w:val="Hyperlink"/>
                <w:rFonts w:ascii="Arial" w:hAnsi="Arial" w:cs="Arial"/>
                <w:i/>
                <w:noProof/>
              </w:rPr>
              <w:t>10.11</w:t>
            </w:r>
            <w:r w:rsidR="0042431D">
              <w:rPr>
                <w:rFonts w:asciiTheme="minorHAnsi" w:eastAsiaTheme="minorEastAsia" w:hAnsiTheme="minorHAnsi" w:cstheme="minorBidi"/>
                <w:noProof/>
                <w:sz w:val="22"/>
                <w:szCs w:val="22"/>
              </w:rPr>
              <w:tab/>
            </w:r>
            <w:r w:rsidR="0042431D" w:rsidRPr="00C243A2">
              <w:rPr>
                <w:rStyle w:val="Hyperlink"/>
                <w:rFonts w:ascii="Arial" w:hAnsi="Arial" w:cs="Arial"/>
                <w:i/>
                <w:noProof/>
              </w:rPr>
              <w:t>Post Exposure Prophylaxis Guidelines for Occupational Exposure</w:t>
            </w:r>
            <w:r w:rsidR="0042431D">
              <w:rPr>
                <w:noProof/>
                <w:webHidden/>
              </w:rPr>
              <w:tab/>
            </w:r>
            <w:r w:rsidR="0042431D">
              <w:rPr>
                <w:noProof/>
                <w:webHidden/>
              </w:rPr>
              <w:fldChar w:fldCharType="begin"/>
            </w:r>
            <w:r w:rsidR="0042431D">
              <w:rPr>
                <w:noProof/>
                <w:webHidden/>
              </w:rPr>
              <w:instrText xml:space="preserve"> PAGEREF _Toc79421724 \h </w:instrText>
            </w:r>
            <w:r w:rsidR="0042431D">
              <w:rPr>
                <w:noProof/>
                <w:webHidden/>
              </w:rPr>
            </w:r>
            <w:r w:rsidR="0042431D">
              <w:rPr>
                <w:noProof/>
                <w:webHidden/>
              </w:rPr>
              <w:fldChar w:fldCharType="separate"/>
            </w:r>
            <w:r w:rsidR="0042431D">
              <w:rPr>
                <w:noProof/>
                <w:webHidden/>
              </w:rPr>
              <w:t>67</w:t>
            </w:r>
            <w:r w:rsidR="0042431D">
              <w:rPr>
                <w:noProof/>
                <w:webHidden/>
              </w:rPr>
              <w:fldChar w:fldCharType="end"/>
            </w:r>
          </w:hyperlink>
        </w:p>
        <w:p w14:paraId="4CE99724" w14:textId="3EFA964B" w:rsidR="0042431D" w:rsidRDefault="0048169A">
          <w:pPr>
            <w:pStyle w:val="TOC2"/>
            <w:tabs>
              <w:tab w:val="right" w:leader="dot" w:pos="8299"/>
            </w:tabs>
            <w:rPr>
              <w:rFonts w:asciiTheme="minorHAnsi" w:eastAsiaTheme="minorEastAsia" w:hAnsiTheme="minorHAnsi" w:cstheme="minorBidi"/>
              <w:noProof/>
              <w:sz w:val="22"/>
              <w:szCs w:val="22"/>
            </w:rPr>
          </w:pPr>
          <w:hyperlink w:anchor="_Toc79421725" w:history="1">
            <w:r w:rsidR="0042431D" w:rsidRPr="00C243A2">
              <w:rPr>
                <w:rStyle w:val="Hyperlink"/>
                <w:rFonts w:ascii="Arial" w:hAnsi="Arial" w:cs="Arial"/>
                <w:i/>
                <w:noProof/>
                <w:lang w:eastAsia="en-GB"/>
              </w:rPr>
              <w:t>Assignment of Responsibilities</w:t>
            </w:r>
            <w:r w:rsidR="0042431D">
              <w:rPr>
                <w:noProof/>
                <w:webHidden/>
              </w:rPr>
              <w:tab/>
            </w:r>
            <w:r w:rsidR="0042431D">
              <w:rPr>
                <w:noProof/>
                <w:webHidden/>
              </w:rPr>
              <w:fldChar w:fldCharType="begin"/>
            </w:r>
            <w:r w:rsidR="0042431D">
              <w:rPr>
                <w:noProof/>
                <w:webHidden/>
              </w:rPr>
              <w:instrText xml:space="preserve"> PAGEREF _Toc79421725 \h </w:instrText>
            </w:r>
            <w:r w:rsidR="0042431D">
              <w:rPr>
                <w:noProof/>
                <w:webHidden/>
              </w:rPr>
            </w:r>
            <w:r w:rsidR="0042431D">
              <w:rPr>
                <w:noProof/>
                <w:webHidden/>
              </w:rPr>
              <w:fldChar w:fldCharType="separate"/>
            </w:r>
            <w:r w:rsidR="0042431D">
              <w:rPr>
                <w:noProof/>
                <w:webHidden/>
              </w:rPr>
              <w:t>71</w:t>
            </w:r>
            <w:r w:rsidR="0042431D">
              <w:rPr>
                <w:noProof/>
                <w:webHidden/>
              </w:rPr>
              <w:fldChar w:fldCharType="end"/>
            </w:r>
          </w:hyperlink>
        </w:p>
        <w:p w14:paraId="3858151F" w14:textId="78C31FBA" w:rsidR="0042431D" w:rsidRDefault="0048169A">
          <w:pPr>
            <w:pStyle w:val="TOC2"/>
            <w:tabs>
              <w:tab w:val="left" w:pos="660"/>
              <w:tab w:val="right" w:leader="dot" w:pos="8299"/>
            </w:tabs>
            <w:rPr>
              <w:rFonts w:asciiTheme="minorHAnsi" w:eastAsiaTheme="minorEastAsia" w:hAnsiTheme="minorHAnsi" w:cstheme="minorBidi"/>
              <w:noProof/>
              <w:sz w:val="22"/>
              <w:szCs w:val="22"/>
            </w:rPr>
          </w:pPr>
          <w:hyperlink w:anchor="_Toc79421726" w:history="1">
            <w:r w:rsidR="0042431D" w:rsidRPr="00C243A2">
              <w:rPr>
                <w:rStyle w:val="Hyperlink"/>
                <w:rFonts w:ascii="Arial" w:hAnsi="Arial" w:cs="Arial"/>
                <w:noProof/>
              </w:rPr>
              <w:t>I.</w:t>
            </w:r>
            <w:r w:rsidR="0042431D">
              <w:rPr>
                <w:rFonts w:asciiTheme="minorHAnsi" w:eastAsiaTheme="minorEastAsia" w:hAnsiTheme="minorHAnsi" w:cstheme="minorBidi"/>
                <w:noProof/>
                <w:sz w:val="22"/>
                <w:szCs w:val="22"/>
              </w:rPr>
              <w:tab/>
            </w:r>
            <w:r w:rsidR="0042431D" w:rsidRPr="00C243A2">
              <w:rPr>
                <w:rStyle w:val="Hyperlink"/>
                <w:rFonts w:ascii="Arial" w:hAnsi="Arial" w:cs="Arial"/>
                <w:noProof/>
              </w:rPr>
              <w:t xml:space="preserve">Infection </w:t>
            </w:r>
            <w:r w:rsidR="0042431D" w:rsidRPr="00C243A2">
              <w:rPr>
                <w:rStyle w:val="Hyperlink"/>
                <w:rFonts w:ascii="Arial" w:hAnsi="Arial" w:cs="Arial"/>
                <w:noProof/>
                <w:lang w:eastAsia="zh-CN"/>
              </w:rPr>
              <w:t>a</w:t>
            </w:r>
            <w:r w:rsidR="0042431D" w:rsidRPr="00C243A2">
              <w:rPr>
                <w:rStyle w:val="Hyperlink"/>
                <w:rFonts w:ascii="Arial" w:hAnsi="Arial" w:cs="Arial"/>
                <w:noProof/>
              </w:rPr>
              <w:t>nd Prevention Control Protocol</w:t>
            </w:r>
            <w:r w:rsidR="0042431D">
              <w:rPr>
                <w:noProof/>
                <w:webHidden/>
              </w:rPr>
              <w:tab/>
            </w:r>
            <w:r w:rsidR="0042431D">
              <w:rPr>
                <w:noProof/>
                <w:webHidden/>
              </w:rPr>
              <w:fldChar w:fldCharType="begin"/>
            </w:r>
            <w:r w:rsidR="0042431D">
              <w:rPr>
                <w:noProof/>
                <w:webHidden/>
              </w:rPr>
              <w:instrText xml:space="preserve"> PAGEREF _Toc79421726 \h </w:instrText>
            </w:r>
            <w:r w:rsidR="0042431D">
              <w:rPr>
                <w:noProof/>
                <w:webHidden/>
              </w:rPr>
            </w:r>
            <w:r w:rsidR="0042431D">
              <w:rPr>
                <w:noProof/>
                <w:webHidden/>
              </w:rPr>
              <w:fldChar w:fldCharType="separate"/>
            </w:r>
            <w:r w:rsidR="0042431D">
              <w:rPr>
                <w:noProof/>
                <w:webHidden/>
              </w:rPr>
              <w:t>77</w:t>
            </w:r>
            <w:r w:rsidR="0042431D">
              <w:rPr>
                <w:noProof/>
                <w:webHidden/>
              </w:rPr>
              <w:fldChar w:fldCharType="end"/>
            </w:r>
          </w:hyperlink>
        </w:p>
        <w:p w14:paraId="2B77EADC" w14:textId="262F2652" w:rsidR="00DA1F6B" w:rsidRDefault="00DA1F6B">
          <w:r>
            <w:rPr>
              <w:b/>
              <w:bCs/>
              <w:noProof/>
            </w:rPr>
            <w:fldChar w:fldCharType="end"/>
          </w:r>
        </w:p>
      </w:sdtContent>
    </w:sdt>
    <w:p w14:paraId="40CC6E45" w14:textId="77777777" w:rsidR="00DA1F6B" w:rsidRDefault="00DA1F6B" w:rsidP="00571E7D">
      <w:pPr>
        <w:pStyle w:val="NoSpacing"/>
        <w:rPr>
          <w:lang w:eastAsia="en-GB"/>
        </w:rPr>
      </w:pPr>
    </w:p>
    <w:p w14:paraId="454BCEBE" w14:textId="77777777" w:rsidR="00DA1F6B" w:rsidRDefault="00DA1F6B" w:rsidP="00571E7D">
      <w:pPr>
        <w:pStyle w:val="NoSpacing"/>
        <w:rPr>
          <w:lang w:eastAsia="en-GB"/>
        </w:rPr>
      </w:pPr>
    </w:p>
    <w:p w14:paraId="2F1F5F21" w14:textId="77777777" w:rsidR="00DA1F6B" w:rsidRDefault="00DA1F6B" w:rsidP="00571E7D">
      <w:pPr>
        <w:pStyle w:val="NoSpacing"/>
        <w:rPr>
          <w:lang w:eastAsia="en-GB"/>
        </w:rPr>
      </w:pPr>
    </w:p>
    <w:p w14:paraId="1AE0D6DA" w14:textId="2553B4B8" w:rsidR="00DA1F6B" w:rsidRDefault="00DA1F6B" w:rsidP="00571E7D">
      <w:pPr>
        <w:pStyle w:val="NoSpacing"/>
        <w:rPr>
          <w:lang w:eastAsia="en-GB"/>
        </w:rPr>
      </w:pPr>
    </w:p>
    <w:p w14:paraId="1748B290" w14:textId="57235BE6" w:rsidR="00297159" w:rsidRDefault="00297159" w:rsidP="00571E7D">
      <w:pPr>
        <w:pStyle w:val="NoSpacing"/>
        <w:rPr>
          <w:lang w:eastAsia="en-GB"/>
        </w:rPr>
      </w:pPr>
    </w:p>
    <w:p w14:paraId="02896A5D" w14:textId="1C0FC79F" w:rsidR="0042431D" w:rsidRDefault="0042431D" w:rsidP="00571E7D">
      <w:pPr>
        <w:pStyle w:val="NoSpacing"/>
        <w:rPr>
          <w:lang w:eastAsia="en-GB"/>
        </w:rPr>
      </w:pPr>
    </w:p>
    <w:p w14:paraId="2469E07A" w14:textId="0CD56743" w:rsidR="0042431D" w:rsidRDefault="0042431D" w:rsidP="00571E7D">
      <w:pPr>
        <w:pStyle w:val="NoSpacing"/>
        <w:rPr>
          <w:lang w:eastAsia="en-GB"/>
        </w:rPr>
      </w:pPr>
    </w:p>
    <w:p w14:paraId="71E73EFE" w14:textId="4F688551" w:rsidR="0042431D" w:rsidRDefault="0042431D" w:rsidP="00571E7D">
      <w:pPr>
        <w:pStyle w:val="NoSpacing"/>
        <w:rPr>
          <w:lang w:eastAsia="en-GB"/>
        </w:rPr>
      </w:pPr>
    </w:p>
    <w:p w14:paraId="77CF55C1" w14:textId="6819CB71" w:rsidR="0042431D" w:rsidRDefault="0042431D" w:rsidP="00571E7D">
      <w:pPr>
        <w:pStyle w:val="NoSpacing"/>
        <w:rPr>
          <w:lang w:eastAsia="en-GB"/>
        </w:rPr>
      </w:pPr>
    </w:p>
    <w:p w14:paraId="409E917B" w14:textId="1E3FF6F3" w:rsidR="0042431D" w:rsidRDefault="0042431D" w:rsidP="00571E7D">
      <w:pPr>
        <w:pStyle w:val="NoSpacing"/>
        <w:rPr>
          <w:lang w:eastAsia="en-GB"/>
        </w:rPr>
      </w:pPr>
    </w:p>
    <w:p w14:paraId="16F184E6" w14:textId="4A841D02" w:rsidR="0042431D" w:rsidRDefault="0042431D" w:rsidP="00571E7D">
      <w:pPr>
        <w:pStyle w:val="NoSpacing"/>
        <w:rPr>
          <w:lang w:eastAsia="en-GB"/>
        </w:rPr>
      </w:pPr>
    </w:p>
    <w:p w14:paraId="4959AB12" w14:textId="77777777" w:rsidR="0042431D" w:rsidRDefault="0042431D" w:rsidP="00571E7D">
      <w:pPr>
        <w:pStyle w:val="NoSpacing"/>
        <w:rPr>
          <w:lang w:eastAsia="en-GB"/>
        </w:rPr>
      </w:pPr>
    </w:p>
    <w:p w14:paraId="5310513B" w14:textId="34091582" w:rsidR="00297159" w:rsidRDefault="00297159" w:rsidP="00571E7D">
      <w:pPr>
        <w:pStyle w:val="NoSpacing"/>
        <w:rPr>
          <w:lang w:eastAsia="en-GB"/>
        </w:rPr>
      </w:pPr>
    </w:p>
    <w:p w14:paraId="5B8AE43B" w14:textId="77777777" w:rsidR="00297159" w:rsidRDefault="00297159" w:rsidP="00571E7D">
      <w:pPr>
        <w:pStyle w:val="NoSpacing"/>
        <w:rPr>
          <w:lang w:eastAsia="en-GB"/>
        </w:rPr>
      </w:pPr>
    </w:p>
    <w:p w14:paraId="792743A3" w14:textId="77777777" w:rsidR="00DA1F6B" w:rsidRDefault="00DA1F6B" w:rsidP="00571E7D">
      <w:pPr>
        <w:pStyle w:val="NoSpacing"/>
        <w:rPr>
          <w:lang w:eastAsia="en-GB"/>
        </w:rPr>
      </w:pPr>
    </w:p>
    <w:p w14:paraId="1CA46BD9" w14:textId="77777777" w:rsidR="00DA1F6B" w:rsidRDefault="00DA1F6B" w:rsidP="00571E7D">
      <w:pPr>
        <w:pStyle w:val="NoSpacing"/>
        <w:rPr>
          <w:lang w:eastAsia="en-GB"/>
        </w:rPr>
      </w:pPr>
    </w:p>
    <w:p w14:paraId="68E2B644" w14:textId="776C9487" w:rsidR="00965AC9" w:rsidRPr="00002B9D" w:rsidRDefault="00965AC9" w:rsidP="00571E7D">
      <w:pPr>
        <w:pStyle w:val="NoSpacing"/>
        <w:rPr>
          <w:rFonts w:ascii="Times New Roman" w:hAnsi="Times New Roman"/>
          <w:color w:val="000000"/>
        </w:rPr>
      </w:pPr>
      <w:r w:rsidRPr="00002B9D">
        <w:rPr>
          <w:lang w:eastAsia="en-GB"/>
        </w:rPr>
        <w:tab/>
      </w:r>
    </w:p>
    <w:p w14:paraId="66895CA8" w14:textId="4721F871" w:rsidR="00965AC9" w:rsidRDefault="00965AC9" w:rsidP="00DA1F6B">
      <w:pPr>
        <w:pStyle w:val="Heading1"/>
        <w:spacing w:before="0"/>
        <w:rPr>
          <w:rFonts w:ascii="Arial Narrow" w:hAnsi="Arial Narrow"/>
        </w:rPr>
      </w:pPr>
      <w:bookmarkStart w:id="0" w:name="_Toc79421652"/>
      <w:r w:rsidRPr="00DA1F6B">
        <w:rPr>
          <w:rFonts w:ascii="Arial Narrow" w:hAnsi="Arial Narrow"/>
        </w:rPr>
        <w:lastRenderedPageBreak/>
        <w:t>ABBREVIATIONS AND ACRONYMS</w:t>
      </w:r>
      <w:bookmarkEnd w:id="0"/>
    </w:p>
    <w:p w14:paraId="1CF10F47" w14:textId="424F5E05" w:rsidR="0031690B" w:rsidRPr="009A2BEA" w:rsidRDefault="0031690B" w:rsidP="0031690B">
      <w:pPr>
        <w:spacing w:after="0"/>
        <w:jc w:val="both"/>
        <w:rPr>
          <w:rFonts w:ascii="Arial" w:hAnsi="Arial" w:cs="Arial"/>
        </w:rPr>
      </w:pPr>
      <w:r w:rsidRPr="009A2BEA">
        <w:rPr>
          <w:rFonts w:ascii="Arial" w:hAnsi="Arial" w:cs="Arial"/>
        </w:rPr>
        <w:t>A</w:t>
      </w:r>
      <w:r w:rsidR="001F00DF">
        <w:rPr>
          <w:rFonts w:ascii="Arial" w:hAnsi="Arial" w:cs="Arial"/>
        </w:rPr>
        <w:t>F</w:t>
      </w:r>
      <w:r w:rsidR="001F00DF">
        <w:rPr>
          <w:rFonts w:ascii="Arial" w:hAnsi="Arial" w:cs="Arial"/>
        </w:rPr>
        <w:tab/>
      </w:r>
      <w:r w:rsidR="001F00DF">
        <w:rPr>
          <w:rFonts w:ascii="Arial" w:hAnsi="Arial" w:cs="Arial"/>
        </w:rPr>
        <w:tab/>
      </w:r>
      <w:r w:rsidR="001F00DF">
        <w:rPr>
          <w:rFonts w:ascii="Arial" w:hAnsi="Arial" w:cs="Arial"/>
        </w:rPr>
        <w:tab/>
        <w:t>Additional Financing</w:t>
      </w:r>
    </w:p>
    <w:p w14:paraId="66E3C938" w14:textId="77777777" w:rsidR="0031690B" w:rsidRDefault="0031690B" w:rsidP="0031690B">
      <w:pPr>
        <w:spacing w:after="0"/>
        <w:jc w:val="both"/>
        <w:rPr>
          <w:rFonts w:ascii="Arial" w:hAnsi="Arial" w:cs="Arial"/>
        </w:rPr>
      </w:pPr>
      <w:r w:rsidRPr="009A2BEA">
        <w:rPr>
          <w:rFonts w:ascii="Arial" w:hAnsi="Arial" w:cs="Arial"/>
        </w:rPr>
        <w:t>COVID-19</w:t>
      </w:r>
      <w:r w:rsidRPr="009A2BEA">
        <w:rPr>
          <w:rFonts w:ascii="Arial" w:hAnsi="Arial" w:cs="Arial"/>
        </w:rPr>
        <w:tab/>
      </w:r>
      <w:r w:rsidRPr="009A2BEA">
        <w:rPr>
          <w:rFonts w:ascii="Arial" w:hAnsi="Arial" w:cs="Arial"/>
        </w:rPr>
        <w:tab/>
        <w:t>Corona Virus Disease 2019</w:t>
      </w:r>
    </w:p>
    <w:p w14:paraId="4BAB4C8C" w14:textId="77777777" w:rsidR="0031690B" w:rsidRPr="009A2BEA" w:rsidRDefault="0031690B" w:rsidP="0031690B">
      <w:pPr>
        <w:spacing w:after="0"/>
        <w:jc w:val="both"/>
        <w:rPr>
          <w:rFonts w:ascii="Arial" w:hAnsi="Arial" w:cs="Arial"/>
        </w:rPr>
      </w:pPr>
      <w:r>
        <w:rPr>
          <w:rFonts w:ascii="Arial" w:hAnsi="Arial" w:cs="Arial"/>
        </w:rPr>
        <w:t>DSNO</w:t>
      </w:r>
      <w:r>
        <w:rPr>
          <w:rFonts w:ascii="Arial" w:hAnsi="Arial" w:cs="Arial"/>
        </w:rPr>
        <w:tab/>
      </w:r>
      <w:r>
        <w:rPr>
          <w:rFonts w:ascii="Arial" w:hAnsi="Arial" w:cs="Arial"/>
        </w:rPr>
        <w:tab/>
      </w:r>
      <w:r>
        <w:rPr>
          <w:rFonts w:ascii="Arial" w:hAnsi="Arial" w:cs="Arial"/>
        </w:rPr>
        <w:tab/>
        <w:t>Disease Surveillance Notification Officer</w:t>
      </w:r>
    </w:p>
    <w:p w14:paraId="05A48396" w14:textId="77777777" w:rsidR="0031690B" w:rsidRPr="009A2BEA" w:rsidRDefault="0031690B" w:rsidP="0031690B">
      <w:pPr>
        <w:spacing w:after="0"/>
        <w:jc w:val="both"/>
        <w:rPr>
          <w:rFonts w:ascii="Arial" w:hAnsi="Arial" w:cs="Arial"/>
        </w:rPr>
      </w:pPr>
      <w:r w:rsidRPr="009A2BEA">
        <w:rPr>
          <w:rFonts w:ascii="Arial" w:hAnsi="Arial" w:cs="Arial"/>
        </w:rPr>
        <w:t>ECOWAS</w:t>
      </w:r>
      <w:r w:rsidRPr="009A2BEA">
        <w:rPr>
          <w:rFonts w:ascii="Arial" w:hAnsi="Arial" w:cs="Arial"/>
        </w:rPr>
        <w:tab/>
      </w:r>
      <w:r w:rsidRPr="009A2BEA">
        <w:rPr>
          <w:rFonts w:ascii="Arial" w:hAnsi="Arial" w:cs="Arial"/>
        </w:rPr>
        <w:tab/>
        <w:t>Economic Community of West African States</w:t>
      </w:r>
    </w:p>
    <w:p w14:paraId="1358B41D" w14:textId="77777777" w:rsidR="0031690B" w:rsidRPr="009A2BEA" w:rsidRDefault="0031690B" w:rsidP="0031690B">
      <w:pPr>
        <w:spacing w:after="0"/>
        <w:jc w:val="both"/>
        <w:rPr>
          <w:rFonts w:ascii="Arial" w:hAnsi="Arial" w:cs="Arial"/>
        </w:rPr>
      </w:pPr>
      <w:r w:rsidRPr="009A2BEA">
        <w:rPr>
          <w:rFonts w:ascii="Arial" w:hAnsi="Arial" w:cs="Arial"/>
        </w:rPr>
        <w:t>EA</w:t>
      </w:r>
      <w:r w:rsidRPr="009A2BEA">
        <w:rPr>
          <w:rFonts w:ascii="Arial" w:hAnsi="Arial" w:cs="Arial"/>
        </w:rPr>
        <w:tab/>
      </w:r>
      <w:r w:rsidRPr="009A2BEA">
        <w:rPr>
          <w:rFonts w:ascii="Arial" w:hAnsi="Arial" w:cs="Arial"/>
        </w:rPr>
        <w:tab/>
      </w:r>
      <w:r w:rsidRPr="009A2BEA">
        <w:rPr>
          <w:rFonts w:ascii="Arial" w:hAnsi="Arial" w:cs="Arial"/>
        </w:rPr>
        <w:tab/>
        <w:t>Environmental Assessment</w:t>
      </w:r>
    </w:p>
    <w:p w14:paraId="4D026CDD" w14:textId="77777777" w:rsidR="0031690B" w:rsidRDefault="0031690B" w:rsidP="0031690B">
      <w:pPr>
        <w:spacing w:after="0"/>
        <w:jc w:val="both"/>
        <w:rPr>
          <w:rFonts w:ascii="Arial" w:hAnsi="Arial" w:cs="Arial"/>
        </w:rPr>
      </w:pPr>
      <w:r w:rsidRPr="009A2BEA">
        <w:rPr>
          <w:rFonts w:ascii="Arial" w:hAnsi="Arial" w:cs="Arial"/>
        </w:rPr>
        <w:t>EIA</w:t>
      </w:r>
      <w:r w:rsidRPr="009A2BEA">
        <w:rPr>
          <w:rFonts w:ascii="Arial" w:hAnsi="Arial" w:cs="Arial"/>
        </w:rPr>
        <w:tab/>
      </w:r>
      <w:r w:rsidRPr="009A2BEA">
        <w:rPr>
          <w:rFonts w:ascii="Arial" w:hAnsi="Arial" w:cs="Arial"/>
        </w:rPr>
        <w:tab/>
      </w:r>
      <w:r w:rsidRPr="009A2BEA">
        <w:rPr>
          <w:rFonts w:ascii="Arial" w:hAnsi="Arial" w:cs="Arial"/>
        </w:rPr>
        <w:tab/>
        <w:t>Environmental Impact Assessment</w:t>
      </w:r>
    </w:p>
    <w:p w14:paraId="71173A31" w14:textId="77777777" w:rsidR="0031690B" w:rsidRPr="009A2BEA" w:rsidRDefault="0031690B" w:rsidP="0031690B">
      <w:pPr>
        <w:spacing w:after="0"/>
        <w:jc w:val="both"/>
        <w:rPr>
          <w:rFonts w:ascii="Arial" w:hAnsi="Arial" w:cs="Arial"/>
        </w:rPr>
      </w:pPr>
      <w:r>
        <w:rPr>
          <w:rFonts w:ascii="Arial" w:hAnsi="Arial" w:cs="Arial"/>
        </w:rPr>
        <w:t>EOC</w:t>
      </w:r>
      <w:r>
        <w:rPr>
          <w:rFonts w:ascii="Arial" w:hAnsi="Arial" w:cs="Arial"/>
        </w:rPr>
        <w:tab/>
      </w:r>
      <w:r>
        <w:rPr>
          <w:rFonts w:ascii="Arial" w:hAnsi="Arial" w:cs="Arial"/>
        </w:rPr>
        <w:tab/>
      </w:r>
      <w:r>
        <w:rPr>
          <w:rFonts w:ascii="Arial" w:hAnsi="Arial" w:cs="Arial"/>
        </w:rPr>
        <w:tab/>
        <w:t>Emergency Operation Centre</w:t>
      </w:r>
    </w:p>
    <w:p w14:paraId="232056D3" w14:textId="77777777" w:rsidR="0031690B" w:rsidRPr="009A2BEA" w:rsidRDefault="0031690B" w:rsidP="0031690B">
      <w:pPr>
        <w:spacing w:after="0"/>
        <w:jc w:val="both"/>
        <w:rPr>
          <w:rFonts w:ascii="Arial" w:hAnsi="Arial" w:cs="Arial"/>
        </w:rPr>
      </w:pPr>
      <w:r w:rsidRPr="009A2BEA">
        <w:rPr>
          <w:rFonts w:ascii="Arial" w:hAnsi="Arial" w:cs="Arial"/>
        </w:rPr>
        <w:t>ESCP</w:t>
      </w:r>
      <w:r w:rsidRPr="009A2BEA">
        <w:rPr>
          <w:rFonts w:ascii="Arial" w:hAnsi="Arial" w:cs="Arial"/>
        </w:rPr>
        <w:tab/>
      </w:r>
      <w:r w:rsidRPr="009A2BEA">
        <w:rPr>
          <w:rFonts w:ascii="Arial" w:hAnsi="Arial" w:cs="Arial"/>
        </w:rPr>
        <w:tab/>
      </w:r>
      <w:r w:rsidRPr="009A2BEA">
        <w:rPr>
          <w:rFonts w:ascii="Arial" w:hAnsi="Arial" w:cs="Arial"/>
        </w:rPr>
        <w:tab/>
        <w:t>Environmental and Social Commitment Plan</w:t>
      </w:r>
    </w:p>
    <w:p w14:paraId="2AAF9B38" w14:textId="77777777" w:rsidR="0031690B" w:rsidRPr="009A2BEA" w:rsidRDefault="0031690B" w:rsidP="0031690B">
      <w:pPr>
        <w:spacing w:after="0"/>
        <w:jc w:val="both"/>
        <w:rPr>
          <w:rFonts w:ascii="Arial" w:hAnsi="Arial" w:cs="Arial"/>
        </w:rPr>
      </w:pPr>
      <w:r w:rsidRPr="009A2BEA">
        <w:rPr>
          <w:rFonts w:ascii="Arial" w:hAnsi="Arial" w:cs="Arial"/>
        </w:rPr>
        <w:t>ESMF</w:t>
      </w:r>
      <w:r w:rsidRPr="009A2BEA">
        <w:rPr>
          <w:rFonts w:ascii="Arial" w:hAnsi="Arial" w:cs="Arial"/>
        </w:rPr>
        <w:tab/>
      </w:r>
      <w:r w:rsidRPr="009A2BEA">
        <w:rPr>
          <w:rFonts w:ascii="Arial" w:hAnsi="Arial" w:cs="Arial"/>
        </w:rPr>
        <w:tab/>
      </w:r>
      <w:r w:rsidRPr="009A2BEA">
        <w:rPr>
          <w:rFonts w:ascii="Arial" w:hAnsi="Arial" w:cs="Arial"/>
        </w:rPr>
        <w:tab/>
        <w:t>Environmental and Social Management Framework</w:t>
      </w:r>
    </w:p>
    <w:p w14:paraId="2DE28085" w14:textId="77777777" w:rsidR="0031690B" w:rsidRPr="009A2BEA" w:rsidRDefault="0031690B" w:rsidP="0031690B">
      <w:pPr>
        <w:spacing w:after="0"/>
        <w:jc w:val="both"/>
        <w:rPr>
          <w:rFonts w:ascii="Arial" w:hAnsi="Arial" w:cs="Arial"/>
        </w:rPr>
      </w:pPr>
      <w:r w:rsidRPr="009A2BEA">
        <w:rPr>
          <w:rFonts w:ascii="Arial" w:hAnsi="Arial" w:cs="Arial"/>
        </w:rPr>
        <w:t>ESMP</w:t>
      </w:r>
      <w:r w:rsidRPr="009A2BEA">
        <w:rPr>
          <w:rFonts w:ascii="Arial" w:hAnsi="Arial" w:cs="Arial"/>
        </w:rPr>
        <w:tab/>
      </w:r>
      <w:r w:rsidRPr="009A2BEA">
        <w:rPr>
          <w:rFonts w:ascii="Arial" w:hAnsi="Arial" w:cs="Arial"/>
        </w:rPr>
        <w:tab/>
      </w:r>
      <w:r w:rsidRPr="009A2BEA">
        <w:rPr>
          <w:rFonts w:ascii="Arial" w:hAnsi="Arial" w:cs="Arial"/>
        </w:rPr>
        <w:tab/>
        <w:t>Environmental and Social Management Plan</w:t>
      </w:r>
    </w:p>
    <w:p w14:paraId="65694B9A" w14:textId="77777777" w:rsidR="0031690B" w:rsidRPr="009A2BEA" w:rsidRDefault="0031690B" w:rsidP="0031690B">
      <w:pPr>
        <w:spacing w:after="0"/>
        <w:jc w:val="both"/>
        <w:rPr>
          <w:rFonts w:ascii="Arial" w:hAnsi="Arial" w:cs="Arial"/>
        </w:rPr>
      </w:pPr>
      <w:r w:rsidRPr="009A2BEA">
        <w:rPr>
          <w:rFonts w:ascii="Arial" w:hAnsi="Arial" w:cs="Arial"/>
        </w:rPr>
        <w:t>ESS</w:t>
      </w:r>
      <w:r w:rsidRPr="009A2BEA">
        <w:rPr>
          <w:rFonts w:ascii="Arial" w:hAnsi="Arial" w:cs="Arial"/>
        </w:rPr>
        <w:tab/>
      </w:r>
      <w:r w:rsidRPr="009A2BEA">
        <w:rPr>
          <w:rFonts w:ascii="Arial" w:hAnsi="Arial" w:cs="Arial"/>
        </w:rPr>
        <w:tab/>
      </w:r>
      <w:r w:rsidRPr="009A2BEA">
        <w:rPr>
          <w:rFonts w:ascii="Arial" w:hAnsi="Arial" w:cs="Arial"/>
        </w:rPr>
        <w:tab/>
        <w:t>Environmental Social Standards</w:t>
      </w:r>
    </w:p>
    <w:p w14:paraId="13863242" w14:textId="77777777" w:rsidR="0031690B" w:rsidRPr="009A2BEA" w:rsidRDefault="0031690B" w:rsidP="0031690B">
      <w:pPr>
        <w:spacing w:after="0"/>
        <w:jc w:val="both"/>
        <w:rPr>
          <w:rFonts w:ascii="Arial" w:hAnsi="Arial" w:cs="Arial"/>
        </w:rPr>
      </w:pPr>
      <w:r w:rsidRPr="009A2BEA">
        <w:rPr>
          <w:rFonts w:ascii="Arial" w:hAnsi="Arial" w:cs="Arial"/>
        </w:rPr>
        <w:t>EVD</w:t>
      </w:r>
      <w:r w:rsidRPr="009A2BEA">
        <w:rPr>
          <w:rFonts w:ascii="Arial" w:hAnsi="Arial" w:cs="Arial"/>
        </w:rPr>
        <w:tab/>
      </w:r>
      <w:r w:rsidRPr="009A2BEA">
        <w:rPr>
          <w:rFonts w:ascii="Arial" w:hAnsi="Arial" w:cs="Arial"/>
        </w:rPr>
        <w:tab/>
      </w:r>
      <w:r w:rsidRPr="009A2BEA">
        <w:rPr>
          <w:rFonts w:ascii="Arial" w:hAnsi="Arial" w:cs="Arial"/>
        </w:rPr>
        <w:tab/>
        <w:t>Ebola Virus Disease</w:t>
      </w:r>
    </w:p>
    <w:p w14:paraId="1E42C341" w14:textId="77777777" w:rsidR="0031690B" w:rsidRPr="009A2BEA" w:rsidRDefault="0031690B" w:rsidP="0031690B">
      <w:pPr>
        <w:spacing w:after="0"/>
        <w:jc w:val="both"/>
        <w:rPr>
          <w:rFonts w:ascii="Arial" w:hAnsi="Arial" w:cs="Arial"/>
        </w:rPr>
      </w:pPr>
      <w:r w:rsidRPr="009A2BEA">
        <w:rPr>
          <w:rFonts w:ascii="Arial" w:hAnsi="Arial" w:cs="Arial"/>
        </w:rPr>
        <w:t>FAO</w:t>
      </w:r>
      <w:r w:rsidRPr="009A2BEA">
        <w:rPr>
          <w:rFonts w:ascii="Arial" w:hAnsi="Arial" w:cs="Arial"/>
        </w:rPr>
        <w:tab/>
      </w:r>
      <w:r w:rsidRPr="009A2BEA">
        <w:rPr>
          <w:rFonts w:ascii="Arial" w:hAnsi="Arial" w:cs="Arial"/>
        </w:rPr>
        <w:tab/>
      </w:r>
      <w:r w:rsidRPr="009A2BEA">
        <w:rPr>
          <w:rFonts w:ascii="Arial" w:hAnsi="Arial" w:cs="Arial"/>
        </w:rPr>
        <w:tab/>
        <w:t>Food and Agriculture Organization</w:t>
      </w:r>
    </w:p>
    <w:p w14:paraId="02494DB6" w14:textId="77777777" w:rsidR="0031690B" w:rsidRPr="009A2BEA" w:rsidRDefault="0031690B" w:rsidP="0031690B">
      <w:pPr>
        <w:spacing w:after="0"/>
        <w:jc w:val="both"/>
        <w:rPr>
          <w:rFonts w:ascii="Arial" w:hAnsi="Arial" w:cs="Arial"/>
        </w:rPr>
      </w:pPr>
      <w:r w:rsidRPr="009A2BEA">
        <w:rPr>
          <w:rFonts w:ascii="Arial" w:hAnsi="Arial" w:cs="Arial"/>
        </w:rPr>
        <w:t>FCT</w:t>
      </w:r>
      <w:r w:rsidRPr="009A2BEA">
        <w:rPr>
          <w:rFonts w:ascii="Arial" w:hAnsi="Arial" w:cs="Arial"/>
        </w:rPr>
        <w:tab/>
      </w:r>
      <w:r w:rsidRPr="009A2BEA">
        <w:rPr>
          <w:rFonts w:ascii="Arial" w:hAnsi="Arial" w:cs="Arial"/>
        </w:rPr>
        <w:tab/>
      </w:r>
      <w:r w:rsidRPr="009A2BEA">
        <w:rPr>
          <w:rFonts w:ascii="Arial" w:hAnsi="Arial" w:cs="Arial"/>
        </w:rPr>
        <w:tab/>
        <w:t>Federal Capital Territory</w:t>
      </w:r>
    </w:p>
    <w:p w14:paraId="51370254" w14:textId="77777777" w:rsidR="0031690B" w:rsidRPr="009A2BEA" w:rsidRDefault="0031690B" w:rsidP="0031690B">
      <w:pPr>
        <w:spacing w:after="0"/>
        <w:jc w:val="both"/>
        <w:rPr>
          <w:rFonts w:ascii="Arial" w:hAnsi="Arial" w:cs="Arial"/>
        </w:rPr>
      </w:pPr>
      <w:r w:rsidRPr="009A2BEA">
        <w:rPr>
          <w:rFonts w:ascii="Arial" w:hAnsi="Arial" w:cs="Arial"/>
        </w:rPr>
        <w:t>FEPA</w:t>
      </w:r>
      <w:r w:rsidRPr="009A2BEA">
        <w:rPr>
          <w:rFonts w:ascii="Arial" w:hAnsi="Arial" w:cs="Arial"/>
        </w:rPr>
        <w:tab/>
      </w:r>
      <w:r w:rsidRPr="009A2BEA">
        <w:rPr>
          <w:rFonts w:ascii="Arial" w:hAnsi="Arial" w:cs="Arial"/>
        </w:rPr>
        <w:tab/>
      </w:r>
      <w:r w:rsidRPr="009A2BEA">
        <w:rPr>
          <w:rFonts w:ascii="Arial" w:hAnsi="Arial" w:cs="Arial"/>
        </w:rPr>
        <w:tab/>
        <w:t>Federal Environmental Protection Agency</w:t>
      </w:r>
    </w:p>
    <w:p w14:paraId="466127BC" w14:textId="77777777" w:rsidR="0031690B" w:rsidRPr="009A2BEA" w:rsidRDefault="0031690B" w:rsidP="0031690B">
      <w:pPr>
        <w:autoSpaceDE w:val="0"/>
        <w:autoSpaceDN w:val="0"/>
        <w:adjustRightInd w:val="0"/>
        <w:spacing w:after="0"/>
        <w:jc w:val="both"/>
        <w:rPr>
          <w:rFonts w:ascii="Arial" w:hAnsi="Arial" w:cs="Arial"/>
        </w:rPr>
      </w:pPr>
      <w:r w:rsidRPr="009A2BEA">
        <w:rPr>
          <w:rFonts w:ascii="Arial" w:hAnsi="Arial" w:cs="Arial"/>
        </w:rPr>
        <w:t>FMARD</w:t>
      </w:r>
      <w:r w:rsidRPr="009A2BEA">
        <w:rPr>
          <w:rFonts w:ascii="Arial" w:hAnsi="Arial" w:cs="Arial"/>
        </w:rPr>
        <w:tab/>
      </w:r>
      <w:r w:rsidRPr="009A2BEA">
        <w:rPr>
          <w:rFonts w:ascii="Arial" w:hAnsi="Arial" w:cs="Arial"/>
        </w:rPr>
        <w:tab/>
        <w:t>Federal Ministry of Agriculture and Rural Development</w:t>
      </w:r>
    </w:p>
    <w:p w14:paraId="183E3243" w14:textId="77777777" w:rsidR="0031690B" w:rsidRDefault="0031690B" w:rsidP="0031690B">
      <w:pPr>
        <w:autoSpaceDE w:val="0"/>
        <w:autoSpaceDN w:val="0"/>
        <w:adjustRightInd w:val="0"/>
        <w:spacing w:after="0"/>
        <w:jc w:val="both"/>
        <w:rPr>
          <w:rFonts w:ascii="Arial" w:hAnsi="Arial" w:cs="Arial"/>
        </w:rPr>
      </w:pPr>
      <w:proofErr w:type="spellStart"/>
      <w:r w:rsidRPr="009A2BEA">
        <w:rPr>
          <w:rFonts w:ascii="Arial" w:hAnsi="Arial" w:cs="Arial"/>
        </w:rPr>
        <w:t>FMEnv</w:t>
      </w:r>
      <w:proofErr w:type="spellEnd"/>
      <w:r w:rsidRPr="009A2BEA">
        <w:rPr>
          <w:rFonts w:ascii="Arial" w:hAnsi="Arial" w:cs="Arial"/>
        </w:rPr>
        <w:tab/>
      </w:r>
      <w:r w:rsidRPr="009A2BEA">
        <w:rPr>
          <w:rFonts w:ascii="Arial" w:hAnsi="Arial" w:cs="Arial"/>
        </w:rPr>
        <w:tab/>
      </w:r>
      <w:r w:rsidRPr="009A2BEA">
        <w:rPr>
          <w:rFonts w:ascii="Arial" w:hAnsi="Arial" w:cs="Arial"/>
        </w:rPr>
        <w:tab/>
        <w:t>Federal Ministry of Environment</w:t>
      </w:r>
    </w:p>
    <w:p w14:paraId="251AFB73" w14:textId="7D02932B" w:rsidR="0031690B" w:rsidRPr="009A2BEA" w:rsidRDefault="0031690B" w:rsidP="0031690B">
      <w:pPr>
        <w:autoSpaceDE w:val="0"/>
        <w:autoSpaceDN w:val="0"/>
        <w:adjustRightInd w:val="0"/>
        <w:spacing w:after="0"/>
        <w:jc w:val="both"/>
        <w:rPr>
          <w:rFonts w:ascii="Arial" w:hAnsi="Arial" w:cs="Arial"/>
        </w:rPr>
      </w:pPr>
      <w:proofErr w:type="spellStart"/>
      <w:r>
        <w:rPr>
          <w:rFonts w:ascii="Arial" w:hAnsi="Arial" w:cs="Arial"/>
        </w:rPr>
        <w:t>G</w:t>
      </w:r>
      <w:r w:rsidR="008E05F1">
        <w:rPr>
          <w:rFonts w:ascii="Arial" w:hAnsi="Arial" w:cs="Arial"/>
        </w:rPr>
        <w:t>o</w:t>
      </w:r>
      <w:r>
        <w:rPr>
          <w:rFonts w:ascii="Arial" w:hAnsi="Arial" w:cs="Arial"/>
        </w:rPr>
        <w:t>N</w:t>
      </w:r>
      <w:proofErr w:type="spellEnd"/>
      <w:r>
        <w:rPr>
          <w:rFonts w:ascii="Arial" w:hAnsi="Arial" w:cs="Arial"/>
        </w:rPr>
        <w:tab/>
      </w:r>
      <w:r>
        <w:rPr>
          <w:rFonts w:ascii="Arial" w:hAnsi="Arial" w:cs="Arial"/>
        </w:rPr>
        <w:tab/>
      </w:r>
      <w:r>
        <w:rPr>
          <w:rFonts w:ascii="Arial" w:hAnsi="Arial" w:cs="Arial"/>
        </w:rPr>
        <w:tab/>
        <w:t>Government of Nigeria</w:t>
      </w:r>
      <w:r>
        <w:rPr>
          <w:rFonts w:ascii="Arial" w:hAnsi="Arial" w:cs="Arial"/>
        </w:rPr>
        <w:tab/>
      </w:r>
      <w:r>
        <w:rPr>
          <w:rFonts w:ascii="Arial" w:hAnsi="Arial" w:cs="Arial"/>
        </w:rPr>
        <w:tab/>
      </w:r>
    </w:p>
    <w:p w14:paraId="172D2CB8" w14:textId="77777777" w:rsidR="0031690B" w:rsidRPr="009A2BEA" w:rsidRDefault="0031690B" w:rsidP="0031690B">
      <w:pPr>
        <w:autoSpaceDE w:val="0"/>
        <w:autoSpaceDN w:val="0"/>
        <w:adjustRightInd w:val="0"/>
        <w:spacing w:after="0"/>
        <w:jc w:val="both"/>
        <w:rPr>
          <w:rFonts w:ascii="Arial" w:hAnsi="Arial" w:cs="Arial"/>
        </w:rPr>
      </w:pPr>
      <w:r w:rsidRPr="009A2BEA">
        <w:rPr>
          <w:rFonts w:ascii="Arial" w:hAnsi="Arial" w:cs="Arial"/>
        </w:rPr>
        <w:t>HCW</w:t>
      </w:r>
      <w:r w:rsidRPr="009A2BEA">
        <w:rPr>
          <w:rFonts w:ascii="Arial" w:hAnsi="Arial" w:cs="Arial"/>
        </w:rPr>
        <w:tab/>
      </w:r>
      <w:r w:rsidRPr="009A2BEA">
        <w:rPr>
          <w:rFonts w:ascii="Arial" w:hAnsi="Arial" w:cs="Arial"/>
        </w:rPr>
        <w:tab/>
      </w:r>
      <w:r w:rsidRPr="009A2BEA">
        <w:rPr>
          <w:rFonts w:ascii="Arial" w:hAnsi="Arial" w:cs="Arial"/>
        </w:rPr>
        <w:tab/>
        <w:t>Health Care Waste</w:t>
      </w:r>
    </w:p>
    <w:p w14:paraId="3B193C53" w14:textId="77777777" w:rsidR="0031690B" w:rsidRPr="009A2BEA" w:rsidRDefault="0031690B" w:rsidP="0031690B">
      <w:pPr>
        <w:autoSpaceDE w:val="0"/>
        <w:autoSpaceDN w:val="0"/>
        <w:adjustRightInd w:val="0"/>
        <w:spacing w:after="0"/>
        <w:jc w:val="both"/>
        <w:rPr>
          <w:rFonts w:ascii="Arial" w:hAnsi="Arial" w:cs="Arial"/>
        </w:rPr>
      </w:pPr>
      <w:r w:rsidRPr="009A2BEA">
        <w:rPr>
          <w:rFonts w:ascii="Arial" w:hAnsi="Arial" w:cs="Arial"/>
        </w:rPr>
        <w:t>HCWMP</w:t>
      </w:r>
      <w:r w:rsidRPr="009A2BEA">
        <w:rPr>
          <w:rFonts w:ascii="Arial" w:hAnsi="Arial" w:cs="Arial"/>
        </w:rPr>
        <w:tab/>
      </w:r>
      <w:r w:rsidRPr="009A2BEA">
        <w:rPr>
          <w:rFonts w:ascii="Arial" w:hAnsi="Arial" w:cs="Arial"/>
        </w:rPr>
        <w:tab/>
        <w:t>Health Care Waste Management Plan</w:t>
      </w:r>
    </w:p>
    <w:p w14:paraId="522C1FCE" w14:textId="77777777" w:rsidR="0031690B" w:rsidRPr="009A2BEA" w:rsidRDefault="0031690B" w:rsidP="0031690B">
      <w:pPr>
        <w:autoSpaceDE w:val="0"/>
        <w:autoSpaceDN w:val="0"/>
        <w:adjustRightInd w:val="0"/>
        <w:spacing w:after="0"/>
        <w:jc w:val="both"/>
        <w:rPr>
          <w:rFonts w:ascii="Arial" w:hAnsi="Arial" w:cs="Arial"/>
        </w:rPr>
      </w:pPr>
      <w:r w:rsidRPr="009A2BEA">
        <w:rPr>
          <w:rFonts w:ascii="Arial" w:eastAsia="Times New Roman" w:hAnsi="Arial" w:cs="Arial"/>
          <w:lang w:eastAsia="x-none"/>
        </w:rPr>
        <w:t>ICWMP</w:t>
      </w:r>
      <w:r w:rsidRPr="009A2BEA">
        <w:rPr>
          <w:rFonts w:ascii="Arial" w:eastAsia="Times New Roman" w:hAnsi="Arial" w:cs="Arial"/>
          <w:lang w:eastAsia="x-none"/>
        </w:rPr>
        <w:tab/>
      </w:r>
      <w:r w:rsidRPr="009A2BEA">
        <w:rPr>
          <w:rFonts w:ascii="Arial" w:eastAsia="Times New Roman" w:hAnsi="Arial" w:cs="Arial"/>
          <w:lang w:eastAsia="x-none"/>
        </w:rPr>
        <w:tab/>
        <w:t>Infection Control and Waste Management Plan</w:t>
      </w:r>
    </w:p>
    <w:p w14:paraId="01CD1202" w14:textId="77777777" w:rsidR="0031690B" w:rsidRPr="009A2BEA" w:rsidRDefault="0031690B" w:rsidP="0031690B">
      <w:pPr>
        <w:autoSpaceDE w:val="0"/>
        <w:autoSpaceDN w:val="0"/>
        <w:adjustRightInd w:val="0"/>
        <w:spacing w:after="0"/>
        <w:jc w:val="both"/>
        <w:rPr>
          <w:rFonts w:ascii="Arial" w:hAnsi="Arial" w:cs="Arial"/>
        </w:rPr>
      </w:pPr>
      <w:r w:rsidRPr="009A2BEA">
        <w:rPr>
          <w:rFonts w:ascii="Arial" w:hAnsi="Arial" w:cs="Arial"/>
        </w:rPr>
        <w:t>IPMP</w:t>
      </w:r>
      <w:r w:rsidRPr="009A2BEA">
        <w:rPr>
          <w:rFonts w:ascii="Arial" w:hAnsi="Arial" w:cs="Arial"/>
        </w:rPr>
        <w:tab/>
      </w:r>
      <w:r w:rsidRPr="009A2BEA">
        <w:rPr>
          <w:rFonts w:ascii="Arial" w:hAnsi="Arial" w:cs="Arial"/>
        </w:rPr>
        <w:tab/>
      </w:r>
      <w:r w:rsidRPr="009A2BEA">
        <w:rPr>
          <w:rFonts w:ascii="Arial" w:hAnsi="Arial" w:cs="Arial"/>
        </w:rPr>
        <w:tab/>
        <w:t>Integrated Pest Management Plan</w:t>
      </w:r>
    </w:p>
    <w:p w14:paraId="333886FB" w14:textId="77777777" w:rsidR="0031690B" w:rsidRPr="009A2BEA" w:rsidRDefault="0031690B" w:rsidP="0031690B">
      <w:pPr>
        <w:autoSpaceDE w:val="0"/>
        <w:autoSpaceDN w:val="0"/>
        <w:adjustRightInd w:val="0"/>
        <w:spacing w:after="0"/>
        <w:jc w:val="both"/>
        <w:rPr>
          <w:rFonts w:ascii="Arial" w:hAnsi="Arial" w:cs="Arial"/>
        </w:rPr>
      </w:pPr>
      <w:r w:rsidRPr="009A2BEA">
        <w:rPr>
          <w:rFonts w:ascii="Arial" w:hAnsi="Arial" w:cs="Arial"/>
        </w:rPr>
        <w:t>LUTH</w:t>
      </w:r>
      <w:r w:rsidRPr="009A2BEA">
        <w:rPr>
          <w:rFonts w:ascii="Arial" w:hAnsi="Arial" w:cs="Arial"/>
        </w:rPr>
        <w:tab/>
      </w:r>
      <w:r w:rsidRPr="009A2BEA">
        <w:rPr>
          <w:rFonts w:ascii="Arial" w:hAnsi="Arial" w:cs="Arial"/>
        </w:rPr>
        <w:tab/>
      </w:r>
      <w:r w:rsidRPr="009A2BEA">
        <w:rPr>
          <w:rFonts w:ascii="Arial" w:hAnsi="Arial" w:cs="Arial"/>
        </w:rPr>
        <w:tab/>
        <w:t>Lagos University Teaching Hospital</w:t>
      </w:r>
    </w:p>
    <w:p w14:paraId="1A9F2421" w14:textId="77777777" w:rsidR="0031690B" w:rsidRPr="009A2BEA" w:rsidRDefault="0031690B" w:rsidP="0031690B">
      <w:pPr>
        <w:autoSpaceDE w:val="0"/>
        <w:autoSpaceDN w:val="0"/>
        <w:adjustRightInd w:val="0"/>
        <w:spacing w:after="0"/>
        <w:jc w:val="both"/>
        <w:rPr>
          <w:rFonts w:ascii="Arial" w:hAnsi="Arial" w:cs="Arial"/>
        </w:rPr>
      </w:pPr>
      <w:r w:rsidRPr="009A2BEA">
        <w:rPr>
          <w:rFonts w:ascii="Arial" w:hAnsi="Arial" w:cs="Arial"/>
        </w:rPr>
        <w:t>NCDC</w:t>
      </w:r>
      <w:r w:rsidRPr="009A2BEA">
        <w:rPr>
          <w:rFonts w:ascii="Arial" w:hAnsi="Arial" w:cs="Arial"/>
        </w:rPr>
        <w:tab/>
      </w:r>
      <w:r w:rsidRPr="009A2BEA">
        <w:rPr>
          <w:rFonts w:ascii="Arial" w:hAnsi="Arial" w:cs="Arial"/>
        </w:rPr>
        <w:tab/>
      </w:r>
      <w:r w:rsidRPr="009A2BEA">
        <w:rPr>
          <w:rFonts w:ascii="Arial" w:hAnsi="Arial" w:cs="Arial"/>
        </w:rPr>
        <w:tab/>
        <w:t xml:space="preserve">Nigeria Centre for Disease Control </w:t>
      </w:r>
    </w:p>
    <w:p w14:paraId="6639C168" w14:textId="7668362E" w:rsidR="0031690B" w:rsidRDefault="0031690B" w:rsidP="0031690B">
      <w:pPr>
        <w:autoSpaceDE w:val="0"/>
        <w:autoSpaceDN w:val="0"/>
        <w:adjustRightInd w:val="0"/>
        <w:spacing w:after="0"/>
        <w:jc w:val="both"/>
        <w:rPr>
          <w:rFonts w:ascii="Arial" w:hAnsi="Arial" w:cs="Arial"/>
        </w:rPr>
      </w:pPr>
      <w:r w:rsidRPr="009A2BEA">
        <w:rPr>
          <w:rFonts w:ascii="Arial" w:hAnsi="Arial" w:cs="Arial"/>
        </w:rPr>
        <w:t>NESREA</w:t>
      </w:r>
      <w:r w:rsidRPr="009A2BEA">
        <w:rPr>
          <w:rFonts w:ascii="Arial" w:hAnsi="Arial" w:cs="Arial"/>
        </w:rPr>
        <w:tab/>
      </w:r>
      <w:r w:rsidRPr="009A2BEA">
        <w:rPr>
          <w:rFonts w:ascii="Arial" w:hAnsi="Arial" w:cs="Arial"/>
        </w:rPr>
        <w:tab/>
        <w:t>National</w:t>
      </w:r>
      <w:r w:rsidR="00E04967">
        <w:rPr>
          <w:rFonts w:ascii="Arial" w:hAnsi="Arial" w:cs="Arial"/>
        </w:rPr>
        <w:t xml:space="preserve"> </w:t>
      </w:r>
      <w:r w:rsidRPr="009A2BEA">
        <w:rPr>
          <w:rFonts w:ascii="Arial" w:hAnsi="Arial" w:cs="Arial"/>
        </w:rPr>
        <w:t>Environmental</w:t>
      </w:r>
      <w:r w:rsidR="00E04967">
        <w:rPr>
          <w:rFonts w:ascii="Arial" w:hAnsi="Arial" w:cs="Arial"/>
        </w:rPr>
        <w:t xml:space="preserve"> </w:t>
      </w:r>
      <w:r w:rsidRPr="009A2BEA">
        <w:rPr>
          <w:rFonts w:ascii="Arial" w:hAnsi="Arial" w:cs="Arial"/>
        </w:rPr>
        <w:t>Standards and Regulations Enforcement Agency</w:t>
      </w:r>
    </w:p>
    <w:p w14:paraId="50BD8E31" w14:textId="77777777" w:rsidR="0031690B" w:rsidRPr="009C0E98" w:rsidRDefault="0031690B" w:rsidP="0031690B">
      <w:pPr>
        <w:autoSpaceDE w:val="0"/>
        <w:autoSpaceDN w:val="0"/>
        <w:adjustRightInd w:val="0"/>
        <w:spacing w:after="0"/>
        <w:jc w:val="both"/>
        <w:rPr>
          <w:rFonts w:ascii="Arial" w:hAnsi="Arial" w:cs="Arial"/>
        </w:rPr>
      </w:pPr>
      <w:r>
        <w:rPr>
          <w:rFonts w:ascii="Arial" w:hAnsi="Arial" w:cs="Arial"/>
        </w:rPr>
        <w:t>NAFDAC</w:t>
      </w:r>
      <w:r>
        <w:rPr>
          <w:rFonts w:ascii="Arial" w:hAnsi="Arial" w:cs="Arial"/>
        </w:rPr>
        <w:tab/>
      </w:r>
      <w:r>
        <w:rPr>
          <w:rFonts w:ascii="Arial" w:hAnsi="Arial" w:cs="Arial"/>
        </w:rPr>
        <w:tab/>
        <w:t>National Agency for Food and Drug Administration Control</w:t>
      </w:r>
    </w:p>
    <w:p w14:paraId="1304DEB9" w14:textId="77777777" w:rsidR="0031690B" w:rsidRDefault="0031690B" w:rsidP="0031690B">
      <w:pPr>
        <w:autoSpaceDE w:val="0"/>
        <w:autoSpaceDN w:val="0"/>
        <w:adjustRightInd w:val="0"/>
        <w:spacing w:after="0"/>
        <w:jc w:val="both"/>
        <w:rPr>
          <w:rFonts w:ascii="Arial" w:hAnsi="Arial" w:cs="Arial"/>
        </w:rPr>
      </w:pPr>
      <w:r>
        <w:rPr>
          <w:rFonts w:ascii="Arial" w:hAnsi="Arial" w:cs="Arial"/>
        </w:rPr>
        <w:t>NVDP</w:t>
      </w:r>
      <w:r>
        <w:rPr>
          <w:rFonts w:ascii="Arial" w:hAnsi="Arial" w:cs="Arial"/>
        </w:rPr>
        <w:tab/>
      </w:r>
      <w:r>
        <w:rPr>
          <w:rFonts w:ascii="Arial" w:hAnsi="Arial" w:cs="Arial"/>
        </w:rPr>
        <w:tab/>
      </w:r>
      <w:r>
        <w:rPr>
          <w:rFonts w:ascii="Arial" w:hAnsi="Arial" w:cs="Arial"/>
        </w:rPr>
        <w:tab/>
        <w:t>National Vaccination and Deployment Plan</w:t>
      </w:r>
    </w:p>
    <w:p w14:paraId="3CE1086B" w14:textId="77777777" w:rsidR="0031690B" w:rsidRPr="009A2BEA" w:rsidRDefault="0031690B" w:rsidP="0031690B">
      <w:pPr>
        <w:autoSpaceDE w:val="0"/>
        <w:autoSpaceDN w:val="0"/>
        <w:adjustRightInd w:val="0"/>
        <w:spacing w:after="0"/>
        <w:jc w:val="both"/>
        <w:rPr>
          <w:rFonts w:ascii="Arial" w:hAnsi="Arial" w:cs="Arial"/>
        </w:rPr>
      </w:pPr>
      <w:r w:rsidRPr="009A2BEA">
        <w:rPr>
          <w:rFonts w:ascii="Arial" w:hAnsi="Arial" w:cs="Arial"/>
        </w:rPr>
        <w:t>NRL</w:t>
      </w:r>
      <w:r w:rsidRPr="009A2BEA">
        <w:rPr>
          <w:rFonts w:ascii="Arial" w:hAnsi="Arial" w:cs="Arial"/>
        </w:rPr>
        <w:tab/>
      </w:r>
      <w:r w:rsidRPr="009A2BEA">
        <w:rPr>
          <w:rFonts w:ascii="Arial" w:hAnsi="Arial" w:cs="Arial"/>
        </w:rPr>
        <w:tab/>
      </w:r>
      <w:r w:rsidRPr="009A2BEA">
        <w:rPr>
          <w:rFonts w:ascii="Arial" w:hAnsi="Arial" w:cs="Arial"/>
        </w:rPr>
        <w:tab/>
        <w:t>NCDC Reference Laboratory</w:t>
      </w:r>
    </w:p>
    <w:p w14:paraId="200CC6F7" w14:textId="77777777" w:rsidR="0031690B" w:rsidRDefault="0031690B" w:rsidP="0031690B">
      <w:pPr>
        <w:autoSpaceDE w:val="0"/>
        <w:autoSpaceDN w:val="0"/>
        <w:adjustRightInd w:val="0"/>
        <w:spacing w:after="0"/>
        <w:jc w:val="both"/>
        <w:rPr>
          <w:rFonts w:ascii="Arial" w:hAnsi="Arial" w:cs="Arial"/>
        </w:rPr>
      </w:pPr>
      <w:r w:rsidRPr="009A2BEA">
        <w:rPr>
          <w:rFonts w:ascii="Arial" w:hAnsi="Arial" w:cs="Arial"/>
        </w:rPr>
        <w:t>Nigeria CoPREP</w:t>
      </w:r>
      <w:r w:rsidRPr="009A2BEA">
        <w:rPr>
          <w:rFonts w:ascii="Arial" w:hAnsi="Arial" w:cs="Arial"/>
        </w:rPr>
        <w:tab/>
        <w:t xml:space="preserve">Nigeria COVID 19 Preparedness and Response Project </w:t>
      </w:r>
    </w:p>
    <w:p w14:paraId="2539C042" w14:textId="48B7F8F1" w:rsidR="0031690B" w:rsidRDefault="0031690B" w:rsidP="0031690B">
      <w:pPr>
        <w:autoSpaceDE w:val="0"/>
        <w:autoSpaceDN w:val="0"/>
        <w:adjustRightInd w:val="0"/>
        <w:spacing w:after="0"/>
        <w:jc w:val="both"/>
        <w:rPr>
          <w:rFonts w:ascii="Arial" w:hAnsi="Arial" w:cs="Arial"/>
        </w:rPr>
      </w:pPr>
      <w:r>
        <w:rPr>
          <w:rFonts w:ascii="Arial" w:hAnsi="Arial" w:cs="Arial"/>
        </w:rPr>
        <w:t>NPHCDA</w:t>
      </w:r>
      <w:r>
        <w:rPr>
          <w:rFonts w:ascii="Arial" w:hAnsi="Arial" w:cs="Arial"/>
        </w:rPr>
        <w:tab/>
      </w:r>
      <w:r>
        <w:rPr>
          <w:rFonts w:ascii="Arial" w:hAnsi="Arial" w:cs="Arial"/>
        </w:rPr>
        <w:tab/>
        <w:t>National Primary Healthcare Development Agency</w:t>
      </w:r>
    </w:p>
    <w:p w14:paraId="54D60FB0" w14:textId="10A035D6" w:rsidR="008F210F" w:rsidRPr="009C0E98" w:rsidRDefault="008F210F" w:rsidP="0031690B">
      <w:pPr>
        <w:autoSpaceDE w:val="0"/>
        <w:autoSpaceDN w:val="0"/>
        <w:adjustRightInd w:val="0"/>
        <w:spacing w:after="0"/>
        <w:jc w:val="both"/>
        <w:rPr>
          <w:rFonts w:ascii="Arial" w:hAnsi="Arial" w:cs="Arial"/>
        </w:rPr>
      </w:pPr>
      <w:r>
        <w:rPr>
          <w:rFonts w:ascii="Arial" w:hAnsi="Arial" w:cs="Arial"/>
        </w:rPr>
        <w:t>OIC</w:t>
      </w:r>
      <w:r>
        <w:rPr>
          <w:rFonts w:ascii="Arial" w:hAnsi="Arial" w:cs="Arial"/>
        </w:rPr>
        <w:tab/>
      </w:r>
      <w:r>
        <w:rPr>
          <w:rFonts w:ascii="Arial" w:hAnsi="Arial" w:cs="Arial"/>
        </w:rPr>
        <w:tab/>
      </w:r>
      <w:r>
        <w:rPr>
          <w:rFonts w:ascii="Arial" w:hAnsi="Arial" w:cs="Arial"/>
        </w:rPr>
        <w:tab/>
        <w:t xml:space="preserve">Officer </w:t>
      </w:r>
      <w:proofErr w:type="gramStart"/>
      <w:r>
        <w:rPr>
          <w:rFonts w:ascii="Arial" w:hAnsi="Arial" w:cs="Arial"/>
        </w:rPr>
        <w:t>In</w:t>
      </w:r>
      <w:proofErr w:type="gramEnd"/>
      <w:r>
        <w:rPr>
          <w:rFonts w:ascii="Arial" w:hAnsi="Arial" w:cs="Arial"/>
        </w:rPr>
        <w:t xml:space="preserve"> Charge</w:t>
      </w:r>
    </w:p>
    <w:p w14:paraId="3391653D" w14:textId="77777777" w:rsidR="0031690B" w:rsidRPr="009A2BEA" w:rsidRDefault="0031690B" w:rsidP="0031690B">
      <w:pPr>
        <w:autoSpaceDE w:val="0"/>
        <w:autoSpaceDN w:val="0"/>
        <w:adjustRightInd w:val="0"/>
        <w:spacing w:after="0"/>
        <w:jc w:val="both"/>
        <w:rPr>
          <w:rFonts w:ascii="Arial" w:hAnsi="Arial" w:cs="Arial"/>
          <w:color w:val="000000" w:themeColor="text1"/>
        </w:rPr>
      </w:pPr>
      <w:r w:rsidRPr="009A2BEA">
        <w:rPr>
          <w:rFonts w:ascii="Arial" w:hAnsi="Arial" w:cs="Arial"/>
        </w:rPr>
        <w:t>OP</w:t>
      </w:r>
      <w:r w:rsidRPr="009A2BEA">
        <w:rPr>
          <w:rFonts w:ascii="Arial" w:hAnsi="Arial" w:cs="Arial"/>
        </w:rPr>
        <w:tab/>
      </w:r>
      <w:r w:rsidRPr="009A2BEA">
        <w:rPr>
          <w:rFonts w:ascii="Arial" w:hAnsi="Arial" w:cs="Arial"/>
          <w:color w:val="000000" w:themeColor="text1"/>
        </w:rPr>
        <w:tab/>
      </w:r>
      <w:r w:rsidRPr="009A2BEA">
        <w:rPr>
          <w:rFonts w:ascii="Arial" w:hAnsi="Arial" w:cs="Arial"/>
          <w:color w:val="000000" w:themeColor="text1"/>
        </w:rPr>
        <w:tab/>
        <w:t>Operation Policy</w:t>
      </w:r>
    </w:p>
    <w:p w14:paraId="6BE5B704" w14:textId="77777777" w:rsidR="0031690B" w:rsidRPr="009A2BEA" w:rsidRDefault="0031690B" w:rsidP="0031690B">
      <w:pPr>
        <w:autoSpaceDE w:val="0"/>
        <w:autoSpaceDN w:val="0"/>
        <w:adjustRightInd w:val="0"/>
        <w:spacing w:after="0"/>
        <w:jc w:val="both"/>
        <w:rPr>
          <w:rFonts w:ascii="Arial" w:hAnsi="Arial" w:cs="Arial"/>
          <w:color w:val="000000" w:themeColor="text1"/>
        </w:rPr>
      </w:pPr>
      <w:r w:rsidRPr="009A2BEA">
        <w:rPr>
          <w:rFonts w:ascii="Arial" w:hAnsi="Arial" w:cs="Arial"/>
          <w:color w:val="000000" w:themeColor="text1"/>
        </w:rPr>
        <w:t>OHS</w:t>
      </w:r>
      <w:r w:rsidRPr="009A2BEA">
        <w:rPr>
          <w:rFonts w:ascii="Arial" w:hAnsi="Arial" w:cs="Arial"/>
          <w:color w:val="000000" w:themeColor="text1"/>
        </w:rPr>
        <w:tab/>
      </w:r>
      <w:r w:rsidRPr="009A2BEA">
        <w:rPr>
          <w:rFonts w:ascii="Arial" w:hAnsi="Arial" w:cs="Arial"/>
          <w:color w:val="000000" w:themeColor="text1"/>
        </w:rPr>
        <w:tab/>
      </w:r>
      <w:r w:rsidRPr="009A2BEA">
        <w:rPr>
          <w:rFonts w:ascii="Arial" w:hAnsi="Arial" w:cs="Arial"/>
          <w:color w:val="000000" w:themeColor="text1"/>
        </w:rPr>
        <w:tab/>
        <w:t>Occupational Health and Safety</w:t>
      </w:r>
    </w:p>
    <w:p w14:paraId="66AAF6D5" w14:textId="77777777" w:rsidR="0031690B" w:rsidRPr="009A2BEA" w:rsidRDefault="0031690B" w:rsidP="0031690B">
      <w:pPr>
        <w:autoSpaceDE w:val="0"/>
        <w:autoSpaceDN w:val="0"/>
        <w:adjustRightInd w:val="0"/>
        <w:spacing w:after="0"/>
        <w:jc w:val="both"/>
        <w:rPr>
          <w:rFonts w:ascii="Arial" w:hAnsi="Arial" w:cs="Arial"/>
        </w:rPr>
      </w:pPr>
      <w:r w:rsidRPr="009A2BEA">
        <w:rPr>
          <w:rFonts w:ascii="Arial" w:hAnsi="Arial" w:cs="Arial"/>
          <w:color w:val="000000" w:themeColor="text1"/>
        </w:rPr>
        <w:t>PAD</w:t>
      </w:r>
      <w:r w:rsidRPr="009A2BEA">
        <w:rPr>
          <w:rFonts w:ascii="Arial" w:hAnsi="Arial" w:cs="Arial"/>
          <w:color w:val="000000" w:themeColor="text1"/>
        </w:rPr>
        <w:tab/>
      </w:r>
      <w:r w:rsidRPr="009A2BEA">
        <w:rPr>
          <w:rFonts w:ascii="Arial" w:hAnsi="Arial" w:cs="Arial"/>
          <w:color w:val="000000" w:themeColor="text1"/>
        </w:rPr>
        <w:tab/>
      </w:r>
      <w:r w:rsidRPr="009A2BEA">
        <w:rPr>
          <w:rFonts w:ascii="Arial" w:hAnsi="Arial" w:cs="Arial"/>
          <w:color w:val="000000" w:themeColor="text1"/>
        </w:rPr>
        <w:tab/>
        <w:t>Project Appraisal Document</w:t>
      </w:r>
    </w:p>
    <w:p w14:paraId="47CC3640" w14:textId="77777777" w:rsidR="0031690B" w:rsidRPr="009A2BEA" w:rsidRDefault="0031690B" w:rsidP="0031690B">
      <w:pPr>
        <w:spacing w:after="0"/>
        <w:jc w:val="both"/>
        <w:rPr>
          <w:rFonts w:ascii="Arial" w:hAnsi="Arial" w:cs="Arial"/>
        </w:rPr>
      </w:pPr>
      <w:r w:rsidRPr="009A2BEA">
        <w:rPr>
          <w:rFonts w:ascii="Arial" w:hAnsi="Arial" w:cs="Arial"/>
        </w:rPr>
        <w:t>PCU</w:t>
      </w:r>
      <w:r w:rsidRPr="009A2BEA">
        <w:rPr>
          <w:rFonts w:ascii="Arial" w:hAnsi="Arial" w:cs="Arial"/>
        </w:rPr>
        <w:tab/>
      </w:r>
      <w:r w:rsidRPr="009A2BEA">
        <w:rPr>
          <w:rFonts w:ascii="Arial" w:hAnsi="Arial" w:cs="Arial"/>
        </w:rPr>
        <w:tab/>
      </w:r>
      <w:r w:rsidRPr="009A2BEA">
        <w:rPr>
          <w:rFonts w:ascii="Arial" w:hAnsi="Arial" w:cs="Arial"/>
        </w:rPr>
        <w:tab/>
        <w:t>Project Coordinating Unit</w:t>
      </w:r>
    </w:p>
    <w:p w14:paraId="004A0C2C" w14:textId="77777777" w:rsidR="0031690B" w:rsidRDefault="0031690B" w:rsidP="0031690B">
      <w:pPr>
        <w:spacing w:after="0"/>
        <w:jc w:val="both"/>
        <w:rPr>
          <w:rFonts w:ascii="Arial" w:hAnsi="Arial" w:cs="Arial"/>
        </w:rPr>
      </w:pPr>
      <w:r w:rsidRPr="009A2BEA">
        <w:rPr>
          <w:rFonts w:ascii="Arial" w:hAnsi="Arial" w:cs="Arial"/>
        </w:rPr>
        <w:t>PDO</w:t>
      </w:r>
      <w:r w:rsidRPr="009A2BEA">
        <w:rPr>
          <w:rFonts w:ascii="Arial" w:hAnsi="Arial" w:cs="Arial"/>
        </w:rPr>
        <w:tab/>
      </w:r>
      <w:r w:rsidRPr="009A2BEA">
        <w:rPr>
          <w:rFonts w:ascii="Arial" w:hAnsi="Arial" w:cs="Arial"/>
        </w:rPr>
        <w:tab/>
      </w:r>
      <w:r w:rsidRPr="009A2BEA">
        <w:rPr>
          <w:rFonts w:ascii="Arial" w:hAnsi="Arial" w:cs="Arial"/>
        </w:rPr>
        <w:tab/>
        <w:t>Project Development Objective</w:t>
      </w:r>
    </w:p>
    <w:p w14:paraId="33C19C12" w14:textId="77777777" w:rsidR="0031690B" w:rsidRPr="009A2BEA" w:rsidRDefault="0031690B" w:rsidP="0031690B">
      <w:pPr>
        <w:spacing w:after="0"/>
        <w:jc w:val="both"/>
        <w:rPr>
          <w:rFonts w:ascii="Arial" w:hAnsi="Arial" w:cs="Arial"/>
        </w:rPr>
      </w:pPr>
      <w:r>
        <w:rPr>
          <w:rFonts w:ascii="Arial" w:hAnsi="Arial" w:cs="Arial"/>
        </w:rPr>
        <w:t>PHEOC</w:t>
      </w:r>
      <w:r>
        <w:rPr>
          <w:rFonts w:ascii="Arial" w:hAnsi="Arial" w:cs="Arial"/>
        </w:rPr>
        <w:tab/>
      </w:r>
      <w:r>
        <w:rPr>
          <w:rFonts w:ascii="Arial" w:hAnsi="Arial" w:cs="Arial"/>
        </w:rPr>
        <w:tab/>
        <w:t>Public Health Emergency Operation Centre</w:t>
      </w:r>
    </w:p>
    <w:p w14:paraId="258D3F33" w14:textId="77777777" w:rsidR="0031690B" w:rsidRPr="009A2BEA" w:rsidRDefault="0031690B" w:rsidP="0031690B">
      <w:pPr>
        <w:spacing w:after="0"/>
        <w:jc w:val="both"/>
        <w:rPr>
          <w:rFonts w:ascii="Arial" w:hAnsi="Arial" w:cs="Arial"/>
        </w:rPr>
      </w:pPr>
      <w:r w:rsidRPr="009A2BEA">
        <w:rPr>
          <w:rFonts w:ascii="Arial" w:hAnsi="Arial" w:cs="Arial"/>
        </w:rPr>
        <w:t>PPE</w:t>
      </w:r>
      <w:r w:rsidRPr="009A2BEA">
        <w:rPr>
          <w:rFonts w:ascii="Arial" w:hAnsi="Arial" w:cs="Arial"/>
        </w:rPr>
        <w:tab/>
      </w:r>
      <w:r w:rsidRPr="009A2BEA">
        <w:rPr>
          <w:rFonts w:ascii="Arial" w:hAnsi="Arial" w:cs="Arial"/>
        </w:rPr>
        <w:tab/>
      </w:r>
      <w:r w:rsidRPr="009A2BEA">
        <w:rPr>
          <w:rFonts w:ascii="Arial" w:hAnsi="Arial" w:cs="Arial"/>
        </w:rPr>
        <w:tab/>
        <w:t>Personal Protective Equipment</w:t>
      </w:r>
    </w:p>
    <w:p w14:paraId="36BE5587" w14:textId="77777777" w:rsidR="0031690B" w:rsidRPr="009A2BEA" w:rsidRDefault="0031690B" w:rsidP="0031690B">
      <w:pPr>
        <w:spacing w:after="0"/>
        <w:jc w:val="both"/>
        <w:rPr>
          <w:rFonts w:ascii="Arial" w:hAnsi="Arial" w:cs="Arial"/>
        </w:rPr>
      </w:pPr>
      <w:r w:rsidRPr="009A2BEA">
        <w:rPr>
          <w:rFonts w:ascii="Arial" w:hAnsi="Arial" w:cs="Arial"/>
        </w:rPr>
        <w:t>SEP</w:t>
      </w:r>
      <w:r w:rsidRPr="009A2BEA">
        <w:rPr>
          <w:rFonts w:ascii="Arial" w:hAnsi="Arial" w:cs="Arial"/>
        </w:rPr>
        <w:tab/>
      </w:r>
      <w:r w:rsidRPr="009A2BEA">
        <w:rPr>
          <w:rFonts w:ascii="Arial" w:hAnsi="Arial" w:cs="Arial"/>
        </w:rPr>
        <w:tab/>
      </w:r>
      <w:r w:rsidRPr="009A2BEA">
        <w:rPr>
          <w:rFonts w:ascii="Arial" w:hAnsi="Arial" w:cs="Arial"/>
        </w:rPr>
        <w:tab/>
        <w:t>Stakeholders Engagement Plan</w:t>
      </w:r>
    </w:p>
    <w:p w14:paraId="3EE3F941" w14:textId="77777777" w:rsidR="0031690B" w:rsidRDefault="0031690B" w:rsidP="0031690B">
      <w:pPr>
        <w:spacing w:after="0"/>
        <w:jc w:val="both"/>
        <w:rPr>
          <w:rFonts w:ascii="Arial" w:hAnsi="Arial" w:cs="Arial"/>
        </w:rPr>
      </w:pPr>
      <w:r w:rsidRPr="009A2BEA">
        <w:rPr>
          <w:rFonts w:ascii="Arial" w:hAnsi="Arial" w:cs="Arial"/>
        </w:rPr>
        <w:t>SEPA</w:t>
      </w:r>
      <w:r w:rsidRPr="009A2BEA">
        <w:rPr>
          <w:rFonts w:ascii="Arial" w:hAnsi="Arial" w:cs="Arial"/>
        </w:rPr>
        <w:tab/>
      </w:r>
      <w:r w:rsidRPr="009A2BEA">
        <w:rPr>
          <w:rFonts w:ascii="Arial" w:hAnsi="Arial" w:cs="Arial"/>
        </w:rPr>
        <w:tab/>
      </w:r>
      <w:r w:rsidRPr="009A2BEA">
        <w:rPr>
          <w:rFonts w:ascii="Arial" w:hAnsi="Arial" w:cs="Arial"/>
        </w:rPr>
        <w:tab/>
        <w:t>State Environmental Protection Agency or Authorities</w:t>
      </w:r>
    </w:p>
    <w:p w14:paraId="4ADE0AF4" w14:textId="77777777" w:rsidR="0031690B" w:rsidRPr="001F6B54" w:rsidRDefault="0031690B" w:rsidP="0031690B">
      <w:pPr>
        <w:spacing w:after="0"/>
        <w:jc w:val="both"/>
        <w:rPr>
          <w:rFonts w:ascii="Arial" w:hAnsi="Arial" w:cs="Arial"/>
        </w:rPr>
      </w:pPr>
      <w:r>
        <w:rPr>
          <w:rFonts w:ascii="Arial" w:hAnsi="Arial" w:cs="Arial"/>
        </w:rPr>
        <w:t>SPCU</w:t>
      </w:r>
      <w:r>
        <w:rPr>
          <w:rFonts w:ascii="Arial" w:hAnsi="Arial" w:cs="Arial"/>
        </w:rPr>
        <w:tab/>
      </w:r>
      <w:r>
        <w:rPr>
          <w:rFonts w:ascii="Arial" w:hAnsi="Arial" w:cs="Arial"/>
        </w:rPr>
        <w:tab/>
      </w:r>
      <w:r>
        <w:rPr>
          <w:rFonts w:ascii="Arial" w:hAnsi="Arial" w:cs="Arial"/>
        </w:rPr>
        <w:tab/>
        <w:t>State Project Coordinating Unit</w:t>
      </w:r>
    </w:p>
    <w:p w14:paraId="43571266" w14:textId="77777777" w:rsidR="0031690B" w:rsidRDefault="0031690B" w:rsidP="0031690B">
      <w:pPr>
        <w:spacing w:after="0"/>
        <w:jc w:val="both"/>
        <w:rPr>
          <w:rFonts w:ascii="Arial" w:eastAsia="TimesNewRomanPSMT" w:hAnsi="Arial" w:cs="Arial"/>
        </w:rPr>
      </w:pPr>
      <w:r w:rsidRPr="009A2BEA">
        <w:rPr>
          <w:rFonts w:ascii="Arial" w:eastAsia="TimesNewRomanPSMT" w:hAnsi="Arial" w:cs="Arial"/>
        </w:rPr>
        <w:t>SOP</w:t>
      </w:r>
      <w:r w:rsidRPr="009A2BEA">
        <w:rPr>
          <w:rFonts w:ascii="Arial" w:eastAsia="TimesNewRomanPSMT" w:hAnsi="Arial" w:cs="Arial"/>
        </w:rPr>
        <w:tab/>
      </w:r>
      <w:r w:rsidRPr="009A2BEA">
        <w:rPr>
          <w:rFonts w:ascii="Arial" w:eastAsia="TimesNewRomanPSMT" w:hAnsi="Arial" w:cs="Arial"/>
        </w:rPr>
        <w:tab/>
      </w:r>
      <w:r w:rsidRPr="009A2BEA">
        <w:rPr>
          <w:rFonts w:ascii="Arial" w:eastAsia="TimesNewRomanPSMT" w:hAnsi="Arial" w:cs="Arial"/>
        </w:rPr>
        <w:tab/>
        <w:t xml:space="preserve">Series </w:t>
      </w:r>
      <w:r>
        <w:rPr>
          <w:rFonts w:ascii="Arial" w:eastAsia="TimesNewRomanPSMT" w:hAnsi="Arial" w:cs="Arial"/>
        </w:rPr>
        <w:t>o</w:t>
      </w:r>
      <w:r w:rsidRPr="009A2BEA">
        <w:rPr>
          <w:rFonts w:ascii="Arial" w:eastAsia="TimesNewRomanPSMT" w:hAnsi="Arial" w:cs="Arial"/>
        </w:rPr>
        <w:t xml:space="preserve">f </w:t>
      </w:r>
      <w:r>
        <w:rPr>
          <w:rFonts w:ascii="Arial" w:eastAsia="TimesNewRomanPSMT" w:hAnsi="Arial" w:cs="Arial"/>
        </w:rPr>
        <w:t>I</w:t>
      </w:r>
      <w:r w:rsidRPr="009A2BEA">
        <w:rPr>
          <w:rFonts w:ascii="Arial" w:eastAsia="TimesNewRomanPSMT" w:hAnsi="Arial" w:cs="Arial"/>
        </w:rPr>
        <w:t>nterdependent Projects (SOP).</w:t>
      </w:r>
    </w:p>
    <w:p w14:paraId="7E69B223" w14:textId="3E07C31B" w:rsidR="0031690B" w:rsidRDefault="0031690B" w:rsidP="0031690B">
      <w:pPr>
        <w:spacing w:after="0"/>
        <w:jc w:val="both"/>
        <w:rPr>
          <w:rFonts w:ascii="Arial" w:eastAsia="TimesNewRomanPSMT" w:hAnsi="Arial" w:cs="Arial"/>
        </w:rPr>
      </w:pPr>
      <w:r>
        <w:rPr>
          <w:rFonts w:ascii="Arial" w:eastAsia="TimesNewRomanPSMT" w:hAnsi="Arial" w:cs="Arial"/>
        </w:rPr>
        <w:t>SSO</w:t>
      </w:r>
      <w:r>
        <w:rPr>
          <w:rFonts w:ascii="Arial" w:eastAsia="TimesNewRomanPSMT" w:hAnsi="Arial" w:cs="Arial"/>
        </w:rPr>
        <w:tab/>
      </w:r>
      <w:r>
        <w:rPr>
          <w:rFonts w:ascii="Arial" w:eastAsia="TimesNewRomanPSMT" w:hAnsi="Arial" w:cs="Arial"/>
        </w:rPr>
        <w:tab/>
      </w:r>
      <w:r>
        <w:rPr>
          <w:rFonts w:ascii="Arial" w:eastAsia="TimesNewRomanPSMT" w:hAnsi="Arial" w:cs="Arial"/>
        </w:rPr>
        <w:tab/>
        <w:t>State Surveillance Officer</w:t>
      </w:r>
    </w:p>
    <w:p w14:paraId="4AD4B036" w14:textId="11F53461" w:rsidR="00E951ED" w:rsidRPr="009E7ED1" w:rsidRDefault="00E951ED" w:rsidP="0031690B">
      <w:pPr>
        <w:spacing w:after="0"/>
        <w:jc w:val="both"/>
        <w:rPr>
          <w:rFonts w:ascii="Arial" w:hAnsi="Arial" w:cs="Arial"/>
        </w:rPr>
      </w:pPr>
      <w:r>
        <w:rPr>
          <w:rFonts w:ascii="Arial" w:eastAsia="TimesNewRomanPSMT" w:hAnsi="Arial" w:cs="Arial"/>
        </w:rPr>
        <w:t>VAC</w:t>
      </w:r>
      <w:r>
        <w:rPr>
          <w:rFonts w:ascii="Arial" w:eastAsia="TimesNewRomanPSMT" w:hAnsi="Arial" w:cs="Arial"/>
        </w:rPr>
        <w:tab/>
      </w:r>
      <w:r>
        <w:rPr>
          <w:rFonts w:ascii="Arial" w:eastAsia="TimesNewRomanPSMT" w:hAnsi="Arial" w:cs="Arial"/>
        </w:rPr>
        <w:tab/>
      </w:r>
      <w:r>
        <w:rPr>
          <w:rFonts w:ascii="Arial" w:eastAsia="TimesNewRomanPSMT" w:hAnsi="Arial" w:cs="Arial"/>
        </w:rPr>
        <w:tab/>
        <w:t>Vaccine Approval Criteria</w:t>
      </w:r>
    </w:p>
    <w:p w14:paraId="37E3D5D0" w14:textId="032D59BB" w:rsidR="0031690B" w:rsidRDefault="0031690B" w:rsidP="008F210F">
      <w:pPr>
        <w:spacing w:after="0" w:line="240" w:lineRule="auto"/>
        <w:rPr>
          <w:rFonts w:ascii="Arial" w:hAnsi="Arial" w:cs="Arial"/>
        </w:rPr>
      </w:pPr>
      <w:r w:rsidRPr="009A2BEA">
        <w:rPr>
          <w:rFonts w:ascii="Arial" w:hAnsi="Arial" w:cs="Arial"/>
        </w:rPr>
        <w:t>WHO</w:t>
      </w:r>
      <w:r w:rsidRPr="009A2BEA">
        <w:rPr>
          <w:rFonts w:ascii="Arial" w:hAnsi="Arial" w:cs="Arial"/>
        </w:rPr>
        <w:tab/>
      </w:r>
      <w:r w:rsidRPr="009A2BEA">
        <w:rPr>
          <w:rFonts w:ascii="Arial" w:hAnsi="Arial" w:cs="Arial"/>
        </w:rPr>
        <w:tab/>
      </w:r>
      <w:r w:rsidRPr="009A2BEA">
        <w:rPr>
          <w:rFonts w:ascii="Arial" w:hAnsi="Arial" w:cs="Arial"/>
        </w:rPr>
        <w:tab/>
        <w:t>World Health Organization</w:t>
      </w:r>
    </w:p>
    <w:p w14:paraId="37FB8F5F" w14:textId="02DACD46" w:rsidR="008F210F" w:rsidRPr="002E6F8D" w:rsidRDefault="008F210F" w:rsidP="008F210F">
      <w:pPr>
        <w:spacing w:after="0" w:line="240" w:lineRule="auto"/>
        <w:jc w:val="both"/>
        <w:rPr>
          <w:rFonts w:ascii="Arial" w:hAnsi="Arial" w:cs="Arial"/>
        </w:rPr>
      </w:pPr>
      <w:r>
        <w:rPr>
          <w:rFonts w:ascii="Arial" w:hAnsi="Arial" w:cs="Arial"/>
        </w:rPr>
        <w:t>WVAO</w:t>
      </w:r>
      <w:r>
        <w:rPr>
          <w:rFonts w:ascii="Arial" w:hAnsi="Arial" w:cs="Arial"/>
        </w:rPr>
        <w:tab/>
      </w:r>
      <w:r>
        <w:rPr>
          <w:rFonts w:ascii="Arial" w:hAnsi="Arial" w:cs="Arial"/>
        </w:rPr>
        <w:tab/>
      </w:r>
      <w:r>
        <w:rPr>
          <w:rFonts w:ascii="Arial" w:hAnsi="Arial" w:cs="Arial"/>
        </w:rPr>
        <w:tab/>
      </w:r>
      <w:r w:rsidRPr="002E6F8D">
        <w:rPr>
          <w:rFonts w:ascii="Arial" w:hAnsi="Arial" w:cs="Arial"/>
        </w:rPr>
        <w:t>Ward Vaccine Accountability Officer</w:t>
      </w:r>
    </w:p>
    <w:p w14:paraId="7BCEF843" w14:textId="2A33E697" w:rsidR="00965AC9" w:rsidRPr="00571E7D" w:rsidRDefault="00965AC9" w:rsidP="00571E7D">
      <w:pPr>
        <w:pStyle w:val="Heading1"/>
        <w:rPr>
          <w:rFonts w:ascii="Arial Narrow" w:hAnsi="Arial Narrow"/>
          <w:b/>
          <w:bCs/>
        </w:rPr>
      </w:pPr>
      <w:r w:rsidRPr="00A922B7">
        <w:rPr>
          <w:color w:val="000000"/>
        </w:rPr>
        <w:br w:type="page"/>
      </w:r>
      <w:bookmarkStart w:id="1" w:name="_Toc413258833"/>
      <w:bookmarkStart w:id="2" w:name="_Toc79421653"/>
      <w:r w:rsidRPr="00571E7D">
        <w:rPr>
          <w:rFonts w:ascii="Arial Narrow" w:hAnsi="Arial Narrow"/>
          <w:b/>
          <w:bCs/>
        </w:rPr>
        <w:lastRenderedPageBreak/>
        <w:t>EXECUTIVE SUMMARY</w:t>
      </w:r>
      <w:bookmarkEnd w:id="1"/>
      <w:bookmarkEnd w:id="2"/>
      <w:r w:rsidRPr="00571E7D">
        <w:rPr>
          <w:rFonts w:ascii="Arial Narrow" w:hAnsi="Arial Narrow"/>
          <w:b/>
          <w:bCs/>
        </w:rPr>
        <w:tab/>
      </w:r>
    </w:p>
    <w:p w14:paraId="4E172A09" w14:textId="77777777" w:rsidR="00965AC9" w:rsidRPr="00C73AED" w:rsidRDefault="00965AC9" w:rsidP="00965AC9">
      <w:pPr>
        <w:rPr>
          <w:rFonts w:ascii="Times New Roman" w:hAnsi="Times New Roman"/>
          <w:b/>
        </w:rPr>
      </w:pPr>
      <w:r w:rsidRPr="003B319D">
        <w:rPr>
          <w:rFonts w:ascii="Times New Roman" w:hAnsi="Times New Roman"/>
          <w:b/>
        </w:rPr>
        <w:t>ES 1:</w:t>
      </w:r>
      <w:r w:rsidRPr="003B319D">
        <w:rPr>
          <w:rFonts w:ascii="Times New Roman" w:hAnsi="Times New Roman"/>
          <w:b/>
        </w:rPr>
        <w:tab/>
        <w:t>Introduction</w:t>
      </w:r>
      <w:r w:rsidRPr="00C73AED">
        <w:rPr>
          <w:rFonts w:ascii="Times New Roman" w:hAnsi="Times New Roman"/>
          <w:b/>
        </w:rPr>
        <w:tab/>
      </w:r>
    </w:p>
    <w:p w14:paraId="69B4734F" w14:textId="1E225B05" w:rsidR="00965AC9" w:rsidRPr="003B319D" w:rsidRDefault="00965AC9" w:rsidP="00965AC9">
      <w:pPr>
        <w:spacing w:after="160"/>
        <w:jc w:val="both"/>
        <w:rPr>
          <w:rFonts w:ascii="Arial" w:eastAsia="Calibri" w:hAnsi="Arial" w:cs="Arial"/>
        </w:rPr>
      </w:pPr>
      <w:r w:rsidRPr="003B319D">
        <w:rPr>
          <w:rFonts w:ascii="Arial" w:eastAsia="Calibri" w:hAnsi="Arial" w:cs="Arial"/>
        </w:rPr>
        <w:t>The Government of Nigeria (</w:t>
      </w:r>
      <w:proofErr w:type="spellStart"/>
      <w:r w:rsidRPr="003B319D">
        <w:rPr>
          <w:rFonts w:ascii="Arial" w:eastAsia="Calibri" w:hAnsi="Arial" w:cs="Arial"/>
        </w:rPr>
        <w:t>GoN</w:t>
      </w:r>
      <w:proofErr w:type="spellEnd"/>
      <w:r w:rsidRPr="003B319D">
        <w:rPr>
          <w:rFonts w:ascii="Arial" w:eastAsia="Calibri" w:hAnsi="Arial" w:cs="Arial"/>
        </w:rPr>
        <w:t>) through the Ministry of Health and Nigeria Centre for Disease Control with support from the World Bank is implementing the Nigeria COVID-19 Preparedness and Response Project (CoPREP)</w:t>
      </w:r>
      <w:r w:rsidRPr="003B319D">
        <w:rPr>
          <w:rFonts w:ascii="Arial" w:eastAsia="Calibri" w:hAnsi="Arial" w:cs="Arial"/>
          <w:noProof/>
        </w:rPr>
        <w:t>– P173980 (refer</w:t>
      </w:r>
      <w:r w:rsidR="0092445A">
        <w:rPr>
          <w:rFonts w:ascii="Arial" w:eastAsia="Calibri" w:hAnsi="Arial" w:cs="Arial"/>
          <w:noProof/>
        </w:rPr>
        <w:t>e</w:t>
      </w:r>
      <w:r w:rsidRPr="003B319D">
        <w:rPr>
          <w:rFonts w:ascii="Arial" w:eastAsia="Calibri" w:hAnsi="Arial" w:cs="Arial"/>
          <w:noProof/>
        </w:rPr>
        <w:t xml:space="preserve">d to as Parent Project). </w:t>
      </w:r>
      <w:r w:rsidRPr="003B319D">
        <w:rPr>
          <w:rFonts w:ascii="Arial" w:eastAsia="Calibri" w:hAnsi="Arial" w:cs="Arial"/>
          <w:bCs/>
        </w:rPr>
        <w:t>The Parent project</w:t>
      </w:r>
      <w:r w:rsidRPr="003B319D">
        <w:rPr>
          <w:rFonts w:ascii="Arial" w:eastAsia="Calibri" w:hAnsi="Arial" w:cs="Arial"/>
          <w:b/>
        </w:rPr>
        <w:t xml:space="preserve"> </w:t>
      </w:r>
      <w:r w:rsidRPr="003B319D">
        <w:rPr>
          <w:rFonts w:ascii="Arial" w:eastAsia="Calibri" w:hAnsi="Arial" w:cs="Arial"/>
          <w:noProof/>
        </w:rPr>
        <w:t xml:space="preserve">became effective in </w:t>
      </w:r>
      <w:r w:rsidRPr="003B319D">
        <w:rPr>
          <w:rFonts w:ascii="Arial" w:eastAsia="Calibri" w:hAnsi="Arial" w:cs="Arial"/>
          <w:noProof/>
          <w:color w:val="000000"/>
        </w:rPr>
        <w:t xml:space="preserve">March 15, 2021, although field implementation is yet to commence. </w:t>
      </w:r>
      <w:r w:rsidRPr="003B319D">
        <w:rPr>
          <w:rFonts w:ascii="Arial" w:eastAsia="Calibri" w:hAnsi="Arial" w:cs="Arial"/>
        </w:rPr>
        <w:t xml:space="preserve">The </w:t>
      </w:r>
      <w:proofErr w:type="spellStart"/>
      <w:r w:rsidRPr="003B319D">
        <w:rPr>
          <w:rFonts w:ascii="Arial" w:eastAsia="Calibri" w:hAnsi="Arial" w:cs="Arial"/>
        </w:rPr>
        <w:t>GoN</w:t>
      </w:r>
      <w:proofErr w:type="spellEnd"/>
      <w:r w:rsidRPr="003B319D">
        <w:rPr>
          <w:rFonts w:ascii="Arial" w:eastAsia="Calibri" w:hAnsi="Arial" w:cs="Arial"/>
        </w:rPr>
        <w:t xml:space="preserve"> is currently seeking an Additional Financing (AF) of US$ 400 million equivalent and a restructuring of the Parent project to provide upfront financing to help the government purchase and deploy COVID-19 vaccines that meet the Bank’s vaccine approval criteria (VAC) and strengthen relevant health systems that are necessary for a successful deployment and to prepare for the future. </w:t>
      </w:r>
    </w:p>
    <w:p w14:paraId="4AB887F2" w14:textId="77777777" w:rsidR="00965AC9" w:rsidRPr="003B319D" w:rsidRDefault="00965AC9" w:rsidP="00965AC9">
      <w:pPr>
        <w:spacing w:after="160"/>
        <w:jc w:val="both"/>
        <w:rPr>
          <w:rFonts w:ascii="Arial" w:eastAsia="Calibri" w:hAnsi="Arial" w:cs="Arial"/>
        </w:rPr>
      </w:pPr>
      <w:r w:rsidRPr="003B319D">
        <w:rPr>
          <w:rFonts w:ascii="Arial" w:eastAsia="Calibri" w:hAnsi="Arial" w:cs="Arial"/>
        </w:rPr>
        <w:t xml:space="preserve">The project development objective of the CoPREP Projects; Parent Project, Additional Financing and the Restructuring Project is to prevent, detect, and respond to the threat posed by COVID-19 at state level in Nigeria. </w:t>
      </w:r>
    </w:p>
    <w:p w14:paraId="24443E7C" w14:textId="77777777" w:rsidR="00965AC9" w:rsidRPr="003B319D" w:rsidRDefault="00965AC9" w:rsidP="00965AC9">
      <w:pPr>
        <w:spacing w:after="160"/>
        <w:jc w:val="both"/>
        <w:rPr>
          <w:rFonts w:ascii="Arial" w:eastAsia="Calibri" w:hAnsi="Arial" w:cs="Arial"/>
        </w:rPr>
      </w:pPr>
      <w:r w:rsidRPr="003B319D">
        <w:rPr>
          <w:rFonts w:ascii="Arial" w:eastAsia="Calibri" w:hAnsi="Arial" w:cs="Arial"/>
        </w:rPr>
        <w:t>The CoPREP Projects is implemented by the Nigeria Centre for Disease Control (NCDC) with support from the National Primary health Care Development Agency (NPHCDA) for the vaccine component. The CoPREP Projects would be implemented in the 36 states in Nigeria and the Federal Capital Territory (FCT).</w:t>
      </w:r>
    </w:p>
    <w:p w14:paraId="3A31FDB4" w14:textId="40DB7C11" w:rsidR="00965AC9" w:rsidRPr="007E6089" w:rsidRDefault="00965AC9" w:rsidP="00965AC9">
      <w:pPr>
        <w:widowControl w:val="0"/>
        <w:tabs>
          <w:tab w:val="left" w:pos="9072"/>
        </w:tabs>
        <w:autoSpaceDE w:val="0"/>
        <w:autoSpaceDN w:val="0"/>
        <w:spacing w:before="17" w:line="256" w:lineRule="auto"/>
        <w:ind w:right="29"/>
        <w:jc w:val="both"/>
        <w:rPr>
          <w:rFonts w:ascii="Arial" w:eastAsia="Times New Roman" w:hAnsi="Arial" w:cs="Arial"/>
          <w:lang w:eastAsia="x-none"/>
        </w:rPr>
      </w:pPr>
      <w:r w:rsidRPr="007E6089">
        <w:rPr>
          <w:rFonts w:ascii="Arial" w:eastAsia="Times New Roman" w:hAnsi="Arial" w:cs="Arial"/>
          <w:lang w:eastAsia="x-none"/>
        </w:rPr>
        <w:t xml:space="preserve">This Health Care Waste Management Plan (HCWMP) has been updated to outline the Infection Control and Waste Management Plan (ICWMP) resulting from Nigeria’s COVID-19 </w:t>
      </w:r>
      <w:r w:rsidR="00A10251">
        <w:rPr>
          <w:rFonts w:ascii="Arial" w:eastAsia="Times New Roman" w:hAnsi="Arial" w:cs="Arial"/>
          <w:lang w:eastAsia="x-none"/>
        </w:rPr>
        <w:t>P</w:t>
      </w:r>
      <w:r w:rsidRPr="007E6089">
        <w:rPr>
          <w:rFonts w:ascii="Arial" w:eastAsia="Times New Roman" w:hAnsi="Arial" w:cs="Arial"/>
          <w:lang w:eastAsia="x-none"/>
        </w:rPr>
        <w:t xml:space="preserve">reparedness and </w:t>
      </w:r>
      <w:r w:rsidR="00A10251">
        <w:rPr>
          <w:rFonts w:ascii="Arial" w:eastAsia="Times New Roman" w:hAnsi="Arial" w:cs="Arial"/>
          <w:lang w:eastAsia="x-none"/>
        </w:rPr>
        <w:t>R</w:t>
      </w:r>
      <w:r w:rsidRPr="007E6089">
        <w:rPr>
          <w:rFonts w:ascii="Arial" w:eastAsia="Times New Roman" w:hAnsi="Arial" w:cs="Arial"/>
          <w:lang w:eastAsia="x-none"/>
        </w:rPr>
        <w:t xml:space="preserve">esponse activities. The measures for mitigating the identified potential adverse impacts including ensuring better development outcomes are also highlighted. </w:t>
      </w:r>
    </w:p>
    <w:p w14:paraId="3669368D" w14:textId="77777777" w:rsidR="00965AC9" w:rsidRPr="006818B8" w:rsidRDefault="00965AC9" w:rsidP="006818B8">
      <w:pPr>
        <w:widowControl w:val="0"/>
        <w:autoSpaceDE w:val="0"/>
        <w:autoSpaceDN w:val="0"/>
        <w:jc w:val="both"/>
        <w:rPr>
          <w:rFonts w:ascii="Arial" w:eastAsia="Times New Roman" w:hAnsi="Arial" w:cs="Arial"/>
          <w:lang w:eastAsia="x-none"/>
        </w:rPr>
      </w:pPr>
      <w:r w:rsidRPr="006818B8">
        <w:rPr>
          <w:rFonts w:ascii="Arial" w:eastAsia="Calibri" w:hAnsi="Arial" w:cs="Arial"/>
        </w:rPr>
        <w:t xml:space="preserve">The project is implemented in accordance with the World Bank Environmental and Social Standards (ESSs). The Environmental and Social Commitment Plan (ESCP) sets out material measures and actions, any specific documents or plans, as well as the timing for each of these. </w:t>
      </w:r>
      <w:r w:rsidRPr="006818B8">
        <w:rPr>
          <w:rFonts w:ascii="Arial" w:eastAsia="SimSun" w:hAnsi="Arial" w:cs="Arial"/>
          <w:color w:val="000000"/>
        </w:rPr>
        <w:t xml:space="preserve">The Health Care Waste Management Plan (HCWMP) is one such document and its overall objective is to prevent and/or mitigate the negative effects of infection and medical waste on human health and the environment. All the health facilities and health services supported through the World Bank project are to have appropriate procedures and capacities in place to manage medical waste. </w:t>
      </w:r>
      <w:r w:rsidRPr="006818B8">
        <w:rPr>
          <w:rFonts w:ascii="Arial" w:eastAsia="Calibri" w:hAnsi="Arial" w:cs="Arial"/>
        </w:rPr>
        <w:t>The plan includes good practices and procedures for the waste packaging and storage, segregation, transportation, treatment and disposal.</w:t>
      </w:r>
    </w:p>
    <w:p w14:paraId="7D5E7FE2" w14:textId="02696292" w:rsidR="00965AC9" w:rsidRDefault="00965AC9" w:rsidP="006818B8">
      <w:pPr>
        <w:pStyle w:val="Para"/>
        <w:spacing w:line="276" w:lineRule="auto"/>
        <w:rPr>
          <w:rFonts w:ascii="Arial" w:eastAsia="SimSun" w:hAnsi="Arial" w:cs="Arial"/>
          <w:color w:val="000000"/>
          <w:sz w:val="22"/>
          <w:szCs w:val="22"/>
          <w:lang w:val="en-US"/>
        </w:rPr>
      </w:pPr>
      <w:r w:rsidRPr="006818B8">
        <w:rPr>
          <w:rFonts w:ascii="Arial" w:eastAsia="SimSun" w:hAnsi="Arial" w:cs="Arial"/>
          <w:color w:val="000000"/>
          <w:sz w:val="22"/>
          <w:szCs w:val="22"/>
          <w:lang w:val="en-US"/>
        </w:rPr>
        <w:t xml:space="preserve">A monitoring program has been developed including indicators to address potential negative impacts of the medical waste and to ensure that unforeseen impacts are detected, and the mitigation measures implemented efficiently. The monitoring plan includes indicators for the storage, segregation, transportation and disposal of the medical waste. </w:t>
      </w:r>
    </w:p>
    <w:p w14:paraId="1FF733FD" w14:textId="24F42141" w:rsidR="006818B8" w:rsidRDefault="006818B8" w:rsidP="006818B8">
      <w:pPr>
        <w:pStyle w:val="Para"/>
        <w:spacing w:line="276" w:lineRule="auto"/>
        <w:rPr>
          <w:rFonts w:ascii="Arial" w:hAnsi="Arial" w:cs="Arial"/>
          <w:sz w:val="22"/>
          <w:szCs w:val="22"/>
        </w:rPr>
      </w:pPr>
    </w:p>
    <w:p w14:paraId="44AC7EF3" w14:textId="288EFCEE" w:rsidR="00C37E98" w:rsidRDefault="00C37E98" w:rsidP="006818B8">
      <w:pPr>
        <w:pStyle w:val="Para"/>
        <w:spacing w:line="276" w:lineRule="auto"/>
        <w:rPr>
          <w:rFonts w:ascii="Arial" w:hAnsi="Arial" w:cs="Arial"/>
          <w:sz w:val="22"/>
          <w:szCs w:val="22"/>
        </w:rPr>
      </w:pPr>
    </w:p>
    <w:p w14:paraId="108A0956" w14:textId="1A94D7AD" w:rsidR="00C37E98" w:rsidRDefault="00C37E98" w:rsidP="006818B8">
      <w:pPr>
        <w:pStyle w:val="Para"/>
        <w:spacing w:line="276" w:lineRule="auto"/>
        <w:rPr>
          <w:rFonts w:ascii="Arial" w:hAnsi="Arial" w:cs="Arial"/>
          <w:sz w:val="22"/>
          <w:szCs w:val="22"/>
        </w:rPr>
      </w:pPr>
    </w:p>
    <w:p w14:paraId="2D5CF7F0" w14:textId="77777777" w:rsidR="00965AC9" w:rsidRPr="00C37E98" w:rsidRDefault="00965AC9" w:rsidP="00C37E98">
      <w:pPr>
        <w:rPr>
          <w:rFonts w:ascii="Arial Narrow" w:hAnsi="Arial Narrow"/>
          <w:b/>
          <w:bCs/>
        </w:rPr>
      </w:pPr>
      <w:r w:rsidRPr="00C37E98">
        <w:rPr>
          <w:rFonts w:ascii="Arial Narrow" w:hAnsi="Arial Narrow"/>
          <w:b/>
          <w:bCs/>
        </w:rPr>
        <w:lastRenderedPageBreak/>
        <w:t>Proposed New Activities (P 177076)</w:t>
      </w:r>
    </w:p>
    <w:p w14:paraId="44A73486" w14:textId="3C15013C" w:rsidR="00965AC9" w:rsidRPr="00C37E98" w:rsidRDefault="00965AC9" w:rsidP="00965AC9">
      <w:pPr>
        <w:jc w:val="both"/>
        <w:rPr>
          <w:rFonts w:ascii="Arial" w:hAnsi="Arial" w:cs="Arial"/>
        </w:rPr>
      </w:pPr>
      <w:r w:rsidRPr="00C37E98">
        <w:rPr>
          <w:rFonts w:ascii="Arial" w:hAnsi="Arial" w:cs="Arial"/>
        </w:rPr>
        <w:t>An additional project has been introduced based on the request for restructuring and additional financing from the parent project, few activities have been adjusted increasing the sub-components to six from four with the PDO retaining its status quo.</w:t>
      </w:r>
    </w:p>
    <w:p w14:paraId="5D96DC8F" w14:textId="77777777" w:rsidR="00965AC9" w:rsidRPr="00C37E98" w:rsidRDefault="00965AC9" w:rsidP="00965AC9">
      <w:pPr>
        <w:jc w:val="both"/>
        <w:rPr>
          <w:rFonts w:ascii="Arial" w:hAnsi="Arial" w:cs="Arial"/>
          <w:bCs/>
          <w:lang w:bidi="en-US"/>
        </w:rPr>
      </w:pPr>
      <w:r w:rsidRPr="00C37E98">
        <w:rPr>
          <w:rFonts w:ascii="Arial" w:hAnsi="Arial" w:cs="Arial"/>
          <w:b/>
          <w:bCs/>
        </w:rPr>
        <w:t>Component 1: Emergency COVID-19 Response (US$504.28 million).</w:t>
      </w:r>
      <w:r w:rsidRPr="00C37E98">
        <w:rPr>
          <w:rFonts w:ascii="Arial" w:hAnsi="Arial" w:cs="Arial"/>
        </w:rPr>
        <w:t xml:space="preserve"> This component would provide immediate support to break the chain of COVID-19 local transmission and limit the spread of COVID-19 in Nigeria through containment and mitigation strategies.</w:t>
      </w:r>
    </w:p>
    <w:p w14:paraId="0DC275A7" w14:textId="0CDD3B15" w:rsidR="00965AC9" w:rsidRPr="00C37E98" w:rsidRDefault="00965AC9" w:rsidP="00965AC9">
      <w:pPr>
        <w:jc w:val="both"/>
        <w:rPr>
          <w:rFonts w:ascii="Arial" w:hAnsi="Arial" w:cs="Arial"/>
        </w:rPr>
      </w:pPr>
      <w:r w:rsidRPr="00C37E98">
        <w:rPr>
          <w:rFonts w:ascii="Arial" w:hAnsi="Arial" w:cs="Arial"/>
        </w:rPr>
        <w:t xml:space="preserve">Subcomponent 1.4 (COVID-19 Vaccine deployment US$ 76 million) will fund </w:t>
      </w:r>
      <w:r w:rsidRPr="00C37E98">
        <w:rPr>
          <w:rFonts w:ascii="Arial" w:hAnsi="Arial" w:cs="Arial"/>
          <w:bCs/>
        </w:rPr>
        <w:t>needed activities geared towards the deployment of COVID-19 vaccines at the subnational levels to ensure that the COVID-19 vaccines are available in the country and are deployed safely, timely, effectively and without wastages in all administrative wards in Nigeria.</w:t>
      </w:r>
      <w:r w:rsidRPr="00C37E98">
        <w:rPr>
          <w:rFonts w:ascii="Arial" w:hAnsi="Arial" w:cs="Arial"/>
        </w:rPr>
        <w:t xml:space="preserve"> The activities include development of micro plans for vaccination, training and retraining of health workers on microplanning and vaccine implementation, advocacy communication and social mobilization, monitoring and supervision of vaccination, pharmacovigilance, AEFI kits and data tools, payment to personnel involved in deployment of vaccines, procurement of cold boxes, carriers and PPE for vaccination teams and transport and logistics costs for vaccines within the states. Vaccination teams that will be paid a stipend include members of the Nigeria Police Force and Nigeria Civil </w:t>
      </w:r>
      <w:proofErr w:type="spellStart"/>
      <w:r w:rsidRPr="00C37E98">
        <w:rPr>
          <w:rFonts w:ascii="Arial" w:hAnsi="Arial" w:cs="Arial"/>
        </w:rPr>
        <w:t>Defence</w:t>
      </w:r>
      <w:proofErr w:type="spellEnd"/>
      <w:r w:rsidRPr="00C37E98">
        <w:rPr>
          <w:rFonts w:ascii="Arial" w:hAnsi="Arial" w:cs="Arial"/>
        </w:rPr>
        <w:t xml:space="preserve"> Corps for their role in maintaining law and order at vaccination sites and providing escort services for movement of vaccines. This subcomponent will be partly funded from a reallocation of US$ 33.5 million of existing funds from Component 1.2 (Direct Support to States for COVID-19 Emergency Preparedness and Response) of the parent project and from an addition of US$ 42.5 million from new resources from the AF. </w:t>
      </w:r>
    </w:p>
    <w:p w14:paraId="3A7D4B99" w14:textId="1E3057C4" w:rsidR="00965AC9" w:rsidRPr="00C37E98" w:rsidRDefault="00965AC9" w:rsidP="00965AC9">
      <w:pPr>
        <w:jc w:val="both"/>
        <w:rPr>
          <w:rFonts w:ascii="Arial" w:hAnsi="Arial" w:cs="Arial"/>
        </w:rPr>
      </w:pPr>
      <w:r w:rsidRPr="00C37E98">
        <w:rPr>
          <w:rFonts w:ascii="Arial" w:hAnsi="Arial" w:cs="Arial"/>
        </w:rPr>
        <w:t>Sub-component 1.3 and 1.4 will be managed by NPHCDA but still under the same disbursement category as Component 1.2 to allow some flexibility in the states’ reallocation of funds for more traditional response activities (subcomponent 1.2) such as surveillance, testing, case management, etc., and the newly introduced vaccine deployment activities (subcomponent 1.4) during implementation without restructuring.</w:t>
      </w:r>
    </w:p>
    <w:p w14:paraId="73C9F5A2" w14:textId="0009A1B1" w:rsidR="00965AC9" w:rsidRPr="00C37E98" w:rsidRDefault="00965AC9" w:rsidP="00965AC9">
      <w:pPr>
        <w:jc w:val="both"/>
        <w:rPr>
          <w:rFonts w:ascii="Arial" w:hAnsi="Arial" w:cs="Arial"/>
        </w:rPr>
      </w:pPr>
      <w:r w:rsidRPr="00C37E98">
        <w:rPr>
          <w:rFonts w:ascii="Arial" w:hAnsi="Arial" w:cs="Arial"/>
        </w:rPr>
        <w:t>This HCWMP was previously prepared for the REDISSE project</w:t>
      </w:r>
      <w:r w:rsidRPr="00C37E98" w:rsidDel="00343BB6">
        <w:rPr>
          <w:rFonts w:ascii="Arial" w:hAnsi="Arial" w:cs="Arial"/>
        </w:rPr>
        <w:t xml:space="preserve"> </w:t>
      </w:r>
      <w:r w:rsidR="00C37E98" w:rsidRPr="00C37E98">
        <w:rPr>
          <w:rFonts w:ascii="Arial" w:hAnsi="Arial" w:cs="Arial"/>
        </w:rPr>
        <w:t xml:space="preserve">but </w:t>
      </w:r>
      <w:r w:rsidRPr="00C37E98">
        <w:rPr>
          <w:rFonts w:ascii="Arial" w:hAnsi="Arial" w:cs="Arial"/>
        </w:rPr>
        <w:t xml:space="preserve">now updated to accommodate the </w:t>
      </w:r>
      <w:bookmarkStart w:id="3" w:name="_Hlk79037716"/>
      <w:r w:rsidRPr="00C37E98">
        <w:rPr>
          <w:rFonts w:ascii="Arial" w:hAnsi="Arial" w:cs="Arial"/>
        </w:rPr>
        <w:t>CoPREP</w:t>
      </w:r>
      <w:bookmarkEnd w:id="3"/>
      <w:r w:rsidRPr="00C37E98">
        <w:rPr>
          <w:rFonts w:ascii="Arial" w:hAnsi="Arial" w:cs="Arial"/>
        </w:rPr>
        <w:t xml:space="preserve"> project activities. The update involved project description of the CoPREP project and inclusion of vital specific issues of CoPREP concerns and activities and waste components into the existing medical waste management plan </w:t>
      </w:r>
    </w:p>
    <w:p w14:paraId="4F28AC50" w14:textId="2A4887FB" w:rsidR="00965AC9" w:rsidRPr="00C37E98" w:rsidRDefault="00965AC9" w:rsidP="00965AC9">
      <w:pPr>
        <w:jc w:val="both"/>
        <w:rPr>
          <w:rFonts w:ascii="Arial" w:hAnsi="Arial" w:cs="Arial"/>
          <w:b/>
        </w:rPr>
      </w:pPr>
      <w:bookmarkStart w:id="4" w:name="_Toc372917281"/>
      <w:r w:rsidRPr="00C37E98">
        <w:rPr>
          <w:rFonts w:ascii="Arial" w:hAnsi="Arial" w:cs="Arial"/>
        </w:rPr>
        <w:t xml:space="preserve">The table below shows an indicative budget breakdown and responsibility of the cost for implementing the HCWMP.  </w:t>
      </w:r>
      <w:r w:rsidRPr="00C37E98">
        <w:rPr>
          <w:rFonts w:ascii="Arial" w:hAnsi="Arial" w:cs="Arial"/>
          <w:spacing w:val="-3"/>
        </w:rPr>
        <w:t xml:space="preserve">The cost is estimated at </w:t>
      </w:r>
      <w:r w:rsidR="004A5650">
        <w:rPr>
          <w:rFonts w:ascii="Arial" w:hAnsi="Arial" w:cs="Arial"/>
          <w:b/>
          <w:spacing w:val="-3"/>
        </w:rPr>
        <w:t>Two Hundred and Twenty</w:t>
      </w:r>
      <w:r w:rsidR="006B3105">
        <w:rPr>
          <w:rFonts w:ascii="Arial" w:hAnsi="Arial" w:cs="Arial"/>
          <w:b/>
          <w:spacing w:val="-3"/>
        </w:rPr>
        <w:t>-</w:t>
      </w:r>
      <w:r w:rsidR="004A5650">
        <w:rPr>
          <w:rFonts w:ascii="Arial" w:hAnsi="Arial" w:cs="Arial"/>
          <w:b/>
          <w:spacing w:val="-3"/>
        </w:rPr>
        <w:t xml:space="preserve"> Seven Thousand, One Hundred Dollars only </w:t>
      </w:r>
      <w:r w:rsidRPr="00C37E98">
        <w:rPr>
          <w:rFonts w:ascii="Arial" w:hAnsi="Arial" w:cs="Arial"/>
          <w:b/>
          <w:spacing w:val="-3"/>
        </w:rPr>
        <w:t>($</w:t>
      </w:r>
      <w:r w:rsidR="004A5650">
        <w:rPr>
          <w:rFonts w:ascii="Arial" w:hAnsi="Arial" w:cs="Arial"/>
          <w:b/>
        </w:rPr>
        <w:t>227,100</w:t>
      </w:r>
      <w:r w:rsidRPr="00C37E98">
        <w:rPr>
          <w:rFonts w:ascii="Arial" w:hAnsi="Arial" w:cs="Arial"/>
          <w:b/>
          <w:spacing w:val="-3"/>
        </w:rPr>
        <w:t>)</w:t>
      </w:r>
      <w:bookmarkEnd w:id="4"/>
    </w:p>
    <w:tbl>
      <w:tblPr>
        <w:tblW w:w="8640" w:type="dxa"/>
        <w:tblInd w:w="-90" w:type="dxa"/>
        <w:tblLayout w:type="fixed"/>
        <w:tblLook w:val="0000" w:firstRow="0" w:lastRow="0" w:firstColumn="0" w:lastColumn="0" w:noHBand="0" w:noVBand="0"/>
      </w:tblPr>
      <w:tblGrid>
        <w:gridCol w:w="2538"/>
        <w:gridCol w:w="3693"/>
        <w:gridCol w:w="2409"/>
      </w:tblGrid>
      <w:tr w:rsidR="00965AC9" w:rsidRPr="00C73AED" w14:paraId="16933F4E" w14:textId="77777777" w:rsidTr="00965AC9">
        <w:trPr>
          <w:trHeight w:val="344"/>
        </w:trPr>
        <w:tc>
          <w:tcPr>
            <w:tcW w:w="2538" w:type="dxa"/>
            <w:shd w:val="clear" w:color="auto" w:fill="D6E3BC"/>
            <w:vAlign w:val="center"/>
          </w:tcPr>
          <w:p w14:paraId="66674E07" w14:textId="77777777" w:rsidR="00965AC9" w:rsidRPr="008E63E8" w:rsidRDefault="00965AC9" w:rsidP="0092445A">
            <w:pPr>
              <w:rPr>
                <w:rFonts w:ascii="Times New Roman" w:hAnsi="Times New Roman"/>
                <w:b/>
              </w:rPr>
            </w:pPr>
            <w:r w:rsidRPr="008E63E8">
              <w:rPr>
                <w:rFonts w:ascii="Times New Roman" w:hAnsi="Times New Roman"/>
                <w:b/>
              </w:rPr>
              <w:t>Item</w:t>
            </w:r>
          </w:p>
        </w:tc>
        <w:tc>
          <w:tcPr>
            <w:tcW w:w="3693" w:type="dxa"/>
            <w:shd w:val="clear" w:color="auto" w:fill="D6E3BC"/>
            <w:vAlign w:val="center"/>
          </w:tcPr>
          <w:p w14:paraId="242961FF" w14:textId="77777777" w:rsidR="00965AC9" w:rsidRPr="008E63E8" w:rsidRDefault="00965AC9" w:rsidP="0092445A">
            <w:pPr>
              <w:jc w:val="center"/>
              <w:rPr>
                <w:rFonts w:ascii="Times New Roman" w:hAnsi="Times New Roman"/>
                <w:b/>
              </w:rPr>
            </w:pPr>
            <w:r w:rsidRPr="008E63E8">
              <w:rPr>
                <w:rFonts w:ascii="Times New Roman" w:hAnsi="Times New Roman"/>
                <w:b/>
              </w:rPr>
              <w:t>Responsibility</w:t>
            </w:r>
          </w:p>
        </w:tc>
        <w:tc>
          <w:tcPr>
            <w:tcW w:w="2409" w:type="dxa"/>
            <w:shd w:val="clear" w:color="auto" w:fill="D6E3BC"/>
          </w:tcPr>
          <w:p w14:paraId="62A14C5A" w14:textId="77777777" w:rsidR="00965AC9" w:rsidRPr="008E63E8" w:rsidRDefault="00965AC9" w:rsidP="0092445A">
            <w:pPr>
              <w:rPr>
                <w:rFonts w:ascii="Times New Roman" w:hAnsi="Times New Roman"/>
                <w:b/>
              </w:rPr>
            </w:pPr>
            <w:r w:rsidRPr="008E63E8">
              <w:rPr>
                <w:rFonts w:ascii="Times New Roman" w:hAnsi="Times New Roman"/>
                <w:b/>
              </w:rPr>
              <w:t>Cost Estimate in Us Dollars</w:t>
            </w:r>
          </w:p>
          <w:p w14:paraId="60FAF4EE" w14:textId="77777777" w:rsidR="00965AC9" w:rsidRPr="008E63E8" w:rsidRDefault="00965AC9" w:rsidP="0092445A">
            <w:pPr>
              <w:jc w:val="center"/>
              <w:rPr>
                <w:rFonts w:ascii="Times New Roman" w:hAnsi="Times New Roman"/>
                <w:b/>
              </w:rPr>
            </w:pPr>
            <w:r w:rsidRPr="008E63E8">
              <w:rPr>
                <w:rFonts w:ascii="Times New Roman" w:hAnsi="Times New Roman"/>
                <w:b/>
              </w:rPr>
              <w:t>(US$)</w:t>
            </w:r>
          </w:p>
        </w:tc>
      </w:tr>
      <w:tr w:rsidR="00965AC9" w:rsidRPr="00C73AED" w14:paraId="1EB176D8" w14:textId="77777777" w:rsidTr="00965AC9">
        <w:trPr>
          <w:trHeight w:val="388"/>
        </w:trPr>
        <w:tc>
          <w:tcPr>
            <w:tcW w:w="2538" w:type="dxa"/>
            <w:shd w:val="clear" w:color="auto" w:fill="auto"/>
          </w:tcPr>
          <w:p w14:paraId="29F05BF1" w14:textId="4AD9DA04" w:rsidR="00965AC9" w:rsidRPr="008E63E8" w:rsidRDefault="00965AC9" w:rsidP="0092445A">
            <w:pPr>
              <w:rPr>
                <w:rFonts w:ascii="Times New Roman" w:hAnsi="Times New Roman"/>
              </w:rPr>
            </w:pPr>
            <w:r w:rsidRPr="008E63E8">
              <w:rPr>
                <w:rFonts w:ascii="Times New Roman" w:hAnsi="Times New Roman"/>
              </w:rPr>
              <w:lastRenderedPageBreak/>
              <w:t>Mitigation/Management</w:t>
            </w:r>
            <w:r w:rsidR="00D9454B">
              <w:rPr>
                <w:rFonts w:ascii="Times New Roman" w:hAnsi="Times New Roman"/>
              </w:rPr>
              <w:t xml:space="preserve"> </w:t>
            </w:r>
            <w:r w:rsidR="00D86821">
              <w:rPr>
                <w:rFonts w:ascii="Times New Roman" w:hAnsi="Times New Roman"/>
              </w:rPr>
              <w:t>(Incinerat</w:t>
            </w:r>
            <w:r w:rsidR="006B3105">
              <w:rPr>
                <w:rFonts w:ascii="Times New Roman" w:hAnsi="Times New Roman"/>
              </w:rPr>
              <w:t>ion</w:t>
            </w:r>
            <w:r w:rsidR="00D86821">
              <w:rPr>
                <w:rFonts w:ascii="Times New Roman" w:hAnsi="Times New Roman"/>
              </w:rPr>
              <w:t xml:space="preserve"> and others)</w:t>
            </w:r>
          </w:p>
        </w:tc>
        <w:tc>
          <w:tcPr>
            <w:tcW w:w="3693" w:type="dxa"/>
          </w:tcPr>
          <w:p w14:paraId="050406C5" w14:textId="58E7F520" w:rsidR="00965AC9" w:rsidRPr="008E63E8" w:rsidRDefault="00965AC9" w:rsidP="0092445A">
            <w:pPr>
              <w:rPr>
                <w:rFonts w:ascii="Times New Roman" w:hAnsi="Times New Roman"/>
              </w:rPr>
            </w:pPr>
            <w:r w:rsidRPr="008E63E8">
              <w:rPr>
                <w:rFonts w:ascii="Times New Roman" w:hAnsi="Times New Roman"/>
              </w:rPr>
              <w:t>S</w:t>
            </w:r>
            <w:r w:rsidR="00B12C29">
              <w:rPr>
                <w:rFonts w:ascii="Times New Roman" w:hAnsi="Times New Roman"/>
              </w:rPr>
              <w:t>PCU</w:t>
            </w:r>
            <w:r w:rsidRPr="008E63E8">
              <w:rPr>
                <w:rFonts w:ascii="Times New Roman" w:hAnsi="Times New Roman"/>
              </w:rPr>
              <w:t>s, Program Officers</w:t>
            </w:r>
            <w:r w:rsidR="00B12C29">
              <w:rPr>
                <w:rFonts w:ascii="Times New Roman" w:hAnsi="Times New Roman"/>
              </w:rPr>
              <w:t xml:space="preserve">, </w:t>
            </w:r>
            <w:r w:rsidRPr="008E63E8">
              <w:rPr>
                <w:rFonts w:ascii="Times New Roman" w:hAnsi="Times New Roman"/>
              </w:rPr>
              <w:t xml:space="preserve">from LGAs (LIOs), </w:t>
            </w:r>
            <w:proofErr w:type="spellStart"/>
            <w:r w:rsidRPr="008E63E8">
              <w:rPr>
                <w:rFonts w:ascii="Times New Roman" w:hAnsi="Times New Roman"/>
              </w:rPr>
              <w:t>FMEnv</w:t>
            </w:r>
            <w:proofErr w:type="spellEnd"/>
            <w:r w:rsidRPr="008E63E8">
              <w:rPr>
                <w:rFonts w:ascii="Times New Roman" w:hAnsi="Times New Roman"/>
              </w:rPr>
              <w:t>/SEPAs, HCFs</w:t>
            </w:r>
          </w:p>
        </w:tc>
        <w:tc>
          <w:tcPr>
            <w:tcW w:w="2409" w:type="dxa"/>
          </w:tcPr>
          <w:p w14:paraId="06845B5B" w14:textId="057289B2" w:rsidR="00965AC9" w:rsidRPr="008E63E8" w:rsidRDefault="004A5650" w:rsidP="0092445A">
            <w:pPr>
              <w:jc w:val="center"/>
              <w:rPr>
                <w:rFonts w:ascii="Times New Roman" w:hAnsi="Times New Roman"/>
              </w:rPr>
            </w:pPr>
            <w:r>
              <w:rPr>
                <w:rFonts w:ascii="Times New Roman" w:hAnsi="Times New Roman"/>
                <w:bCs/>
              </w:rPr>
              <w:t>Cost covered in Sub-component 1.2</w:t>
            </w:r>
          </w:p>
        </w:tc>
      </w:tr>
      <w:tr w:rsidR="00965AC9" w:rsidRPr="00C73AED" w14:paraId="57C4A8C8" w14:textId="77777777" w:rsidTr="00965AC9">
        <w:trPr>
          <w:trHeight w:val="332"/>
        </w:trPr>
        <w:tc>
          <w:tcPr>
            <w:tcW w:w="2538" w:type="dxa"/>
            <w:shd w:val="clear" w:color="auto" w:fill="auto"/>
          </w:tcPr>
          <w:p w14:paraId="19290C92" w14:textId="77777777" w:rsidR="00965AC9" w:rsidRPr="008E63E8" w:rsidRDefault="00965AC9" w:rsidP="0092445A">
            <w:pPr>
              <w:rPr>
                <w:rFonts w:ascii="Times New Roman" w:hAnsi="Times New Roman"/>
              </w:rPr>
            </w:pPr>
            <w:r w:rsidRPr="008E63E8">
              <w:rPr>
                <w:rFonts w:ascii="Times New Roman" w:hAnsi="Times New Roman"/>
              </w:rPr>
              <w:t>Capacity Building</w:t>
            </w:r>
          </w:p>
        </w:tc>
        <w:tc>
          <w:tcPr>
            <w:tcW w:w="3693" w:type="dxa"/>
          </w:tcPr>
          <w:p w14:paraId="56D3F72F" w14:textId="2478605E" w:rsidR="00965AC9" w:rsidRPr="008E63E8" w:rsidRDefault="00965AC9" w:rsidP="0092445A">
            <w:pPr>
              <w:rPr>
                <w:rFonts w:ascii="Times New Roman" w:hAnsi="Times New Roman"/>
              </w:rPr>
            </w:pPr>
            <w:r w:rsidRPr="008E63E8">
              <w:rPr>
                <w:rFonts w:ascii="Times New Roman" w:hAnsi="Times New Roman"/>
              </w:rPr>
              <w:t>S</w:t>
            </w:r>
            <w:r w:rsidR="00B12C29">
              <w:rPr>
                <w:rFonts w:ascii="Times New Roman" w:hAnsi="Times New Roman"/>
              </w:rPr>
              <w:t>PCU</w:t>
            </w:r>
            <w:r w:rsidRPr="008E63E8">
              <w:rPr>
                <w:rFonts w:ascii="Times New Roman" w:hAnsi="Times New Roman"/>
              </w:rPr>
              <w:t xml:space="preserve">s, Program </w:t>
            </w:r>
            <w:proofErr w:type="gramStart"/>
            <w:r w:rsidRPr="008E63E8">
              <w:rPr>
                <w:rFonts w:ascii="Times New Roman" w:hAnsi="Times New Roman"/>
              </w:rPr>
              <w:t>Officers  from</w:t>
            </w:r>
            <w:proofErr w:type="gramEnd"/>
            <w:r w:rsidRPr="008E63E8">
              <w:rPr>
                <w:rFonts w:ascii="Times New Roman" w:hAnsi="Times New Roman"/>
              </w:rPr>
              <w:t xml:space="preserve"> LGAs (LIOs), Immunization managers, HCWs</w:t>
            </w:r>
          </w:p>
        </w:tc>
        <w:tc>
          <w:tcPr>
            <w:tcW w:w="2409" w:type="dxa"/>
          </w:tcPr>
          <w:p w14:paraId="1CBE9E1E" w14:textId="77777777" w:rsidR="00965AC9" w:rsidRPr="008E63E8" w:rsidRDefault="00965AC9" w:rsidP="0092445A">
            <w:pPr>
              <w:jc w:val="center"/>
              <w:rPr>
                <w:rFonts w:ascii="Times New Roman" w:hAnsi="Times New Roman"/>
              </w:rPr>
            </w:pPr>
            <w:r w:rsidRPr="008E63E8">
              <w:rPr>
                <w:rFonts w:ascii="Times New Roman" w:hAnsi="Times New Roman"/>
              </w:rPr>
              <w:t>14,500</w:t>
            </w:r>
          </w:p>
        </w:tc>
      </w:tr>
      <w:tr w:rsidR="00965AC9" w:rsidRPr="00C73AED" w14:paraId="48BB92E2" w14:textId="77777777" w:rsidTr="00965AC9">
        <w:trPr>
          <w:trHeight w:val="381"/>
        </w:trPr>
        <w:tc>
          <w:tcPr>
            <w:tcW w:w="2538" w:type="dxa"/>
            <w:shd w:val="clear" w:color="auto" w:fill="auto"/>
          </w:tcPr>
          <w:p w14:paraId="2E8BF03A" w14:textId="77777777" w:rsidR="00965AC9" w:rsidRPr="008E63E8" w:rsidRDefault="00965AC9" w:rsidP="0092445A">
            <w:pPr>
              <w:rPr>
                <w:rFonts w:ascii="Times New Roman" w:hAnsi="Times New Roman"/>
              </w:rPr>
            </w:pPr>
            <w:r w:rsidRPr="008E63E8">
              <w:rPr>
                <w:rFonts w:ascii="Times New Roman" w:hAnsi="Times New Roman"/>
              </w:rPr>
              <w:t>Monitoring</w:t>
            </w:r>
          </w:p>
        </w:tc>
        <w:tc>
          <w:tcPr>
            <w:tcW w:w="3693" w:type="dxa"/>
          </w:tcPr>
          <w:p w14:paraId="498BA64E" w14:textId="730FBD71" w:rsidR="00965AC9" w:rsidRPr="008E63E8" w:rsidRDefault="00965AC9" w:rsidP="0092445A">
            <w:pPr>
              <w:rPr>
                <w:rFonts w:ascii="Times New Roman" w:hAnsi="Times New Roman"/>
              </w:rPr>
            </w:pPr>
            <w:r w:rsidRPr="008E63E8">
              <w:rPr>
                <w:rFonts w:ascii="Times New Roman" w:hAnsi="Times New Roman"/>
              </w:rPr>
              <w:t>NPHCDA/SPHCDA, S</w:t>
            </w:r>
            <w:r w:rsidR="00B12C29">
              <w:rPr>
                <w:rFonts w:ascii="Times New Roman" w:hAnsi="Times New Roman"/>
              </w:rPr>
              <w:t>PCU</w:t>
            </w:r>
            <w:r w:rsidRPr="008E63E8">
              <w:rPr>
                <w:rFonts w:ascii="Times New Roman" w:hAnsi="Times New Roman"/>
              </w:rPr>
              <w:t xml:space="preserve">s, LIOs, </w:t>
            </w:r>
            <w:proofErr w:type="spellStart"/>
            <w:r w:rsidRPr="008E63E8">
              <w:rPr>
                <w:rFonts w:ascii="Times New Roman" w:hAnsi="Times New Roman"/>
              </w:rPr>
              <w:t>FMEnv</w:t>
            </w:r>
            <w:proofErr w:type="spellEnd"/>
            <w:r w:rsidRPr="008E63E8">
              <w:rPr>
                <w:rFonts w:ascii="Times New Roman" w:hAnsi="Times New Roman"/>
              </w:rPr>
              <w:t>/SEPAs</w:t>
            </w:r>
          </w:p>
        </w:tc>
        <w:tc>
          <w:tcPr>
            <w:tcW w:w="2409" w:type="dxa"/>
          </w:tcPr>
          <w:p w14:paraId="0D77D1E2" w14:textId="77777777" w:rsidR="00965AC9" w:rsidRPr="008E63E8" w:rsidRDefault="00965AC9" w:rsidP="0092445A">
            <w:pPr>
              <w:jc w:val="center"/>
              <w:rPr>
                <w:rFonts w:ascii="Times New Roman" w:hAnsi="Times New Roman"/>
              </w:rPr>
            </w:pPr>
            <w:r w:rsidRPr="008E63E8">
              <w:rPr>
                <w:rFonts w:ascii="Times New Roman" w:hAnsi="Times New Roman"/>
              </w:rPr>
              <w:t>110,000</w:t>
            </w:r>
          </w:p>
        </w:tc>
      </w:tr>
      <w:tr w:rsidR="00965AC9" w:rsidRPr="00C73AED" w14:paraId="72182E99" w14:textId="77777777" w:rsidTr="00965AC9">
        <w:trPr>
          <w:trHeight w:val="381"/>
        </w:trPr>
        <w:tc>
          <w:tcPr>
            <w:tcW w:w="2538" w:type="dxa"/>
            <w:shd w:val="clear" w:color="auto" w:fill="auto"/>
          </w:tcPr>
          <w:p w14:paraId="5EFEC263" w14:textId="77777777" w:rsidR="00965AC9" w:rsidRPr="008E63E8" w:rsidRDefault="00965AC9" w:rsidP="0092445A">
            <w:pPr>
              <w:rPr>
                <w:rFonts w:ascii="Times New Roman" w:hAnsi="Times New Roman"/>
              </w:rPr>
            </w:pPr>
            <w:r w:rsidRPr="008E63E8">
              <w:rPr>
                <w:rFonts w:ascii="Times New Roman" w:hAnsi="Times New Roman"/>
              </w:rPr>
              <w:t>Public Awareness</w:t>
            </w:r>
          </w:p>
        </w:tc>
        <w:tc>
          <w:tcPr>
            <w:tcW w:w="3693" w:type="dxa"/>
          </w:tcPr>
          <w:p w14:paraId="6E744B72" w14:textId="77777777" w:rsidR="00965AC9" w:rsidRPr="008E63E8" w:rsidRDefault="00965AC9" w:rsidP="0092445A">
            <w:pPr>
              <w:rPr>
                <w:rFonts w:ascii="Times New Roman" w:hAnsi="Times New Roman"/>
              </w:rPr>
            </w:pPr>
            <w:r w:rsidRPr="008E63E8">
              <w:rPr>
                <w:rFonts w:ascii="Times New Roman" w:hAnsi="Times New Roman"/>
              </w:rPr>
              <w:t xml:space="preserve">NPHCDA/SPHCDA, </w:t>
            </w:r>
            <w:proofErr w:type="spellStart"/>
            <w:r w:rsidRPr="008E63E8">
              <w:rPr>
                <w:rFonts w:ascii="Times New Roman" w:hAnsi="Times New Roman"/>
              </w:rPr>
              <w:t>FMEnv</w:t>
            </w:r>
            <w:proofErr w:type="spellEnd"/>
            <w:r w:rsidRPr="008E63E8">
              <w:rPr>
                <w:rFonts w:ascii="Times New Roman" w:hAnsi="Times New Roman"/>
              </w:rPr>
              <w:t>/SEPAs, States, LGAs, HCFs</w:t>
            </w:r>
          </w:p>
        </w:tc>
        <w:tc>
          <w:tcPr>
            <w:tcW w:w="2409" w:type="dxa"/>
          </w:tcPr>
          <w:p w14:paraId="7E7F3B70" w14:textId="77777777" w:rsidR="00965AC9" w:rsidRPr="008E63E8" w:rsidRDefault="00965AC9" w:rsidP="0092445A">
            <w:pPr>
              <w:jc w:val="center"/>
              <w:rPr>
                <w:rFonts w:ascii="Times New Roman" w:hAnsi="Times New Roman"/>
              </w:rPr>
            </w:pPr>
            <w:r w:rsidRPr="008E63E8">
              <w:rPr>
                <w:rFonts w:ascii="Times New Roman" w:hAnsi="Times New Roman"/>
              </w:rPr>
              <w:t>82,000</w:t>
            </w:r>
          </w:p>
        </w:tc>
      </w:tr>
      <w:tr w:rsidR="00965AC9" w:rsidRPr="00C73AED" w14:paraId="0EC1142E" w14:textId="77777777" w:rsidTr="00965AC9">
        <w:trPr>
          <w:trHeight w:val="243"/>
        </w:trPr>
        <w:tc>
          <w:tcPr>
            <w:tcW w:w="2538" w:type="dxa"/>
            <w:shd w:val="clear" w:color="auto" w:fill="auto"/>
          </w:tcPr>
          <w:p w14:paraId="24C0879D" w14:textId="77777777" w:rsidR="00965AC9" w:rsidRPr="006B3105" w:rsidRDefault="00965AC9" w:rsidP="0092445A">
            <w:pPr>
              <w:rPr>
                <w:rFonts w:ascii="Times New Roman" w:hAnsi="Times New Roman"/>
                <w:b/>
                <w:bCs/>
              </w:rPr>
            </w:pPr>
            <w:r w:rsidRPr="006B3105">
              <w:rPr>
                <w:rFonts w:ascii="Times New Roman" w:hAnsi="Times New Roman"/>
                <w:b/>
                <w:bCs/>
              </w:rPr>
              <w:t>Sub- Total</w:t>
            </w:r>
          </w:p>
        </w:tc>
        <w:tc>
          <w:tcPr>
            <w:tcW w:w="3693" w:type="dxa"/>
          </w:tcPr>
          <w:p w14:paraId="091F5866" w14:textId="77777777" w:rsidR="00965AC9" w:rsidRPr="006B3105" w:rsidRDefault="00965AC9" w:rsidP="0092445A">
            <w:pPr>
              <w:jc w:val="center"/>
              <w:rPr>
                <w:rFonts w:ascii="Times New Roman" w:hAnsi="Times New Roman"/>
                <w:b/>
                <w:bCs/>
              </w:rPr>
            </w:pPr>
          </w:p>
        </w:tc>
        <w:tc>
          <w:tcPr>
            <w:tcW w:w="2409" w:type="dxa"/>
          </w:tcPr>
          <w:p w14:paraId="128EE3AD" w14:textId="541A1933" w:rsidR="00965AC9" w:rsidRPr="006B3105" w:rsidRDefault="004A5650" w:rsidP="0092445A">
            <w:pPr>
              <w:jc w:val="center"/>
              <w:rPr>
                <w:rFonts w:ascii="Times New Roman" w:hAnsi="Times New Roman"/>
                <w:b/>
                <w:bCs/>
              </w:rPr>
            </w:pPr>
            <w:r w:rsidRPr="006B3105">
              <w:rPr>
                <w:rFonts w:ascii="Times New Roman" w:hAnsi="Times New Roman"/>
                <w:b/>
                <w:bCs/>
              </w:rPr>
              <w:t>206,500</w:t>
            </w:r>
          </w:p>
        </w:tc>
      </w:tr>
      <w:tr w:rsidR="00965AC9" w:rsidRPr="00C73AED" w14:paraId="21D768F7" w14:textId="77777777" w:rsidTr="00965AC9">
        <w:trPr>
          <w:trHeight w:val="251"/>
        </w:trPr>
        <w:tc>
          <w:tcPr>
            <w:tcW w:w="2538" w:type="dxa"/>
            <w:shd w:val="clear" w:color="auto" w:fill="auto"/>
          </w:tcPr>
          <w:p w14:paraId="202FE242" w14:textId="77777777" w:rsidR="00965AC9" w:rsidRPr="008E63E8" w:rsidRDefault="00965AC9" w:rsidP="0092445A">
            <w:pPr>
              <w:rPr>
                <w:rFonts w:ascii="Times New Roman" w:hAnsi="Times New Roman"/>
              </w:rPr>
            </w:pPr>
            <w:r w:rsidRPr="008E63E8">
              <w:rPr>
                <w:rFonts w:ascii="Times New Roman" w:hAnsi="Times New Roman"/>
              </w:rPr>
              <w:t>Contingency (10%)</w:t>
            </w:r>
          </w:p>
        </w:tc>
        <w:tc>
          <w:tcPr>
            <w:tcW w:w="3693" w:type="dxa"/>
          </w:tcPr>
          <w:p w14:paraId="6807C4A2" w14:textId="77777777" w:rsidR="00965AC9" w:rsidRPr="008E63E8" w:rsidRDefault="00965AC9" w:rsidP="0092445A">
            <w:pPr>
              <w:jc w:val="center"/>
              <w:rPr>
                <w:rFonts w:ascii="Times New Roman" w:hAnsi="Times New Roman"/>
              </w:rPr>
            </w:pPr>
          </w:p>
        </w:tc>
        <w:tc>
          <w:tcPr>
            <w:tcW w:w="2409" w:type="dxa"/>
          </w:tcPr>
          <w:p w14:paraId="0D0F5FB5" w14:textId="336D9571" w:rsidR="00965AC9" w:rsidRPr="008E63E8" w:rsidRDefault="004A5650" w:rsidP="0092445A">
            <w:pPr>
              <w:jc w:val="center"/>
              <w:rPr>
                <w:rFonts w:ascii="Times New Roman" w:hAnsi="Times New Roman"/>
              </w:rPr>
            </w:pPr>
            <w:r>
              <w:rPr>
                <w:rFonts w:ascii="Times New Roman" w:hAnsi="Times New Roman"/>
              </w:rPr>
              <w:t>20</w:t>
            </w:r>
            <w:r w:rsidR="00965AC9" w:rsidRPr="008E63E8">
              <w:rPr>
                <w:rFonts w:ascii="Times New Roman" w:hAnsi="Times New Roman"/>
              </w:rPr>
              <w:t>,</w:t>
            </w:r>
            <w:r>
              <w:rPr>
                <w:rFonts w:ascii="Times New Roman" w:hAnsi="Times New Roman"/>
              </w:rPr>
              <w:t>600</w:t>
            </w:r>
          </w:p>
        </w:tc>
      </w:tr>
      <w:tr w:rsidR="00965AC9" w:rsidRPr="00C73AED" w14:paraId="4AC5C41D" w14:textId="77777777" w:rsidTr="00965AC9">
        <w:trPr>
          <w:trHeight w:val="251"/>
        </w:trPr>
        <w:tc>
          <w:tcPr>
            <w:tcW w:w="2538" w:type="dxa"/>
            <w:shd w:val="clear" w:color="auto" w:fill="auto"/>
          </w:tcPr>
          <w:p w14:paraId="5FE286C6" w14:textId="77777777" w:rsidR="00965AC9" w:rsidRPr="008E63E8" w:rsidRDefault="00965AC9" w:rsidP="0092445A">
            <w:pPr>
              <w:rPr>
                <w:rFonts w:ascii="Times New Roman" w:hAnsi="Times New Roman"/>
                <w:b/>
              </w:rPr>
            </w:pPr>
            <w:r w:rsidRPr="008E63E8">
              <w:rPr>
                <w:rFonts w:ascii="Times New Roman" w:hAnsi="Times New Roman"/>
                <w:b/>
              </w:rPr>
              <w:t>Total</w:t>
            </w:r>
          </w:p>
        </w:tc>
        <w:tc>
          <w:tcPr>
            <w:tcW w:w="3693" w:type="dxa"/>
          </w:tcPr>
          <w:p w14:paraId="105938DE" w14:textId="77777777" w:rsidR="00965AC9" w:rsidRPr="008E63E8" w:rsidRDefault="00965AC9" w:rsidP="0092445A">
            <w:pPr>
              <w:jc w:val="center"/>
              <w:rPr>
                <w:rFonts w:ascii="Times New Roman" w:hAnsi="Times New Roman"/>
              </w:rPr>
            </w:pPr>
          </w:p>
        </w:tc>
        <w:tc>
          <w:tcPr>
            <w:tcW w:w="2409" w:type="dxa"/>
          </w:tcPr>
          <w:p w14:paraId="49E75572" w14:textId="70421846" w:rsidR="00965AC9" w:rsidRPr="008E63E8" w:rsidRDefault="004A5650" w:rsidP="0092445A">
            <w:pPr>
              <w:jc w:val="center"/>
              <w:rPr>
                <w:rFonts w:ascii="Times New Roman" w:hAnsi="Times New Roman"/>
              </w:rPr>
            </w:pPr>
            <w:r>
              <w:rPr>
                <w:rFonts w:ascii="Times New Roman" w:hAnsi="Times New Roman"/>
                <w:b/>
              </w:rPr>
              <w:t>227,100</w:t>
            </w:r>
          </w:p>
        </w:tc>
      </w:tr>
    </w:tbl>
    <w:p w14:paraId="3FBAC770" w14:textId="2B73FE8D" w:rsidR="00683BDF" w:rsidRPr="006B3105" w:rsidRDefault="00D9454B" w:rsidP="00CD2B59">
      <w:pPr>
        <w:rPr>
          <w:rFonts w:ascii="Arial" w:hAnsi="Arial" w:cs="Arial"/>
          <w:b/>
          <w:bCs/>
          <w:sz w:val="24"/>
          <w:szCs w:val="24"/>
          <w:lang w:bidi="en-US"/>
        </w:rPr>
      </w:pPr>
      <w:r w:rsidRPr="006B3105">
        <w:rPr>
          <w:rFonts w:ascii="Arial" w:hAnsi="Arial" w:cs="Arial"/>
          <w:b/>
          <w:bCs/>
          <w:sz w:val="24"/>
          <w:szCs w:val="24"/>
          <w:lang w:bidi="en-US"/>
        </w:rPr>
        <w:t>Steps in Implementing HCW Plan</w:t>
      </w:r>
    </w:p>
    <w:p w14:paraId="71A003EA" w14:textId="77777777" w:rsidR="00D9454B" w:rsidRPr="007B742D" w:rsidRDefault="00D9454B" w:rsidP="00D9454B">
      <w:pPr>
        <w:jc w:val="both"/>
        <w:rPr>
          <w:rFonts w:ascii="Arial" w:hAnsi="Arial" w:cs="Arial"/>
          <w:b/>
          <w:bCs/>
        </w:rPr>
      </w:pPr>
      <w:r w:rsidRPr="007B742D">
        <w:rPr>
          <w:rFonts w:ascii="Arial" w:hAnsi="Arial" w:cs="Arial"/>
          <w:b/>
          <w:bCs/>
        </w:rPr>
        <w:t xml:space="preserve">Step One: Waste Segregation and Collection </w:t>
      </w:r>
    </w:p>
    <w:p w14:paraId="22C31BA0" w14:textId="77777777" w:rsidR="00D9454B" w:rsidRPr="007B742D" w:rsidRDefault="00D9454B" w:rsidP="00D9454B">
      <w:pPr>
        <w:pStyle w:val="ListParagraph"/>
        <w:numPr>
          <w:ilvl w:val="0"/>
          <w:numId w:val="119"/>
        </w:numPr>
        <w:spacing w:after="160" w:line="259" w:lineRule="auto"/>
        <w:jc w:val="both"/>
        <w:rPr>
          <w:rFonts w:ascii="Arial" w:eastAsiaTheme="minorHAnsi" w:hAnsi="Arial" w:cs="Arial"/>
        </w:rPr>
      </w:pPr>
      <w:r w:rsidRPr="007B742D">
        <w:rPr>
          <w:rFonts w:ascii="Arial" w:eastAsia="Calibri" w:hAnsi="Arial" w:cs="Arial"/>
        </w:rPr>
        <w:t xml:space="preserve">At the point of generation, waste should be identified and segregated. Non-hazardous waste, such as paper and cardboard, glass, aluminum and plastic, should be collected separately in strong black nylon and recycled if possible. </w:t>
      </w:r>
    </w:p>
    <w:p w14:paraId="32078718" w14:textId="77777777" w:rsidR="00D9454B" w:rsidRPr="007B742D" w:rsidRDefault="00D9454B" w:rsidP="00D9454B">
      <w:pPr>
        <w:pStyle w:val="ListParagraph"/>
        <w:numPr>
          <w:ilvl w:val="0"/>
          <w:numId w:val="119"/>
        </w:numPr>
        <w:spacing w:after="160" w:line="259" w:lineRule="auto"/>
        <w:jc w:val="both"/>
        <w:rPr>
          <w:rFonts w:ascii="Arial" w:eastAsiaTheme="minorHAnsi" w:hAnsi="Arial" w:cs="Arial"/>
        </w:rPr>
      </w:pPr>
      <w:r w:rsidRPr="007B742D">
        <w:rPr>
          <w:rFonts w:ascii="Arial" w:eastAsia="Calibri" w:hAnsi="Arial" w:cs="Arial"/>
        </w:rPr>
        <w:t>Infectious and / or hazardous wastes should be identified and segregated according to its category using a color-coded system. If different types of waste are mixed accidentally, waste should be treated as hazardous</w:t>
      </w:r>
    </w:p>
    <w:p w14:paraId="65D65F82" w14:textId="77777777" w:rsidR="00D9454B" w:rsidRPr="007B742D" w:rsidRDefault="00D9454B" w:rsidP="00D9454B">
      <w:pPr>
        <w:pStyle w:val="ListParagraph"/>
        <w:numPr>
          <w:ilvl w:val="0"/>
          <w:numId w:val="119"/>
        </w:numPr>
        <w:spacing w:after="160" w:line="259" w:lineRule="auto"/>
        <w:jc w:val="both"/>
        <w:rPr>
          <w:rFonts w:ascii="Arial" w:eastAsiaTheme="minorHAnsi" w:hAnsi="Arial" w:cs="Arial"/>
        </w:rPr>
      </w:pPr>
      <w:r w:rsidRPr="007B742D">
        <w:rPr>
          <w:rFonts w:ascii="Arial" w:eastAsia="Calibri" w:hAnsi="Arial" w:cs="Arial"/>
        </w:rPr>
        <w:t>All those who handle health-care waste should wear appropriate PPE (boots, long-sleeved gown, heavy-duty gloves, mask, and goggles or a face shield) and perform hand hygiene after removing it</w:t>
      </w:r>
    </w:p>
    <w:p w14:paraId="6C1AFC7A" w14:textId="77777777" w:rsidR="00D9454B" w:rsidRPr="007B742D" w:rsidRDefault="00D9454B" w:rsidP="00D9454B">
      <w:pPr>
        <w:pStyle w:val="ListParagraph"/>
        <w:widowControl w:val="0"/>
        <w:numPr>
          <w:ilvl w:val="0"/>
          <w:numId w:val="119"/>
        </w:numPr>
        <w:autoSpaceDE w:val="0"/>
        <w:autoSpaceDN w:val="0"/>
        <w:adjustRightInd w:val="0"/>
        <w:spacing w:after="160" w:line="240" w:lineRule="auto"/>
        <w:jc w:val="both"/>
        <w:rPr>
          <w:rFonts w:ascii="Arial" w:eastAsia="SimSun" w:hAnsi="Arial" w:cs="Arial"/>
          <w:bCs/>
        </w:rPr>
      </w:pPr>
      <w:r w:rsidRPr="007B742D">
        <w:rPr>
          <w:rFonts w:ascii="Arial" w:eastAsia="SimSun" w:hAnsi="Arial" w:cs="Arial"/>
          <w:bCs/>
        </w:rPr>
        <w:t>Collection of medical waste should be from key sites (</w:t>
      </w:r>
      <w:proofErr w:type="gramStart"/>
      <w:r w:rsidRPr="007B742D">
        <w:rPr>
          <w:rFonts w:ascii="Arial" w:eastAsia="SimSun" w:hAnsi="Arial" w:cs="Arial"/>
          <w:bCs/>
        </w:rPr>
        <w:t>e.g.</w:t>
      </w:r>
      <w:proofErr w:type="gramEnd"/>
      <w:r w:rsidRPr="007B742D">
        <w:rPr>
          <w:rFonts w:ascii="Arial" w:eastAsia="SimSun" w:hAnsi="Arial" w:cs="Arial"/>
          <w:bCs/>
        </w:rPr>
        <w:t xml:space="preserve"> within nursing stations, mobile and fixed units), followed by transfer to the designated point(s) for segregation and/or treatment</w:t>
      </w:r>
    </w:p>
    <w:p w14:paraId="6254D6FE" w14:textId="77777777" w:rsidR="00D9454B" w:rsidRPr="007B742D" w:rsidRDefault="00D9454B" w:rsidP="00D9454B">
      <w:pPr>
        <w:pStyle w:val="ListParagraph"/>
        <w:widowControl w:val="0"/>
        <w:numPr>
          <w:ilvl w:val="0"/>
          <w:numId w:val="119"/>
        </w:numPr>
        <w:autoSpaceDE w:val="0"/>
        <w:autoSpaceDN w:val="0"/>
        <w:adjustRightInd w:val="0"/>
        <w:spacing w:after="160" w:line="240" w:lineRule="auto"/>
        <w:jc w:val="both"/>
        <w:rPr>
          <w:rFonts w:ascii="Arial" w:eastAsia="SimSun" w:hAnsi="Arial" w:cs="Arial"/>
          <w:bCs/>
        </w:rPr>
      </w:pPr>
      <w:r w:rsidRPr="007B742D">
        <w:rPr>
          <w:rFonts w:ascii="Arial" w:eastAsia="SimSun" w:hAnsi="Arial" w:cs="Arial"/>
          <w:bCs/>
        </w:rPr>
        <w:t>Waste should be collected daily at the same time (or as frequently as required) and transported to the designated central storage/treatment site.</w:t>
      </w:r>
    </w:p>
    <w:p w14:paraId="6BC8C615" w14:textId="77777777" w:rsidR="00D9454B" w:rsidRPr="007B742D" w:rsidRDefault="00D9454B" w:rsidP="00D9454B">
      <w:pPr>
        <w:pStyle w:val="ListParagraph"/>
        <w:widowControl w:val="0"/>
        <w:numPr>
          <w:ilvl w:val="0"/>
          <w:numId w:val="119"/>
        </w:numPr>
        <w:autoSpaceDE w:val="0"/>
        <w:autoSpaceDN w:val="0"/>
        <w:adjustRightInd w:val="0"/>
        <w:spacing w:after="160" w:line="240" w:lineRule="auto"/>
        <w:jc w:val="both"/>
        <w:rPr>
          <w:rFonts w:ascii="Arial" w:eastAsia="SimSun" w:hAnsi="Arial" w:cs="Arial"/>
          <w:bCs/>
        </w:rPr>
      </w:pPr>
      <w:r w:rsidRPr="007B742D">
        <w:rPr>
          <w:rFonts w:ascii="Arial" w:eastAsia="SimSun" w:hAnsi="Arial" w:cs="Arial"/>
          <w:bCs/>
        </w:rPr>
        <w:t>No bags should be removed unless they are labelled with their point of production (health unit/center) and contents.</w:t>
      </w:r>
    </w:p>
    <w:p w14:paraId="1063FE7B" w14:textId="77777777" w:rsidR="00D9454B" w:rsidRPr="007B742D" w:rsidRDefault="00D9454B" w:rsidP="00D9454B">
      <w:pPr>
        <w:pStyle w:val="ListParagraph"/>
        <w:widowControl w:val="0"/>
        <w:numPr>
          <w:ilvl w:val="0"/>
          <w:numId w:val="119"/>
        </w:numPr>
        <w:autoSpaceDE w:val="0"/>
        <w:autoSpaceDN w:val="0"/>
        <w:adjustRightInd w:val="0"/>
        <w:spacing w:after="160" w:line="240" w:lineRule="auto"/>
        <w:jc w:val="both"/>
        <w:rPr>
          <w:rFonts w:ascii="Arial" w:eastAsia="SimSun" w:hAnsi="Arial" w:cs="Arial"/>
          <w:bCs/>
        </w:rPr>
      </w:pPr>
      <w:r w:rsidRPr="007B742D">
        <w:rPr>
          <w:rFonts w:ascii="Arial" w:eastAsia="SimSun" w:hAnsi="Arial" w:cs="Arial"/>
          <w:bCs/>
        </w:rPr>
        <w:t>Bags or containers should be replaced immediately with new ones of the same type.</w:t>
      </w:r>
    </w:p>
    <w:p w14:paraId="6726690E" w14:textId="77777777" w:rsidR="00D9454B" w:rsidRPr="007B742D" w:rsidRDefault="00D9454B" w:rsidP="00D9454B">
      <w:pPr>
        <w:pStyle w:val="ListParagraph"/>
        <w:widowControl w:val="0"/>
        <w:numPr>
          <w:ilvl w:val="0"/>
          <w:numId w:val="119"/>
        </w:numPr>
        <w:autoSpaceDE w:val="0"/>
        <w:autoSpaceDN w:val="0"/>
        <w:adjustRightInd w:val="0"/>
        <w:spacing w:after="160" w:line="240" w:lineRule="auto"/>
        <w:jc w:val="both"/>
        <w:rPr>
          <w:rFonts w:ascii="Arial" w:eastAsia="SimSun" w:hAnsi="Arial" w:cs="Arial"/>
          <w:bCs/>
        </w:rPr>
      </w:pPr>
      <w:r w:rsidRPr="007B742D">
        <w:rPr>
          <w:rFonts w:ascii="Arial" w:eastAsia="SimSun" w:hAnsi="Arial" w:cs="Arial"/>
          <w:bCs/>
        </w:rPr>
        <w:t>There should be enough buckets provided to ensure an appropriate number of clean buckets in rotation. Buckets should be washed and disinfected before reuse.</w:t>
      </w:r>
    </w:p>
    <w:p w14:paraId="47993D04" w14:textId="77777777" w:rsidR="00D9454B" w:rsidRPr="007B742D" w:rsidRDefault="00D9454B" w:rsidP="00D9454B">
      <w:pPr>
        <w:pStyle w:val="ListParagraph"/>
        <w:numPr>
          <w:ilvl w:val="0"/>
          <w:numId w:val="119"/>
        </w:numPr>
        <w:autoSpaceDE w:val="0"/>
        <w:autoSpaceDN w:val="0"/>
        <w:adjustRightInd w:val="0"/>
        <w:spacing w:after="160" w:line="240" w:lineRule="auto"/>
        <w:jc w:val="both"/>
        <w:rPr>
          <w:rFonts w:ascii="Arial" w:eastAsia="Calibri" w:hAnsi="Arial" w:cs="Arial"/>
        </w:rPr>
      </w:pPr>
      <w:r w:rsidRPr="007B742D">
        <w:rPr>
          <w:rFonts w:ascii="Arial" w:eastAsia="SimSun" w:hAnsi="Arial" w:cs="Arial"/>
          <w:color w:val="000000"/>
        </w:rPr>
        <w:t>Seal and replace waste bags and containers when they are approximately three quarters</w:t>
      </w:r>
    </w:p>
    <w:p w14:paraId="5CC690C0" w14:textId="77777777" w:rsidR="00D9454B" w:rsidRPr="007B742D" w:rsidRDefault="00D9454B" w:rsidP="00D9454B">
      <w:pPr>
        <w:pStyle w:val="ListParagraph"/>
        <w:numPr>
          <w:ilvl w:val="0"/>
          <w:numId w:val="119"/>
        </w:numPr>
        <w:autoSpaceDE w:val="0"/>
        <w:autoSpaceDN w:val="0"/>
        <w:adjustRightInd w:val="0"/>
        <w:spacing w:after="160" w:line="240" w:lineRule="auto"/>
        <w:jc w:val="both"/>
        <w:rPr>
          <w:rFonts w:ascii="Arial" w:eastAsia="Calibri" w:hAnsi="Arial" w:cs="Arial"/>
        </w:rPr>
      </w:pPr>
      <w:r w:rsidRPr="007B742D">
        <w:rPr>
          <w:rFonts w:ascii="Arial" w:eastAsia="SimSun" w:hAnsi="Arial" w:cs="Arial"/>
          <w:color w:val="000000"/>
        </w:rPr>
        <w:t>Full bags and containers should be replaced immediately;</w:t>
      </w:r>
    </w:p>
    <w:p w14:paraId="48AC0ED5" w14:textId="77777777" w:rsidR="00D9454B" w:rsidRPr="007B742D" w:rsidRDefault="00D9454B" w:rsidP="00D9454B">
      <w:pPr>
        <w:pStyle w:val="ListParagraph"/>
        <w:numPr>
          <w:ilvl w:val="0"/>
          <w:numId w:val="119"/>
        </w:numPr>
        <w:autoSpaceDE w:val="0"/>
        <w:autoSpaceDN w:val="0"/>
        <w:adjustRightInd w:val="0"/>
        <w:spacing w:after="160" w:line="240" w:lineRule="auto"/>
        <w:jc w:val="both"/>
        <w:rPr>
          <w:rFonts w:ascii="Arial" w:eastAsia="Calibri" w:hAnsi="Arial" w:cs="Arial"/>
        </w:rPr>
      </w:pPr>
      <w:r w:rsidRPr="007B742D">
        <w:rPr>
          <w:rFonts w:ascii="Arial" w:eastAsia="SimSun" w:hAnsi="Arial" w:cs="Arial"/>
          <w:color w:val="000000"/>
        </w:rPr>
        <w:t>Identify and label waste bags and containers properly prior to removal</w:t>
      </w:r>
    </w:p>
    <w:p w14:paraId="0BC1EF9A" w14:textId="044DE881" w:rsidR="00D9454B" w:rsidRPr="00303EAA" w:rsidRDefault="00303EAA" w:rsidP="00D9454B">
      <w:pPr>
        <w:autoSpaceDE w:val="0"/>
        <w:autoSpaceDN w:val="0"/>
        <w:adjustRightInd w:val="0"/>
        <w:spacing w:line="240" w:lineRule="auto"/>
        <w:jc w:val="both"/>
        <w:rPr>
          <w:rFonts w:ascii="Arial" w:eastAsia="Calibri" w:hAnsi="Arial" w:cs="Arial"/>
          <w:b/>
          <w:bCs/>
        </w:rPr>
      </w:pPr>
      <w:r w:rsidRPr="00303EAA">
        <w:rPr>
          <w:rFonts w:ascii="Arial" w:eastAsia="Calibri" w:hAnsi="Arial" w:cs="Arial"/>
          <w:b/>
          <w:bCs/>
        </w:rPr>
        <w:t xml:space="preserve">Steps Two: </w:t>
      </w:r>
      <w:r w:rsidR="00D9454B" w:rsidRPr="00303EAA">
        <w:rPr>
          <w:rFonts w:ascii="Arial" w:eastAsia="Calibri" w:hAnsi="Arial" w:cs="Arial"/>
          <w:b/>
          <w:bCs/>
        </w:rPr>
        <w:t>Transport</w:t>
      </w:r>
    </w:p>
    <w:p w14:paraId="2A11A1D7" w14:textId="77777777" w:rsidR="00D9454B" w:rsidRPr="007B742D" w:rsidRDefault="00D9454B" w:rsidP="00D9454B">
      <w:pPr>
        <w:pStyle w:val="ListParagraph"/>
        <w:numPr>
          <w:ilvl w:val="0"/>
          <w:numId w:val="37"/>
        </w:numPr>
        <w:autoSpaceDE w:val="0"/>
        <w:autoSpaceDN w:val="0"/>
        <w:adjustRightInd w:val="0"/>
        <w:spacing w:after="160" w:line="240" w:lineRule="auto"/>
        <w:jc w:val="both"/>
        <w:rPr>
          <w:rFonts w:ascii="Arial" w:eastAsia="Calibri" w:hAnsi="Arial" w:cs="Arial"/>
        </w:rPr>
      </w:pPr>
      <w:r w:rsidRPr="007B742D">
        <w:rPr>
          <w:rFonts w:ascii="Arial" w:eastAsia="Calibri" w:hAnsi="Arial" w:cs="Arial"/>
        </w:rPr>
        <w:t>Waste buckets should be transported with their lids securely in place to prevent spillage</w:t>
      </w:r>
    </w:p>
    <w:p w14:paraId="017A861B" w14:textId="77777777" w:rsidR="00D9454B" w:rsidRPr="007B742D" w:rsidRDefault="00D9454B" w:rsidP="00D9454B">
      <w:pPr>
        <w:pStyle w:val="ListParagraph"/>
        <w:numPr>
          <w:ilvl w:val="0"/>
          <w:numId w:val="37"/>
        </w:numPr>
        <w:autoSpaceDE w:val="0"/>
        <w:autoSpaceDN w:val="0"/>
        <w:adjustRightInd w:val="0"/>
        <w:spacing w:after="160" w:line="240" w:lineRule="auto"/>
        <w:jc w:val="both"/>
        <w:rPr>
          <w:rFonts w:ascii="Arial" w:eastAsia="Calibri" w:hAnsi="Arial" w:cs="Arial"/>
        </w:rPr>
      </w:pPr>
      <w:r w:rsidRPr="007B742D">
        <w:rPr>
          <w:rFonts w:ascii="Arial" w:eastAsia="Calibri" w:hAnsi="Arial" w:cs="Arial"/>
        </w:rPr>
        <w:lastRenderedPageBreak/>
        <w:t>When many containers need to be transported, a cart or trolley should be used to prevent back injury</w:t>
      </w:r>
    </w:p>
    <w:p w14:paraId="54777AD8" w14:textId="77777777" w:rsidR="00D9454B" w:rsidRPr="007B742D" w:rsidRDefault="00D9454B" w:rsidP="00D9454B">
      <w:pPr>
        <w:pStyle w:val="ListParagraph"/>
        <w:widowControl w:val="0"/>
        <w:numPr>
          <w:ilvl w:val="0"/>
          <w:numId w:val="37"/>
        </w:numPr>
        <w:autoSpaceDE w:val="0"/>
        <w:autoSpaceDN w:val="0"/>
        <w:adjustRightInd w:val="0"/>
        <w:spacing w:after="160" w:line="240" w:lineRule="auto"/>
        <w:jc w:val="both"/>
        <w:rPr>
          <w:rFonts w:ascii="Arial" w:eastAsia="SimSun" w:hAnsi="Arial" w:cs="Arial"/>
          <w:bCs/>
        </w:rPr>
      </w:pPr>
      <w:r w:rsidRPr="007B742D">
        <w:rPr>
          <w:rFonts w:ascii="Arial" w:eastAsia="SimSun" w:hAnsi="Arial" w:cs="Arial"/>
          <w:bCs/>
        </w:rPr>
        <w:t>The waste should be placed in rigid or semi-rigid and leak-proof containers.</w:t>
      </w:r>
    </w:p>
    <w:p w14:paraId="7C4E327F" w14:textId="77777777" w:rsidR="00303EAA" w:rsidRPr="00303EAA" w:rsidRDefault="00D9454B" w:rsidP="00303EAA">
      <w:pPr>
        <w:pStyle w:val="ListParagraph"/>
        <w:numPr>
          <w:ilvl w:val="0"/>
          <w:numId w:val="37"/>
        </w:numPr>
        <w:autoSpaceDE w:val="0"/>
        <w:autoSpaceDN w:val="0"/>
        <w:adjustRightInd w:val="0"/>
        <w:spacing w:after="160" w:line="240" w:lineRule="auto"/>
        <w:jc w:val="both"/>
        <w:rPr>
          <w:rFonts w:ascii="Arial" w:eastAsia="Calibri" w:hAnsi="Arial" w:cs="Arial"/>
        </w:rPr>
      </w:pPr>
      <w:r w:rsidRPr="007B742D">
        <w:rPr>
          <w:rFonts w:ascii="Arial" w:eastAsia="SimSun" w:hAnsi="Arial" w:cs="Arial"/>
          <w:color w:val="000000"/>
        </w:rPr>
        <w:t>Transport waste to storage areas on designated trolleys / carts, which should be cleaned</w:t>
      </w:r>
    </w:p>
    <w:p w14:paraId="45BCEC72" w14:textId="77777777" w:rsidR="00303EAA" w:rsidRDefault="00303EAA" w:rsidP="00303EAA">
      <w:pPr>
        <w:autoSpaceDE w:val="0"/>
        <w:autoSpaceDN w:val="0"/>
        <w:adjustRightInd w:val="0"/>
        <w:spacing w:after="160" w:line="240" w:lineRule="auto"/>
        <w:jc w:val="both"/>
        <w:rPr>
          <w:rFonts w:ascii="Arial" w:eastAsia="Calibri" w:hAnsi="Arial" w:cs="Arial"/>
        </w:rPr>
      </w:pPr>
    </w:p>
    <w:p w14:paraId="418829DD" w14:textId="60BCCACC" w:rsidR="00D9454B" w:rsidRPr="00303EAA" w:rsidRDefault="00303EAA" w:rsidP="00303EAA">
      <w:pPr>
        <w:autoSpaceDE w:val="0"/>
        <w:autoSpaceDN w:val="0"/>
        <w:adjustRightInd w:val="0"/>
        <w:spacing w:after="160" w:line="240" w:lineRule="auto"/>
        <w:jc w:val="both"/>
        <w:rPr>
          <w:rFonts w:ascii="Arial" w:eastAsia="Calibri" w:hAnsi="Arial" w:cs="Arial"/>
          <w:b/>
          <w:bCs/>
        </w:rPr>
      </w:pPr>
      <w:r w:rsidRPr="00303EAA">
        <w:rPr>
          <w:rFonts w:ascii="Arial" w:eastAsia="Calibri" w:hAnsi="Arial" w:cs="Arial"/>
          <w:b/>
          <w:bCs/>
        </w:rPr>
        <w:t xml:space="preserve">Step Three: </w:t>
      </w:r>
      <w:r w:rsidR="00D9454B" w:rsidRPr="00303EAA">
        <w:rPr>
          <w:rFonts w:ascii="Arial" w:eastAsia="Calibri" w:hAnsi="Arial" w:cs="Arial"/>
          <w:b/>
          <w:bCs/>
        </w:rPr>
        <w:t>Waste Storage</w:t>
      </w:r>
    </w:p>
    <w:p w14:paraId="1FBAE6F1" w14:textId="77777777" w:rsidR="00D9454B" w:rsidRPr="007B742D" w:rsidRDefault="00D9454B" w:rsidP="00D9454B">
      <w:pPr>
        <w:widowControl w:val="0"/>
        <w:numPr>
          <w:ilvl w:val="0"/>
          <w:numId w:val="120"/>
        </w:numPr>
        <w:autoSpaceDE w:val="0"/>
        <w:autoSpaceDN w:val="0"/>
        <w:adjustRightInd w:val="0"/>
        <w:spacing w:after="160" w:line="240" w:lineRule="auto"/>
        <w:contextualSpacing/>
        <w:jc w:val="both"/>
        <w:rPr>
          <w:rFonts w:ascii="Arial" w:eastAsia="SimSun" w:hAnsi="Arial" w:cs="Arial"/>
          <w:bCs/>
        </w:rPr>
      </w:pPr>
      <w:r w:rsidRPr="007B742D">
        <w:rPr>
          <w:rFonts w:ascii="Arial" w:eastAsia="SimSun" w:hAnsi="Arial" w:cs="Arial"/>
          <w:bCs/>
        </w:rPr>
        <w:t>Biomedical waste other than sharps and bulk liquids must be packaged in sealed in bags which are leak-proof and rip-resistant.</w:t>
      </w:r>
    </w:p>
    <w:p w14:paraId="603A755A" w14:textId="77777777" w:rsidR="00D9454B" w:rsidRPr="007B742D" w:rsidRDefault="00D9454B" w:rsidP="00D9454B">
      <w:pPr>
        <w:widowControl w:val="0"/>
        <w:numPr>
          <w:ilvl w:val="0"/>
          <w:numId w:val="120"/>
        </w:numPr>
        <w:autoSpaceDE w:val="0"/>
        <w:autoSpaceDN w:val="0"/>
        <w:adjustRightInd w:val="0"/>
        <w:spacing w:after="160" w:line="240" w:lineRule="auto"/>
        <w:contextualSpacing/>
        <w:jc w:val="both"/>
        <w:rPr>
          <w:rFonts w:ascii="Arial" w:eastAsia="SimSun" w:hAnsi="Arial" w:cs="Arial"/>
          <w:color w:val="000000"/>
        </w:rPr>
      </w:pPr>
      <w:r w:rsidRPr="007B742D">
        <w:rPr>
          <w:rFonts w:ascii="Arial" w:eastAsia="SimSun" w:hAnsi="Arial" w:cs="Arial"/>
          <w:color w:val="000000"/>
        </w:rPr>
        <w:t>Store medical/infectious waste in a designated area located at or near the treatment site or the waste pickup point.</w:t>
      </w:r>
    </w:p>
    <w:p w14:paraId="3DB4FAAD" w14:textId="77777777" w:rsidR="00D9454B" w:rsidRPr="007B742D" w:rsidRDefault="00D9454B" w:rsidP="00D9454B">
      <w:pPr>
        <w:widowControl w:val="0"/>
        <w:numPr>
          <w:ilvl w:val="0"/>
          <w:numId w:val="120"/>
        </w:numPr>
        <w:autoSpaceDE w:val="0"/>
        <w:autoSpaceDN w:val="0"/>
        <w:adjustRightInd w:val="0"/>
        <w:spacing w:after="160" w:line="240" w:lineRule="auto"/>
        <w:contextualSpacing/>
        <w:jc w:val="both"/>
        <w:rPr>
          <w:rFonts w:ascii="Arial" w:eastAsia="SimSun" w:hAnsi="Arial" w:cs="Arial"/>
          <w:color w:val="000000"/>
        </w:rPr>
      </w:pPr>
      <w:r w:rsidRPr="007B742D">
        <w:rPr>
          <w:rFonts w:ascii="Arial" w:eastAsia="SimSun" w:hAnsi="Arial" w:cs="Arial"/>
          <w:color w:val="000000"/>
        </w:rPr>
        <w:t>Areas used to store medical/infectious waste should be durable, easily cleanable, impermeable to liquids, and protected from vermin and other potential mechanisms that might spread infectious agents.</w:t>
      </w:r>
    </w:p>
    <w:p w14:paraId="630197C9" w14:textId="77777777" w:rsidR="00D9454B" w:rsidRPr="007B742D" w:rsidRDefault="00D9454B" w:rsidP="00D9454B">
      <w:pPr>
        <w:widowControl w:val="0"/>
        <w:numPr>
          <w:ilvl w:val="0"/>
          <w:numId w:val="120"/>
        </w:numPr>
        <w:autoSpaceDE w:val="0"/>
        <w:autoSpaceDN w:val="0"/>
        <w:adjustRightInd w:val="0"/>
        <w:spacing w:after="160" w:line="240" w:lineRule="auto"/>
        <w:contextualSpacing/>
        <w:jc w:val="both"/>
        <w:rPr>
          <w:rFonts w:ascii="Arial" w:eastAsia="SimSun" w:hAnsi="Arial" w:cs="Arial"/>
          <w:color w:val="000000"/>
        </w:rPr>
      </w:pPr>
      <w:r w:rsidRPr="007B742D">
        <w:rPr>
          <w:rFonts w:ascii="Arial" w:eastAsia="SimSun" w:hAnsi="Arial" w:cs="Arial"/>
          <w:color w:val="000000"/>
        </w:rPr>
        <w:t>The manner of storage should maintain the integrity of the containers, prevent leakage of waste from the container, provide protection from the weather, and maintain the waste in a non-putrescent, odorless state (this may require refrigeration).</w:t>
      </w:r>
    </w:p>
    <w:p w14:paraId="4F28EB29" w14:textId="77777777" w:rsidR="00D9454B" w:rsidRPr="007B742D" w:rsidRDefault="00D9454B" w:rsidP="00D9454B">
      <w:pPr>
        <w:widowControl w:val="0"/>
        <w:numPr>
          <w:ilvl w:val="0"/>
          <w:numId w:val="120"/>
        </w:numPr>
        <w:autoSpaceDE w:val="0"/>
        <w:autoSpaceDN w:val="0"/>
        <w:adjustRightInd w:val="0"/>
        <w:spacing w:after="160" w:line="240" w:lineRule="auto"/>
        <w:contextualSpacing/>
        <w:jc w:val="both"/>
        <w:rPr>
          <w:rFonts w:ascii="Arial" w:eastAsia="SimSun" w:hAnsi="Arial" w:cs="Arial"/>
          <w:color w:val="000000"/>
        </w:rPr>
      </w:pPr>
      <w:r w:rsidRPr="007B742D">
        <w:rPr>
          <w:rFonts w:ascii="Arial" w:eastAsia="SimSun" w:hAnsi="Arial" w:cs="Arial"/>
          <w:color w:val="000000"/>
        </w:rPr>
        <w:t>Storage areas should have adequate ventilation systems and disinfected regularly;</w:t>
      </w:r>
    </w:p>
    <w:p w14:paraId="6FD2685F" w14:textId="77777777" w:rsidR="00D9454B" w:rsidRPr="007B742D" w:rsidRDefault="00D9454B" w:rsidP="00D9454B">
      <w:pPr>
        <w:widowControl w:val="0"/>
        <w:numPr>
          <w:ilvl w:val="0"/>
          <w:numId w:val="120"/>
        </w:numPr>
        <w:autoSpaceDE w:val="0"/>
        <w:autoSpaceDN w:val="0"/>
        <w:adjustRightInd w:val="0"/>
        <w:spacing w:after="160" w:line="240" w:lineRule="auto"/>
        <w:contextualSpacing/>
        <w:jc w:val="both"/>
        <w:rPr>
          <w:rFonts w:ascii="Arial" w:eastAsia="SimSun" w:hAnsi="Arial" w:cs="Arial"/>
          <w:color w:val="000000"/>
        </w:rPr>
      </w:pPr>
      <w:r w:rsidRPr="007B742D">
        <w:rPr>
          <w:rFonts w:ascii="Arial" w:eastAsia="SimSun" w:hAnsi="Arial" w:cs="Arial"/>
          <w:color w:val="000000"/>
        </w:rPr>
        <w:t>Waste storage areas should be located within the facility and sized to the quantities of waste generated, with the following design considerations:</w:t>
      </w:r>
    </w:p>
    <w:p w14:paraId="75FAF49A" w14:textId="77777777" w:rsidR="00D9454B" w:rsidRPr="007B742D" w:rsidRDefault="00D9454B" w:rsidP="00D9454B">
      <w:pPr>
        <w:autoSpaceDE w:val="0"/>
        <w:autoSpaceDN w:val="0"/>
        <w:adjustRightInd w:val="0"/>
        <w:spacing w:line="240" w:lineRule="auto"/>
        <w:ind w:left="720"/>
        <w:jc w:val="both"/>
        <w:rPr>
          <w:rFonts w:ascii="Arial" w:eastAsia="Calibri" w:hAnsi="Arial" w:cs="Arial"/>
        </w:rPr>
      </w:pPr>
      <w:r w:rsidRPr="007B742D">
        <w:rPr>
          <w:rFonts w:ascii="Arial" w:eastAsia="Calibri" w:hAnsi="Arial" w:cs="Arial"/>
        </w:rPr>
        <w:t>o Hard, impermeable floor with drainage, and designed for cleaning / disinfection with available water supply</w:t>
      </w:r>
    </w:p>
    <w:p w14:paraId="3786ADF5" w14:textId="77777777" w:rsidR="00D9454B" w:rsidRPr="007B742D" w:rsidRDefault="00D9454B" w:rsidP="00D9454B">
      <w:pPr>
        <w:pStyle w:val="ListParagraph"/>
        <w:numPr>
          <w:ilvl w:val="0"/>
          <w:numId w:val="120"/>
        </w:numPr>
        <w:autoSpaceDE w:val="0"/>
        <w:autoSpaceDN w:val="0"/>
        <w:adjustRightInd w:val="0"/>
        <w:spacing w:after="160" w:line="240" w:lineRule="auto"/>
        <w:jc w:val="both"/>
        <w:rPr>
          <w:rFonts w:ascii="Arial" w:eastAsia="Calibri" w:hAnsi="Arial" w:cs="Arial"/>
        </w:rPr>
      </w:pPr>
      <w:r w:rsidRPr="007B742D">
        <w:rPr>
          <w:rFonts w:ascii="Arial" w:eastAsia="SimSun" w:hAnsi="Arial" w:cs="Arial"/>
          <w:color w:val="000000"/>
        </w:rPr>
        <w:t xml:space="preserve">Storage times between generation and treatment of waste should not exceed the following: </w:t>
      </w:r>
      <w:r w:rsidRPr="007B742D">
        <w:rPr>
          <w:rFonts w:ascii="Arial" w:hAnsi="Arial" w:cs="Arial"/>
        </w:rPr>
        <w:t>Temperate climate: 72 hours in winter; 48 hours in summer; Warm climate: 48 hours during cool season, 24 hours during hot season</w:t>
      </w:r>
    </w:p>
    <w:p w14:paraId="44CC6D24" w14:textId="77777777" w:rsidR="00D9454B" w:rsidRPr="007B742D" w:rsidRDefault="00D9454B" w:rsidP="00D9454B">
      <w:pPr>
        <w:widowControl w:val="0"/>
        <w:autoSpaceDE w:val="0"/>
        <w:autoSpaceDN w:val="0"/>
        <w:adjustRightInd w:val="0"/>
        <w:spacing w:line="240" w:lineRule="auto"/>
        <w:contextualSpacing/>
        <w:jc w:val="both"/>
        <w:rPr>
          <w:rFonts w:ascii="Arial" w:eastAsia="SimSun" w:hAnsi="Arial" w:cs="Arial"/>
          <w:color w:val="000000"/>
        </w:rPr>
      </w:pPr>
    </w:p>
    <w:p w14:paraId="7183CF73" w14:textId="3D2D7680" w:rsidR="00D9454B" w:rsidRPr="00303EAA" w:rsidRDefault="00303EAA" w:rsidP="00D9454B">
      <w:pPr>
        <w:widowControl w:val="0"/>
        <w:autoSpaceDE w:val="0"/>
        <w:autoSpaceDN w:val="0"/>
        <w:adjustRightInd w:val="0"/>
        <w:spacing w:line="240" w:lineRule="auto"/>
        <w:contextualSpacing/>
        <w:jc w:val="both"/>
        <w:rPr>
          <w:rFonts w:ascii="Arial" w:eastAsia="SimSun" w:hAnsi="Arial" w:cs="Arial"/>
          <w:b/>
          <w:bCs/>
          <w:color w:val="000000"/>
        </w:rPr>
      </w:pPr>
      <w:r w:rsidRPr="00303EAA">
        <w:rPr>
          <w:rFonts w:ascii="Arial" w:eastAsia="SimSun" w:hAnsi="Arial" w:cs="Arial"/>
          <w:b/>
          <w:bCs/>
          <w:color w:val="000000"/>
        </w:rPr>
        <w:t xml:space="preserve">Step Four: </w:t>
      </w:r>
      <w:r w:rsidR="00D9454B" w:rsidRPr="00303EAA">
        <w:rPr>
          <w:rFonts w:ascii="Arial" w:eastAsia="SimSun" w:hAnsi="Arial" w:cs="Arial"/>
          <w:b/>
          <w:bCs/>
          <w:color w:val="000000"/>
        </w:rPr>
        <w:t>Dispos</w:t>
      </w:r>
      <w:r w:rsidRPr="00303EAA">
        <w:rPr>
          <w:rFonts w:ascii="Arial" w:eastAsia="SimSun" w:hAnsi="Arial" w:cs="Arial"/>
          <w:b/>
          <w:bCs/>
          <w:color w:val="000000"/>
        </w:rPr>
        <w:t>a</w:t>
      </w:r>
      <w:r w:rsidR="00D9454B" w:rsidRPr="00303EAA">
        <w:rPr>
          <w:rFonts w:ascii="Arial" w:eastAsia="SimSun" w:hAnsi="Arial" w:cs="Arial"/>
          <w:b/>
          <w:bCs/>
          <w:color w:val="000000"/>
        </w:rPr>
        <w:t>l</w:t>
      </w:r>
    </w:p>
    <w:p w14:paraId="4F01D5D1" w14:textId="77777777" w:rsidR="00D9454B" w:rsidRPr="007B742D" w:rsidRDefault="00D9454B" w:rsidP="00D9454B">
      <w:pPr>
        <w:spacing w:line="240" w:lineRule="auto"/>
        <w:jc w:val="both"/>
        <w:rPr>
          <w:rFonts w:ascii="Arial" w:eastAsia="Calibri" w:hAnsi="Arial" w:cs="Arial"/>
        </w:rPr>
      </w:pPr>
      <w:r w:rsidRPr="007B742D">
        <w:rPr>
          <w:rFonts w:ascii="Arial" w:eastAsia="Calibri" w:hAnsi="Arial" w:cs="Arial"/>
        </w:rPr>
        <w:t xml:space="preserve">In facilities that have a waste zone, this is the final disposal site of the medical waste. A fully functional waste zone should have the following components: </w:t>
      </w:r>
    </w:p>
    <w:p w14:paraId="14748427" w14:textId="77777777" w:rsidR="00D9454B" w:rsidRPr="007B742D" w:rsidRDefault="00D9454B" w:rsidP="00D9454B">
      <w:pPr>
        <w:widowControl w:val="0"/>
        <w:numPr>
          <w:ilvl w:val="1"/>
          <w:numId w:val="121"/>
        </w:numPr>
        <w:autoSpaceDE w:val="0"/>
        <w:autoSpaceDN w:val="0"/>
        <w:adjustRightInd w:val="0"/>
        <w:spacing w:after="160" w:line="240" w:lineRule="auto"/>
        <w:contextualSpacing/>
        <w:jc w:val="both"/>
        <w:rPr>
          <w:rFonts w:ascii="Arial" w:eastAsia="SimSun" w:hAnsi="Arial" w:cs="Arial"/>
          <w:color w:val="000000"/>
        </w:rPr>
      </w:pPr>
      <w:r w:rsidRPr="007B742D">
        <w:rPr>
          <w:rFonts w:ascii="Arial" w:eastAsia="SimSun" w:hAnsi="Arial" w:cs="Arial"/>
          <w:color w:val="000000"/>
        </w:rPr>
        <w:t xml:space="preserve">An incinerator or burner for treatment of soft waste. </w:t>
      </w:r>
    </w:p>
    <w:p w14:paraId="54FE7BBF" w14:textId="77777777" w:rsidR="00D9454B" w:rsidRPr="007B742D" w:rsidRDefault="00D9454B" w:rsidP="00D9454B">
      <w:pPr>
        <w:widowControl w:val="0"/>
        <w:numPr>
          <w:ilvl w:val="1"/>
          <w:numId w:val="121"/>
        </w:numPr>
        <w:autoSpaceDE w:val="0"/>
        <w:autoSpaceDN w:val="0"/>
        <w:adjustRightInd w:val="0"/>
        <w:spacing w:after="160" w:line="240" w:lineRule="auto"/>
        <w:contextualSpacing/>
        <w:jc w:val="both"/>
        <w:rPr>
          <w:rFonts w:ascii="Arial" w:eastAsia="SimSun" w:hAnsi="Arial" w:cs="Arial"/>
          <w:color w:val="000000"/>
        </w:rPr>
      </w:pPr>
      <w:r w:rsidRPr="007B742D">
        <w:rPr>
          <w:rFonts w:ascii="Arial" w:eastAsia="SimSun" w:hAnsi="Arial" w:cs="Arial"/>
          <w:color w:val="000000"/>
        </w:rPr>
        <w:t>An ash pit for disposal of residues from the incinerator or burner and a covered pit with a hatch lid.</w:t>
      </w:r>
    </w:p>
    <w:p w14:paraId="41DE3557" w14:textId="77777777" w:rsidR="00D9454B" w:rsidRPr="007B742D" w:rsidRDefault="00D9454B" w:rsidP="00D9454B">
      <w:pPr>
        <w:widowControl w:val="0"/>
        <w:numPr>
          <w:ilvl w:val="1"/>
          <w:numId w:val="121"/>
        </w:numPr>
        <w:autoSpaceDE w:val="0"/>
        <w:autoSpaceDN w:val="0"/>
        <w:adjustRightInd w:val="0"/>
        <w:spacing w:after="160" w:line="240" w:lineRule="auto"/>
        <w:contextualSpacing/>
        <w:jc w:val="both"/>
        <w:rPr>
          <w:rFonts w:ascii="Arial" w:eastAsia="SimSun" w:hAnsi="Arial" w:cs="Arial"/>
          <w:color w:val="000000"/>
        </w:rPr>
      </w:pPr>
      <w:r w:rsidRPr="007B742D">
        <w:rPr>
          <w:rFonts w:ascii="Arial" w:eastAsia="SimSun" w:hAnsi="Arial" w:cs="Arial"/>
          <w:color w:val="000000"/>
        </w:rPr>
        <w:t>A sharps pit for disposal of sharps containers.  A sealed, covered pit with a 1m length of pipe incorporated in the top to prevent access to the contents.</w:t>
      </w:r>
    </w:p>
    <w:p w14:paraId="04B1141D" w14:textId="77777777" w:rsidR="00D9454B" w:rsidRPr="007B742D" w:rsidRDefault="00D9454B" w:rsidP="00D9454B">
      <w:pPr>
        <w:widowControl w:val="0"/>
        <w:numPr>
          <w:ilvl w:val="1"/>
          <w:numId w:val="121"/>
        </w:numPr>
        <w:autoSpaceDE w:val="0"/>
        <w:autoSpaceDN w:val="0"/>
        <w:adjustRightInd w:val="0"/>
        <w:spacing w:after="160" w:line="240" w:lineRule="auto"/>
        <w:contextualSpacing/>
        <w:jc w:val="both"/>
        <w:rPr>
          <w:rFonts w:ascii="Arial" w:eastAsia="SimSun" w:hAnsi="Arial" w:cs="Arial"/>
          <w:color w:val="000000"/>
        </w:rPr>
      </w:pPr>
      <w:r w:rsidRPr="007B742D">
        <w:rPr>
          <w:rFonts w:ascii="Arial" w:eastAsia="SimSun" w:hAnsi="Arial" w:cs="Arial"/>
          <w:color w:val="000000"/>
        </w:rPr>
        <w:t>An organics pit for disposal of human tissue and other biological waste.</w:t>
      </w:r>
    </w:p>
    <w:p w14:paraId="185D5748" w14:textId="77777777" w:rsidR="00D9454B" w:rsidRPr="007B742D" w:rsidRDefault="00D9454B" w:rsidP="00D9454B">
      <w:pPr>
        <w:widowControl w:val="0"/>
        <w:numPr>
          <w:ilvl w:val="1"/>
          <w:numId w:val="121"/>
        </w:numPr>
        <w:autoSpaceDE w:val="0"/>
        <w:autoSpaceDN w:val="0"/>
        <w:adjustRightInd w:val="0"/>
        <w:spacing w:after="160" w:line="240" w:lineRule="auto"/>
        <w:contextualSpacing/>
        <w:jc w:val="both"/>
        <w:rPr>
          <w:rFonts w:ascii="Arial" w:eastAsia="SimSun" w:hAnsi="Arial" w:cs="Arial"/>
          <w:color w:val="000000"/>
        </w:rPr>
      </w:pPr>
      <w:r w:rsidRPr="007B742D">
        <w:rPr>
          <w:rFonts w:ascii="Arial" w:eastAsia="SimSun" w:hAnsi="Arial" w:cs="Arial"/>
          <w:color w:val="000000"/>
        </w:rPr>
        <w:t>An infiltration facility or sewer for the disposal of liquids.</w:t>
      </w:r>
    </w:p>
    <w:p w14:paraId="1BF93932" w14:textId="77777777" w:rsidR="00D9454B" w:rsidRPr="004026D4" w:rsidRDefault="00D9454B" w:rsidP="00CD2B59">
      <w:pPr>
        <w:rPr>
          <w:lang w:bidi="en-US"/>
        </w:rPr>
      </w:pPr>
    </w:p>
    <w:p w14:paraId="428AC554" w14:textId="60C0F49D" w:rsidR="00683BDF" w:rsidRDefault="00683BDF" w:rsidP="00CD2B59">
      <w:pPr>
        <w:rPr>
          <w:rFonts w:ascii="Times New Roman" w:hAnsi="Times New Roman"/>
          <w:lang w:bidi="en-US"/>
        </w:rPr>
      </w:pPr>
    </w:p>
    <w:p w14:paraId="657527B7" w14:textId="5A817AE9" w:rsidR="00683BDF" w:rsidRDefault="00683BDF" w:rsidP="00CD2B59">
      <w:pPr>
        <w:rPr>
          <w:rFonts w:ascii="Times New Roman" w:hAnsi="Times New Roman"/>
          <w:lang w:bidi="en-US"/>
        </w:rPr>
      </w:pPr>
    </w:p>
    <w:p w14:paraId="2BA6C779" w14:textId="77777777" w:rsidR="00965AC9" w:rsidRDefault="00965AC9" w:rsidP="00CD2B59"/>
    <w:p w14:paraId="6D49E043" w14:textId="77777777" w:rsidR="00965AC9" w:rsidRDefault="00965AC9" w:rsidP="00CD2B59"/>
    <w:p w14:paraId="6A12211F" w14:textId="2F0D3224" w:rsidR="007E698D" w:rsidRPr="00C460DE" w:rsidRDefault="00C460DE" w:rsidP="00CD2B59">
      <w:pPr>
        <w:pStyle w:val="Heading1"/>
        <w:jc w:val="both"/>
        <w:rPr>
          <w:rFonts w:ascii="Arial Narrow" w:hAnsi="Arial Narrow"/>
          <w:b/>
          <w:bCs/>
        </w:rPr>
      </w:pPr>
      <w:bookmarkStart w:id="5" w:name="_Toc79421654"/>
      <w:r w:rsidRPr="00C460DE">
        <w:rPr>
          <w:rFonts w:ascii="Arial Narrow" w:hAnsi="Arial Narrow"/>
          <w:b/>
          <w:bCs/>
        </w:rPr>
        <w:lastRenderedPageBreak/>
        <w:t>Chapter One: Introduction</w:t>
      </w:r>
      <w:bookmarkEnd w:id="5"/>
    </w:p>
    <w:p w14:paraId="041AA34A" w14:textId="7FD41400" w:rsidR="00FD5F79" w:rsidRPr="00151262" w:rsidRDefault="00FD5F79" w:rsidP="00151262">
      <w:pPr>
        <w:pStyle w:val="Heading2"/>
        <w:rPr>
          <w:b/>
          <w:bCs/>
        </w:rPr>
      </w:pPr>
      <w:bookmarkStart w:id="6" w:name="_Toc79421655"/>
      <w:r w:rsidRPr="00151262">
        <w:rPr>
          <w:b/>
          <w:bCs/>
        </w:rPr>
        <w:t xml:space="preserve">1.1 </w:t>
      </w:r>
      <w:r w:rsidR="00C460DE">
        <w:rPr>
          <w:b/>
          <w:bCs/>
        </w:rPr>
        <w:t>Project Context</w:t>
      </w:r>
      <w:bookmarkEnd w:id="6"/>
    </w:p>
    <w:p w14:paraId="0CF70748" w14:textId="03D78C1B" w:rsidR="00FD5F79" w:rsidRPr="00151262" w:rsidRDefault="00FD5F79" w:rsidP="00D8770A">
      <w:pPr>
        <w:pStyle w:val="Footer"/>
        <w:jc w:val="both"/>
        <w:rPr>
          <w:rFonts w:ascii="Arial" w:eastAsia="Calibri" w:hAnsi="Arial" w:cs="Arial"/>
        </w:rPr>
      </w:pPr>
      <w:r w:rsidRPr="00151262">
        <w:rPr>
          <w:rFonts w:ascii="Arial" w:hAnsi="Arial" w:cs="Arial"/>
        </w:rPr>
        <w:t>The Government of Nigeria (</w:t>
      </w:r>
      <w:proofErr w:type="spellStart"/>
      <w:r w:rsidRPr="00151262">
        <w:rPr>
          <w:rFonts w:ascii="Arial" w:hAnsi="Arial" w:cs="Arial"/>
        </w:rPr>
        <w:t>GoN</w:t>
      </w:r>
      <w:proofErr w:type="spellEnd"/>
      <w:r w:rsidRPr="00151262">
        <w:rPr>
          <w:rFonts w:ascii="Arial" w:hAnsi="Arial" w:cs="Arial"/>
        </w:rPr>
        <w:t xml:space="preserve">) through the Ministry of Health and support from the World Bank is implementing the Nigeria COVID-19 Preparedness and Response Project (CoPREP)– P173980 (referred to as Parent Project). The Parent project of CoPREP will address immediate critical country needs for preparedness and response for COVID-19. The Parent project became effective in March 15, 2021, although field implementation is yet to commence. The </w:t>
      </w:r>
      <w:proofErr w:type="spellStart"/>
      <w:r w:rsidRPr="00151262">
        <w:rPr>
          <w:rFonts w:ascii="Arial" w:hAnsi="Arial" w:cs="Arial"/>
        </w:rPr>
        <w:t>GoN</w:t>
      </w:r>
      <w:proofErr w:type="spellEnd"/>
      <w:r w:rsidRPr="00151262">
        <w:rPr>
          <w:rFonts w:ascii="Arial" w:hAnsi="Arial" w:cs="Arial"/>
        </w:rPr>
        <w:t xml:space="preserve"> is currently seeking an Additional Financing (AF) of US$ 400 million equivalent and a restructuring of the Parent project to provide upfront financing to help the government purchase and deploy COVID-19 vaccines that meet the Bank’s vaccine approval criteria (VAC) and strengthen relevant health systems that are necessary for a successful deployment and to prepare for the future</w:t>
      </w:r>
      <w:r w:rsidRPr="00151262">
        <w:rPr>
          <w:rFonts w:ascii="Arial" w:eastAsia="Calibri" w:hAnsi="Arial" w:cs="Arial"/>
        </w:rPr>
        <w:t xml:space="preserve">. </w:t>
      </w:r>
    </w:p>
    <w:p w14:paraId="1221E28F" w14:textId="77777777" w:rsidR="00FD5F79" w:rsidRPr="00D208E1" w:rsidRDefault="00FD5F79" w:rsidP="00FD5F79">
      <w:pPr>
        <w:pStyle w:val="Footer"/>
        <w:jc w:val="both"/>
        <w:rPr>
          <w:rFonts w:eastAsia="Calibri" w:cstheme="minorHAnsi"/>
        </w:rPr>
      </w:pPr>
    </w:p>
    <w:p w14:paraId="4C35E532" w14:textId="436215BC" w:rsidR="009E6098" w:rsidRPr="00151262" w:rsidRDefault="009E6098" w:rsidP="00151262">
      <w:pPr>
        <w:pStyle w:val="Heading3"/>
      </w:pPr>
      <w:bookmarkStart w:id="7" w:name="_Toc79421656"/>
      <w:r w:rsidRPr="00151262">
        <w:t xml:space="preserve">1.1.1 </w:t>
      </w:r>
      <w:r w:rsidR="00FD5F79" w:rsidRPr="00151262">
        <w:t xml:space="preserve">The </w:t>
      </w:r>
      <w:r w:rsidR="00151262">
        <w:t>P</w:t>
      </w:r>
      <w:r w:rsidR="00FD5F79" w:rsidRPr="00151262">
        <w:t xml:space="preserve">roject </w:t>
      </w:r>
      <w:r w:rsidR="00151262">
        <w:t>D</w:t>
      </w:r>
      <w:r w:rsidR="00FD5F79" w:rsidRPr="00151262">
        <w:t xml:space="preserve">evelopment </w:t>
      </w:r>
      <w:r w:rsidR="00151262">
        <w:t>O</w:t>
      </w:r>
      <w:r w:rsidR="00FD5F79" w:rsidRPr="00151262">
        <w:t>bjective</w:t>
      </w:r>
      <w:bookmarkEnd w:id="7"/>
      <w:r w:rsidR="00FD5F79" w:rsidRPr="00151262">
        <w:t xml:space="preserve"> </w:t>
      </w:r>
    </w:p>
    <w:p w14:paraId="7BDF0DE0" w14:textId="2F6AF9E8" w:rsidR="00FD5F79" w:rsidRPr="00D8770A" w:rsidRDefault="00D208E1"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The project development objective of the</w:t>
      </w:r>
      <w:r w:rsidR="00FD5F79" w:rsidRPr="00D8770A">
        <w:rPr>
          <w:rFonts w:ascii="Arial" w:eastAsia="Calibri" w:hAnsi="Arial" w:cs="Arial"/>
          <w:color w:val="000000" w:themeColor="text1"/>
        </w:rPr>
        <w:t xml:space="preserve"> Parent Project, Additional Financing and the Restructuring Project is to prevent, detect, and respond to the threat posed by COVID-19 at state level in Nigeria. </w:t>
      </w:r>
    </w:p>
    <w:p w14:paraId="37243779" w14:textId="77777777"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The CoPREP Projects is implemented by the Nigeria Centre for Disease Control (NCDC) with support from the National Primary health Care Development Agency (NPHCDA) for the vaccine component. The CoPREP Projects would be implemented in the 36 states in Nigeria and the Federal Capital Territory (FCT).</w:t>
      </w:r>
    </w:p>
    <w:p w14:paraId="1CAAE4F6" w14:textId="088D5EF9" w:rsidR="00FD5F79" w:rsidRPr="00D8770A" w:rsidRDefault="00FD5F79" w:rsidP="00D8770A">
      <w:pPr>
        <w:autoSpaceDE w:val="0"/>
        <w:autoSpaceDN w:val="0"/>
        <w:adjustRightInd w:val="0"/>
        <w:spacing w:line="240" w:lineRule="auto"/>
        <w:jc w:val="both"/>
        <w:rPr>
          <w:rFonts w:ascii="Arial" w:eastAsia="Calibri" w:hAnsi="Arial" w:cs="Arial"/>
          <w:color w:val="000000" w:themeColor="text1"/>
        </w:rPr>
      </w:pPr>
      <w:r w:rsidRPr="00D8770A">
        <w:rPr>
          <w:rFonts w:ascii="Arial" w:eastAsia="Calibri" w:hAnsi="Arial" w:cs="Arial"/>
          <w:color w:val="000000" w:themeColor="text1"/>
        </w:rPr>
        <w:t>The NCDC is the implementing agency for the project and serves as the Project Coordinating Unit (PCU)</w:t>
      </w:r>
      <w:r w:rsidRPr="00D8770A">
        <w:rPr>
          <w:rFonts w:ascii="Arial" w:hAnsi="Arial" w:cs="Arial"/>
          <w:color w:val="000000" w:themeColor="text1"/>
          <w:vertAlign w:val="superscript"/>
        </w:rPr>
        <w:footnoteReference w:id="1"/>
      </w:r>
      <w:r w:rsidRPr="00D8770A">
        <w:rPr>
          <w:rFonts w:ascii="Arial" w:eastAsia="Calibri" w:hAnsi="Arial" w:cs="Arial"/>
          <w:color w:val="000000" w:themeColor="text1"/>
        </w:rPr>
        <w:t xml:space="preserve">, responsible for the </w:t>
      </w:r>
      <w:r w:rsidR="00D208E1" w:rsidRPr="00D8770A">
        <w:rPr>
          <w:rFonts w:ascii="Arial" w:eastAsia="Calibri" w:hAnsi="Arial" w:cs="Arial"/>
          <w:color w:val="000000" w:themeColor="text1"/>
        </w:rPr>
        <w:t>day-to-day</w:t>
      </w:r>
      <w:r w:rsidRPr="00D8770A">
        <w:rPr>
          <w:rFonts w:ascii="Arial" w:eastAsia="Calibri" w:hAnsi="Arial" w:cs="Arial"/>
          <w:color w:val="000000" w:themeColor="text1"/>
        </w:rPr>
        <w:t xml:space="preserve"> management of the project. This arrangement is mirrored at the state level with the State steering Committees, chaired by the State Commissioners of Health and the State Coordinating Units headed by the State Epidemiologist. </w:t>
      </w:r>
    </w:p>
    <w:p w14:paraId="2140366F" w14:textId="1A04E8A4" w:rsidR="00FD5F79" w:rsidRPr="00D8770A" w:rsidRDefault="00FD5F79" w:rsidP="00D8770A">
      <w:pPr>
        <w:autoSpaceDE w:val="0"/>
        <w:autoSpaceDN w:val="0"/>
        <w:adjustRightInd w:val="0"/>
        <w:spacing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The implementation of the CoPREP Project activities will generate additional medical waste—including used vials, syringes, safety boxes, cold boxes, chemicals, contaminated PPE and equipment, and lab testing kits from healthcare facilities—will need to be safely stored, transported, and disposed of effectively. While the project generates contaminated medical waste, waste management, in general, is a binding constraint in Nigeria due to inadequate capacity for handling and disposal, especially at the state level. </w:t>
      </w:r>
    </w:p>
    <w:p w14:paraId="4FB5A50E" w14:textId="533D3E70"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The NCDC is the national public health institute with the mandate to lead the preparedness, detection and response to infectious disease outbreaks and public health emergencies. Since the outbreak of the COVID-19 pandemic, the NDCC </w:t>
      </w:r>
      <w:r w:rsidRPr="00D8770A">
        <w:rPr>
          <w:rFonts w:ascii="Arial" w:hAnsi="Arial" w:cs="Arial"/>
          <w:color w:val="000000" w:themeColor="text1"/>
          <w:shd w:val="clear" w:color="auto" w:fill="FFFFFF"/>
        </w:rPr>
        <w:t xml:space="preserve">through the National Emergency Operations </w:t>
      </w:r>
      <w:proofErr w:type="spellStart"/>
      <w:r w:rsidRPr="00D8770A">
        <w:rPr>
          <w:rFonts w:ascii="Arial" w:hAnsi="Arial" w:cs="Arial"/>
          <w:color w:val="000000" w:themeColor="text1"/>
          <w:shd w:val="clear" w:color="auto" w:fill="FFFFFF"/>
        </w:rPr>
        <w:t>Centre</w:t>
      </w:r>
      <w:r w:rsidR="00591D79">
        <w:rPr>
          <w:rFonts w:ascii="Arial" w:hAnsi="Arial" w:cs="Arial"/>
          <w:color w:val="000000" w:themeColor="text1"/>
          <w:shd w:val="clear" w:color="auto" w:fill="FFFFFF"/>
        </w:rPr>
        <w:t>s</w:t>
      </w:r>
      <w:proofErr w:type="spellEnd"/>
      <w:r w:rsidRPr="00D8770A">
        <w:rPr>
          <w:rFonts w:ascii="Arial" w:hAnsi="Arial" w:cs="Arial"/>
          <w:color w:val="000000" w:themeColor="text1"/>
          <w:shd w:val="clear" w:color="auto" w:fill="FFFFFF"/>
        </w:rPr>
        <w:t xml:space="preserve"> (EOC) has continued to lead the national public health response in Nigeria with oversight of the Presidential Task Force on COVID-19 (PTF-COVID-19). The NCDC is also working closely with all states of the Federation to support their response activities to the pandemic. </w:t>
      </w:r>
      <w:r w:rsidRPr="00D8770A">
        <w:rPr>
          <w:rFonts w:ascii="Arial" w:eastAsia="Calibri" w:hAnsi="Arial" w:cs="Arial"/>
          <w:color w:val="000000" w:themeColor="text1"/>
        </w:rPr>
        <w:t xml:space="preserve">The support provided by the World Bank will further augment the response to the pandemic through support in emergency response and preparedness and equitable distribution of vaccines using the Nigeria Deployment Vaccination Plan. During these activities, there is potential for increase in medical waste generated. </w:t>
      </w:r>
    </w:p>
    <w:p w14:paraId="0689F1B7" w14:textId="1B7A0511" w:rsidR="00FD5F79" w:rsidRPr="00591D79" w:rsidRDefault="00FD5F79" w:rsidP="00591D79">
      <w:pPr>
        <w:pStyle w:val="Heading3"/>
      </w:pPr>
      <w:bookmarkStart w:id="8" w:name="_Toc79421657"/>
      <w:r w:rsidRPr="00591D79">
        <w:lastRenderedPageBreak/>
        <w:t>1.</w:t>
      </w:r>
      <w:r w:rsidR="009E6098" w:rsidRPr="00591D79">
        <w:t>1.2</w:t>
      </w:r>
      <w:r w:rsidRPr="00591D79">
        <w:t xml:space="preserve"> Project location/ Scope of work</w:t>
      </w:r>
      <w:bookmarkEnd w:id="8"/>
      <w:r w:rsidRPr="00591D79">
        <w:t xml:space="preserve"> </w:t>
      </w:r>
    </w:p>
    <w:p w14:paraId="36CD96D7" w14:textId="22DFC509" w:rsidR="00FD5F79" w:rsidRPr="00D8770A" w:rsidRDefault="00FD5F79" w:rsidP="00D8770A">
      <w:pPr>
        <w:autoSpaceDE w:val="0"/>
        <w:autoSpaceDN w:val="0"/>
        <w:adjustRightInd w:val="0"/>
        <w:spacing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The Nigeria CoPREP will be implemented in the 36 states and the FCT with respect to the project components. However, about 12 states (Adamawa, Anambra, Bauchi, Cross River, Enugu, Imo, Kwara, Lagos, Kano, Katsina, Kebbi, Rivers) would be selected for the rehabilitation of Isolation and treatment </w:t>
      </w:r>
      <w:proofErr w:type="spellStart"/>
      <w:r w:rsidRPr="00D8770A">
        <w:rPr>
          <w:rFonts w:ascii="Arial" w:eastAsia="Calibri" w:hAnsi="Arial" w:cs="Arial"/>
          <w:color w:val="000000" w:themeColor="text1"/>
        </w:rPr>
        <w:t>centres</w:t>
      </w:r>
      <w:proofErr w:type="spellEnd"/>
      <w:r w:rsidRPr="00D8770A">
        <w:rPr>
          <w:rFonts w:ascii="Arial" w:eastAsia="Calibri" w:hAnsi="Arial" w:cs="Arial"/>
          <w:color w:val="000000" w:themeColor="text1"/>
        </w:rPr>
        <w:t>, equipping and refurbishment of medical laboratories, provision of emergency water supply (boreholes) and provision of personal protective equipment. The project is dynamic and may evolve during the project lifecycle as the COVID 19 is novel and also dynamic.</w:t>
      </w:r>
    </w:p>
    <w:p w14:paraId="17EFF82D" w14:textId="77777777" w:rsidR="009E6098" w:rsidRPr="00D8770A" w:rsidRDefault="00FD5F79" w:rsidP="00D8770A">
      <w:pPr>
        <w:spacing w:after="160" w:line="240" w:lineRule="auto"/>
        <w:jc w:val="both"/>
        <w:rPr>
          <w:rFonts w:ascii="Arial" w:eastAsia="Calibri" w:hAnsi="Arial" w:cs="Arial"/>
          <w:color w:val="000000" w:themeColor="text1"/>
        </w:rPr>
      </w:pPr>
      <w:bookmarkStart w:id="9" w:name="_Hlk78974631"/>
      <w:r w:rsidRPr="00D8770A">
        <w:rPr>
          <w:rFonts w:ascii="Arial" w:eastAsia="Calibri" w:hAnsi="Arial" w:cs="Arial"/>
          <w:color w:val="000000" w:themeColor="text1"/>
        </w:rPr>
        <w:t xml:space="preserve">This section provides information on the Parent, Additional Financing (AF) and Restructured Project component and sub-components. </w:t>
      </w:r>
      <w:bookmarkStart w:id="10" w:name="_Hlk78974796"/>
      <w:bookmarkEnd w:id="9"/>
      <w:r w:rsidRPr="00D8770A">
        <w:rPr>
          <w:rFonts w:ascii="Arial" w:eastAsia="Calibri" w:hAnsi="Arial" w:cs="Arial"/>
          <w:color w:val="000000" w:themeColor="text1"/>
        </w:rPr>
        <w:t xml:space="preserve"> </w:t>
      </w:r>
    </w:p>
    <w:p w14:paraId="754CB8A0" w14:textId="4D993171" w:rsidR="009E6098" w:rsidRPr="00D8770A" w:rsidRDefault="009E6098" w:rsidP="00591D79">
      <w:pPr>
        <w:pStyle w:val="Heading3"/>
      </w:pPr>
      <w:bookmarkStart w:id="11" w:name="_Toc79421658"/>
      <w:r w:rsidRPr="00D8770A">
        <w:t xml:space="preserve">1.1.3 The </w:t>
      </w:r>
      <w:r w:rsidR="00591D79">
        <w:t xml:space="preserve">Parent </w:t>
      </w:r>
      <w:r w:rsidRPr="00D8770A">
        <w:t>Project Components</w:t>
      </w:r>
      <w:bookmarkEnd w:id="11"/>
    </w:p>
    <w:p w14:paraId="56496FED" w14:textId="6AEF318C"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The parent project (Nigeria CoPREP P173980) </w:t>
      </w:r>
      <w:r w:rsidRPr="00D8770A">
        <w:rPr>
          <w:rFonts w:ascii="Arial" w:eastAsia="Calibri" w:hAnsi="Arial" w:cs="Arial"/>
          <w:bCs/>
          <w:color w:val="000000" w:themeColor="text1"/>
        </w:rPr>
        <w:t>consists of two components and four sub-components as seen below:</w:t>
      </w:r>
    </w:p>
    <w:p w14:paraId="5A57B2BC" w14:textId="77777777" w:rsidR="00FD5F79" w:rsidRPr="00D8770A" w:rsidRDefault="00FD5F79" w:rsidP="00D8770A">
      <w:pPr>
        <w:spacing w:after="160" w:line="240" w:lineRule="auto"/>
        <w:jc w:val="both"/>
        <w:rPr>
          <w:rFonts w:ascii="Arial" w:eastAsia="Calibri" w:hAnsi="Arial" w:cs="Arial"/>
          <w:b/>
          <w:bCs/>
          <w:color w:val="000000" w:themeColor="text1"/>
        </w:rPr>
      </w:pPr>
      <w:r w:rsidRPr="00D8770A">
        <w:rPr>
          <w:rFonts w:ascii="Arial" w:eastAsia="Calibri" w:hAnsi="Arial" w:cs="Arial"/>
          <w:b/>
          <w:bCs/>
          <w:color w:val="000000" w:themeColor="text1"/>
        </w:rPr>
        <w:t>Component 1: Emergency COVID-19 Response (USD$104.28 million)</w:t>
      </w:r>
    </w:p>
    <w:p w14:paraId="7170B5C1" w14:textId="77777777"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This component would provide immediate support to break the chain of COVID-19 local transmission and limit the spread of COVID-19 in Nigeria through containment and mitigation strategies. It will support COVID-19 emergency operations nationally, with a focus on states. It will support enhancement of institutional and operational capacity for disease detection capacities through provision of technical expertise, and supporting coordination, detection, and case management efforts of Nigeria’s COVID-19 response, consistent with the WHO guidelines in the Strategic Response Plan. The Nigeria CoPREP will have a strong complement of surge federal support needed for coordination and management. In addition, the federal-level subcomponent will finance high-value procurements that will go to states, to leverage on economies of scale and take advantage of the different procurement opportunities being provided through UN agencies, the World Bank-facilitated procurement (BFP) and through use of emergency procurement procedures. The states may undertake low level procurements in line with unique state needs. </w:t>
      </w:r>
    </w:p>
    <w:p w14:paraId="0BF996B1" w14:textId="77777777" w:rsidR="00FD5F79" w:rsidRPr="00D8770A" w:rsidRDefault="00FD5F79" w:rsidP="00777D28">
      <w:pPr>
        <w:numPr>
          <w:ilvl w:val="0"/>
          <w:numId w:val="8"/>
        </w:numPr>
        <w:spacing w:after="160" w:line="240" w:lineRule="auto"/>
        <w:ind w:left="284" w:hanging="284"/>
        <w:contextualSpacing/>
        <w:jc w:val="both"/>
        <w:rPr>
          <w:rFonts w:ascii="Arial" w:eastAsia="Calibri" w:hAnsi="Arial" w:cs="Arial"/>
          <w:i/>
          <w:iCs/>
          <w:color w:val="000000" w:themeColor="text1"/>
        </w:rPr>
      </w:pPr>
      <w:r w:rsidRPr="00D8770A">
        <w:rPr>
          <w:rFonts w:ascii="Arial" w:eastAsia="Calibri" w:hAnsi="Arial" w:cs="Arial"/>
          <w:i/>
          <w:iCs/>
          <w:color w:val="000000" w:themeColor="text1"/>
        </w:rPr>
        <w:t>Subcomponent 1.1) on Federal Support and Procurement for COVID-19 Emergency Preparedness and Response</w:t>
      </w:r>
    </w:p>
    <w:bookmarkEnd w:id="10"/>
    <w:p w14:paraId="0116B53C" w14:textId="77777777"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This subcomponent will provide immediate support to Nigeria at the federal level for the COVID-19 preparedness and response. This subcomponent will finance federal procurements of COVID-19-related commodities including medical equipment, </w:t>
      </w:r>
      <w:proofErr w:type="spellStart"/>
      <w:r w:rsidRPr="00D8770A">
        <w:rPr>
          <w:rFonts w:ascii="Arial" w:eastAsia="Calibri" w:hAnsi="Arial" w:cs="Arial"/>
          <w:color w:val="000000" w:themeColor="text1"/>
        </w:rPr>
        <w:t>Labouratory</w:t>
      </w:r>
      <w:proofErr w:type="spellEnd"/>
      <w:r w:rsidRPr="00D8770A">
        <w:rPr>
          <w:rFonts w:ascii="Arial" w:eastAsia="Calibri" w:hAnsi="Arial" w:cs="Arial"/>
          <w:color w:val="000000" w:themeColor="text1"/>
        </w:rPr>
        <w:t xml:space="preserve"> tests, and medicines for COVID-19 emergency response to be distributed to the states based on the need to ensure there is no wastage, keeping in mind the emergent global supply chain challenge Additionally, this subcomponent will complement REDISSE II’s strengthening of disease surveillance and response systems, and short-term emergency support to national IAP to fill surge financing gaps for POE surveillance, case detection, confirmation, contact tracing, recording, and case management, including handwashing and sanitation activities. </w:t>
      </w:r>
    </w:p>
    <w:p w14:paraId="5F33635C" w14:textId="77777777" w:rsidR="00FD5F79" w:rsidRPr="00D8770A" w:rsidRDefault="00FD5F79" w:rsidP="00D8770A">
      <w:pPr>
        <w:spacing w:after="160" w:line="240" w:lineRule="auto"/>
        <w:jc w:val="both"/>
        <w:rPr>
          <w:rFonts w:ascii="Arial" w:eastAsia="Calibri" w:hAnsi="Arial" w:cs="Arial"/>
          <w:i/>
          <w:iCs/>
          <w:color w:val="000000" w:themeColor="text1"/>
        </w:rPr>
      </w:pPr>
      <w:r w:rsidRPr="00D8770A">
        <w:rPr>
          <w:rFonts w:ascii="Arial" w:eastAsia="Calibri" w:hAnsi="Arial" w:cs="Arial"/>
          <w:color w:val="000000" w:themeColor="text1"/>
        </w:rPr>
        <w:t>This subcomponent will also support national level activities aimed at COVID-19 vaccine deployment, such as development of micro-plans for vaccination, training and retraining of health workers on microplanning and vaccine implementation, advocacy communication and social mobilization, monitoring and supervision of vaccination, payment to personnel involved in deployment of vaccines, procurement of devices such as syringes, cold boxes and carriers and transport and logistics costs.</w:t>
      </w:r>
    </w:p>
    <w:p w14:paraId="5177B2D6" w14:textId="77777777" w:rsidR="00FD5F79" w:rsidRPr="00D8770A" w:rsidRDefault="00FD5F79" w:rsidP="00777D28">
      <w:pPr>
        <w:numPr>
          <w:ilvl w:val="0"/>
          <w:numId w:val="8"/>
        </w:numPr>
        <w:spacing w:after="160" w:line="240" w:lineRule="auto"/>
        <w:ind w:left="284" w:hanging="284"/>
        <w:contextualSpacing/>
        <w:jc w:val="both"/>
        <w:rPr>
          <w:rFonts w:ascii="Arial" w:eastAsia="Calibri" w:hAnsi="Arial" w:cs="Arial"/>
          <w:i/>
          <w:iCs/>
          <w:color w:val="000000" w:themeColor="text1"/>
        </w:rPr>
      </w:pPr>
      <w:bookmarkStart w:id="12" w:name="_Hlk78974847"/>
      <w:r w:rsidRPr="00D8770A">
        <w:rPr>
          <w:rFonts w:ascii="Arial" w:eastAsia="Calibri" w:hAnsi="Arial" w:cs="Arial"/>
          <w:i/>
          <w:iCs/>
          <w:color w:val="000000" w:themeColor="text1"/>
        </w:rPr>
        <w:t xml:space="preserve">Subcomponent 1.2: Direct Support to States for COVID-19 Emergency Preparedness and Response </w:t>
      </w:r>
    </w:p>
    <w:p w14:paraId="7814AF0E" w14:textId="77777777"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This subcomponent will support establishment, activation, and operationalization of EOCs in states, state vaccination deployment and provide financing support to all </w:t>
      </w:r>
      <w:r w:rsidRPr="00D8770A">
        <w:rPr>
          <w:rFonts w:ascii="Arial" w:eastAsia="Calibri" w:hAnsi="Arial" w:cs="Arial"/>
          <w:color w:val="000000" w:themeColor="text1"/>
        </w:rPr>
        <w:lastRenderedPageBreak/>
        <w:t xml:space="preserve">states and the FCT through the NCDC for the implementation of State COVID-19 IAPs. This subcomponent, through the approved IAPs, will finance implementation of state activities within the plan, including, </w:t>
      </w:r>
      <w:r w:rsidRPr="00D8770A">
        <w:rPr>
          <w:rFonts w:ascii="Arial" w:eastAsia="Calibri" w:hAnsi="Arial" w:cs="Arial"/>
          <w:iCs/>
          <w:color w:val="000000" w:themeColor="text1"/>
        </w:rPr>
        <w:t xml:space="preserve">among others, </w:t>
      </w:r>
      <w:r w:rsidRPr="00D8770A">
        <w:rPr>
          <w:rFonts w:ascii="Arial" w:eastAsia="Calibri" w:hAnsi="Arial" w:cs="Arial"/>
          <w:color w:val="000000" w:themeColor="text1"/>
        </w:rPr>
        <w:t xml:space="preserve">(a) the development and dissemination of plans and standard operating procedures for case management, IPC, and so on; (b) establishment and operationalization of state EOCs as needed; (c) epidemiological investigations and contact tracing; (d) strengthening of risk assessment; (e) strengthening of public health emergency management and community and event-based surveillance; (f) provision of on-time data and information for guiding decision-making and response and mitigation activities; (g) RDT testing at Points of Entry (POE); (h) provision of additional support to </w:t>
      </w:r>
      <w:proofErr w:type="spellStart"/>
      <w:r w:rsidRPr="00D8770A">
        <w:rPr>
          <w:rFonts w:ascii="Arial" w:eastAsia="Calibri" w:hAnsi="Arial" w:cs="Arial"/>
          <w:color w:val="000000" w:themeColor="text1"/>
        </w:rPr>
        <w:t>Labouratories</w:t>
      </w:r>
      <w:proofErr w:type="spellEnd"/>
      <w:r w:rsidRPr="00D8770A">
        <w:rPr>
          <w:rFonts w:ascii="Arial" w:eastAsia="Calibri" w:hAnsi="Arial" w:cs="Arial"/>
          <w:color w:val="000000" w:themeColor="text1"/>
        </w:rPr>
        <w:t xml:space="preserve"> for early detection and confirmation; (i) identification of training needs; (j) equipping, furnishing, and  renovation of isolation and treatment centers including community support centers and equipping and setting up of holding area at Points of Entry (POE);(k) improvement in patient transfer systems through financing of ambulances and training as needed; and subnational level activities in support of COVID-19 vaccine deployment.</w:t>
      </w:r>
    </w:p>
    <w:p w14:paraId="4C8C9AD4" w14:textId="77777777" w:rsidR="00FD5F79" w:rsidRPr="00D8770A" w:rsidRDefault="00FD5F79" w:rsidP="00777D28">
      <w:pPr>
        <w:numPr>
          <w:ilvl w:val="0"/>
          <w:numId w:val="8"/>
        </w:numPr>
        <w:spacing w:after="160" w:line="240" w:lineRule="auto"/>
        <w:ind w:left="284" w:hanging="284"/>
        <w:contextualSpacing/>
        <w:jc w:val="both"/>
        <w:rPr>
          <w:rFonts w:ascii="Arial" w:eastAsia="Calibri" w:hAnsi="Arial" w:cs="Arial"/>
          <w:bCs/>
          <w:color w:val="000000" w:themeColor="text1"/>
        </w:rPr>
      </w:pPr>
      <w:r w:rsidRPr="00D8770A">
        <w:rPr>
          <w:rFonts w:ascii="Arial" w:eastAsia="Calibri" w:hAnsi="Arial" w:cs="Arial"/>
          <w:bCs/>
          <w:color w:val="000000" w:themeColor="text1"/>
        </w:rPr>
        <w:t>Subcomponent 1.3:  Health System Strengthening.  This subcomponent will support activities geared toward:</w:t>
      </w:r>
    </w:p>
    <w:p w14:paraId="491CA2D6" w14:textId="77777777" w:rsidR="00FD5F79" w:rsidRPr="00D8770A" w:rsidRDefault="00FD5F79" w:rsidP="00D8770A">
      <w:pPr>
        <w:spacing w:after="160" w:line="240" w:lineRule="auto"/>
        <w:jc w:val="both"/>
        <w:rPr>
          <w:rFonts w:ascii="Arial" w:eastAsia="Times New Roman" w:hAnsi="Arial" w:cs="Arial"/>
          <w:bCs/>
          <w:color w:val="000000" w:themeColor="text1"/>
        </w:rPr>
      </w:pPr>
      <w:r w:rsidRPr="00D8770A">
        <w:rPr>
          <w:rFonts w:ascii="Arial" w:eastAsia="Calibri" w:hAnsi="Arial" w:cs="Arial"/>
          <w:bCs/>
          <w:color w:val="000000" w:themeColor="text1"/>
        </w:rPr>
        <w:t>Sub-component 1.3.1: Strengthening </w:t>
      </w:r>
      <w:proofErr w:type="spellStart"/>
      <w:r w:rsidRPr="00D8770A">
        <w:rPr>
          <w:rFonts w:ascii="Arial" w:eastAsia="Calibri" w:hAnsi="Arial" w:cs="Arial"/>
          <w:bCs/>
          <w:color w:val="000000" w:themeColor="text1"/>
        </w:rPr>
        <w:t>Labouratory</w:t>
      </w:r>
      <w:proofErr w:type="spellEnd"/>
      <w:r w:rsidRPr="00D8770A">
        <w:rPr>
          <w:rFonts w:ascii="Arial" w:eastAsia="Calibri" w:hAnsi="Arial" w:cs="Arial"/>
          <w:bCs/>
          <w:color w:val="000000" w:themeColor="text1"/>
        </w:rPr>
        <w:t xml:space="preserve"> detection, Surveillance, Coordination for COVID-19: this activity will be support by (i) strengthening  disease surveillance systems, public health </w:t>
      </w:r>
      <w:proofErr w:type="spellStart"/>
      <w:r w:rsidRPr="00D8770A">
        <w:rPr>
          <w:rFonts w:ascii="Arial" w:eastAsia="Calibri" w:hAnsi="Arial" w:cs="Arial"/>
          <w:bCs/>
          <w:color w:val="000000" w:themeColor="text1"/>
        </w:rPr>
        <w:t>Labouratories</w:t>
      </w:r>
      <w:proofErr w:type="spellEnd"/>
      <w:r w:rsidRPr="00D8770A">
        <w:rPr>
          <w:rFonts w:ascii="Arial" w:eastAsia="Calibri" w:hAnsi="Arial" w:cs="Arial"/>
          <w:bCs/>
          <w:color w:val="000000" w:themeColor="text1"/>
        </w:rPr>
        <w:t>, and epidemiological</w:t>
      </w:r>
      <w:r w:rsidRPr="00D8770A">
        <w:rPr>
          <w:rFonts w:ascii="Arial" w:eastAsia="Calibri" w:hAnsi="Arial" w:cs="Arial"/>
          <w:color w:val="000000" w:themeColor="text1"/>
        </w:rPr>
        <w:t xml:space="preserve"> capacity for early detection and confirmation of COVID-19 cases and other epidemic threats; (ii) strengthening of the sample transfer system at a national and county level; (iii) EOC operations and monitoring of pandemic; (iv) establishment of two satellite </w:t>
      </w:r>
      <w:proofErr w:type="spellStart"/>
      <w:r w:rsidRPr="00D8770A">
        <w:rPr>
          <w:rFonts w:ascii="Arial" w:eastAsia="Calibri" w:hAnsi="Arial" w:cs="Arial"/>
          <w:color w:val="000000" w:themeColor="text1"/>
        </w:rPr>
        <w:t>Labouratories</w:t>
      </w:r>
      <w:proofErr w:type="spellEnd"/>
      <w:r w:rsidRPr="00D8770A">
        <w:rPr>
          <w:rFonts w:ascii="Arial" w:eastAsia="Calibri" w:hAnsi="Arial" w:cs="Arial"/>
          <w:color w:val="000000" w:themeColor="text1"/>
        </w:rPr>
        <w:t xml:space="preserve"> in prioritized counties to support the National Reference </w:t>
      </w:r>
      <w:proofErr w:type="spellStart"/>
      <w:r w:rsidRPr="00D8770A">
        <w:rPr>
          <w:rFonts w:ascii="Arial" w:eastAsia="Calibri" w:hAnsi="Arial" w:cs="Arial"/>
          <w:color w:val="000000" w:themeColor="text1"/>
        </w:rPr>
        <w:t>Labouratory</w:t>
      </w:r>
      <w:proofErr w:type="spellEnd"/>
      <w:r w:rsidRPr="00D8770A">
        <w:rPr>
          <w:rFonts w:ascii="Arial" w:eastAsia="Calibri" w:hAnsi="Arial" w:cs="Arial"/>
          <w:color w:val="000000" w:themeColor="text1"/>
        </w:rPr>
        <w:t xml:space="preserve"> (NRL), and ensure that the links between NRL and satellite </w:t>
      </w:r>
      <w:proofErr w:type="spellStart"/>
      <w:r w:rsidRPr="00D8770A">
        <w:rPr>
          <w:rFonts w:ascii="Arial" w:eastAsia="Calibri" w:hAnsi="Arial" w:cs="Arial"/>
          <w:color w:val="000000" w:themeColor="text1"/>
        </w:rPr>
        <w:t>Labouratories</w:t>
      </w:r>
      <w:proofErr w:type="spellEnd"/>
      <w:r w:rsidRPr="00D8770A">
        <w:rPr>
          <w:rFonts w:ascii="Arial" w:eastAsia="Calibri" w:hAnsi="Arial" w:cs="Arial"/>
          <w:color w:val="000000" w:themeColor="text1"/>
        </w:rPr>
        <w:t xml:space="preserve"> are strengthened; (v) training of </w:t>
      </w:r>
      <w:proofErr w:type="spellStart"/>
      <w:r w:rsidRPr="00D8770A">
        <w:rPr>
          <w:rFonts w:ascii="Arial" w:eastAsia="Calibri" w:hAnsi="Arial" w:cs="Arial"/>
          <w:color w:val="000000" w:themeColor="text1"/>
        </w:rPr>
        <w:t>Labouratory</w:t>
      </w:r>
      <w:proofErr w:type="spellEnd"/>
      <w:r w:rsidRPr="00D8770A">
        <w:rPr>
          <w:rFonts w:ascii="Arial" w:eastAsia="Calibri" w:hAnsi="Arial" w:cs="Arial"/>
          <w:color w:val="000000" w:themeColor="text1"/>
        </w:rPr>
        <w:t xml:space="preserve"> staff and support </w:t>
      </w:r>
      <w:proofErr w:type="spellStart"/>
      <w:r w:rsidRPr="00D8770A">
        <w:rPr>
          <w:rFonts w:ascii="Arial" w:eastAsia="Calibri" w:hAnsi="Arial" w:cs="Arial"/>
          <w:color w:val="000000" w:themeColor="text1"/>
        </w:rPr>
        <w:t>Labouratory</w:t>
      </w:r>
      <w:proofErr w:type="spellEnd"/>
      <w:r w:rsidRPr="00D8770A">
        <w:rPr>
          <w:rFonts w:ascii="Arial" w:eastAsia="Calibri" w:hAnsi="Arial" w:cs="Arial"/>
          <w:color w:val="000000" w:themeColor="text1"/>
        </w:rPr>
        <w:t xml:space="preserve"> surge capacity; (vi) procurement of </w:t>
      </w:r>
      <w:proofErr w:type="spellStart"/>
      <w:r w:rsidRPr="00D8770A">
        <w:rPr>
          <w:rFonts w:ascii="Arial" w:eastAsia="Calibri" w:hAnsi="Arial" w:cs="Arial"/>
          <w:color w:val="000000" w:themeColor="text1"/>
        </w:rPr>
        <w:t>Labouratory</w:t>
      </w:r>
      <w:proofErr w:type="spellEnd"/>
      <w:r w:rsidRPr="00D8770A">
        <w:rPr>
          <w:rFonts w:ascii="Arial" w:eastAsia="Calibri" w:hAnsi="Arial" w:cs="Arial"/>
          <w:color w:val="000000" w:themeColor="text1"/>
        </w:rPr>
        <w:t xml:space="preserve"> equipment, consumables and </w:t>
      </w:r>
      <w:proofErr w:type="spellStart"/>
      <w:r w:rsidRPr="00D8770A">
        <w:rPr>
          <w:rFonts w:ascii="Arial" w:eastAsia="Calibri" w:hAnsi="Arial" w:cs="Arial"/>
          <w:color w:val="000000" w:themeColor="text1"/>
        </w:rPr>
        <w:t>Labouratory</w:t>
      </w:r>
      <w:proofErr w:type="spellEnd"/>
      <w:r w:rsidRPr="00D8770A">
        <w:rPr>
          <w:rFonts w:ascii="Arial" w:eastAsia="Calibri" w:hAnsi="Arial" w:cs="Arial"/>
          <w:color w:val="000000" w:themeColor="text1"/>
        </w:rPr>
        <w:t xml:space="preserve"> tests (including COVID-19 testing kits and reagents); (vii) active contact tracing; (viii) epidemiological investigations; (ix) monitoring of outbreak trends; (x) training on case investigations; (xi) calling cards and communication needs for contact tracing and epidemiological investigations; (xii) operational cost of EOC; and (xii) on-time data and information for guiding decision-making and response and mitigation activities. Additional support could be provided to strengthen health management information systems to facilitate recording and on-time virtual sharing of information. This will also cover Point of Entry (PoE) activities, including but not limited to: (i) commodities and infection prevention and control (IPC) materials needed at PoE; (ii) surge staff and personnel for surveillance at </w:t>
      </w:r>
      <w:proofErr w:type="spellStart"/>
      <w:r w:rsidRPr="00D8770A">
        <w:rPr>
          <w:rFonts w:ascii="Arial" w:eastAsia="Calibri" w:hAnsi="Arial" w:cs="Arial"/>
          <w:color w:val="000000" w:themeColor="text1"/>
        </w:rPr>
        <w:t>PoEs</w:t>
      </w:r>
      <w:proofErr w:type="spellEnd"/>
      <w:r w:rsidRPr="00D8770A">
        <w:rPr>
          <w:rFonts w:ascii="Arial" w:eastAsia="Calibri" w:hAnsi="Arial" w:cs="Arial"/>
          <w:color w:val="000000" w:themeColor="text1"/>
        </w:rPr>
        <w:t xml:space="preserve">; (iii) training; (iv) temporary holding areas (portacabins) at Domestic airports and ground crossings for screening; (v) logistics and operational support such as fueling of ambulances, etc. </w:t>
      </w:r>
    </w:p>
    <w:p w14:paraId="6A9FD431" w14:textId="77777777"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Times New Roman" w:hAnsi="Arial" w:cs="Arial"/>
          <w:color w:val="000000" w:themeColor="text1"/>
        </w:rPr>
        <w:t>Sub-component 1.3.2: Case Management and clinical care.</w:t>
      </w:r>
      <w:r w:rsidRPr="00D8770A">
        <w:rPr>
          <w:rFonts w:ascii="Arial" w:eastAsia="Calibri" w:hAnsi="Arial" w:cs="Arial"/>
          <w:color w:val="000000" w:themeColor="text1"/>
        </w:rPr>
        <w:t xml:space="preserve"> </w:t>
      </w:r>
      <w:r w:rsidRPr="00D8770A">
        <w:rPr>
          <w:rFonts w:ascii="Arial" w:eastAsia="Calibri" w:hAnsi="Arial" w:cs="Arial"/>
          <w:color w:val="000000" w:themeColor="text1"/>
          <w:shd w:val="clear" w:color="auto" w:fill="FFFFFF"/>
        </w:rPr>
        <w:t xml:space="preserve">The Project would also finance (i) procurement of COVID-19 specific medical supplies and commodities, medical equipment, infection prevention and control (IPC) materials, PPEs for healthcare personnel; (ii) </w:t>
      </w:r>
      <w:r w:rsidRPr="00D8770A">
        <w:rPr>
          <w:rFonts w:ascii="Arial" w:eastAsia="Calibri" w:hAnsi="Arial" w:cs="Arial"/>
          <w:color w:val="000000" w:themeColor="text1"/>
        </w:rPr>
        <w:t>assessments and development of guidelines and protocols; (iii) training and capacity building of health care workers and support personnel on case management, and personal protection, WASH, and infection control; (iv) scaling up of triage capacity triage at all points of access to the health system, including primary health centers, clinics, hospital emergency units, and ad hoc community settings; (v) deployment and equipping of satellite and mobile clinics; (vi) repurposing of structures for provision of surge response; (vii) rehabilitation, renovation, and equipping of select health care facilities for scaling up ICU capacity;</w:t>
      </w:r>
      <w:r w:rsidRPr="00D8770A">
        <w:rPr>
          <w:rFonts w:ascii="Arial" w:eastAsia="Calibri" w:hAnsi="Arial" w:cs="Arial"/>
          <w:color w:val="000000" w:themeColor="text1"/>
          <w:shd w:val="clear" w:color="auto" w:fill="FFFFFF"/>
        </w:rPr>
        <w:t xml:space="preserve"> (viii) support to  operational expenses such as those related to mobilization of health teams and salaries, hazard/indemnity pay consistent with the Government’s applicable policies; (ix) strengthening of cold chain capacities; (x) coordination and training activities with private sector, including private sector consortium, private health </w:t>
      </w:r>
      <w:r w:rsidRPr="00D8770A">
        <w:rPr>
          <w:rFonts w:ascii="Arial" w:eastAsia="Calibri" w:hAnsi="Arial" w:cs="Arial"/>
          <w:color w:val="000000" w:themeColor="text1"/>
          <w:shd w:val="clear" w:color="auto" w:fill="FFFFFF"/>
        </w:rPr>
        <w:lastRenderedPageBreak/>
        <w:t xml:space="preserve">sector and </w:t>
      </w:r>
      <w:proofErr w:type="spellStart"/>
      <w:r w:rsidRPr="00D8770A">
        <w:rPr>
          <w:rFonts w:ascii="Arial" w:eastAsia="Calibri" w:hAnsi="Arial" w:cs="Arial"/>
          <w:color w:val="000000" w:themeColor="text1"/>
          <w:shd w:val="clear" w:color="auto" w:fill="FFFFFF"/>
        </w:rPr>
        <w:t>Labouratories</w:t>
      </w:r>
      <w:proofErr w:type="spellEnd"/>
      <w:r w:rsidRPr="00D8770A">
        <w:rPr>
          <w:rFonts w:ascii="Arial" w:eastAsia="Calibri" w:hAnsi="Arial" w:cs="Arial"/>
          <w:color w:val="000000" w:themeColor="text1"/>
          <w:shd w:val="clear" w:color="auto" w:fill="FFFFFF"/>
        </w:rPr>
        <w:t xml:space="preserve">;  (xi) provision of GBV training, including psychosocial first aid, for frontline workers; (xii) provision of psychosocial services to family members and patients among others. The project will work in synergy with the Nigeria Electrification Project (NEP) to ensure provision of energy for critical treatment centers, </w:t>
      </w:r>
      <w:proofErr w:type="spellStart"/>
      <w:r w:rsidRPr="00D8770A">
        <w:rPr>
          <w:rFonts w:ascii="Arial" w:eastAsia="Calibri" w:hAnsi="Arial" w:cs="Arial"/>
          <w:color w:val="000000" w:themeColor="text1"/>
          <w:shd w:val="clear" w:color="auto" w:fill="FFFFFF"/>
        </w:rPr>
        <w:t>Labouratories</w:t>
      </w:r>
      <w:proofErr w:type="spellEnd"/>
      <w:r w:rsidRPr="00D8770A">
        <w:rPr>
          <w:rFonts w:ascii="Arial" w:eastAsia="Calibri" w:hAnsi="Arial" w:cs="Arial"/>
          <w:color w:val="000000" w:themeColor="text1"/>
          <w:shd w:val="clear" w:color="auto" w:fill="FFFFFF"/>
        </w:rPr>
        <w:t xml:space="preserve"> for COVID-19 response.</w:t>
      </w:r>
    </w:p>
    <w:p w14:paraId="109C3D96" w14:textId="77777777"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Times New Roman" w:hAnsi="Arial" w:cs="Arial"/>
          <w:color w:val="000000" w:themeColor="text1"/>
        </w:rPr>
        <w:t xml:space="preserve">Sub-component 1.3.3: Water Sanitation and Hygiene (WASH). </w:t>
      </w:r>
      <w:r w:rsidRPr="00D8770A">
        <w:rPr>
          <w:rFonts w:ascii="Arial" w:eastAsia="Calibri" w:hAnsi="Arial" w:cs="Arial"/>
          <w:color w:val="000000" w:themeColor="text1"/>
        </w:rPr>
        <w:t xml:space="preserve">The Project will work with the Water global practice of the World Bank to support safe water and basic sanitation in health facilities to ensure safe water supply and sanitation and hygiene services in health care facilities and temporary isolation centers. Rapid assessments will be conducted by local officials as these facilities are identified or established to document existing service gaps and promptly escalate any WASH needs such that they can be addressed through the project. It will finance such activities as: (1) emergency support to water supply and sanitation utilities to ensure continuity of water supplies; (2) emergency provision of safe water and hygiene materials to poor and vulnerable populations; and (3) the pursuit of strategies and partnerships with the private sector to incentivize increased production and provision of hygiene materials.  Emergency support will be provided to water and sanitation utilities who are the mandated service providers to develop and implement Pandemic Emergency Response Plans that ensure continuity of water supplies. Given that the majority of Nigerians lack access to water on premises, most poor and vulnerable communities will require additional assistance in accessing water supply for use and handwashing given increasing financial constraints and social distancing and mobility restrictions, either through improvement and strengthening of existing water supply systems or provision of new water services and storage. </w:t>
      </w:r>
    </w:p>
    <w:p w14:paraId="54F3588A" w14:textId="77777777"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Subcomponent 1.4. Communication Preparedness: Community Mobilization and Risk Communication and advocacy. This sub-component will support a comprehensive behavior change and risk communication intervention to support the reduction of the spread of COVID-19 by working with private, public and civil society actors to support the development of messaging and materials including support to development and implementation of a strategy to prevent gender based violence during epidemics and information dissemination on GBV at community level and in multiple ways in order to reach those who are most vulnerable or without access to technology. This subcomponent will be linked to and implemented with coordination with Stakeholder Engagement Plan (SEP) </w:t>
      </w:r>
      <w:r w:rsidRPr="00D8770A">
        <w:rPr>
          <w:rFonts w:ascii="Arial" w:eastAsia="Calibri" w:hAnsi="Arial" w:cs="Arial"/>
          <w:color w:val="000000" w:themeColor="text1"/>
          <w:lang w:bidi="th-TH"/>
        </w:rPr>
        <w:t xml:space="preserve">of the project.  </w:t>
      </w:r>
    </w:p>
    <w:p w14:paraId="1698970D" w14:textId="77777777"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The subcomponent will also support social distancing measures to prevent contracting a respiratory virus such as COVID-19. These measures would be to limit, as possible, contact with the public such as: school closings, escalating and de-escalating rationale, backed up by a well-designed communication strategy.</w:t>
      </w:r>
    </w:p>
    <w:p w14:paraId="76E79D4B" w14:textId="77777777" w:rsidR="00FD5F79" w:rsidRPr="00D8770A" w:rsidRDefault="00FD5F79" w:rsidP="00D8770A">
      <w:pPr>
        <w:spacing w:after="160" w:line="240" w:lineRule="auto"/>
        <w:jc w:val="both"/>
        <w:rPr>
          <w:rFonts w:ascii="Arial" w:eastAsia="Calibri" w:hAnsi="Arial" w:cs="Arial"/>
          <w:b/>
          <w:bCs/>
          <w:color w:val="000000" w:themeColor="text1"/>
        </w:rPr>
      </w:pPr>
      <w:r w:rsidRPr="00D8770A">
        <w:rPr>
          <w:rFonts w:ascii="Arial" w:eastAsia="Calibri" w:hAnsi="Arial" w:cs="Arial"/>
          <w:b/>
          <w:bCs/>
          <w:color w:val="000000" w:themeColor="text1"/>
        </w:rPr>
        <w:t>Component 2: Project Management, Coordination, Monitoring and Evaluation (US$10 million)</w:t>
      </w:r>
    </w:p>
    <w:p w14:paraId="2E8A42B4" w14:textId="77777777"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This component will support program coordination, management and monitoring, operational support and logistics, and project management. This will include support for the COVID-19 Incident Management System Coordination Structure; operational reviews to assess implementation progress and adjust operational plans; and provide logistical support.  To this end, the project will also support technical assistance, rapid surveys as needed, and operating costs.</w:t>
      </w:r>
    </w:p>
    <w:p w14:paraId="092DC1FE" w14:textId="77777777" w:rsidR="00FD5F79" w:rsidRPr="00D8770A" w:rsidRDefault="00FD5F79" w:rsidP="00777D28">
      <w:pPr>
        <w:numPr>
          <w:ilvl w:val="0"/>
          <w:numId w:val="8"/>
        </w:numPr>
        <w:spacing w:after="160" w:line="240" w:lineRule="auto"/>
        <w:ind w:left="0" w:firstLine="0"/>
        <w:contextualSpacing/>
        <w:jc w:val="both"/>
        <w:rPr>
          <w:rFonts w:ascii="Arial" w:eastAsia="Calibri" w:hAnsi="Arial" w:cs="Arial"/>
          <w:color w:val="000000" w:themeColor="text1"/>
        </w:rPr>
      </w:pPr>
      <w:r w:rsidRPr="00D8770A">
        <w:rPr>
          <w:rFonts w:ascii="Arial" w:eastAsia="Calibri" w:hAnsi="Arial" w:cs="Arial"/>
          <w:color w:val="000000" w:themeColor="text1"/>
        </w:rPr>
        <w:t xml:space="preserve">Subcomponent 2.1: Project Management and Coordination. This subcomponent will support the strengthening of public structures for the coordination and management of the individual COVID-19 project which will be provided, including central and local (decentralized) arrangements for coordination of activities, financial management and procurement. The relevant structures will be strengthened by the recruitment of additional staff/consultants responsible for overall administration, </w:t>
      </w:r>
      <w:r w:rsidRPr="00D8770A">
        <w:rPr>
          <w:rFonts w:ascii="Arial" w:eastAsia="Calibri" w:hAnsi="Arial" w:cs="Arial"/>
          <w:color w:val="000000" w:themeColor="text1"/>
        </w:rPr>
        <w:lastRenderedPageBreak/>
        <w:t>procurement, an</w:t>
      </w:r>
      <w:bookmarkStart w:id="13" w:name="_Hlk78435881"/>
      <w:r w:rsidRPr="00D8770A">
        <w:rPr>
          <w:rFonts w:ascii="Arial" w:eastAsia="Calibri" w:hAnsi="Arial" w:cs="Arial"/>
          <w:color w:val="000000" w:themeColor="text1"/>
        </w:rPr>
        <w:t>d financial management under country specific projects. To this end, project will support costs associated with project coordination.</w:t>
      </w:r>
    </w:p>
    <w:p w14:paraId="3B77F581" w14:textId="77777777" w:rsidR="00FD5F79" w:rsidRPr="00D8770A" w:rsidRDefault="00FD5F79" w:rsidP="00D8770A">
      <w:pPr>
        <w:spacing w:after="160" w:line="240" w:lineRule="auto"/>
        <w:contextualSpacing/>
        <w:jc w:val="both"/>
        <w:rPr>
          <w:rFonts w:ascii="Arial" w:eastAsia="Calibri" w:hAnsi="Arial" w:cs="Arial"/>
          <w:color w:val="000000" w:themeColor="text1"/>
        </w:rPr>
      </w:pPr>
    </w:p>
    <w:p w14:paraId="49525756" w14:textId="78DDDEE7" w:rsidR="00FD5F79" w:rsidRPr="00D8770A" w:rsidRDefault="00FD5F79" w:rsidP="00777D28">
      <w:pPr>
        <w:numPr>
          <w:ilvl w:val="0"/>
          <w:numId w:val="8"/>
        </w:numPr>
        <w:spacing w:after="160" w:line="240" w:lineRule="auto"/>
        <w:ind w:left="0" w:firstLine="0"/>
        <w:contextualSpacing/>
        <w:jc w:val="both"/>
        <w:rPr>
          <w:rFonts w:ascii="Arial" w:eastAsia="Calibri" w:hAnsi="Arial" w:cs="Arial"/>
          <w:color w:val="000000" w:themeColor="text1"/>
        </w:rPr>
      </w:pPr>
      <w:r w:rsidRPr="00D8770A">
        <w:rPr>
          <w:rFonts w:ascii="Arial" w:eastAsia="Calibri" w:hAnsi="Arial" w:cs="Arial"/>
          <w:color w:val="000000" w:themeColor="text1"/>
        </w:rPr>
        <w:t>Subcomponent 2.2: Monitoring and Evaluation. This component would support monitoring and evaluation of emergency preparedness and response, building capacity for clinical and public health research, including veterinary, and joint learning across and within countries. This sub-component would support training in participatory monitoring and evaluation at all administrative levels, evaluation workshops, and development of an action plan for M&amp;E and replication of successful models. The sub-component could also finance among other things: (i) support to COVID-related research; (ii) Simulation exercises and After-Action review and post-epidemic learning phase of the national plan to adapt approaches for future epidemics.</w:t>
      </w:r>
      <w:bookmarkEnd w:id="12"/>
      <w:bookmarkEnd w:id="13"/>
    </w:p>
    <w:p w14:paraId="72BD3522" w14:textId="77777777" w:rsidR="009E6098" w:rsidRPr="00D8770A" w:rsidRDefault="009E6098" w:rsidP="00D8770A">
      <w:pPr>
        <w:spacing w:after="160" w:line="240" w:lineRule="auto"/>
        <w:contextualSpacing/>
        <w:jc w:val="both"/>
        <w:rPr>
          <w:rFonts w:ascii="Arial" w:eastAsia="Calibri" w:hAnsi="Arial" w:cs="Arial"/>
          <w:color w:val="000000" w:themeColor="text1"/>
        </w:rPr>
      </w:pPr>
    </w:p>
    <w:p w14:paraId="76ED6783" w14:textId="61FA6AAE" w:rsidR="00FD5F79" w:rsidRPr="00D8770A" w:rsidRDefault="00FD5F79" w:rsidP="00591D79">
      <w:pPr>
        <w:pStyle w:val="Heading3"/>
      </w:pPr>
      <w:bookmarkStart w:id="14" w:name="_Toc78981873"/>
      <w:bookmarkStart w:id="15" w:name="_Toc79421659"/>
      <w:r w:rsidRPr="00D8770A">
        <w:t>1.</w:t>
      </w:r>
      <w:r w:rsidR="009E6098" w:rsidRPr="00D8770A">
        <w:t>1.</w:t>
      </w:r>
      <w:r w:rsidRPr="00D8770A">
        <w:t>4</w:t>
      </w:r>
      <w:r w:rsidR="009E6098" w:rsidRPr="00D8770A">
        <w:t xml:space="preserve"> </w:t>
      </w:r>
      <w:r w:rsidRPr="00D8770A">
        <w:t>Proposed New Activities (P 177076)</w:t>
      </w:r>
      <w:bookmarkEnd w:id="14"/>
      <w:bookmarkEnd w:id="15"/>
    </w:p>
    <w:p w14:paraId="0CA914AA" w14:textId="77777777"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Based on the request for restructuring and additional financing from the parent project, few activities have been adjusted increasing the sub-components to six from four with the PDO retaining its status quo.</w:t>
      </w:r>
    </w:p>
    <w:p w14:paraId="4D8A6BD7" w14:textId="77777777" w:rsidR="00FD5F79" w:rsidRPr="00D8770A" w:rsidRDefault="00FD5F79" w:rsidP="00D8770A">
      <w:pPr>
        <w:keepNext/>
        <w:spacing w:after="240" w:line="240" w:lineRule="auto"/>
        <w:jc w:val="both"/>
        <w:rPr>
          <w:rFonts w:ascii="Arial" w:eastAsia="Calibri" w:hAnsi="Arial" w:cs="Arial"/>
          <w:color w:val="000000" w:themeColor="text1"/>
        </w:rPr>
      </w:pPr>
      <w:r w:rsidRPr="00D8770A">
        <w:rPr>
          <w:rFonts w:ascii="Arial" w:eastAsia="Calibri" w:hAnsi="Arial" w:cs="Arial"/>
          <w:b/>
          <w:bCs/>
          <w:color w:val="000000" w:themeColor="text1"/>
        </w:rPr>
        <w:t>Component 1: Emergency COVID-19 Response (US$504.28 million).</w:t>
      </w:r>
      <w:r w:rsidRPr="00D8770A">
        <w:rPr>
          <w:rFonts w:ascii="Arial" w:eastAsia="Calibri" w:hAnsi="Arial" w:cs="Arial"/>
          <w:color w:val="000000" w:themeColor="text1"/>
        </w:rPr>
        <w:t xml:space="preserve"> This component would provide immediate support to break the chain of COVID-19 local transmission and limit the spread of COVID-19 in Nigeria through containment and mitigation strategies. The allocation for this component will be increased from US$ 104.28 to US$ 504.28 to accommodate the newly introduced subcomponents on vaccine acquisition and deployment.</w:t>
      </w:r>
    </w:p>
    <w:p w14:paraId="5257E5C8" w14:textId="77777777" w:rsidR="00FD5F79" w:rsidRPr="00D8770A" w:rsidRDefault="00FD5F79" w:rsidP="00D8770A">
      <w:pPr>
        <w:spacing w:after="240" w:line="240" w:lineRule="auto"/>
        <w:jc w:val="both"/>
        <w:rPr>
          <w:rFonts w:ascii="Arial" w:eastAsia="Calibri" w:hAnsi="Arial" w:cs="Arial"/>
          <w:bCs/>
          <w:color w:val="000000" w:themeColor="text1"/>
        </w:rPr>
      </w:pPr>
      <w:r w:rsidRPr="00D8770A">
        <w:rPr>
          <w:rFonts w:ascii="Arial" w:eastAsia="Calibri" w:hAnsi="Arial" w:cs="Arial"/>
          <w:bCs/>
          <w:color w:val="000000" w:themeColor="text1"/>
        </w:rPr>
        <w:t>Subcomponent 1.1: Federal Support and Procurement for COVID-19 Emergency Preparedness and Response (US$14.28 million) will be retained as originally designed.</w:t>
      </w:r>
    </w:p>
    <w:p w14:paraId="1116F8DC" w14:textId="77777777" w:rsidR="00FD5F79" w:rsidRPr="00D8770A" w:rsidRDefault="00FD5F79" w:rsidP="00D8770A">
      <w:pPr>
        <w:spacing w:after="240" w:line="240" w:lineRule="auto"/>
        <w:jc w:val="both"/>
        <w:rPr>
          <w:rFonts w:ascii="Arial" w:eastAsia="Calibri" w:hAnsi="Arial" w:cs="Arial"/>
          <w:bCs/>
          <w:color w:val="000000" w:themeColor="text1"/>
        </w:rPr>
      </w:pPr>
      <w:r w:rsidRPr="00D8770A">
        <w:rPr>
          <w:rFonts w:ascii="Arial" w:eastAsia="Calibri" w:hAnsi="Arial" w:cs="Arial"/>
          <w:bCs/>
          <w:color w:val="000000" w:themeColor="text1"/>
        </w:rPr>
        <w:t xml:space="preserve">Subcomponent 1.2: Direct Support to States for COVID-19 Emergency Preparedness and Response. The scale of activities and allocation will be reduced from US$ 90 million to US$ 56.5 million. The scale down in activities under this subcomponent is in recognition of the fact that some of the initially conceived activities have been implemented using other sources since the parent project is yet to start disbursing IDA resources, as well as a recalibration of the scale of some activities given implementation experience and newly available information. </w:t>
      </w:r>
    </w:p>
    <w:p w14:paraId="3955C32C" w14:textId="77777777" w:rsidR="00FD5F79" w:rsidRPr="00D8770A" w:rsidRDefault="00FD5F79" w:rsidP="00D8770A">
      <w:pPr>
        <w:autoSpaceDE w:val="0"/>
        <w:autoSpaceDN w:val="0"/>
        <w:adjustRightInd w:val="0"/>
        <w:spacing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Subcomponent 1.3 (COVID-19 Vaccine acquisition US$ 357.5 million) will fund the acquisition of COVID-19 vaccines and related costs from AVATT to cover an additional 18.4 percent of the population on top of the COVAX grant of 20 percent population coverage. The related cost includes UNICEF handling charges as procurement agency, legal fees, provision for No Fault Compensation Scheme, Commission charged on guarantee provided by </w:t>
      </w:r>
      <w:proofErr w:type="spellStart"/>
      <w:r w:rsidRPr="00D8770A">
        <w:rPr>
          <w:rFonts w:ascii="Arial" w:eastAsia="Calibri" w:hAnsi="Arial" w:cs="Arial"/>
          <w:color w:val="000000" w:themeColor="text1"/>
        </w:rPr>
        <w:t>Afrexim</w:t>
      </w:r>
      <w:proofErr w:type="spellEnd"/>
      <w:r w:rsidRPr="00D8770A">
        <w:rPr>
          <w:rFonts w:ascii="Arial" w:eastAsia="Calibri" w:hAnsi="Arial" w:cs="Arial"/>
          <w:color w:val="000000" w:themeColor="text1"/>
        </w:rPr>
        <w:t xml:space="preserve"> Bank to Johnson &amp; Johnson, </w:t>
      </w:r>
      <w:proofErr w:type="spellStart"/>
      <w:r w:rsidRPr="00D8770A">
        <w:rPr>
          <w:rFonts w:ascii="Arial" w:eastAsia="Calibri" w:hAnsi="Arial" w:cs="Arial"/>
          <w:color w:val="000000" w:themeColor="text1"/>
        </w:rPr>
        <w:t>Afrexim</w:t>
      </w:r>
      <w:proofErr w:type="spellEnd"/>
      <w:r w:rsidRPr="00D8770A">
        <w:rPr>
          <w:rFonts w:ascii="Arial" w:eastAsia="Calibri" w:hAnsi="Arial" w:cs="Arial"/>
          <w:color w:val="000000" w:themeColor="text1"/>
        </w:rPr>
        <w:t xml:space="preserve"> Bank Down Payment Advance and Freight to point of Entry. This subcomponent will be funded purely from new resources from the AF. </w:t>
      </w:r>
    </w:p>
    <w:p w14:paraId="27B4084A" w14:textId="77777777" w:rsidR="00FD5F79" w:rsidRPr="00D8770A" w:rsidRDefault="00FD5F79" w:rsidP="00D8770A">
      <w:pPr>
        <w:autoSpaceDE w:val="0"/>
        <w:autoSpaceDN w:val="0"/>
        <w:adjustRightInd w:val="0"/>
        <w:spacing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Subcomponent 1.4 (COVID-19 Vaccine deployment US$ 76 million) will fund </w:t>
      </w:r>
      <w:r w:rsidRPr="00D8770A">
        <w:rPr>
          <w:rFonts w:ascii="Arial" w:eastAsia="Calibri" w:hAnsi="Arial" w:cs="Arial"/>
          <w:bCs/>
          <w:color w:val="000000" w:themeColor="text1"/>
        </w:rPr>
        <w:t>needed activities geared towards the deployment of COVID-19 vaccines at the subnational levels to ensure that the COVID-19 vaccines are available in the country and are deployed safely, timely, effectively and without wastages in all administrative wards in Nigeria.</w:t>
      </w:r>
      <w:r w:rsidRPr="00D8770A">
        <w:rPr>
          <w:rFonts w:ascii="Arial" w:eastAsia="Calibri" w:hAnsi="Arial" w:cs="Arial"/>
          <w:color w:val="000000" w:themeColor="text1"/>
        </w:rPr>
        <w:t xml:space="preserve"> The activities include development of microplans for vaccination, training and retraining of health workers on microplanning and vaccine implementation, advocacy communication and social mobilization, monitoring and supervision of vaccination, pharmacovigilance, AEFI kits and data tools, payment to personnel involved in deployment of vaccines, procurement of cold boxes, carriers and PPE for vaccination </w:t>
      </w:r>
      <w:r w:rsidRPr="00D8770A">
        <w:rPr>
          <w:rFonts w:ascii="Arial" w:eastAsia="Calibri" w:hAnsi="Arial" w:cs="Arial"/>
          <w:color w:val="000000" w:themeColor="text1"/>
        </w:rPr>
        <w:lastRenderedPageBreak/>
        <w:t xml:space="preserve">teams and transport and logistics costs for vaccines within the states. Vaccination teams that will be paid a stipend include members of the Nigeria Police Force and Nigeria Civil </w:t>
      </w:r>
      <w:proofErr w:type="spellStart"/>
      <w:r w:rsidRPr="00D8770A">
        <w:rPr>
          <w:rFonts w:ascii="Arial" w:eastAsia="Calibri" w:hAnsi="Arial" w:cs="Arial"/>
          <w:color w:val="000000" w:themeColor="text1"/>
        </w:rPr>
        <w:t>Defence</w:t>
      </w:r>
      <w:proofErr w:type="spellEnd"/>
      <w:r w:rsidRPr="00D8770A">
        <w:rPr>
          <w:rFonts w:ascii="Arial" w:eastAsia="Calibri" w:hAnsi="Arial" w:cs="Arial"/>
          <w:color w:val="000000" w:themeColor="text1"/>
        </w:rPr>
        <w:t xml:space="preserve"> Corps for their role in maintaining law and order at vaccination sites and providing escort services for movement of vaccines. This subcomponent will be partly funded from a reallocation of US$ 33.5 million of existing funds from Component 1.2 (Direct Support to States for COVID-19 Emergency Preparedness and Response) of the parent project and from an addition of US$ 42.5 million from new resources from the AF. </w:t>
      </w:r>
    </w:p>
    <w:p w14:paraId="4961F9B7" w14:textId="584517B5" w:rsidR="00FD5F79" w:rsidRPr="00D8770A" w:rsidRDefault="00FD5F79" w:rsidP="00D8770A">
      <w:pPr>
        <w:autoSpaceDE w:val="0"/>
        <w:autoSpaceDN w:val="0"/>
        <w:adjustRightInd w:val="0"/>
        <w:spacing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Sub-component 1.3 and 1.4 will be managed by the National Primary Healthcare Development Agency (NPHCDA) but still under the same disbursement category as Component 1.2 to allow some flexibility in the states’ reallocation of funds for more traditional response activities (subcomponent 1.2) such as surveillance, testing, case management, etc., and the newly introduced vaccine deployment activities (subcomponent 1.4) during implementation without restructuring. </w:t>
      </w:r>
    </w:p>
    <w:p w14:paraId="2D16A801" w14:textId="69DE223D" w:rsidR="00FD5F79" w:rsidRPr="00D8770A" w:rsidRDefault="00FD5F79" w:rsidP="00D8770A">
      <w:pPr>
        <w:spacing w:after="160" w:line="240" w:lineRule="auto"/>
        <w:jc w:val="both"/>
        <w:rPr>
          <w:rFonts w:ascii="Arial" w:eastAsia="Calibri" w:hAnsi="Arial" w:cs="Arial"/>
          <w:color w:val="000000" w:themeColor="text1"/>
        </w:rPr>
      </w:pPr>
      <w:r w:rsidRPr="00D8770A">
        <w:rPr>
          <w:rFonts w:ascii="Arial" w:eastAsia="Calibri" w:hAnsi="Arial" w:cs="Arial"/>
          <w:b/>
          <w:bCs/>
          <w:color w:val="000000" w:themeColor="text1"/>
        </w:rPr>
        <w:t>Component 2: Project Management, Coordination, Monitoring and Evaluation (US$10.00 million)</w:t>
      </w:r>
      <w:r w:rsidRPr="00D8770A">
        <w:rPr>
          <w:rFonts w:ascii="Arial" w:eastAsia="Calibri" w:hAnsi="Arial" w:cs="Arial"/>
          <w:color w:val="000000" w:themeColor="text1"/>
        </w:rPr>
        <w:t xml:space="preserve"> is retained as originally designed. It will continue to support coordination, monitoring, operational support and logistics, and project management. This will include operational support to the national EOC; support to the COVID-19 Incident Management System (IMS) Coordination Structure; operational reviews, </w:t>
      </w:r>
      <w:bookmarkStart w:id="16" w:name="_Hlk39697704"/>
      <w:r w:rsidRPr="00D8770A">
        <w:rPr>
          <w:rFonts w:ascii="Arial" w:eastAsia="Calibri" w:hAnsi="Arial" w:cs="Arial"/>
          <w:color w:val="000000" w:themeColor="text1"/>
        </w:rPr>
        <w:t>routine monitoring, and rapid surveys to assess implementation progress and inform adjustments to operational plans</w:t>
      </w:r>
      <w:bookmarkEnd w:id="16"/>
      <w:r w:rsidRPr="00D8770A">
        <w:rPr>
          <w:rFonts w:ascii="Arial" w:eastAsia="Calibri" w:hAnsi="Arial" w:cs="Arial"/>
          <w:color w:val="000000" w:themeColor="text1"/>
        </w:rPr>
        <w:t>; and project management. Its Subcomponent 2.1: Project Management and Coordination (US$5.00 million) and Subcomponent 2.2: Monitoring and Evaluation (US$5.00 million) will also be retained.</w:t>
      </w:r>
    </w:p>
    <w:p w14:paraId="5938062E" w14:textId="6296A8D8" w:rsidR="00FD5F79" w:rsidRPr="00591D79" w:rsidRDefault="00FD5F79" w:rsidP="00591D79">
      <w:pPr>
        <w:pStyle w:val="Heading3"/>
      </w:pPr>
      <w:bookmarkStart w:id="17" w:name="_Toc413258844"/>
      <w:bookmarkStart w:id="18" w:name="_Toc79421660"/>
      <w:r w:rsidRPr="00591D79">
        <w:t>1.</w:t>
      </w:r>
      <w:r w:rsidR="009E6098" w:rsidRPr="00591D79">
        <w:t>1.</w:t>
      </w:r>
      <w:r w:rsidRPr="00591D79">
        <w:t>5.</w:t>
      </w:r>
      <w:r w:rsidRPr="00591D79">
        <w:tab/>
      </w:r>
      <w:bookmarkEnd w:id="17"/>
      <w:r w:rsidRPr="00591D79">
        <w:t>Stakeholders Consultation</w:t>
      </w:r>
      <w:bookmarkEnd w:id="18"/>
    </w:p>
    <w:p w14:paraId="307D36D1" w14:textId="493EF8DC" w:rsidR="00FD5F79" w:rsidRPr="00D8770A" w:rsidRDefault="00FD5F79" w:rsidP="00591D79">
      <w:pPr>
        <w:spacing w:after="160" w:line="240" w:lineRule="auto"/>
        <w:jc w:val="both"/>
        <w:rPr>
          <w:rFonts w:ascii="Arial" w:eastAsia="Calibri" w:hAnsi="Arial" w:cs="Arial"/>
          <w:color w:val="000000" w:themeColor="text1"/>
        </w:rPr>
      </w:pPr>
      <w:r w:rsidRPr="00D8770A">
        <w:rPr>
          <w:rFonts w:ascii="Arial" w:eastAsia="Calibri" w:hAnsi="Arial" w:cs="Arial"/>
          <w:color w:val="000000" w:themeColor="text1"/>
        </w:rPr>
        <w:t>At this stage, only few of the affected key stakeholders were consulted. Given the emergency nature of this operation and the transmission dynamics of COVID-19, consultations have been limited to telephone and virtual meetings with relevant government officials. Consultations were done in-house for ten days from 13-23 July, 2021 with members of the PCU while virtual consultations were carried out on 30th, July 2021 with State Epidemiologists. Letters were sent on the 30</w:t>
      </w:r>
      <w:r w:rsidRPr="00D8770A">
        <w:rPr>
          <w:rFonts w:ascii="Arial" w:eastAsia="Calibri" w:hAnsi="Arial" w:cs="Arial"/>
          <w:color w:val="000000" w:themeColor="text1"/>
          <w:vertAlign w:val="superscript"/>
        </w:rPr>
        <w:t>th</w:t>
      </w:r>
      <w:r w:rsidRPr="00D8770A">
        <w:rPr>
          <w:rFonts w:ascii="Arial" w:eastAsia="Calibri" w:hAnsi="Arial" w:cs="Arial"/>
          <w:color w:val="000000" w:themeColor="text1"/>
        </w:rPr>
        <w:t xml:space="preserve"> of July 2021 to the key MDAs: Ministry of Health, NPHCDA and NAFDAC. As at the time of compiling this report, they were yet to confirm their availability. </w:t>
      </w:r>
    </w:p>
    <w:p w14:paraId="5120A3E5" w14:textId="77777777" w:rsidR="009E6098" w:rsidRPr="00D8770A" w:rsidRDefault="009E6098" w:rsidP="00D8770A">
      <w:pPr>
        <w:adjustRightInd w:val="0"/>
        <w:snapToGrid w:val="0"/>
        <w:spacing w:after="120" w:line="240" w:lineRule="auto"/>
        <w:ind w:left="360"/>
        <w:jc w:val="both"/>
        <w:rPr>
          <w:rFonts w:ascii="Arial" w:hAnsi="Arial" w:cs="Arial"/>
          <w:color w:val="000000" w:themeColor="text1"/>
        </w:rPr>
      </w:pPr>
    </w:p>
    <w:p w14:paraId="0604FE0D" w14:textId="77777777" w:rsidR="009E6098" w:rsidRPr="00591D79" w:rsidRDefault="009E6098" w:rsidP="00591D79">
      <w:pPr>
        <w:spacing w:after="0" w:line="240" w:lineRule="auto"/>
        <w:jc w:val="both"/>
        <w:rPr>
          <w:rFonts w:ascii="Arial" w:eastAsia="Calibri" w:hAnsi="Arial" w:cs="Arial"/>
          <w:b/>
          <w:bCs/>
          <w:color w:val="000000" w:themeColor="text1"/>
        </w:rPr>
      </w:pPr>
      <w:r w:rsidRPr="00591D79">
        <w:rPr>
          <w:rFonts w:ascii="Arial" w:eastAsia="Calibri" w:hAnsi="Arial" w:cs="Arial"/>
          <w:b/>
          <w:bCs/>
          <w:color w:val="000000" w:themeColor="text1"/>
        </w:rPr>
        <w:t>Summary of Consultation</w:t>
      </w:r>
    </w:p>
    <w:tbl>
      <w:tblPr>
        <w:tblW w:w="95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453"/>
        <w:gridCol w:w="3510"/>
      </w:tblGrid>
      <w:tr w:rsidR="00D8770A" w:rsidRPr="00D8770A" w14:paraId="6BA5425D" w14:textId="77777777" w:rsidTr="00C744A2">
        <w:trPr>
          <w:tblHeader/>
        </w:trPr>
        <w:tc>
          <w:tcPr>
            <w:tcW w:w="2553" w:type="dxa"/>
            <w:shd w:val="clear" w:color="auto" w:fill="FFF2CC"/>
          </w:tcPr>
          <w:p w14:paraId="0892DB1E" w14:textId="77777777" w:rsidR="009E6098" w:rsidRPr="00D8770A" w:rsidRDefault="009E6098" w:rsidP="00D8770A">
            <w:pPr>
              <w:spacing w:line="240" w:lineRule="auto"/>
              <w:jc w:val="both"/>
              <w:rPr>
                <w:rFonts w:ascii="Arial" w:eastAsia="Calibri" w:hAnsi="Arial" w:cs="Arial"/>
                <w:b/>
                <w:bCs/>
                <w:color w:val="000000" w:themeColor="text1"/>
              </w:rPr>
            </w:pPr>
            <w:r w:rsidRPr="00D8770A">
              <w:rPr>
                <w:rFonts w:ascii="Arial" w:eastAsia="Calibri" w:hAnsi="Arial" w:cs="Arial"/>
                <w:b/>
                <w:bCs/>
                <w:color w:val="000000" w:themeColor="text1"/>
              </w:rPr>
              <w:t>Name of Stakeholder</w:t>
            </w:r>
          </w:p>
        </w:tc>
        <w:tc>
          <w:tcPr>
            <w:tcW w:w="3453" w:type="dxa"/>
            <w:shd w:val="clear" w:color="auto" w:fill="FFF2CC"/>
          </w:tcPr>
          <w:p w14:paraId="04ECCFB0" w14:textId="77777777" w:rsidR="009E6098" w:rsidRPr="00D8770A" w:rsidRDefault="009E6098" w:rsidP="00D8770A">
            <w:pPr>
              <w:spacing w:line="240" w:lineRule="auto"/>
              <w:jc w:val="both"/>
              <w:rPr>
                <w:rFonts w:ascii="Arial" w:eastAsia="Calibri" w:hAnsi="Arial" w:cs="Arial"/>
                <w:b/>
                <w:bCs/>
                <w:color w:val="000000" w:themeColor="text1"/>
              </w:rPr>
            </w:pPr>
            <w:r w:rsidRPr="00D8770A">
              <w:rPr>
                <w:rFonts w:ascii="Arial" w:eastAsia="Calibri" w:hAnsi="Arial" w:cs="Arial"/>
                <w:b/>
                <w:bCs/>
                <w:color w:val="000000" w:themeColor="text1"/>
              </w:rPr>
              <w:t>Key Issues</w:t>
            </w:r>
          </w:p>
        </w:tc>
        <w:tc>
          <w:tcPr>
            <w:tcW w:w="3510" w:type="dxa"/>
            <w:shd w:val="clear" w:color="auto" w:fill="FFF2CC"/>
          </w:tcPr>
          <w:p w14:paraId="0BE858D9" w14:textId="77777777" w:rsidR="009E6098" w:rsidRPr="00D8770A" w:rsidRDefault="009E6098" w:rsidP="00D8770A">
            <w:pPr>
              <w:spacing w:line="240" w:lineRule="auto"/>
              <w:jc w:val="both"/>
              <w:rPr>
                <w:rFonts w:ascii="Arial" w:eastAsia="Calibri" w:hAnsi="Arial" w:cs="Arial"/>
                <w:b/>
                <w:bCs/>
                <w:color w:val="000000" w:themeColor="text1"/>
              </w:rPr>
            </w:pPr>
            <w:r w:rsidRPr="00D8770A">
              <w:rPr>
                <w:rFonts w:ascii="Arial" w:eastAsia="Calibri" w:hAnsi="Arial" w:cs="Arial"/>
                <w:b/>
                <w:bCs/>
                <w:color w:val="000000" w:themeColor="text1"/>
              </w:rPr>
              <w:t>Response</w:t>
            </w:r>
          </w:p>
        </w:tc>
      </w:tr>
      <w:tr w:rsidR="00D8770A" w:rsidRPr="00D8770A" w14:paraId="038FE897" w14:textId="77777777" w:rsidTr="00C744A2">
        <w:trPr>
          <w:trHeight w:val="2393"/>
        </w:trPr>
        <w:tc>
          <w:tcPr>
            <w:tcW w:w="2553" w:type="dxa"/>
            <w:shd w:val="clear" w:color="auto" w:fill="auto"/>
          </w:tcPr>
          <w:p w14:paraId="3DEFD934"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CoPREP Liaison Officer </w:t>
            </w:r>
          </w:p>
        </w:tc>
        <w:tc>
          <w:tcPr>
            <w:tcW w:w="3453" w:type="dxa"/>
            <w:shd w:val="clear" w:color="auto" w:fill="auto"/>
          </w:tcPr>
          <w:p w14:paraId="3DB1B203" w14:textId="0569B9C5" w:rsidR="009E6098" w:rsidRPr="00D8770A" w:rsidRDefault="009E6098" w:rsidP="00777D28">
            <w:pPr>
              <w:numPr>
                <w:ilvl w:val="0"/>
                <w:numId w:val="9"/>
              </w:numPr>
              <w:spacing w:after="0" w:line="240" w:lineRule="auto"/>
              <w:ind w:left="316" w:hanging="284"/>
              <w:contextualSpacing/>
              <w:jc w:val="both"/>
              <w:rPr>
                <w:rFonts w:ascii="Arial" w:eastAsia="Calibri" w:hAnsi="Arial" w:cs="Arial"/>
                <w:color w:val="000000" w:themeColor="text1"/>
              </w:rPr>
            </w:pPr>
            <w:r w:rsidRPr="00D8770A">
              <w:rPr>
                <w:rFonts w:ascii="Arial" w:eastAsia="Calibri" w:hAnsi="Arial" w:cs="Arial"/>
                <w:color w:val="000000" w:themeColor="text1"/>
              </w:rPr>
              <w:t>The State Ministry of Health Reporting line is not in tandem with the proposed reporting structure for the project, such would cause unnecessary delay.</w:t>
            </w:r>
          </w:p>
          <w:p w14:paraId="44086966" w14:textId="77777777" w:rsidR="00C744A2" w:rsidRPr="00D8770A" w:rsidRDefault="00C744A2" w:rsidP="00D8770A">
            <w:pPr>
              <w:spacing w:after="0" w:line="240" w:lineRule="auto"/>
              <w:ind w:left="316"/>
              <w:contextualSpacing/>
              <w:jc w:val="both"/>
              <w:rPr>
                <w:rFonts w:ascii="Arial" w:eastAsia="Calibri" w:hAnsi="Arial" w:cs="Arial"/>
                <w:color w:val="000000" w:themeColor="text1"/>
              </w:rPr>
            </w:pPr>
          </w:p>
          <w:p w14:paraId="5869AC8D" w14:textId="0AC250BF" w:rsidR="009E6098" w:rsidRPr="00D8770A" w:rsidRDefault="009E6098" w:rsidP="00777D28">
            <w:pPr>
              <w:numPr>
                <w:ilvl w:val="0"/>
                <w:numId w:val="9"/>
              </w:numPr>
              <w:spacing w:after="0" w:line="240" w:lineRule="auto"/>
              <w:ind w:left="316" w:hanging="284"/>
              <w:contextualSpacing/>
              <w:jc w:val="both"/>
              <w:rPr>
                <w:rFonts w:ascii="Arial" w:eastAsia="Calibri" w:hAnsi="Arial" w:cs="Arial"/>
                <w:color w:val="000000" w:themeColor="text1"/>
              </w:rPr>
            </w:pPr>
            <w:r w:rsidRPr="00D8770A">
              <w:rPr>
                <w:rFonts w:ascii="Arial" w:eastAsia="Calibri" w:hAnsi="Arial" w:cs="Arial"/>
                <w:color w:val="000000" w:themeColor="text1"/>
              </w:rPr>
              <w:t>The project needs full support of the Governors from inception.</w:t>
            </w:r>
          </w:p>
          <w:p w14:paraId="5BA054A0" w14:textId="77777777" w:rsidR="00C744A2" w:rsidRPr="00D8770A" w:rsidRDefault="00C744A2" w:rsidP="00D8770A">
            <w:pPr>
              <w:spacing w:after="0" w:line="240" w:lineRule="auto"/>
              <w:contextualSpacing/>
              <w:jc w:val="both"/>
              <w:rPr>
                <w:rFonts w:ascii="Arial" w:eastAsia="Calibri" w:hAnsi="Arial" w:cs="Arial"/>
                <w:color w:val="000000" w:themeColor="text1"/>
              </w:rPr>
            </w:pPr>
          </w:p>
          <w:p w14:paraId="4515FEBF" w14:textId="6C480210" w:rsidR="009E6098" w:rsidRPr="00D8770A" w:rsidRDefault="009E6098" w:rsidP="00777D28">
            <w:pPr>
              <w:numPr>
                <w:ilvl w:val="0"/>
                <w:numId w:val="9"/>
              </w:numPr>
              <w:spacing w:after="0" w:line="240" w:lineRule="auto"/>
              <w:ind w:left="316" w:hanging="284"/>
              <w:contextualSpacing/>
              <w:jc w:val="both"/>
              <w:rPr>
                <w:rFonts w:ascii="Arial" w:eastAsia="Calibri" w:hAnsi="Arial" w:cs="Arial"/>
                <w:color w:val="000000" w:themeColor="text1"/>
              </w:rPr>
            </w:pPr>
            <w:r w:rsidRPr="00D8770A">
              <w:rPr>
                <w:rFonts w:ascii="Arial" w:eastAsia="Calibri" w:hAnsi="Arial" w:cs="Arial"/>
                <w:color w:val="000000" w:themeColor="text1"/>
              </w:rPr>
              <w:t>Delay in disbursement</w:t>
            </w:r>
          </w:p>
        </w:tc>
        <w:tc>
          <w:tcPr>
            <w:tcW w:w="3510" w:type="dxa"/>
            <w:shd w:val="clear" w:color="auto" w:fill="auto"/>
          </w:tcPr>
          <w:p w14:paraId="17AFB4FE" w14:textId="77777777" w:rsidR="00C744A2"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It was advised and agreed that the proposed State Steering Committee meeting should explain the Bank’s requirement.</w:t>
            </w:r>
          </w:p>
          <w:p w14:paraId="00A2E09F" w14:textId="436869CD"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The Bank procedures should also be communicated through the ESMF and PIM to the Governors during the proposed meeting with the Nigerian Governors’ Forum</w:t>
            </w:r>
          </w:p>
        </w:tc>
      </w:tr>
      <w:tr w:rsidR="00D8770A" w:rsidRPr="00D8770A" w14:paraId="3C9DC4B3" w14:textId="77777777" w:rsidTr="00C744A2">
        <w:tc>
          <w:tcPr>
            <w:tcW w:w="2553" w:type="dxa"/>
            <w:shd w:val="clear" w:color="auto" w:fill="auto"/>
          </w:tcPr>
          <w:p w14:paraId="42DA9E81"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CoPREP M&amp;E</w:t>
            </w:r>
          </w:p>
        </w:tc>
        <w:tc>
          <w:tcPr>
            <w:tcW w:w="3453" w:type="dxa"/>
            <w:shd w:val="clear" w:color="auto" w:fill="auto"/>
          </w:tcPr>
          <w:p w14:paraId="57FFA24C"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 xml:space="preserve">Continuous delay in internal disbursement of funds for contractors for REDISSE II which </w:t>
            </w:r>
            <w:r w:rsidRPr="00D8770A">
              <w:rPr>
                <w:rFonts w:ascii="Arial" w:eastAsia="Calibri" w:hAnsi="Arial" w:cs="Arial"/>
                <w:color w:val="000000" w:themeColor="text1"/>
              </w:rPr>
              <w:lastRenderedPageBreak/>
              <w:t>is likely to reoccur in Nigeria CoPREP.</w:t>
            </w:r>
          </w:p>
        </w:tc>
        <w:tc>
          <w:tcPr>
            <w:tcW w:w="3510" w:type="dxa"/>
            <w:shd w:val="clear" w:color="auto" w:fill="auto"/>
          </w:tcPr>
          <w:p w14:paraId="050219A0"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lastRenderedPageBreak/>
              <w:t>The PCU has designated different persons to handle the account for CoPREP</w:t>
            </w:r>
          </w:p>
        </w:tc>
      </w:tr>
      <w:tr w:rsidR="00D8770A" w:rsidRPr="00D8770A" w14:paraId="6EDFA690" w14:textId="77777777" w:rsidTr="00C744A2">
        <w:tc>
          <w:tcPr>
            <w:tcW w:w="2553" w:type="dxa"/>
            <w:shd w:val="clear" w:color="auto" w:fill="auto"/>
          </w:tcPr>
          <w:p w14:paraId="0B8FDC00"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Benue State Epidemiologist</w:t>
            </w:r>
          </w:p>
        </w:tc>
        <w:tc>
          <w:tcPr>
            <w:tcW w:w="3453" w:type="dxa"/>
            <w:shd w:val="clear" w:color="auto" w:fill="auto"/>
          </w:tcPr>
          <w:p w14:paraId="28F79EBA" w14:textId="77777777" w:rsidR="009E6098" w:rsidRPr="00D8770A" w:rsidRDefault="009E6098" w:rsidP="00777D28">
            <w:pPr>
              <w:numPr>
                <w:ilvl w:val="0"/>
                <w:numId w:val="10"/>
              </w:numPr>
              <w:spacing w:after="0" w:line="240" w:lineRule="auto"/>
              <w:ind w:left="316" w:hanging="316"/>
              <w:contextualSpacing/>
              <w:jc w:val="both"/>
              <w:rPr>
                <w:rFonts w:ascii="Arial" w:eastAsia="Calibri" w:hAnsi="Arial" w:cs="Arial"/>
                <w:color w:val="000000" w:themeColor="text1"/>
              </w:rPr>
            </w:pPr>
            <w:r w:rsidRPr="00D8770A">
              <w:rPr>
                <w:rFonts w:ascii="Arial" w:eastAsia="Calibri" w:hAnsi="Arial" w:cs="Arial"/>
                <w:color w:val="000000" w:themeColor="text1"/>
              </w:rPr>
              <w:t>Points of Entry are not adequately equipped</w:t>
            </w:r>
          </w:p>
          <w:p w14:paraId="3E911E49" w14:textId="77777777" w:rsidR="009E6098" w:rsidRPr="00D8770A" w:rsidRDefault="009E6098" w:rsidP="00777D28">
            <w:pPr>
              <w:numPr>
                <w:ilvl w:val="0"/>
                <w:numId w:val="10"/>
              </w:numPr>
              <w:spacing w:after="0" w:line="240" w:lineRule="auto"/>
              <w:ind w:left="316" w:hanging="316"/>
              <w:contextualSpacing/>
              <w:jc w:val="both"/>
              <w:rPr>
                <w:rFonts w:ascii="Arial" w:eastAsia="Calibri" w:hAnsi="Arial" w:cs="Arial"/>
                <w:color w:val="000000" w:themeColor="text1"/>
              </w:rPr>
            </w:pPr>
            <w:r w:rsidRPr="00D8770A">
              <w:rPr>
                <w:rFonts w:ascii="Arial" w:eastAsia="Calibri" w:hAnsi="Arial" w:cs="Arial"/>
                <w:color w:val="000000" w:themeColor="text1"/>
              </w:rPr>
              <w:t>Laboratories for COVID 19 test are only visible in the State Capital and few towns</w:t>
            </w:r>
          </w:p>
          <w:p w14:paraId="6043B2C1" w14:textId="77777777" w:rsidR="009E6098" w:rsidRPr="00D8770A" w:rsidRDefault="009E6098" w:rsidP="00777D28">
            <w:pPr>
              <w:numPr>
                <w:ilvl w:val="0"/>
                <w:numId w:val="10"/>
              </w:numPr>
              <w:spacing w:after="0" w:line="240" w:lineRule="auto"/>
              <w:ind w:left="316" w:hanging="316"/>
              <w:contextualSpacing/>
              <w:jc w:val="both"/>
              <w:rPr>
                <w:rFonts w:ascii="Arial" w:eastAsia="Calibri" w:hAnsi="Arial" w:cs="Arial"/>
                <w:color w:val="000000" w:themeColor="text1"/>
              </w:rPr>
            </w:pPr>
            <w:r w:rsidRPr="00D8770A">
              <w:rPr>
                <w:rFonts w:ascii="Arial" w:eastAsia="Calibri" w:hAnsi="Arial" w:cs="Arial"/>
                <w:color w:val="000000" w:themeColor="text1"/>
              </w:rPr>
              <w:t xml:space="preserve">Waste management is poor as Makurdi is the main </w:t>
            </w:r>
            <w:proofErr w:type="spellStart"/>
            <w:r w:rsidRPr="00D8770A">
              <w:rPr>
                <w:rFonts w:ascii="Arial" w:eastAsia="Calibri" w:hAnsi="Arial" w:cs="Arial"/>
                <w:color w:val="000000" w:themeColor="text1"/>
              </w:rPr>
              <w:t>centre</w:t>
            </w:r>
            <w:proofErr w:type="spellEnd"/>
            <w:r w:rsidRPr="00D8770A">
              <w:rPr>
                <w:rFonts w:ascii="Arial" w:eastAsia="Calibri" w:hAnsi="Arial" w:cs="Arial"/>
                <w:color w:val="000000" w:themeColor="text1"/>
              </w:rPr>
              <w:t xml:space="preserve"> for burning waste using a makeshift facility</w:t>
            </w:r>
          </w:p>
          <w:p w14:paraId="202D86F5" w14:textId="77777777" w:rsidR="009E6098" w:rsidRPr="00D8770A" w:rsidRDefault="009E6098" w:rsidP="00777D28">
            <w:pPr>
              <w:numPr>
                <w:ilvl w:val="0"/>
                <w:numId w:val="10"/>
              </w:numPr>
              <w:spacing w:after="0" w:line="240" w:lineRule="auto"/>
              <w:ind w:left="316" w:hanging="316"/>
              <w:contextualSpacing/>
              <w:jc w:val="both"/>
              <w:rPr>
                <w:rFonts w:ascii="Arial" w:eastAsia="Calibri" w:hAnsi="Arial" w:cs="Arial"/>
                <w:color w:val="000000" w:themeColor="text1"/>
              </w:rPr>
            </w:pPr>
            <w:r w:rsidRPr="00D8770A">
              <w:rPr>
                <w:rFonts w:ascii="Arial" w:eastAsia="Calibri" w:hAnsi="Arial" w:cs="Arial"/>
                <w:color w:val="000000" w:themeColor="text1"/>
              </w:rPr>
              <w:t>Internal displaced persons are over 1 million</w:t>
            </w:r>
          </w:p>
          <w:p w14:paraId="0D9F2D9D" w14:textId="77777777" w:rsidR="009E6098" w:rsidRPr="00D8770A" w:rsidRDefault="009E6098" w:rsidP="00777D28">
            <w:pPr>
              <w:numPr>
                <w:ilvl w:val="0"/>
                <w:numId w:val="10"/>
              </w:numPr>
              <w:spacing w:after="0" w:line="240" w:lineRule="auto"/>
              <w:ind w:left="316" w:hanging="316"/>
              <w:contextualSpacing/>
              <w:jc w:val="both"/>
              <w:rPr>
                <w:rFonts w:ascii="Arial" w:eastAsia="Calibri" w:hAnsi="Arial" w:cs="Arial"/>
                <w:color w:val="000000" w:themeColor="text1"/>
              </w:rPr>
            </w:pPr>
            <w:r w:rsidRPr="00D8770A">
              <w:rPr>
                <w:rFonts w:ascii="Arial" w:eastAsia="Calibri" w:hAnsi="Arial" w:cs="Arial"/>
                <w:color w:val="000000" w:themeColor="text1"/>
              </w:rPr>
              <w:t>Social issues are resolved through traditional means</w:t>
            </w:r>
          </w:p>
          <w:p w14:paraId="2EA593E3" w14:textId="77777777" w:rsidR="009E6098" w:rsidRPr="00D8770A" w:rsidRDefault="009E6098" w:rsidP="00777D28">
            <w:pPr>
              <w:numPr>
                <w:ilvl w:val="0"/>
                <w:numId w:val="10"/>
              </w:numPr>
              <w:spacing w:after="0" w:line="240" w:lineRule="auto"/>
              <w:ind w:left="316" w:hanging="316"/>
              <w:contextualSpacing/>
              <w:jc w:val="both"/>
              <w:rPr>
                <w:rFonts w:ascii="Arial" w:eastAsia="Calibri" w:hAnsi="Arial" w:cs="Arial"/>
                <w:color w:val="000000" w:themeColor="text1"/>
              </w:rPr>
            </w:pPr>
            <w:r w:rsidRPr="00D8770A">
              <w:rPr>
                <w:rFonts w:ascii="Arial" w:eastAsia="Calibri" w:hAnsi="Arial" w:cs="Arial"/>
                <w:color w:val="000000" w:themeColor="text1"/>
              </w:rPr>
              <w:t>Numerous urgent needs for HCF</w:t>
            </w:r>
          </w:p>
        </w:tc>
        <w:tc>
          <w:tcPr>
            <w:tcW w:w="3510" w:type="dxa"/>
            <w:shd w:val="clear" w:color="auto" w:fill="auto"/>
          </w:tcPr>
          <w:p w14:paraId="2127399E"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All these issues should be captured in the State Incident Action Plan</w:t>
            </w:r>
          </w:p>
          <w:p w14:paraId="78DA272E" w14:textId="77777777" w:rsidR="009E6098" w:rsidRPr="00D8770A" w:rsidRDefault="009E6098" w:rsidP="00D8770A">
            <w:pPr>
              <w:spacing w:line="240" w:lineRule="auto"/>
              <w:jc w:val="both"/>
              <w:rPr>
                <w:rFonts w:ascii="Arial" w:eastAsia="Calibri" w:hAnsi="Arial" w:cs="Arial"/>
                <w:color w:val="000000" w:themeColor="text1"/>
              </w:rPr>
            </w:pPr>
          </w:p>
          <w:p w14:paraId="641E062C"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The ESMF and Updated HCWMP would outline the necessary mitigation steps with regards to waste management and social issues</w:t>
            </w:r>
          </w:p>
        </w:tc>
      </w:tr>
      <w:tr w:rsidR="00D8770A" w:rsidRPr="00D8770A" w14:paraId="237281A0" w14:textId="77777777" w:rsidTr="00C744A2">
        <w:tc>
          <w:tcPr>
            <w:tcW w:w="2553" w:type="dxa"/>
            <w:shd w:val="clear" w:color="auto" w:fill="auto"/>
          </w:tcPr>
          <w:p w14:paraId="1505E7B0"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Ebonyi State Epidemiologist</w:t>
            </w:r>
          </w:p>
        </w:tc>
        <w:tc>
          <w:tcPr>
            <w:tcW w:w="3453" w:type="dxa"/>
            <w:shd w:val="clear" w:color="auto" w:fill="auto"/>
          </w:tcPr>
          <w:p w14:paraId="1E960AB4" w14:textId="77777777" w:rsidR="009E6098" w:rsidRPr="00D8770A" w:rsidRDefault="009E6098" w:rsidP="00777D28">
            <w:pPr>
              <w:numPr>
                <w:ilvl w:val="0"/>
                <w:numId w:val="10"/>
              </w:numPr>
              <w:spacing w:after="0" w:line="240" w:lineRule="auto"/>
              <w:ind w:left="316" w:hanging="316"/>
              <w:contextualSpacing/>
              <w:jc w:val="both"/>
              <w:rPr>
                <w:rFonts w:ascii="Arial" w:eastAsia="Calibri" w:hAnsi="Arial" w:cs="Arial"/>
                <w:color w:val="000000" w:themeColor="text1"/>
              </w:rPr>
            </w:pPr>
            <w:r w:rsidRPr="00D8770A">
              <w:rPr>
                <w:rFonts w:ascii="Arial" w:eastAsia="Calibri" w:hAnsi="Arial" w:cs="Arial"/>
                <w:color w:val="000000" w:themeColor="text1"/>
              </w:rPr>
              <w:t>Most of their HCF do not have direct water supply as they have to rely on boreholes</w:t>
            </w:r>
          </w:p>
          <w:p w14:paraId="7D2564F8" w14:textId="77777777" w:rsidR="009E6098" w:rsidRPr="00D8770A" w:rsidRDefault="009E6098" w:rsidP="00777D28">
            <w:pPr>
              <w:numPr>
                <w:ilvl w:val="0"/>
                <w:numId w:val="10"/>
              </w:numPr>
              <w:spacing w:after="0" w:line="240" w:lineRule="auto"/>
              <w:ind w:left="316" w:hanging="316"/>
              <w:contextualSpacing/>
              <w:jc w:val="both"/>
              <w:rPr>
                <w:rFonts w:ascii="Arial" w:eastAsia="Calibri" w:hAnsi="Arial" w:cs="Arial"/>
                <w:color w:val="000000" w:themeColor="text1"/>
              </w:rPr>
            </w:pPr>
            <w:r w:rsidRPr="00D8770A">
              <w:rPr>
                <w:rFonts w:ascii="Arial" w:eastAsia="Calibri" w:hAnsi="Arial" w:cs="Arial"/>
                <w:color w:val="000000" w:themeColor="text1"/>
              </w:rPr>
              <w:t xml:space="preserve">Vehicles are hired to move HCW from collection </w:t>
            </w:r>
            <w:proofErr w:type="spellStart"/>
            <w:r w:rsidRPr="00D8770A">
              <w:rPr>
                <w:rFonts w:ascii="Arial" w:eastAsia="Calibri" w:hAnsi="Arial" w:cs="Arial"/>
                <w:color w:val="000000" w:themeColor="text1"/>
              </w:rPr>
              <w:t>centres</w:t>
            </w:r>
            <w:proofErr w:type="spellEnd"/>
            <w:r w:rsidRPr="00D8770A">
              <w:rPr>
                <w:rFonts w:ascii="Arial" w:eastAsia="Calibri" w:hAnsi="Arial" w:cs="Arial"/>
                <w:color w:val="000000" w:themeColor="text1"/>
              </w:rPr>
              <w:t xml:space="preserve"> to disposal area. This takes time and increases potential rate of infection</w:t>
            </w:r>
          </w:p>
        </w:tc>
        <w:tc>
          <w:tcPr>
            <w:tcW w:w="3510" w:type="dxa"/>
            <w:shd w:val="clear" w:color="auto" w:fill="auto"/>
          </w:tcPr>
          <w:p w14:paraId="1E9F662C"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All these issues should be captured in the State Incident Action Plan</w:t>
            </w:r>
          </w:p>
          <w:p w14:paraId="641F64FF" w14:textId="77777777" w:rsidR="009E6098" w:rsidRPr="00D8770A" w:rsidRDefault="009E6098" w:rsidP="00D8770A">
            <w:pPr>
              <w:spacing w:line="240" w:lineRule="auto"/>
              <w:jc w:val="both"/>
              <w:rPr>
                <w:rFonts w:ascii="Arial" w:eastAsia="Calibri" w:hAnsi="Arial" w:cs="Arial"/>
                <w:color w:val="000000" w:themeColor="text1"/>
              </w:rPr>
            </w:pPr>
          </w:p>
        </w:tc>
      </w:tr>
      <w:tr w:rsidR="00D8770A" w:rsidRPr="00D8770A" w14:paraId="65D26E94" w14:textId="77777777" w:rsidTr="00C744A2">
        <w:tc>
          <w:tcPr>
            <w:tcW w:w="2553" w:type="dxa"/>
            <w:shd w:val="clear" w:color="auto" w:fill="auto"/>
          </w:tcPr>
          <w:p w14:paraId="7AE39BAE"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Ekiti State Surveillance Officer representing the State Epidemiologist</w:t>
            </w:r>
          </w:p>
        </w:tc>
        <w:tc>
          <w:tcPr>
            <w:tcW w:w="3453" w:type="dxa"/>
            <w:shd w:val="clear" w:color="auto" w:fill="auto"/>
          </w:tcPr>
          <w:p w14:paraId="08D86A22" w14:textId="77777777" w:rsidR="009E6098" w:rsidRPr="00D8770A" w:rsidRDefault="009E6098" w:rsidP="00777D28">
            <w:pPr>
              <w:numPr>
                <w:ilvl w:val="0"/>
                <w:numId w:val="10"/>
              </w:numPr>
              <w:spacing w:after="0" w:line="240" w:lineRule="auto"/>
              <w:ind w:left="316" w:hanging="316"/>
              <w:contextualSpacing/>
              <w:jc w:val="both"/>
              <w:rPr>
                <w:rFonts w:ascii="Arial" w:eastAsia="Calibri" w:hAnsi="Arial" w:cs="Arial"/>
                <w:color w:val="000000" w:themeColor="text1"/>
              </w:rPr>
            </w:pPr>
            <w:r w:rsidRPr="00D8770A">
              <w:rPr>
                <w:rFonts w:ascii="Arial" w:eastAsia="Calibri" w:hAnsi="Arial" w:cs="Arial"/>
                <w:color w:val="000000" w:themeColor="text1"/>
              </w:rPr>
              <w:t>HCW is disposed on dumpsite after collection from holding areas for days.</w:t>
            </w:r>
          </w:p>
        </w:tc>
        <w:tc>
          <w:tcPr>
            <w:tcW w:w="3510" w:type="dxa"/>
            <w:shd w:val="clear" w:color="auto" w:fill="auto"/>
          </w:tcPr>
          <w:p w14:paraId="716C6102" w14:textId="77777777" w:rsidR="009E6098" w:rsidRPr="00D8770A" w:rsidRDefault="009E6098" w:rsidP="00D8770A">
            <w:pPr>
              <w:spacing w:line="240" w:lineRule="auto"/>
              <w:jc w:val="both"/>
              <w:rPr>
                <w:rFonts w:ascii="Arial" w:eastAsia="Calibri" w:hAnsi="Arial" w:cs="Arial"/>
                <w:color w:val="000000" w:themeColor="text1"/>
              </w:rPr>
            </w:pPr>
            <w:r w:rsidRPr="00D8770A">
              <w:rPr>
                <w:rFonts w:ascii="Arial" w:eastAsia="Calibri" w:hAnsi="Arial" w:cs="Arial"/>
                <w:color w:val="000000" w:themeColor="text1"/>
              </w:rPr>
              <w:t>The project would consider looking into this, as the position of DSNO is critical in reporting disease outbreak</w:t>
            </w:r>
          </w:p>
        </w:tc>
      </w:tr>
    </w:tbl>
    <w:p w14:paraId="64BD30BD" w14:textId="5A2E6EA1" w:rsidR="009E6098" w:rsidRDefault="009E6098" w:rsidP="00D8770A">
      <w:pPr>
        <w:adjustRightInd w:val="0"/>
        <w:snapToGrid w:val="0"/>
        <w:spacing w:after="120" w:line="240" w:lineRule="auto"/>
        <w:ind w:left="360"/>
        <w:jc w:val="both"/>
        <w:rPr>
          <w:rFonts w:ascii="Arial" w:hAnsi="Arial" w:cs="Arial"/>
          <w:color w:val="000000" w:themeColor="text1"/>
        </w:rPr>
      </w:pPr>
    </w:p>
    <w:p w14:paraId="4256FD4A" w14:textId="4D6FC052" w:rsidR="009E2350" w:rsidRDefault="009E2350" w:rsidP="00D8770A">
      <w:pPr>
        <w:adjustRightInd w:val="0"/>
        <w:snapToGrid w:val="0"/>
        <w:spacing w:after="120" w:line="240" w:lineRule="auto"/>
        <w:ind w:left="360"/>
        <w:jc w:val="both"/>
        <w:rPr>
          <w:rFonts w:ascii="Arial" w:hAnsi="Arial" w:cs="Arial"/>
          <w:color w:val="000000" w:themeColor="text1"/>
        </w:rPr>
      </w:pPr>
    </w:p>
    <w:p w14:paraId="5331DA1D" w14:textId="76D3ABFE" w:rsidR="009E2350" w:rsidRDefault="009E2350" w:rsidP="00D8770A">
      <w:pPr>
        <w:adjustRightInd w:val="0"/>
        <w:snapToGrid w:val="0"/>
        <w:spacing w:after="120" w:line="240" w:lineRule="auto"/>
        <w:ind w:left="360"/>
        <w:jc w:val="both"/>
        <w:rPr>
          <w:rFonts w:ascii="Arial" w:hAnsi="Arial" w:cs="Arial"/>
          <w:color w:val="000000" w:themeColor="text1"/>
        </w:rPr>
      </w:pPr>
    </w:p>
    <w:p w14:paraId="317A1447" w14:textId="6EFFBF60" w:rsidR="009E2350" w:rsidRDefault="009E2350" w:rsidP="00D8770A">
      <w:pPr>
        <w:adjustRightInd w:val="0"/>
        <w:snapToGrid w:val="0"/>
        <w:spacing w:after="120" w:line="240" w:lineRule="auto"/>
        <w:ind w:left="360"/>
        <w:jc w:val="both"/>
        <w:rPr>
          <w:rFonts w:ascii="Arial" w:hAnsi="Arial" w:cs="Arial"/>
          <w:color w:val="000000" w:themeColor="text1"/>
        </w:rPr>
      </w:pPr>
    </w:p>
    <w:p w14:paraId="645DC45A" w14:textId="75628579" w:rsidR="009E2350" w:rsidRDefault="009E2350" w:rsidP="00D8770A">
      <w:pPr>
        <w:adjustRightInd w:val="0"/>
        <w:snapToGrid w:val="0"/>
        <w:spacing w:after="120" w:line="240" w:lineRule="auto"/>
        <w:ind w:left="360"/>
        <w:jc w:val="both"/>
        <w:rPr>
          <w:rFonts w:ascii="Arial" w:hAnsi="Arial" w:cs="Arial"/>
          <w:color w:val="000000" w:themeColor="text1"/>
        </w:rPr>
      </w:pPr>
    </w:p>
    <w:p w14:paraId="5FA77747" w14:textId="6F279255" w:rsidR="009E2350" w:rsidRDefault="009E2350" w:rsidP="00D8770A">
      <w:pPr>
        <w:adjustRightInd w:val="0"/>
        <w:snapToGrid w:val="0"/>
        <w:spacing w:after="120" w:line="240" w:lineRule="auto"/>
        <w:ind w:left="360"/>
        <w:jc w:val="both"/>
        <w:rPr>
          <w:rFonts w:ascii="Arial" w:hAnsi="Arial" w:cs="Arial"/>
          <w:color w:val="000000" w:themeColor="text1"/>
        </w:rPr>
      </w:pPr>
    </w:p>
    <w:p w14:paraId="5C25B7F2" w14:textId="0CD0A7F2" w:rsidR="009E2350" w:rsidRDefault="009E2350" w:rsidP="00D8770A">
      <w:pPr>
        <w:adjustRightInd w:val="0"/>
        <w:snapToGrid w:val="0"/>
        <w:spacing w:after="120" w:line="240" w:lineRule="auto"/>
        <w:ind w:left="360"/>
        <w:jc w:val="both"/>
        <w:rPr>
          <w:rFonts w:ascii="Arial" w:hAnsi="Arial" w:cs="Arial"/>
          <w:color w:val="000000" w:themeColor="text1"/>
        </w:rPr>
      </w:pPr>
    </w:p>
    <w:p w14:paraId="3BC7A982" w14:textId="58E938F8" w:rsidR="009E2350" w:rsidRDefault="009E2350" w:rsidP="00D8770A">
      <w:pPr>
        <w:adjustRightInd w:val="0"/>
        <w:snapToGrid w:val="0"/>
        <w:spacing w:after="120" w:line="240" w:lineRule="auto"/>
        <w:ind w:left="360"/>
        <w:jc w:val="both"/>
        <w:rPr>
          <w:rFonts w:ascii="Arial" w:hAnsi="Arial" w:cs="Arial"/>
          <w:color w:val="000000" w:themeColor="text1"/>
        </w:rPr>
      </w:pPr>
    </w:p>
    <w:p w14:paraId="063B5678" w14:textId="5E62E077" w:rsidR="009E2350" w:rsidRDefault="009E2350" w:rsidP="00D8770A">
      <w:pPr>
        <w:adjustRightInd w:val="0"/>
        <w:snapToGrid w:val="0"/>
        <w:spacing w:after="120" w:line="240" w:lineRule="auto"/>
        <w:ind w:left="360"/>
        <w:jc w:val="both"/>
        <w:rPr>
          <w:rFonts w:ascii="Arial" w:hAnsi="Arial" w:cs="Arial"/>
          <w:color w:val="000000" w:themeColor="text1"/>
        </w:rPr>
      </w:pPr>
    </w:p>
    <w:p w14:paraId="124A1BE3" w14:textId="72BA62DB" w:rsidR="009E2350" w:rsidRDefault="009E2350" w:rsidP="00D8770A">
      <w:pPr>
        <w:adjustRightInd w:val="0"/>
        <w:snapToGrid w:val="0"/>
        <w:spacing w:after="120" w:line="240" w:lineRule="auto"/>
        <w:ind w:left="360"/>
        <w:jc w:val="both"/>
        <w:rPr>
          <w:rFonts w:ascii="Arial" w:hAnsi="Arial" w:cs="Arial"/>
          <w:color w:val="000000" w:themeColor="text1"/>
        </w:rPr>
      </w:pPr>
    </w:p>
    <w:p w14:paraId="736F6504" w14:textId="5EB8C5EB" w:rsidR="00C460DE" w:rsidRDefault="00C460DE" w:rsidP="00D8770A">
      <w:pPr>
        <w:adjustRightInd w:val="0"/>
        <w:snapToGrid w:val="0"/>
        <w:spacing w:after="120" w:line="240" w:lineRule="auto"/>
        <w:ind w:left="360"/>
        <w:jc w:val="both"/>
        <w:rPr>
          <w:rFonts w:ascii="Arial" w:hAnsi="Arial" w:cs="Arial"/>
          <w:color w:val="000000" w:themeColor="text1"/>
        </w:rPr>
      </w:pPr>
    </w:p>
    <w:p w14:paraId="718DC0C7" w14:textId="30D32920" w:rsidR="00C460DE" w:rsidRDefault="00C460DE" w:rsidP="00D8770A">
      <w:pPr>
        <w:adjustRightInd w:val="0"/>
        <w:snapToGrid w:val="0"/>
        <w:spacing w:after="120" w:line="240" w:lineRule="auto"/>
        <w:ind w:left="360"/>
        <w:jc w:val="both"/>
        <w:rPr>
          <w:rFonts w:ascii="Arial" w:hAnsi="Arial" w:cs="Arial"/>
          <w:color w:val="000000" w:themeColor="text1"/>
        </w:rPr>
      </w:pPr>
    </w:p>
    <w:p w14:paraId="2FDD891E" w14:textId="77777777" w:rsidR="00C460DE" w:rsidRPr="00D8770A" w:rsidRDefault="00C460DE" w:rsidP="00D8770A">
      <w:pPr>
        <w:adjustRightInd w:val="0"/>
        <w:snapToGrid w:val="0"/>
        <w:spacing w:after="120" w:line="240" w:lineRule="auto"/>
        <w:ind w:left="360"/>
        <w:jc w:val="both"/>
        <w:rPr>
          <w:rFonts w:ascii="Arial" w:hAnsi="Arial" w:cs="Arial"/>
          <w:color w:val="000000" w:themeColor="text1"/>
        </w:rPr>
      </w:pPr>
    </w:p>
    <w:p w14:paraId="11F91636" w14:textId="63F0E531" w:rsidR="00C460DE" w:rsidRPr="00C460DE" w:rsidRDefault="00D208E1" w:rsidP="00C460DE">
      <w:pPr>
        <w:pStyle w:val="Heading1"/>
        <w:rPr>
          <w:rFonts w:ascii="Arial Narrow" w:hAnsi="Arial Narrow"/>
          <w:b/>
          <w:bCs/>
        </w:rPr>
      </w:pPr>
      <w:bookmarkStart w:id="19" w:name="_Toc44602935"/>
      <w:bookmarkStart w:id="20" w:name="_Toc79421661"/>
      <w:bookmarkStart w:id="21" w:name="_Toc45038156"/>
      <w:r w:rsidRPr="00C460DE">
        <w:rPr>
          <w:rFonts w:ascii="Arial Narrow" w:hAnsi="Arial Narrow"/>
          <w:b/>
          <w:bCs/>
        </w:rPr>
        <w:lastRenderedPageBreak/>
        <w:t xml:space="preserve">Chapter </w:t>
      </w:r>
      <w:r w:rsidR="00E041CA" w:rsidRPr="00C460DE">
        <w:rPr>
          <w:rFonts w:ascii="Arial Narrow" w:hAnsi="Arial Narrow"/>
          <w:b/>
          <w:bCs/>
        </w:rPr>
        <w:t>2</w:t>
      </w:r>
      <w:bookmarkEnd w:id="19"/>
      <w:r w:rsidRPr="00C460DE">
        <w:rPr>
          <w:rFonts w:ascii="Arial Narrow" w:hAnsi="Arial Narrow"/>
          <w:b/>
          <w:bCs/>
        </w:rPr>
        <w:t>:</w:t>
      </w:r>
      <w:r w:rsidR="00E041CA" w:rsidRPr="00C460DE">
        <w:rPr>
          <w:rFonts w:ascii="Arial Narrow" w:hAnsi="Arial Narrow"/>
          <w:b/>
          <w:bCs/>
        </w:rPr>
        <w:t xml:space="preserve"> </w:t>
      </w:r>
      <w:bookmarkStart w:id="22" w:name="_Toc470428188"/>
      <w:r w:rsidR="00C460DE" w:rsidRPr="00C460DE">
        <w:rPr>
          <w:rFonts w:ascii="Arial Narrow" w:hAnsi="Arial Narrow"/>
          <w:b/>
          <w:bCs/>
        </w:rPr>
        <w:t>Healthcare Waste and Legal Provision</w:t>
      </w:r>
      <w:bookmarkEnd w:id="20"/>
    </w:p>
    <w:p w14:paraId="2B9569D6" w14:textId="5C047DDB" w:rsidR="00C460DE" w:rsidRPr="00C460DE" w:rsidRDefault="00C460DE" w:rsidP="00C460DE">
      <w:pPr>
        <w:pStyle w:val="Heading2"/>
        <w:rPr>
          <w:b/>
          <w:bCs/>
        </w:rPr>
      </w:pPr>
      <w:bookmarkStart w:id="23" w:name="_Toc79421662"/>
      <w:r w:rsidRPr="00C460DE">
        <w:rPr>
          <w:b/>
          <w:bCs/>
        </w:rPr>
        <w:t>2.1</w:t>
      </w:r>
      <w:r w:rsidRPr="00C460DE">
        <w:rPr>
          <w:b/>
          <w:bCs/>
        </w:rPr>
        <w:tab/>
        <w:t>Definitions of Healthcare Waste in Nigeria</w:t>
      </w:r>
      <w:bookmarkEnd w:id="23"/>
      <w:r w:rsidRPr="00C460DE">
        <w:rPr>
          <w:b/>
          <w:bCs/>
        </w:rPr>
        <w:t xml:space="preserve"> </w:t>
      </w:r>
    </w:p>
    <w:p w14:paraId="01EA42F2"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rPr>
        <w:t>According to the Basel Convention: “Environmentally sound management of hazardous waste or other wastes” means taking all practicable steps to ensure that hazardous wastes or other wastes are managed in a way which will protect human health and the environment against the adverse effects which may result from such wastes.</w:t>
      </w:r>
    </w:p>
    <w:p w14:paraId="73949B49"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rPr>
        <w:t>Hazardous healthcare waste is of primary concern, due to its potential to cause disease or injury. Precise definitions of types of healthcare waste (HCW) must take into account the associated hazards and should be incorporated into Nigeria healthcare waste management (HCWM) legal, regulatory, technical, and information documents.</w:t>
      </w:r>
    </w:p>
    <w:p w14:paraId="1BCC9B87"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rPr>
        <w:t>The hazardous nature of HCW may be due to the following properties:</w:t>
      </w:r>
    </w:p>
    <w:p w14:paraId="610702E9" w14:textId="77777777" w:rsidR="00C460DE" w:rsidRPr="001715F8" w:rsidRDefault="00C460DE" w:rsidP="00777D28">
      <w:pPr>
        <w:pStyle w:val="ListParagraph"/>
        <w:numPr>
          <w:ilvl w:val="0"/>
          <w:numId w:val="49"/>
        </w:numPr>
        <w:autoSpaceDE w:val="0"/>
        <w:autoSpaceDN w:val="0"/>
        <w:adjustRightInd w:val="0"/>
        <w:spacing w:after="0" w:line="240" w:lineRule="auto"/>
        <w:jc w:val="both"/>
        <w:rPr>
          <w:rFonts w:ascii="Arial" w:hAnsi="Arial" w:cs="Arial"/>
        </w:rPr>
      </w:pPr>
      <w:r w:rsidRPr="001715F8">
        <w:rPr>
          <w:rFonts w:ascii="Arial" w:hAnsi="Arial" w:cs="Arial"/>
        </w:rPr>
        <w:t>It contains infectious agents</w:t>
      </w:r>
    </w:p>
    <w:p w14:paraId="65077C29" w14:textId="77777777" w:rsidR="00C460DE" w:rsidRPr="001715F8" w:rsidRDefault="00C460DE" w:rsidP="00777D28">
      <w:pPr>
        <w:pStyle w:val="ListParagraph"/>
        <w:numPr>
          <w:ilvl w:val="0"/>
          <w:numId w:val="49"/>
        </w:numPr>
        <w:autoSpaceDE w:val="0"/>
        <w:autoSpaceDN w:val="0"/>
        <w:adjustRightInd w:val="0"/>
        <w:spacing w:after="0" w:line="240" w:lineRule="auto"/>
        <w:jc w:val="both"/>
        <w:rPr>
          <w:rFonts w:ascii="Arial" w:hAnsi="Arial" w:cs="Arial"/>
        </w:rPr>
      </w:pPr>
      <w:r w:rsidRPr="001715F8">
        <w:rPr>
          <w:rFonts w:ascii="Arial" w:hAnsi="Arial" w:cs="Arial"/>
        </w:rPr>
        <w:t>It contains sharps</w:t>
      </w:r>
    </w:p>
    <w:p w14:paraId="6B3310BA" w14:textId="77777777" w:rsidR="00C460DE" w:rsidRPr="001715F8" w:rsidRDefault="00C460DE" w:rsidP="00777D28">
      <w:pPr>
        <w:pStyle w:val="ListParagraph"/>
        <w:numPr>
          <w:ilvl w:val="0"/>
          <w:numId w:val="49"/>
        </w:numPr>
        <w:autoSpaceDE w:val="0"/>
        <w:autoSpaceDN w:val="0"/>
        <w:adjustRightInd w:val="0"/>
        <w:spacing w:after="0" w:line="240" w:lineRule="auto"/>
        <w:jc w:val="both"/>
        <w:rPr>
          <w:rFonts w:ascii="Arial" w:hAnsi="Arial" w:cs="Arial"/>
        </w:rPr>
      </w:pPr>
      <w:r w:rsidRPr="001715F8">
        <w:rPr>
          <w:rFonts w:ascii="Arial" w:hAnsi="Arial" w:cs="Arial"/>
        </w:rPr>
        <w:t>It is cytotoxic or genotoxic</w:t>
      </w:r>
    </w:p>
    <w:p w14:paraId="211595A0" w14:textId="77777777" w:rsidR="00C460DE" w:rsidRPr="001715F8" w:rsidRDefault="00C460DE" w:rsidP="00777D28">
      <w:pPr>
        <w:pStyle w:val="ListParagraph"/>
        <w:numPr>
          <w:ilvl w:val="0"/>
          <w:numId w:val="49"/>
        </w:numPr>
        <w:autoSpaceDE w:val="0"/>
        <w:autoSpaceDN w:val="0"/>
        <w:adjustRightInd w:val="0"/>
        <w:spacing w:after="0" w:line="240" w:lineRule="auto"/>
        <w:jc w:val="both"/>
        <w:rPr>
          <w:rFonts w:ascii="Arial" w:hAnsi="Arial" w:cs="Arial"/>
        </w:rPr>
      </w:pPr>
      <w:r w:rsidRPr="001715F8">
        <w:rPr>
          <w:rFonts w:ascii="Arial" w:hAnsi="Arial" w:cs="Arial"/>
        </w:rPr>
        <w:t>It contains toxic or hazardous chemicals or pharmaceuticals</w:t>
      </w:r>
    </w:p>
    <w:p w14:paraId="5419DDE3" w14:textId="77777777" w:rsidR="00C460DE" w:rsidRPr="001715F8" w:rsidRDefault="00C460DE" w:rsidP="00777D28">
      <w:pPr>
        <w:pStyle w:val="ListParagraph"/>
        <w:numPr>
          <w:ilvl w:val="0"/>
          <w:numId w:val="49"/>
        </w:numPr>
        <w:autoSpaceDE w:val="0"/>
        <w:autoSpaceDN w:val="0"/>
        <w:adjustRightInd w:val="0"/>
        <w:spacing w:after="0" w:line="240" w:lineRule="auto"/>
        <w:jc w:val="both"/>
        <w:rPr>
          <w:rFonts w:ascii="Arial" w:hAnsi="Arial" w:cs="Arial"/>
        </w:rPr>
      </w:pPr>
      <w:r w:rsidRPr="001715F8">
        <w:rPr>
          <w:rFonts w:ascii="Arial" w:hAnsi="Arial" w:cs="Arial"/>
        </w:rPr>
        <w:t>It is radioactive</w:t>
      </w:r>
    </w:p>
    <w:p w14:paraId="7F62213B" w14:textId="77777777" w:rsidR="00C460DE" w:rsidRPr="001715F8" w:rsidRDefault="00C460DE" w:rsidP="001715F8">
      <w:pPr>
        <w:autoSpaceDE w:val="0"/>
        <w:autoSpaceDN w:val="0"/>
        <w:adjustRightInd w:val="0"/>
        <w:spacing w:line="240" w:lineRule="auto"/>
        <w:jc w:val="both"/>
        <w:rPr>
          <w:rFonts w:ascii="Arial" w:hAnsi="Arial" w:cs="Arial"/>
        </w:rPr>
      </w:pPr>
    </w:p>
    <w:p w14:paraId="72A1D77B"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b/>
          <w:bCs/>
        </w:rPr>
        <w:t xml:space="preserve">Healthcare Waste (HCW) </w:t>
      </w:r>
      <w:r w:rsidRPr="001715F8">
        <w:rPr>
          <w:rFonts w:ascii="Arial" w:hAnsi="Arial" w:cs="Arial"/>
        </w:rPr>
        <w:t>is all waste generated by health-care establishments (human or veterinary), including research facilities and laboratories. It can include waste generated in the course of healthcare in homes. HCW includes:</w:t>
      </w:r>
    </w:p>
    <w:p w14:paraId="03F46FA6"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b/>
          <w:bCs/>
        </w:rPr>
        <w:t xml:space="preserve">(1) Non-risk (General) healthcare waste: </w:t>
      </w:r>
      <w:r w:rsidRPr="001715F8">
        <w:rPr>
          <w:rFonts w:ascii="Arial" w:hAnsi="Arial" w:cs="Arial"/>
        </w:rPr>
        <w:t>includes all waste that has not been contaminated with infectious materials or other hazardous materials. UNEP recommendations include in this category all items such as gloves, gauze, dressings, and swabs that have been used for medical care but are visually not contaminated with blood or body fluids of the patient. This waste category is considered domestic waste and can be managed by municipal waste services.</w:t>
      </w:r>
    </w:p>
    <w:p w14:paraId="6E532EE3" w14:textId="77777777" w:rsidR="00C460DE" w:rsidRPr="001715F8" w:rsidRDefault="00C460DE" w:rsidP="001715F8">
      <w:pPr>
        <w:autoSpaceDE w:val="0"/>
        <w:autoSpaceDN w:val="0"/>
        <w:adjustRightInd w:val="0"/>
        <w:spacing w:line="240" w:lineRule="auto"/>
        <w:jc w:val="both"/>
        <w:rPr>
          <w:rFonts w:ascii="Arial" w:hAnsi="Arial" w:cs="Arial"/>
          <w:b/>
          <w:bCs/>
        </w:rPr>
      </w:pPr>
      <w:r w:rsidRPr="001715F8">
        <w:rPr>
          <w:rFonts w:ascii="Arial" w:hAnsi="Arial" w:cs="Arial"/>
          <w:b/>
          <w:bCs/>
        </w:rPr>
        <w:t>(2) Hazardous healthcare waste:</w:t>
      </w:r>
    </w:p>
    <w:p w14:paraId="083A99ED"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rPr>
        <w:t xml:space="preserve">a) </w:t>
      </w:r>
      <w:r w:rsidRPr="001715F8">
        <w:rPr>
          <w:rFonts w:ascii="Arial" w:hAnsi="Arial" w:cs="Arial"/>
          <w:b/>
          <w:bCs/>
        </w:rPr>
        <w:t xml:space="preserve">Infectious waste: </w:t>
      </w:r>
      <w:r w:rsidRPr="001715F8">
        <w:rPr>
          <w:rFonts w:ascii="Arial" w:hAnsi="Arial" w:cs="Arial"/>
        </w:rPr>
        <w:t>comprises all healthcare waste known or clinically assessed by a medical or healthcare practitioner, public health officer or Environmental health officer to have the potential of transmitting infectious agents to humans or animals.</w:t>
      </w:r>
    </w:p>
    <w:p w14:paraId="062959A9"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b/>
          <w:bCs/>
        </w:rPr>
        <w:t xml:space="preserve">b) Pathological Waste: </w:t>
      </w:r>
      <w:r w:rsidRPr="001715F8">
        <w:rPr>
          <w:rFonts w:ascii="Arial" w:hAnsi="Arial" w:cs="Arial"/>
        </w:rPr>
        <w:t>includes all organs (including recognizable body parts and placentas), tissues as well as blood and body fluids.</w:t>
      </w:r>
    </w:p>
    <w:p w14:paraId="624A7D75"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rPr>
        <w:t xml:space="preserve">c) </w:t>
      </w:r>
      <w:r w:rsidRPr="001715F8">
        <w:rPr>
          <w:rFonts w:ascii="Arial" w:hAnsi="Arial" w:cs="Arial"/>
          <w:b/>
          <w:bCs/>
        </w:rPr>
        <w:t xml:space="preserve">Chemical waste, waste with high contents of heavy metals and pressurized containers: </w:t>
      </w:r>
      <w:r w:rsidRPr="001715F8">
        <w:rPr>
          <w:rFonts w:ascii="Arial" w:hAnsi="Arial" w:cs="Arial"/>
        </w:rPr>
        <w:t>includes gaseous, liquid and solid chemicals, waste with a high content of heavy metals such as pressurized containers, photographic fixing and developing solutions, halogenated or non-halogenated solvent.</w:t>
      </w:r>
    </w:p>
    <w:p w14:paraId="6671B542"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rPr>
        <w:t xml:space="preserve">d) </w:t>
      </w:r>
      <w:r w:rsidRPr="001715F8">
        <w:rPr>
          <w:rFonts w:ascii="Arial" w:hAnsi="Arial" w:cs="Arial"/>
          <w:b/>
          <w:bCs/>
        </w:rPr>
        <w:t xml:space="preserve">Pharmaceutical Waste: </w:t>
      </w:r>
      <w:r w:rsidRPr="001715F8">
        <w:rPr>
          <w:rFonts w:ascii="Arial" w:hAnsi="Arial" w:cs="Arial"/>
        </w:rPr>
        <w:t>includes medicines, expired, adulterated/fake drugs and vaccines. Not all the pharmaceutical wastes are hazardous. Because the Federal Ministry of Health has initiated specific measures to reduce the wastage of drugs, healthcare facilities should only need to dispose of small quantities of pharmaceutical waste.</w:t>
      </w:r>
    </w:p>
    <w:p w14:paraId="4278862A"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rPr>
        <w:lastRenderedPageBreak/>
        <w:t xml:space="preserve">e) </w:t>
      </w:r>
      <w:r w:rsidRPr="001715F8">
        <w:rPr>
          <w:rFonts w:ascii="Arial" w:hAnsi="Arial" w:cs="Arial"/>
          <w:b/>
          <w:bCs/>
        </w:rPr>
        <w:t xml:space="preserve">Mercury Waste: includes </w:t>
      </w:r>
      <w:r w:rsidRPr="001715F8">
        <w:rPr>
          <w:rFonts w:ascii="Arial" w:hAnsi="Arial" w:cs="Arial"/>
        </w:rPr>
        <w:t>wastes from mercury containing devices such as batteries, dental amalgam, thermometers, blood-pressure gauges and fluorescent tubes.</w:t>
      </w:r>
    </w:p>
    <w:p w14:paraId="24BFC204" w14:textId="77777777" w:rsidR="00C460DE" w:rsidRPr="001715F8" w:rsidRDefault="00C460DE" w:rsidP="001715F8">
      <w:pPr>
        <w:autoSpaceDE w:val="0"/>
        <w:autoSpaceDN w:val="0"/>
        <w:adjustRightInd w:val="0"/>
        <w:spacing w:line="240" w:lineRule="auto"/>
        <w:jc w:val="both"/>
        <w:rPr>
          <w:rFonts w:ascii="Arial" w:hAnsi="Arial" w:cs="Arial"/>
          <w:b/>
          <w:bCs/>
        </w:rPr>
      </w:pPr>
      <w:r w:rsidRPr="001715F8">
        <w:rPr>
          <w:rFonts w:ascii="Arial" w:hAnsi="Arial" w:cs="Arial"/>
          <w:b/>
          <w:bCs/>
        </w:rPr>
        <w:t>(3) Highly hazardous healthcare waste:</w:t>
      </w:r>
    </w:p>
    <w:p w14:paraId="153B716F"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rPr>
        <w:t xml:space="preserve">a) </w:t>
      </w:r>
      <w:r w:rsidRPr="001715F8">
        <w:rPr>
          <w:rFonts w:ascii="Arial" w:hAnsi="Arial" w:cs="Arial"/>
          <w:b/>
          <w:bCs/>
        </w:rPr>
        <w:t xml:space="preserve">Sharps </w:t>
      </w:r>
      <w:r w:rsidRPr="001715F8">
        <w:rPr>
          <w:rFonts w:ascii="Arial" w:hAnsi="Arial" w:cs="Arial"/>
        </w:rPr>
        <w:t>are all objects and materials that pose a potential risk of injury and infection due to their puncture or cutting properties. Sharps are considered as one of the most hazardous categories of waste generated during medical activities and must be managed with the utmost care.</w:t>
      </w:r>
    </w:p>
    <w:p w14:paraId="2F41C4D9" w14:textId="77777777"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rPr>
        <w:t xml:space="preserve">b) </w:t>
      </w:r>
      <w:r w:rsidRPr="001715F8">
        <w:rPr>
          <w:rFonts w:ascii="Arial" w:hAnsi="Arial" w:cs="Arial"/>
          <w:b/>
          <w:bCs/>
        </w:rPr>
        <w:t xml:space="preserve">Highly infectious waste </w:t>
      </w:r>
      <w:r w:rsidRPr="001715F8">
        <w:rPr>
          <w:rFonts w:ascii="Arial" w:hAnsi="Arial" w:cs="Arial"/>
        </w:rPr>
        <w:t>includes all viable biological and pathological agents artificially cultivated in significant elevated numbers. Cultures and stocks, dishes and devices used to transfer, inoculate and mix cultures of infectious agents belong to this category of waste.</w:t>
      </w:r>
    </w:p>
    <w:p w14:paraId="1AE122AD" w14:textId="3DDE61EA" w:rsidR="00C460DE" w:rsidRPr="001715F8" w:rsidRDefault="00C460DE" w:rsidP="001715F8">
      <w:pPr>
        <w:autoSpaceDE w:val="0"/>
        <w:autoSpaceDN w:val="0"/>
        <w:adjustRightInd w:val="0"/>
        <w:spacing w:line="240" w:lineRule="auto"/>
        <w:jc w:val="both"/>
        <w:rPr>
          <w:rFonts w:ascii="Arial" w:hAnsi="Arial" w:cs="Arial"/>
        </w:rPr>
      </w:pPr>
      <w:r w:rsidRPr="001715F8">
        <w:rPr>
          <w:rFonts w:ascii="Arial" w:hAnsi="Arial" w:cs="Arial"/>
        </w:rPr>
        <w:t xml:space="preserve">c) </w:t>
      </w:r>
      <w:r w:rsidRPr="001715F8">
        <w:rPr>
          <w:rFonts w:ascii="Arial" w:hAnsi="Arial" w:cs="Arial"/>
          <w:b/>
          <w:bCs/>
        </w:rPr>
        <w:t xml:space="preserve">Radioactive Waste: </w:t>
      </w:r>
      <w:r w:rsidRPr="001715F8">
        <w:rPr>
          <w:rFonts w:ascii="Arial" w:hAnsi="Arial" w:cs="Arial"/>
        </w:rPr>
        <w:t>includes liquids, gas and solids contaminated with radionuclide whose ionizing radiations have genotoxic effects.</w:t>
      </w:r>
      <w:r w:rsidR="001715F8">
        <w:rPr>
          <w:rFonts w:ascii="Arial" w:hAnsi="Arial" w:cs="Arial"/>
        </w:rPr>
        <w:t xml:space="preserve"> Table </w:t>
      </w:r>
    </w:p>
    <w:p w14:paraId="12469AC1" w14:textId="1AAF90DE" w:rsidR="001715F8" w:rsidRDefault="001715F8" w:rsidP="001715F8">
      <w:pPr>
        <w:pStyle w:val="Caption"/>
        <w:keepNext/>
        <w:jc w:val="left"/>
      </w:pPr>
      <w:r>
        <w:t xml:space="preserve">Table </w:t>
      </w:r>
      <w:r>
        <w:fldChar w:fldCharType="begin"/>
      </w:r>
      <w:r>
        <w:instrText xml:space="preserve"> SEQ Table \* ARABIC </w:instrText>
      </w:r>
      <w:r>
        <w:fldChar w:fldCharType="separate"/>
      </w:r>
      <w:r w:rsidR="006B3105">
        <w:rPr>
          <w:noProof/>
        </w:rPr>
        <w:t>1</w:t>
      </w:r>
      <w:r>
        <w:fldChar w:fldCharType="end"/>
      </w:r>
      <w:r>
        <w:t>: Major Categories of Medical Waste</w:t>
      </w:r>
    </w:p>
    <w:tbl>
      <w:tblPr>
        <w:tblW w:w="9634" w:type="dxa"/>
        <w:tblLayout w:type="fixed"/>
        <w:tblLook w:val="0000" w:firstRow="0" w:lastRow="0" w:firstColumn="0" w:lastColumn="0" w:noHBand="0" w:noVBand="0"/>
      </w:tblPr>
      <w:tblGrid>
        <w:gridCol w:w="2405"/>
        <w:gridCol w:w="7229"/>
      </w:tblGrid>
      <w:tr w:rsidR="00C460DE" w:rsidRPr="00C73AED" w14:paraId="35498B68" w14:textId="77777777" w:rsidTr="001715F8">
        <w:trPr>
          <w:trHeight w:val="259"/>
        </w:trPr>
        <w:tc>
          <w:tcPr>
            <w:tcW w:w="2405" w:type="dxa"/>
            <w:tcBorders>
              <w:top w:val="single" w:sz="4" w:space="0" w:color="auto"/>
              <w:left w:val="single" w:sz="4" w:space="0" w:color="auto"/>
              <w:bottom w:val="single" w:sz="4" w:space="0" w:color="auto"/>
              <w:right w:val="single" w:sz="4" w:space="0" w:color="auto"/>
            </w:tcBorders>
            <w:shd w:val="clear" w:color="auto" w:fill="D6E3BC"/>
            <w:noWrap/>
          </w:tcPr>
          <w:p w14:paraId="2F171A6D" w14:textId="77777777" w:rsidR="00C460DE" w:rsidRPr="00C22562" w:rsidRDefault="00C460DE" w:rsidP="00C22562">
            <w:pPr>
              <w:spacing w:line="240" w:lineRule="auto"/>
              <w:jc w:val="center"/>
              <w:rPr>
                <w:rFonts w:ascii="Arial" w:hAnsi="Arial" w:cs="Arial"/>
                <w:b/>
                <w:bCs/>
              </w:rPr>
            </w:pPr>
            <w:r w:rsidRPr="00C22562">
              <w:rPr>
                <w:rFonts w:ascii="Arial" w:hAnsi="Arial" w:cs="Arial"/>
                <w:b/>
                <w:bCs/>
              </w:rPr>
              <w:t>Waste type</w:t>
            </w:r>
          </w:p>
        </w:tc>
        <w:tc>
          <w:tcPr>
            <w:tcW w:w="7229" w:type="dxa"/>
            <w:tcBorders>
              <w:top w:val="single" w:sz="4" w:space="0" w:color="auto"/>
              <w:left w:val="nil"/>
              <w:bottom w:val="single" w:sz="4" w:space="0" w:color="auto"/>
              <w:right w:val="single" w:sz="4" w:space="0" w:color="auto"/>
            </w:tcBorders>
            <w:shd w:val="clear" w:color="auto" w:fill="D6E3BC"/>
            <w:noWrap/>
          </w:tcPr>
          <w:p w14:paraId="245D95D3" w14:textId="77777777" w:rsidR="00C460DE" w:rsidRPr="00C22562" w:rsidRDefault="00C460DE" w:rsidP="00C22562">
            <w:pPr>
              <w:spacing w:line="240" w:lineRule="auto"/>
              <w:jc w:val="center"/>
              <w:rPr>
                <w:rFonts w:ascii="Arial" w:hAnsi="Arial" w:cs="Arial"/>
                <w:b/>
                <w:bCs/>
              </w:rPr>
            </w:pPr>
            <w:r w:rsidRPr="00C22562">
              <w:rPr>
                <w:rFonts w:ascii="Arial" w:hAnsi="Arial" w:cs="Arial"/>
                <w:b/>
                <w:bCs/>
              </w:rPr>
              <w:t>Description</w:t>
            </w:r>
          </w:p>
        </w:tc>
      </w:tr>
      <w:tr w:rsidR="00C460DE" w:rsidRPr="00C73AED" w14:paraId="5F56C4F0" w14:textId="77777777" w:rsidTr="001715F8">
        <w:trPr>
          <w:trHeight w:val="918"/>
        </w:trPr>
        <w:tc>
          <w:tcPr>
            <w:tcW w:w="2405" w:type="dxa"/>
            <w:tcBorders>
              <w:top w:val="nil"/>
              <w:left w:val="single" w:sz="4" w:space="0" w:color="auto"/>
              <w:bottom w:val="single" w:sz="4" w:space="0" w:color="auto"/>
              <w:right w:val="single" w:sz="4" w:space="0" w:color="auto"/>
            </w:tcBorders>
            <w:shd w:val="clear" w:color="auto" w:fill="auto"/>
            <w:noWrap/>
          </w:tcPr>
          <w:p w14:paraId="6175E0C2" w14:textId="77777777" w:rsidR="00C460DE" w:rsidRPr="00C22562" w:rsidRDefault="00C460DE" w:rsidP="00C22562">
            <w:pPr>
              <w:spacing w:line="240" w:lineRule="auto"/>
              <w:jc w:val="both"/>
              <w:rPr>
                <w:rFonts w:ascii="Arial" w:hAnsi="Arial" w:cs="Arial"/>
              </w:rPr>
            </w:pPr>
            <w:r w:rsidRPr="00C22562">
              <w:rPr>
                <w:rFonts w:ascii="Arial" w:hAnsi="Arial" w:cs="Arial"/>
                <w:bCs/>
              </w:rPr>
              <w:t>1.</w:t>
            </w:r>
            <w:r w:rsidRPr="00C22562">
              <w:rPr>
                <w:rFonts w:ascii="Arial" w:hAnsi="Arial" w:cs="Arial"/>
              </w:rPr>
              <w:t>Infectious waste</w:t>
            </w:r>
          </w:p>
        </w:tc>
        <w:tc>
          <w:tcPr>
            <w:tcW w:w="7229" w:type="dxa"/>
            <w:tcBorders>
              <w:top w:val="nil"/>
              <w:left w:val="nil"/>
              <w:bottom w:val="single" w:sz="4" w:space="0" w:color="auto"/>
              <w:right w:val="single" w:sz="4" w:space="0" w:color="auto"/>
            </w:tcBorders>
            <w:shd w:val="clear" w:color="auto" w:fill="auto"/>
            <w:noWrap/>
          </w:tcPr>
          <w:p w14:paraId="023C535D" w14:textId="77777777" w:rsidR="00C460DE" w:rsidRPr="00C22562" w:rsidRDefault="00C460DE" w:rsidP="00C22562">
            <w:pPr>
              <w:spacing w:line="240" w:lineRule="auto"/>
              <w:jc w:val="both"/>
              <w:rPr>
                <w:rFonts w:ascii="Arial" w:hAnsi="Arial" w:cs="Arial"/>
              </w:rPr>
            </w:pPr>
            <w:r w:rsidRPr="00C22562">
              <w:rPr>
                <w:rFonts w:ascii="Arial" w:hAnsi="Arial" w:cs="Arial"/>
              </w:rPr>
              <w:t xml:space="preserve">Infectious wastes are susceptible to contain pathogens (or their toxins) in sufficient concentration to cause diseases to a potential host. Examples include discarded materials or equipment, used for the diagnosis, treatment and prevention of disease that has been in contact with body fluids (dressings, swabs, nappies, blood bags </w:t>
            </w:r>
            <w:proofErr w:type="spellStart"/>
            <w:r w:rsidRPr="00C22562">
              <w:rPr>
                <w:rFonts w:ascii="Arial" w:hAnsi="Arial" w:cs="Arial"/>
              </w:rPr>
              <w:t>etc</w:t>
            </w:r>
            <w:proofErr w:type="spellEnd"/>
            <w:r w:rsidRPr="00C22562">
              <w:rPr>
                <w:rFonts w:ascii="Arial" w:hAnsi="Arial" w:cs="Arial"/>
              </w:rPr>
              <w:t xml:space="preserve">). It also includes liquid waste such as </w:t>
            </w:r>
            <w:proofErr w:type="spellStart"/>
            <w:r w:rsidRPr="00C22562">
              <w:rPr>
                <w:rFonts w:ascii="Arial" w:hAnsi="Arial" w:cs="Arial"/>
              </w:rPr>
              <w:t>faeces</w:t>
            </w:r>
            <w:proofErr w:type="spellEnd"/>
            <w:r w:rsidRPr="00C22562">
              <w:rPr>
                <w:rFonts w:ascii="Arial" w:hAnsi="Arial" w:cs="Arial"/>
              </w:rPr>
              <w:t>, urine, blood or other body secretions.</w:t>
            </w:r>
          </w:p>
        </w:tc>
      </w:tr>
      <w:tr w:rsidR="00C460DE" w:rsidRPr="00C73AED" w14:paraId="7364C0CE" w14:textId="77777777" w:rsidTr="001715F8">
        <w:trPr>
          <w:trHeight w:val="534"/>
        </w:trPr>
        <w:tc>
          <w:tcPr>
            <w:tcW w:w="2405" w:type="dxa"/>
            <w:tcBorders>
              <w:top w:val="nil"/>
              <w:left w:val="single" w:sz="4" w:space="0" w:color="auto"/>
              <w:bottom w:val="single" w:sz="4" w:space="0" w:color="auto"/>
              <w:right w:val="single" w:sz="4" w:space="0" w:color="auto"/>
            </w:tcBorders>
            <w:shd w:val="clear" w:color="auto" w:fill="auto"/>
            <w:noWrap/>
          </w:tcPr>
          <w:p w14:paraId="1ECE2733" w14:textId="77777777" w:rsidR="00C460DE" w:rsidRPr="00C22562" w:rsidRDefault="00C460DE" w:rsidP="00C22562">
            <w:pPr>
              <w:spacing w:line="240" w:lineRule="auto"/>
              <w:jc w:val="both"/>
              <w:rPr>
                <w:rFonts w:ascii="Arial" w:hAnsi="Arial" w:cs="Arial"/>
              </w:rPr>
            </w:pPr>
            <w:r w:rsidRPr="00C22562">
              <w:rPr>
                <w:rFonts w:ascii="Arial" w:hAnsi="Arial" w:cs="Arial"/>
                <w:bCs/>
              </w:rPr>
              <w:t>2.</w:t>
            </w:r>
            <w:r w:rsidRPr="00C22562">
              <w:rPr>
                <w:rFonts w:ascii="Arial" w:hAnsi="Arial" w:cs="Arial"/>
              </w:rPr>
              <w:t>Pathological and anatomical waste</w:t>
            </w:r>
          </w:p>
        </w:tc>
        <w:tc>
          <w:tcPr>
            <w:tcW w:w="7229" w:type="dxa"/>
            <w:tcBorders>
              <w:top w:val="nil"/>
              <w:left w:val="nil"/>
              <w:bottom w:val="single" w:sz="4" w:space="0" w:color="auto"/>
              <w:right w:val="single" w:sz="4" w:space="0" w:color="auto"/>
            </w:tcBorders>
            <w:shd w:val="clear" w:color="auto" w:fill="auto"/>
            <w:noWrap/>
          </w:tcPr>
          <w:p w14:paraId="65C28B3E" w14:textId="77777777" w:rsidR="00C460DE" w:rsidRPr="00C22562" w:rsidRDefault="00C460DE" w:rsidP="00C22562">
            <w:pPr>
              <w:spacing w:line="240" w:lineRule="auto"/>
              <w:jc w:val="both"/>
              <w:rPr>
                <w:rFonts w:ascii="Arial" w:hAnsi="Arial" w:cs="Arial"/>
              </w:rPr>
            </w:pPr>
            <w:r w:rsidRPr="00C22562">
              <w:rPr>
                <w:rFonts w:ascii="Arial" w:hAnsi="Arial" w:cs="Arial"/>
              </w:rPr>
              <w:t xml:space="preserve">Pathological waste consists of organs, tissues, body parts or fluids such as blood.  Anatomical waste consists in recognizable human body parts, whether they may be infected or not. </w:t>
            </w:r>
          </w:p>
        </w:tc>
      </w:tr>
      <w:tr w:rsidR="00C460DE" w:rsidRPr="00C73AED" w14:paraId="4896140D" w14:textId="77777777" w:rsidTr="001715F8">
        <w:trPr>
          <w:trHeight w:val="716"/>
        </w:trPr>
        <w:tc>
          <w:tcPr>
            <w:tcW w:w="2405" w:type="dxa"/>
            <w:tcBorders>
              <w:top w:val="nil"/>
              <w:left w:val="single" w:sz="4" w:space="0" w:color="auto"/>
              <w:bottom w:val="single" w:sz="4" w:space="0" w:color="auto"/>
              <w:right w:val="single" w:sz="4" w:space="0" w:color="auto"/>
            </w:tcBorders>
            <w:shd w:val="clear" w:color="auto" w:fill="auto"/>
            <w:noWrap/>
          </w:tcPr>
          <w:p w14:paraId="7B45A5A1" w14:textId="77777777" w:rsidR="00C460DE" w:rsidRPr="00C22562" w:rsidRDefault="00C460DE" w:rsidP="00C22562">
            <w:pPr>
              <w:spacing w:line="240" w:lineRule="auto"/>
              <w:jc w:val="both"/>
              <w:rPr>
                <w:rFonts w:ascii="Arial" w:hAnsi="Arial" w:cs="Arial"/>
              </w:rPr>
            </w:pPr>
            <w:r w:rsidRPr="00C22562">
              <w:rPr>
                <w:rFonts w:ascii="Arial" w:hAnsi="Arial" w:cs="Arial"/>
                <w:bCs/>
              </w:rPr>
              <w:t>3. Hazardous pharmaceutical waste</w:t>
            </w:r>
          </w:p>
        </w:tc>
        <w:tc>
          <w:tcPr>
            <w:tcW w:w="7229" w:type="dxa"/>
            <w:tcBorders>
              <w:top w:val="nil"/>
              <w:left w:val="nil"/>
              <w:bottom w:val="single" w:sz="4" w:space="0" w:color="auto"/>
              <w:right w:val="single" w:sz="4" w:space="0" w:color="auto"/>
            </w:tcBorders>
            <w:shd w:val="clear" w:color="auto" w:fill="auto"/>
          </w:tcPr>
          <w:p w14:paraId="39F00900" w14:textId="77777777" w:rsidR="00C460DE" w:rsidRPr="00C22562" w:rsidRDefault="00C460DE" w:rsidP="00C22562">
            <w:pPr>
              <w:spacing w:line="240" w:lineRule="auto"/>
              <w:jc w:val="both"/>
              <w:rPr>
                <w:rFonts w:ascii="Arial" w:hAnsi="Arial" w:cs="Arial"/>
              </w:rPr>
            </w:pPr>
            <w:r w:rsidRPr="00C22562">
              <w:rPr>
                <w:rFonts w:ascii="Arial" w:hAnsi="Arial" w:cs="Arial"/>
              </w:rPr>
              <w:t>Pharmaceutical waste includes expired, unused and contaminated pharmaceutical products, drugs and vaccines. This category also includes discarded items used in the handling of pharmaceuticals like bottles, vials and connecting tubing.</w:t>
            </w:r>
          </w:p>
        </w:tc>
      </w:tr>
      <w:tr w:rsidR="00C460DE" w:rsidRPr="00C73AED" w14:paraId="2D7BB09A" w14:textId="77777777" w:rsidTr="001715F8">
        <w:trPr>
          <w:trHeight w:val="707"/>
        </w:trPr>
        <w:tc>
          <w:tcPr>
            <w:tcW w:w="2405" w:type="dxa"/>
            <w:tcBorders>
              <w:top w:val="nil"/>
              <w:left w:val="single" w:sz="4" w:space="0" w:color="auto"/>
              <w:bottom w:val="single" w:sz="4" w:space="0" w:color="auto"/>
              <w:right w:val="single" w:sz="4" w:space="0" w:color="auto"/>
            </w:tcBorders>
            <w:shd w:val="clear" w:color="auto" w:fill="auto"/>
            <w:noWrap/>
          </w:tcPr>
          <w:p w14:paraId="408C0267" w14:textId="77777777" w:rsidR="00C460DE" w:rsidRPr="00C22562" w:rsidRDefault="00C460DE" w:rsidP="00C22562">
            <w:pPr>
              <w:spacing w:line="240" w:lineRule="auto"/>
              <w:jc w:val="both"/>
              <w:rPr>
                <w:rFonts w:ascii="Arial" w:hAnsi="Arial" w:cs="Arial"/>
              </w:rPr>
            </w:pPr>
            <w:r w:rsidRPr="00C22562">
              <w:rPr>
                <w:rFonts w:ascii="Arial" w:hAnsi="Arial" w:cs="Arial"/>
                <w:bCs/>
              </w:rPr>
              <w:t>4. Hazardous chemical waste</w:t>
            </w:r>
          </w:p>
        </w:tc>
        <w:tc>
          <w:tcPr>
            <w:tcW w:w="7229" w:type="dxa"/>
            <w:tcBorders>
              <w:top w:val="nil"/>
              <w:left w:val="nil"/>
              <w:bottom w:val="single" w:sz="4" w:space="0" w:color="auto"/>
              <w:right w:val="single" w:sz="4" w:space="0" w:color="auto"/>
            </w:tcBorders>
            <w:shd w:val="clear" w:color="auto" w:fill="auto"/>
            <w:noWrap/>
          </w:tcPr>
          <w:p w14:paraId="5644EE6D" w14:textId="77777777" w:rsidR="00C460DE" w:rsidRPr="00C22562" w:rsidRDefault="00C460DE" w:rsidP="00C22562">
            <w:pPr>
              <w:spacing w:line="240" w:lineRule="auto"/>
              <w:jc w:val="both"/>
              <w:rPr>
                <w:rFonts w:ascii="Arial" w:hAnsi="Arial" w:cs="Arial"/>
              </w:rPr>
            </w:pPr>
            <w:r w:rsidRPr="00C22562">
              <w:rPr>
                <w:rFonts w:ascii="Arial" w:hAnsi="Arial" w:cs="Arial"/>
              </w:rPr>
              <w:t xml:space="preserve">Chemical waste consists of discarded chemicals (solid, liquid or gaseous) that are generated during disinfecting procedures. They may be hazardous (toxic, corrosive, flammable or reactive) and must be used and disposed of according to the specification formulated on each container. </w:t>
            </w:r>
          </w:p>
        </w:tc>
      </w:tr>
      <w:tr w:rsidR="00C460DE" w:rsidRPr="00C73AED" w14:paraId="5991A526" w14:textId="77777777" w:rsidTr="001715F8">
        <w:trPr>
          <w:trHeight w:val="544"/>
        </w:trPr>
        <w:tc>
          <w:tcPr>
            <w:tcW w:w="2405" w:type="dxa"/>
            <w:tcBorders>
              <w:top w:val="nil"/>
              <w:left w:val="single" w:sz="4" w:space="0" w:color="auto"/>
              <w:bottom w:val="single" w:sz="4" w:space="0" w:color="auto"/>
              <w:right w:val="single" w:sz="4" w:space="0" w:color="auto"/>
            </w:tcBorders>
            <w:shd w:val="clear" w:color="auto" w:fill="auto"/>
            <w:noWrap/>
          </w:tcPr>
          <w:p w14:paraId="7D32D816" w14:textId="77777777" w:rsidR="00C460DE" w:rsidRPr="00C22562" w:rsidRDefault="00C460DE" w:rsidP="00C22562">
            <w:pPr>
              <w:spacing w:line="240" w:lineRule="auto"/>
              <w:jc w:val="both"/>
              <w:rPr>
                <w:rFonts w:ascii="Arial" w:hAnsi="Arial" w:cs="Arial"/>
              </w:rPr>
            </w:pPr>
            <w:r w:rsidRPr="00C22562">
              <w:rPr>
                <w:rFonts w:ascii="Arial" w:hAnsi="Arial" w:cs="Arial"/>
                <w:bCs/>
              </w:rPr>
              <w:t>5. Waste with a high content of heavy metals</w:t>
            </w:r>
          </w:p>
        </w:tc>
        <w:tc>
          <w:tcPr>
            <w:tcW w:w="7229" w:type="dxa"/>
            <w:tcBorders>
              <w:top w:val="nil"/>
              <w:left w:val="nil"/>
              <w:bottom w:val="single" w:sz="4" w:space="0" w:color="auto"/>
              <w:right w:val="single" w:sz="4" w:space="0" w:color="auto"/>
            </w:tcBorders>
            <w:shd w:val="clear" w:color="auto" w:fill="auto"/>
            <w:noWrap/>
          </w:tcPr>
          <w:p w14:paraId="2298C386" w14:textId="77777777" w:rsidR="00C460DE" w:rsidRPr="00C22562" w:rsidRDefault="00C460DE" w:rsidP="00C22562">
            <w:pPr>
              <w:spacing w:line="240" w:lineRule="auto"/>
              <w:jc w:val="both"/>
              <w:rPr>
                <w:rFonts w:ascii="Arial" w:hAnsi="Arial" w:cs="Arial"/>
              </w:rPr>
            </w:pPr>
            <w:r w:rsidRPr="00C22562">
              <w:rPr>
                <w:rFonts w:ascii="Arial" w:hAnsi="Arial" w:cs="Arial"/>
              </w:rPr>
              <w:t>Waste with high contents of heavy metals and derivatives are highly toxic (</w:t>
            </w:r>
            <w:proofErr w:type="gramStart"/>
            <w:r w:rsidRPr="00C22562">
              <w:rPr>
                <w:rFonts w:ascii="Arial" w:hAnsi="Arial" w:cs="Arial"/>
              </w:rPr>
              <w:t>e.g.</w:t>
            </w:r>
            <w:proofErr w:type="gramEnd"/>
            <w:r w:rsidRPr="00C22562">
              <w:rPr>
                <w:rFonts w:ascii="Arial" w:hAnsi="Arial" w:cs="Arial"/>
              </w:rPr>
              <w:t xml:space="preserve"> cadmium or mercury from thermometers or manometers). </w:t>
            </w:r>
          </w:p>
        </w:tc>
      </w:tr>
      <w:tr w:rsidR="00C460DE" w:rsidRPr="00C73AED" w14:paraId="702DA79A" w14:textId="77777777" w:rsidTr="001715F8">
        <w:trPr>
          <w:trHeight w:val="519"/>
        </w:trPr>
        <w:tc>
          <w:tcPr>
            <w:tcW w:w="2405" w:type="dxa"/>
            <w:tcBorders>
              <w:top w:val="nil"/>
              <w:left w:val="single" w:sz="4" w:space="0" w:color="auto"/>
              <w:bottom w:val="single" w:sz="4" w:space="0" w:color="auto"/>
              <w:right w:val="single" w:sz="4" w:space="0" w:color="auto"/>
            </w:tcBorders>
            <w:shd w:val="clear" w:color="auto" w:fill="auto"/>
            <w:noWrap/>
          </w:tcPr>
          <w:p w14:paraId="437988DB" w14:textId="77777777" w:rsidR="00C460DE" w:rsidRPr="00C22562" w:rsidRDefault="00C460DE" w:rsidP="00C22562">
            <w:pPr>
              <w:spacing w:line="240" w:lineRule="auto"/>
              <w:jc w:val="both"/>
              <w:rPr>
                <w:rFonts w:ascii="Arial" w:hAnsi="Arial" w:cs="Arial"/>
              </w:rPr>
            </w:pPr>
            <w:r w:rsidRPr="00C22562">
              <w:rPr>
                <w:rFonts w:ascii="Arial" w:hAnsi="Arial" w:cs="Arial"/>
                <w:bCs/>
              </w:rPr>
              <w:t>6. Pressurized containers</w:t>
            </w:r>
          </w:p>
        </w:tc>
        <w:tc>
          <w:tcPr>
            <w:tcW w:w="7229" w:type="dxa"/>
            <w:tcBorders>
              <w:top w:val="nil"/>
              <w:left w:val="nil"/>
              <w:bottom w:val="single" w:sz="4" w:space="0" w:color="auto"/>
              <w:right w:val="single" w:sz="4" w:space="0" w:color="auto"/>
            </w:tcBorders>
            <w:shd w:val="clear" w:color="auto" w:fill="auto"/>
            <w:noWrap/>
          </w:tcPr>
          <w:p w14:paraId="28842289" w14:textId="77777777" w:rsidR="00C460DE" w:rsidRPr="00C22562" w:rsidRDefault="00C460DE" w:rsidP="00C22562">
            <w:pPr>
              <w:spacing w:line="240" w:lineRule="auto"/>
              <w:jc w:val="both"/>
              <w:rPr>
                <w:rFonts w:ascii="Arial" w:hAnsi="Arial" w:cs="Arial"/>
              </w:rPr>
            </w:pPr>
            <w:r w:rsidRPr="00C22562">
              <w:rPr>
                <w:rFonts w:ascii="Arial" w:hAnsi="Arial" w:cs="Arial"/>
              </w:rPr>
              <w:t>Pressurized containers consist of full or emptied containers or aerosol cans with pressurized liquids, gas or powdered materials</w:t>
            </w:r>
          </w:p>
        </w:tc>
      </w:tr>
      <w:tr w:rsidR="00C460DE" w:rsidRPr="00C73AED" w14:paraId="42A2FF61" w14:textId="77777777" w:rsidTr="001715F8">
        <w:trPr>
          <w:trHeight w:val="728"/>
        </w:trPr>
        <w:tc>
          <w:tcPr>
            <w:tcW w:w="2405" w:type="dxa"/>
            <w:tcBorders>
              <w:top w:val="nil"/>
              <w:left w:val="single" w:sz="4" w:space="0" w:color="auto"/>
              <w:bottom w:val="single" w:sz="4" w:space="0" w:color="auto"/>
              <w:right w:val="single" w:sz="4" w:space="0" w:color="auto"/>
            </w:tcBorders>
            <w:shd w:val="clear" w:color="auto" w:fill="auto"/>
            <w:noWrap/>
          </w:tcPr>
          <w:p w14:paraId="2283A3E0" w14:textId="77777777" w:rsidR="00C460DE" w:rsidRPr="00C22562" w:rsidRDefault="00C460DE" w:rsidP="00C22562">
            <w:pPr>
              <w:spacing w:line="240" w:lineRule="auto"/>
              <w:jc w:val="both"/>
              <w:rPr>
                <w:rFonts w:ascii="Arial" w:hAnsi="Arial" w:cs="Arial"/>
              </w:rPr>
            </w:pPr>
            <w:r w:rsidRPr="00C22562">
              <w:rPr>
                <w:rFonts w:ascii="Arial" w:hAnsi="Arial" w:cs="Arial"/>
                <w:bCs/>
              </w:rPr>
              <w:t>7. Sharps</w:t>
            </w:r>
          </w:p>
        </w:tc>
        <w:tc>
          <w:tcPr>
            <w:tcW w:w="7229" w:type="dxa"/>
            <w:tcBorders>
              <w:top w:val="nil"/>
              <w:left w:val="nil"/>
              <w:bottom w:val="single" w:sz="4" w:space="0" w:color="auto"/>
              <w:right w:val="single" w:sz="4" w:space="0" w:color="auto"/>
            </w:tcBorders>
            <w:shd w:val="clear" w:color="auto" w:fill="auto"/>
            <w:noWrap/>
          </w:tcPr>
          <w:p w14:paraId="2F3295A1" w14:textId="77777777" w:rsidR="00C460DE" w:rsidRPr="00C22562" w:rsidRDefault="00C460DE" w:rsidP="00C22562">
            <w:pPr>
              <w:spacing w:line="240" w:lineRule="auto"/>
              <w:jc w:val="both"/>
              <w:rPr>
                <w:rFonts w:ascii="Arial" w:hAnsi="Arial" w:cs="Arial"/>
              </w:rPr>
            </w:pPr>
            <w:r w:rsidRPr="00C22562">
              <w:rPr>
                <w:rFonts w:ascii="Arial" w:hAnsi="Arial" w:cs="Arial"/>
              </w:rPr>
              <w:t>Sharps are items that can cause cuts or puncture wounds (</w:t>
            </w:r>
            <w:proofErr w:type="gramStart"/>
            <w:r w:rsidRPr="00C22562">
              <w:rPr>
                <w:rFonts w:ascii="Arial" w:hAnsi="Arial" w:cs="Arial"/>
              </w:rPr>
              <w:t>e.g.</w:t>
            </w:r>
            <w:proofErr w:type="gramEnd"/>
            <w:r w:rsidRPr="00C22562">
              <w:rPr>
                <w:rFonts w:ascii="Arial" w:hAnsi="Arial" w:cs="Arial"/>
              </w:rPr>
              <w:t xml:space="preserve"> needle stick injuries). They are highly dangerous and potentially infectious waste. They must be segregated, packed and handled specifically within the HCF to ensure the safety of the medical and ancillary staff.</w:t>
            </w:r>
          </w:p>
        </w:tc>
      </w:tr>
      <w:tr w:rsidR="00C460DE" w:rsidRPr="00C73AED" w14:paraId="38C1889D" w14:textId="77777777" w:rsidTr="001715F8">
        <w:trPr>
          <w:trHeight w:val="538"/>
        </w:trPr>
        <w:tc>
          <w:tcPr>
            <w:tcW w:w="2405" w:type="dxa"/>
            <w:tcBorders>
              <w:top w:val="nil"/>
              <w:left w:val="single" w:sz="4" w:space="0" w:color="auto"/>
              <w:bottom w:val="single" w:sz="4" w:space="0" w:color="auto"/>
              <w:right w:val="single" w:sz="4" w:space="0" w:color="auto"/>
            </w:tcBorders>
            <w:shd w:val="clear" w:color="auto" w:fill="auto"/>
            <w:noWrap/>
          </w:tcPr>
          <w:p w14:paraId="022C076E" w14:textId="77777777" w:rsidR="00C460DE" w:rsidRPr="00C22562" w:rsidRDefault="00C460DE" w:rsidP="00C22562">
            <w:pPr>
              <w:spacing w:line="240" w:lineRule="auto"/>
              <w:jc w:val="both"/>
              <w:rPr>
                <w:rFonts w:ascii="Arial" w:hAnsi="Arial" w:cs="Arial"/>
              </w:rPr>
            </w:pPr>
            <w:r w:rsidRPr="00C22562">
              <w:rPr>
                <w:rFonts w:ascii="Arial" w:hAnsi="Arial" w:cs="Arial"/>
                <w:bCs/>
              </w:rPr>
              <w:lastRenderedPageBreak/>
              <w:t>8. Highly infectious waste</w:t>
            </w:r>
          </w:p>
        </w:tc>
        <w:tc>
          <w:tcPr>
            <w:tcW w:w="7229" w:type="dxa"/>
            <w:tcBorders>
              <w:top w:val="nil"/>
              <w:left w:val="nil"/>
              <w:bottom w:val="single" w:sz="4" w:space="0" w:color="auto"/>
              <w:right w:val="single" w:sz="4" w:space="0" w:color="auto"/>
            </w:tcBorders>
            <w:shd w:val="clear" w:color="auto" w:fill="auto"/>
            <w:noWrap/>
          </w:tcPr>
          <w:p w14:paraId="6E25BC9B" w14:textId="77777777" w:rsidR="00C460DE" w:rsidRPr="00C22562" w:rsidRDefault="00C460DE" w:rsidP="00C22562">
            <w:pPr>
              <w:spacing w:line="240" w:lineRule="auto"/>
              <w:jc w:val="both"/>
              <w:rPr>
                <w:rFonts w:ascii="Arial" w:hAnsi="Arial" w:cs="Arial"/>
              </w:rPr>
            </w:pPr>
            <w:r w:rsidRPr="00C22562">
              <w:rPr>
                <w:rFonts w:ascii="Arial" w:hAnsi="Arial" w:cs="Arial"/>
              </w:rPr>
              <w:t>This includes microbial cultures and stocks of highly infectious agents from medical laboratories. They also include body fluids of patients with highly infectious diseases.</w:t>
            </w:r>
          </w:p>
        </w:tc>
      </w:tr>
      <w:tr w:rsidR="00C460DE" w:rsidRPr="00C73AED" w14:paraId="3FCDF645" w14:textId="77777777" w:rsidTr="001715F8">
        <w:trPr>
          <w:trHeight w:val="896"/>
        </w:trPr>
        <w:tc>
          <w:tcPr>
            <w:tcW w:w="2405" w:type="dxa"/>
            <w:tcBorders>
              <w:top w:val="nil"/>
              <w:left w:val="single" w:sz="4" w:space="0" w:color="auto"/>
              <w:bottom w:val="single" w:sz="4" w:space="0" w:color="auto"/>
              <w:right w:val="single" w:sz="4" w:space="0" w:color="auto"/>
            </w:tcBorders>
            <w:shd w:val="clear" w:color="auto" w:fill="auto"/>
            <w:noWrap/>
          </w:tcPr>
          <w:p w14:paraId="73A2B4A4" w14:textId="77777777" w:rsidR="00C460DE" w:rsidRPr="00C22562" w:rsidRDefault="00C460DE" w:rsidP="00C22562">
            <w:pPr>
              <w:spacing w:line="240" w:lineRule="auto"/>
              <w:jc w:val="both"/>
              <w:rPr>
                <w:rFonts w:ascii="Arial" w:hAnsi="Arial" w:cs="Arial"/>
              </w:rPr>
            </w:pPr>
            <w:r w:rsidRPr="00C22562">
              <w:rPr>
                <w:rFonts w:ascii="Arial" w:hAnsi="Arial" w:cs="Arial"/>
                <w:bCs/>
              </w:rPr>
              <w:t>9. Genotoxic/cytotoxic waste</w:t>
            </w:r>
          </w:p>
        </w:tc>
        <w:tc>
          <w:tcPr>
            <w:tcW w:w="7229" w:type="dxa"/>
            <w:tcBorders>
              <w:top w:val="nil"/>
              <w:left w:val="nil"/>
              <w:bottom w:val="single" w:sz="4" w:space="0" w:color="auto"/>
              <w:right w:val="single" w:sz="4" w:space="0" w:color="auto"/>
            </w:tcBorders>
            <w:shd w:val="clear" w:color="auto" w:fill="auto"/>
            <w:noWrap/>
          </w:tcPr>
          <w:p w14:paraId="43F8EDF7" w14:textId="77777777" w:rsidR="00C460DE" w:rsidRPr="00C22562" w:rsidRDefault="00C460DE" w:rsidP="00C22562">
            <w:pPr>
              <w:spacing w:line="240" w:lineRule="auto"/>
              <w:jc w:val="both"/>
              <w:rPr>
                <w:rFonts w:ascii="Arial" w:hAnsi="Arial" w:cs="Arial"/>
              </w:rPr>
            </w:pPr>
            <w:r w:rsidRPr="00C22562">
              <w:rPr>
                <w:rFonts w:ascii="Arial" w:hAnsi="Arial" w:cs="Arial"/>
              </w:rPr>
              <w:t>Genotoxic waste includes all the drugs and equipment used for mixing and administration of cytotoxic drugs. Cytotoxic drugs or genotoxic drugs are drugs that have the ability to reduce the growth of certain living cells and are used in chemotherapy for cancer.</w:t>
            </w:r>
          </w:p>
        </w:tc>
      </w:tr>
      <w:tr w:rsidR="00C460DE" w:rsidRPr="00C73AED" w14:paraId="02F9DBA5" w14:textId="77777777" w:rsidTr="001715F8">
        <w:trPr>
          <w:trHeight w:val="713"/>
        </w:trPr>
        <w:tc>
          <w:tcPr>
            <w:tcW w:w="2405" w:type="dxa"/>
            <w:tcBorders>
              <w:top w:val="nil"/>
              <w:left w:val="single" w:sz="4" w:space="0" w:color="auto"/>
              <w:bottom w:val="single" w:sz="4" w:space="0" w:color="auto"/>
              <w:right w:val="single" w:sz="4" w:space="0" w:color="auto"/>
            </w:tcBorders>
            <w:shd w:val="clear" w:color="auto" w:fill="auto"/>
            <w:noWrap/>
          </w:tcPr>
          <w:p w14:paraId="5B6D913A" w14:textId="77777777" w:rsidR="00C460DE" w:rsidRPr="00C22562" w:rsidRDefault="00C460DE" w:rsidP="00C22562">
            <w:pPr>
              <w:spacing w:line="240" w:lineRule="auto"/>
              <w:jc w:val="both"/>
              <w:rPr>
                <w:rFonts w:ascii="Arial" w:hAnsi="Arial" w:cs="Arial"/>
              </w:rPr>
            </w:pPr>
            <w:r w:rsidRPr="00C22562">
              <w:rPr>
                <w:rFonts w:ascii="Arial" w:hAnsi="Arial" w:cs="Arial"/>
                <w:bCs/>
              </w:rPr>
              <w:t>10. Radioactive waste</w:t>
            </w:r>
          </w:p>
        </w:tc>
        <w:tc>
          <w:tcPr>
            <w:tcW w:w="7229" w:type="dxa"/>
            <w:tcBorders>
              <w:top w:val="nil"/>
              <w:left w:val="nil"/>
              <w:bottom w:val="single" w:sz="4" w:space="0" w:color="auto"/>
              <w:right w:val="single" w:sz="4" w:space="0" w:color="auto"/>
            </w:tcBorders>
            <w:shd w:val="clear" w:color="auto" w:fill="auto"/>
            <w:noWrap/>
          </w:tcPr>
          <w:p w14:paraId="156947F2" w14:textId="77777777" w:rsidR="00C460DE" w:rsidRPr="00C22562" w:rsidRDefault="00C460DE" w:rsidP="00C22562">
            <w:pPr>
              <w:spacing w:line="240" w:lineRule="auto"/>
              <w:jc w:val="both"/>
              <w:rPr>
                <w:rFonts w:ascii="Arial" w:hAnsi="Arial" w:cs="Arial"/>
              </w:rPr>
            </w:pPr>
            <w:r w:rsidRPr="00C22562">
              <w:rPr>
                <w:rFonts w:ascii="Arial" w:hAnsi="Arial" w:cs="Arial"/>
              </w:rPr>
              <w:t xml:space="preserve">Radioactive waste includes liquids, gas and solids contaminated with radio nuclides whose ionizing radiations have genotoxic effects. These include x- and g-rays as well as a- and b- particles. </w:t>
            </w:r>
          </w:p>
        </w:tc>
      </w:tr>
    </w:tbl>
    <w:p w14:paraId="466BFC6B" w14:textId="77777777" w:rsidR="00C460DE" w:rsidRPr="00C73AED" w:rsidRDefault="00C460DE" w:rsidP="00C460DE">
      <w:pPr>
        <w:pStyle w:val="NormalWeb"/>
        <w:spacing w:before="0" w:beforeAutospacing="0" w:after="0" w:afterAutospacing="0"/>
        <w:jc w:val="both"/>
        <w:rPr>
          <w:i/>
        </w:rPr>
      </w:pPr>
      <w:r w:rsidRPr="00C73AED">
        <w:rPr>
          <w:i/>
        </w:rPr>
        <w:t>Source: Safe Management of Wastes from Health-Care Activities, WHO 1999</w:t>
      </w:r>
    </w:p>
    <w:p w14:paraId="37BF668C" w14:textId="77777777" w:rsidR="00C460DE" w:rsidRPr="00C73AED" w:rsidRDefault="00C460DE" w:rsidP="00C460DE">
      <w:pPr>
        <w:pStyle w:val="NormalWeb"/>
        <w:spacing w:before="0" w:beforeAutospacing="0" w:after="0" w:afterAutospacing="0"/>
        <w:jc w:val="both"/>
        <w:rPr>
          <w:i/>
        </w:rPr>
      </w:pPr>
    </w:p>
    <w:p w14:paraId="44CDD2E3" w14:textId="2ED8540A" w:rsidR="00C460DE" w:rsidRPr="00C22562" w:rsidRDefault="00C460DE" w:rsidP="00C460DE">
      <w:pPr>
        <w:pStyle w:val="Heading2"/>
        <w:spacing w:before="0"/>
        <w:jc w:val="both"/>
        <w:rPr>
          <w:b/>
          <w:bCs/>
          <w:iCs/>
          <w:szCs w:val="28"/>
        </w:rPr>
      </w:pPr>
      <w:bookmarkStart w:id="24" w:name="_Toc413258849"/>
      <w:bookmarkStart w:id="25" w:name="_Toc79421663"/>
      <w:r w:rsidRPr="00C22562">
        <w:rPr>
          <w:b/>
          <w:bCs/>
          <w:iCs/>
          <w:szCs w:val="28"/>
        </w:rPr>
        <w:t>2.2</w:t>
      </w:r>
      <w:r w:rsidRPr="00C22562">
        <w:rPr>
          <w:b/>
          <w:bCs/>
          <w:iCs/>
          <w:szCs w:val="28"/>
        </w:rPr>
        <w:tab/>
      </w:r>
      <w:r w:rsidR="006D1E3D">
        <w:rPr>
          <w:b/>
          <w:bCs/>
          <w:iCs/>
          <w:szCs w:val="28"/>
        </w:rPr>
        <w:t xml:space="preserve">Baseline Assessment </w:t>
      </w:r>
      <w:r w:rsidRPr="00C22562">
        <w:rPr>
          <w:b/>
          <w:bCs/>
          <w:iCs/>
          <w:szCs w:val="28"/>
        </w:rPr>
        <w:t>of HCWM Practices in Nigeria</w:t>
      </w:r>
      <w:bookmarkEnd w:id="24"/>
      <w:bookmarkEnd w:id="25"/>
    </w:p>
    <w:p w14:paraId="272039FD" w14:textId="77777777" w:rsidR="00C460DE" w:rsidRPr="00C22562" w:rsidRDefault="00C460DE" w:rsidP="00C460DE">
      <w:pPr>
        <w:pStyle w:val="BodyText3"/>
        <w:tabs>
          <w:tab w:val="left" w:pos="0"/>
        </w:tabs>
        <w:jc w:val="both"/>
        <w:rPr>
          <w:rFonts w:cs="Arial"/>
          <w:sz w:val="22"/>
          <w:szCs w:val="22"/>
        </w:rPr>
      </w:pPr>
      <w:r w:rsidRPr="00C22562">
        <w:rPr>
          <w:rFonts w:cs="Arial"/>
          <w:sz w:val="22"/>
          <w:szCs w:val="22"/>
        </w:rPr>
        <w:t>In general, HCW is poorly managed in Nigeria. Normally, it is estimated that between 10% and 25% of healthcare waste generated by medical institutions are hazardous in nature. However, this is much higher in Nigeria due to the poor HCWM practices (poor segregation at source of generation, poor transportation mechanisms, poor storage)</w:t>
      </w:r>
      <w:r w:rsidRPr="00C22562">
        <w:rPr>
          <w:rFonts w:cs="Arial"/>
          <w:sz w:val="22"/>
          <w:szCs w:val="22"/>
          <w:lang w:val="en-US"/>
        </w:rPr>
        <w:t>.</w:t>
      </w:r>
      <w:r w:rsidRPr="00C22562">
        <w:rPr>
          <w:rFonts w:cs="Arial"/>
          <w:sz w:val="22"/>
          <w:szCs w:val="22"/>
        </w:rPr>
        <w:t xml:space="preserve"> In a Medical Waste Management survey conducted by Aliyu, 2006in sampled health institutions in the Federal Capital Territory (FCT), </w:t>
      </w:r>
      <w:r w:rsidRPr="00C22562">
        <w:rPr>
          <w:rFonts w:cs="Arial"/>
          <w:sz w:val="22"/>
          <w:szCs w:val="22"/>
          <w:lang w:val="en-US"/>
        </w:rPr>
        <w:t xml:space="preserve">it was </w:t>
      </w:r>
      <w:r w:rsidRPr="00C22562">
        <w:rPr>
          <w:rFonts w:cs="Arial"/>
          <w:sz w:val="22"/>
          <w:szCs w:val="22"/>
        </w:rPr>
        <w:t xml:space="preserve"> found </w:t>
      </w:r>
      <w:r w:rsidRPr="00C22562">
        <w:rPr>
          <w:rFonts w:cs="Arial"/>
          <w:sz w:val="22"/>
          <w:szCs w:val="22"/>
          <w:lang w:val="en-US"/>
        </w:rPr>
        <w:t xml:space="preserve">that </w:t>
      </w:r>
      <w:r w:rsidRPr="00C22562">
        <w:rPr>
          <w:rFonts w:cs="Arial"/>
          <w:sz w:val="22"/>
          <w:szCs w:val="22"/>
        </w:rPr>
        <w:t>26.5% of the healthcare waste to be hazardous. This figure is expected to be much higher in the states and local governments.</w:t>
      </w:r>
    </w:p>
    <w:p w14:paraId="1A5D6B7D" w14:textId="77777777" w:rsidR="00C460DE" w:rsidRPr="00C22562" w:rsidRDefault="00C460DE" w:rsidP="00C460DE">
      <w:pPr>
        <w:pStyle w:val="BodyText3"/>
        <w:tabs>
          <w:tab w:val="left" w:pos="0"/>
        </w:tabs>
        <w:jc w:val="both"/>
        <w:rPr>
          <w:rFonts w:cs="Arial"/>
          <w:sz w:val="22"/>
          <w:szCs w:val="22"/>
        </w:rPr>
      </w:pPr>
    </w:p>
    <w:p w14:paraId="0CF16651" w14:textId="77777777" w:rsidR="00C460DE" w:rsidRPr="00C22562" w:rsidRDefault="00C460DE" w:rsidP="00C460DE">
      <w:pPr>
        <w:pStyle w:val="BodyText3"/>
        <w:tabs>
          <w:tab w:val="left" w:pos="0"/>
        </w:tabs>
        <w:jc w:val="both"/>
        <w:rPr>
          <w:rFonts w:cs="Arial"/>
          <w:sz w:val="22"/>
          <w:szCs w:val="22"/>
        </w:rPr>
      </w:pPr>
      <w:r w:rsidRPr="00C22562">
        <w:rPr>
          <w:rFonts w:cs="Arial"/>
          <w:sz w:val="22"/>
          <w:szCs w:val="22"/>
        </w:rPr>
        <w:t xml:space="preserve">The study results also indicated that 18% of healthcare institutions incinerate their solid wastes in locally built brick incinerators without adequate protection to the environment; 36.3% of the institutions simply dispose of their </w:t>
      </w:r>
      <w:r w:rsidRPr="00C22562">
        <w:rPr>
          <w:rFonts w:cs="Arial"/>
          <w:sz w:val="22"/>
          <w:szCs w:val="22"/>
          <w:lang w:val="en-US"/>
        </w:rPr>
        <w:t xml:space="preserve">medical </w:t>
      </w:r>
      <w:r w:rsidRPr="00C22562">
        <w:rPr>
          <w:rFonts w:cs="Arial"/>
          <w:sz w:val="22"/>
          <w:szCs w:val="22"/>
        </w:rPr>
        <w:t xml:space="preserve">wastes into the Abuja municipal dumpsite. These </w:t>
      </w:r>
      <w:r w:rsidRPr="00C22562">
        <w:rPr>
          <w:rFonts w:cs="Arial"/>
          <w:sz w:val="22"/>
          <w:szCs w:val="22"/>
          <w:lang w:val="en-US"/>
        </w:rPr>
        <w:t xml:space="preserve">health care </w:t>
      </w:r>
      <w:r w:rsidRPr="00C22562">
        <w:rPr>
          <w:rFonts w:cs="Arial"/>
          <w:sz w:val="22"/>
          <w:szCs w:val="22"/>
        </w:rPr>
        <w:t>wastes were found not to be treated before dumping into the dustbin at the dumpsite; 9.1% buried their solid wastes; while another 36.3% had their waste burnt off in open pits. Liquid medical wastes were disposed directly into the municipal sewer system by all the institutions surveyed. Waste segregation and non-thermal waste disposal techniques such as autoclaving were not used for HCWM by any of the selected healthcare institutions surveyed.</w:t>
      </w:r>
    </w:p>
    <w:p w14:paraId="23EEE4FA" w14:textId="77777777" w:rsidR="00C460DE" w:rsidRPr="00C22562" w:rsidRDefault="00C460DE" w:rsidP="00C460DE">
      <w:pPr>
        <w:pStyle w:val="BodyText3"/>
        <w:tabs>
          <w:tab w:val="left" w:pos="0"/>
        </w:tabs>
        <w:jc w:val="both"/>
        <w:rPr>
          <w:rFonts w:cs="Arial"/>
          <w:sz w:val="22"/>
          <w:szCs w:val="22"/>
        </w:rPr>
      </w:pPr>
    </w:p>
    <w:p w14:paraId="1ED32376" w14:textId="77777777" w:rsidR="00C460DE" w:rsidRPr="00C22562" w:rsidRDefault="00C460DE" w:rsidP="00C460DE">
      <w:pPr>
        <w:pStyle w:val="BodyText3"/>
        <w:tabs>
          <w:tab w:val="left" w:pos="0"/>
        </w:tabs>
        <w:jc w:val="both"/>
        <w:rPr>
          <w:rFonts w:cs="Arial"/>
          <w:sz w:val="22"/>
          <w:szCs w:val="22"/>
          <w:lang w:val="en-US"/>
        </w:rPr>
      </w:pPr>
      <w:r w:rsidRPr="00C22562">
        <w:rPr>
          <w:rFonts w:cs="Arial"/>
          <w:sz w:val="22"/>
          <w:szCs w:val="22"/>
        </w:rPr>
        <w:t>A cross-sectional survey of injection safety and HCWM practices in Nigeria (</w:t>
      </w:r>
      <w:proofErr w:type="spellStart"/>
      <w:r w:rsidRPr="00C22562">
        <w:rPr>
          <w:rFonts w:cs="Arial"/>
          <w:sz w:val="22"/>
          <w:szCs w:val="22"/>
        </w:rPr>
        <w:t>FM</w:t>
      </w:r>
      <w:r w:rsidRPr="00C22562">
        <w:rPr>
          <w:rFonts w:cs="Arial"/>
          <w:sz w:val="22"/>
          <w:szCs w:val="22"/>
          <w:lang w:val="en-US"/>
        </w:rPr>
        <w:t>o</w:t>
      </w:r>
      <w:proofErr w:type="spellEnd"/>
      <w:r w:rsidRPr="00C22562">
        <w:rPr>
          <w:rFonts w:cs="Arial"/>
          <w:sz w:val="22"/>
          <w:szCs w:val="22"/>
        </w:rPr>
        <w:t>H and MMIS, 2004) detected equally weak HCWM systems in healthcare facilities at all levels. Safety boxes were not used in 63% of facilities and there were no sharps boxes in 69% of all injections delivery points. Only 29% of providers placed the needle and syringe in a closed container immediately after injection. After vaccinations, 63% of providers placed used injection equipment in over-flowing, pierced or open containers. Injection equipment was found in containers other than safety boxes or in open or overflowing containers in 83% of all survey sites. Used sharps were found on the grounds of 65% of all healthcare facilities visited. Unsupervised open dumping was found in 22% of facilities. Burning in a pit or an enclosure was found in 14% of HCFs and; open burning on the ground was performed in 12% of HCFs visited during this assessment.</w:t>
      </w:r>
    </w:p>
    <w:p w14:paraId="25043B23" w14:textId="23679FEF" w:rsidR="00C460DE" w:rsidRDefault="00C460DE" w:rsidP="00C460DE">
      <w:pPr>
        <w:autoSpaceDE w:val="0"/>
        <w:autoSpaceDN w:val="0"/>
        <w:adjustRightInd w:val="0"/>
        <w:jc w:val="both"/>
        <w:rPr>
          <w:rFonts w:ascii="Times New Roman" w:hAnsi="Times New Roman"/>
          <w:b/>
          <w:bCs/>
        </w:rPr>
      </w:pPr>
    </w:p>
    <w:p w14:paraId="43B2126C" w14:textId="2DE12937" w:rsidR="006D1E3D" w:rsidRPr="006D1E3D" w:rsidRDefault="006D1E3D" w:rsidP="006D1E3D">
      <w:pPr>
        <w:pStyle w:val="Heading3"/>
      </w:pPr>
      <w:bookmarkStart w:id="26" w:name="_Toc79421664"/>
      <w:r w:rsidRPr="006D1E3D">
        <w:t>2.2.1</w:t>
      </w:r>
      <w:r w:rsidRPr="006D1E3D">
        <w:tab/>
        <w:t>Current Assessment of HCW Management in Few HCFs</w:t>
      </w:r>
      <w:bookmarkEnd w:id="26"/>
    </w:p>
    <w:p w14:paraId="21798A62" w14:textId="77777777" w:rsidR="006D1E3D" w:rsidRDefault="006D1E3D" w:rsidP="006D1E3D">
      <w:pPr>
        <w:spacing w:after="0" w:line="240" w:lineRule="auto"/>
        <w:jc w:val="both"/>
        <w:rPr>
          <w:rFonts w:ascii="Arial" w:hAnsi="Arial" w:cs="Arial"/>
          <w:bCs/>
        </w:rPr>
      </w:pPr>
      <w:bookmarkStart w:id="27" w:name="_Hlk78976349"/>
      <w:r w:rsidRPr="00AC3C3C">
        <w:rPr>
          <w:rFonts w:ascii="Arial" w:hAnsi="Arial" w:cs="Arial"/>
          <w:bCs/>
        </w:rPr>
        <w:t xml:space="preserve">Existing waste management facilities differ among hospitals, it consists mostly </w:t>
      </w:r>
      <w:r>
        <w:rPr>
          <w:rFonts w:ascii="Arial" w:hAnsi="Arial" w:cs="Arial"/>
          <w:bCs/>
        </w:rPr>
        <w:t>of: I</w:t>
      </w:r>
      <w:r w:rsidRPr="00AC3C3C">
        <w:rPr>
          <w:rFonts w:ascii="Arial" w:hAnsi="Arial" w:cs="Arial"/>
          <w:bCs/>
        </w:rPr>
        <w:t>ncinerators built with primary and secondary burners, and in some cases, drum incinerators, which do not have air pollution abatement facilities; Autoclaving;</w:t>
      </w:r>
      <w:r>
        <w:rPr>
          <w:rFonts w:ascii="Arial" w:hAnsi="Arial" w:cs="Arial"/>
          <w:bCs/>
        </w:rPr>
        <w:t xml:space="preserve"> </w:t>
      </w:r>
      <w:r w:rsidRPr="00AC3C3C">
        <w:rPr>
          <w:rFonts w:ascii="Arial" w:hAnsi="Arial" w:cs="Arial"/>
          <w:bCs/>
        </w:rPr>
        <w:t>Chemical disinfection</w:t>
      </w:r>
      <w:r>
        <w:rPr>
          <w:rFonts w:ascii="Arial" w:hAnsi="Arial" w:cs="Arial"/>
          <w:bCs/>
        </w:rPr>
        <w:t xml:space="preserve">; Controlled Open Burning; </w:t>
      </w:r>
      <w:r w:rsidRPr="00AC3C3C">
        <w:rPr>
          <w:rFonts w:ascii="Arial" w:hAnsi="Arial" w:cs="Arial"/>
          <w:bCs/>
        </w:rPr>
        <w:t xml:space="preserve">Open ditches; </w:t>
      </w:r>
      <w:r>
        <w:rPr>
          <w:rFonts w:ascii="Arial" w:hAnsi="Arial" w:cs="Arial"/>
          <w:bCs/>
        </w:rPr>
        <w:t>Dumpsites; L</w:t>
      </w:r>
      <w:r w:rsidRPr="00AC3C3C">
        <w:rPr>
          <w:rFonts w:ascii="Arial" w:hAnsi="Arial" w:cs="Arial"/>
          <w:bCs/>
        </w:rPr>
        <w:t>andfills</w:t>
      </w:r>
      <w:r>
        <w:rPr>
          <w:rFonts w:ascii="Arial" w:hAnsi="Arial" w:cs="Arial"/>
          <w:bCs/>
        </w:rPr>
        <w:t xml:space="preserve">; </w:t>
      </w:r>
      <w:r w:rsidRPr="00AC3C3C">
        <w:rPr>
          <w:rFonts w:ascii="Arial" w:hAnsi="Arial" w:cs="Arial"/>
          <w:bCs/>
        </w:rPr>
        <w:t xml:space="preserve">Pit latrines and </w:t>
      </w:r>
      <w:r>
        <w:rPr>
          <w:rFonts w:ascii="Arial" w:hAnsi="Arial" w:cs="Arial"/>
          <w:bCs/>
        </w:rPr>
        <w:t xml:space="preserve">Septic tanks. In August 2020, waste assessment was conducted in </w:t>
      </w:r>
      <w:r>
        <w:rPr>
          <w:rFonts w:ascii="Arial" w:hAnsi="Arial" w:cs="Arial"/>
          <w:bCs/>
        </w:rPr>
        <w:lastRenderedPageBreak/>
        <w:t>some selected HCFs responding to COVID-19 outbreak and some of the gaps are highlighted below</w:t>
      </w:r>
    </w:p>
    <w:p w14:paraId="4EBEA093" w14:textId="77777777" w:rsidR="006D1E3D" w:rsidRDefault="006D1E3D" w:rsidP="006D1E3D">
      <w:pPr>
        <w:spacing w:after="0" w:line="240" w:lineRule="auto"/>
        <w:jc w:val="both"/>
        <w:rPr>
          <w:rFonts w:ascii="Arial" w:hAnsi="Arial" w:cs="Arial"/>
          <w:bCs/>
        </w:rPr>
      </w:pPr>
    </w:p>
    <w:p w14:paraId="5DE07CAB" w14:textId="67691F5B" w:rsidR="006B3105" w:rsidRDefault="006B3105" w:rsidP="006B3105">
      <w:pPr>
        <w:pStyle w:val="Caption"/>
        <w:keepNext/>
        <w:jc w:val="left"/>
      </w:pPr>
      <w:r>
        <w:t xml:space="preserve">Table </w:t>
      </w:r>
      <w:r>
        <w:fldChar w:fldCharType="begin"/>
      </w:r>
      <w:r>
        <w:instrText xml:space="preserve"> SEQ Table \* ARABIC </w:instrText>
      </w:r>
      <w:r>
        <w:fldChar w:fldCharType="separate"/>
      </w:r>
      <w:r>
        <w:rPr>
          <w:noProof/>
        </w:rPr>
        <w:t>2</w:t>
      </w:r>
      <w:r>
        <w:fldChar w:fldCharType="end"/>
      </w:r>
      <w:r>
        <w:t>: Field Assessment of HCF</w:t>
      </w:r>
    </w:p>
    <w:tbl>
      <w:tblPr>
        <w:tblStyle w:val="TableGrid"/>
        <w:tblW w:w="0" w:type="auto"/>
        <w:tblLook w:val="04A0" w:firstRow="1" w:lastRow="0" w:firstColumn="1" w:lastColumn="0" w:noHBand="0" w:noVBand="1"/>
      </w:tblPr>
      <w:tblGrid>
        <w:gridCol w:w="988"/>
        <w:gridCol w:w="3118"/>
        <w:gridCol w:w="4193"/>
      </w:tblGrid>
      <w:tr w:rsidR="006D1E3D" w14:paraId="1E7ED774" w14:textId="77777777" w:rsidTr="0092445A">
        <w:trPr>
          <w:tblHeader/>
        </w:trPr>
        <w:tc>
          <w:tcPr>
            <w:tcW w:w="988" w:type="dxa"/>
            <w:shd w:val="clear" w:color="auto" w:fill="F2DBDB" w:themeFill="accent2" w:themeFillTint="33"/>
          </w:tcPr>
          <w:p w14:paraId="0223127B" w14:textId="77777777" w:rsidR="006D1E3D" w:rsidRPr="000D7C25" w:rsidRDefault="006D1E3D" w:rsidP="0092445A">
            <w:pPr>
              <w:jc w:val="both"/>
              <w:rPr>
                <w:rFonts w:ascii="Arial" w:hAnsi="Arial" w:cs="Arial"/>
                <w:b/>
              </w:rPr>
            </w:pPr>
            <w:r w:rsidRPr="000D7C25">
              <w:rPr>
                <w:rFonts w:ascii="Arial" w:hAnsi="Arial" w:cs="Arial"/>
                <w:b/>
              </w:rPr>
              <w:t>S/No</w:t>
            </w:r>
          </w:p>
        </w:tc>
        <w:tc>
          <w:tcPr>
            <w:tcW w:w="3118" w:type="dxa"/>
            <w:shd w:val="clear" w:color="auto" w:fill="F2DBDB" w:themeFill="accent2" w:themeFillTint="33"/>
          </w:tcPr>
          <w:p w14:paraId="16889B74" w14:textId="77777777" w:rsidR="006D1E3D" w:rsidRPr="000D7C25" w:rsidRDefault="006D1E3D" w:rsidP="0092445A">
            <w:pPr>
              <w:jc w:val="both"/>
              <w:rPr>
                <w:rFonts w:ascii="Arial" w:hAnsi="Arial" w:cs="Arial"/>
                <w:b/>
              </w:rPr>
            </w:pPr>
            <w:r w:rsidRPr="000D7C25">
              <w:rPr>
                <w:rFonts w:ascii="Arial" w:hAnsi="Arial" w:cs="Arial"/>
                <w:b/>
              </w:rPr>
              <w:t>HCF</w:t>
            </w:r>
          </w:p>
        </w:tc>
        <w:tc>
          <w:tcPr>
            <w:tcW w:w="4193" w:type="dxa"/>
            <w:shd w:val="clear" w:color="auto" w:fill="F2DBDB" w:themeFill="accent2" w:themeFillTint="33"/>
          </w:tcPr>
          <w:p w14:paraId="11C06F69" w14:textId="77777777" w:rsidR="006D1E3D" w:rsidRPr="000D7C25" w:rsidRDefault="006D1E3D" w:rsidP="0092445A">
            <w:pPr>
              <w:jc w:val="both"/>
              <w:rPr>
                <w:rFonts w:ascii="Arial" w:hAnsi="Arial" w:cs="Arial"/>
                <w:b/>
              </w:rPr>
            </w:pPr>
            <w:r w:rsidRPr="000D7C25">
              <w:rPr>
                <w:rFonts w:ascii="Arial" w:hAnsi="Arial" w:cs="Arial"/>
                <w:b/>
              </w:rPr>
              <w:t>Findings</w:t>
            </w:r>
          </w:p>
        </w:tc>
      </w:tr>
      <w:tr w:rsidR="006D1E3D" w14:paraId="0AA5B98E" w14:textId="77777777" w:rsidTr="0092445A">
        <w:tc>
          <w:tcPr>
            <w:tcW w:w="988" w:type="dxa"/>
          </w:tcPr>
          <w:p w14:paraId="031C3B7C" w14:textId="77777777" w:rsidR="006D1E3D" w:rsidRDefault="006D1E3D" w:rsidP="0092445A">
            <w:pPr>
              <w:jc w:val="both"/>
              <w:rPr>
                <w:rFonts w:ascii="Arial" w:hAnsi="Arial" w:cs="Arial"/>
                <w:bCs/>
              </w:rPr>
            </w:pPr>
            <w:r w:rsidRPr="00475C99">
              <w:rPr>
                <w:rFonts w:ascii="Arial" w:hAnsi="Arial" w:cs="Arial"/>
              </w:rPr>
              <w:t>1.</w:t>
            </w:r>
          </w:p>
        </w:tc>
        <w:tc>
          <w:tcPr>
            <w:tcW w:w="3118" w:type="dxa"/>
          </w:tcPr>
          <w:p w14:paraId="6D22BC51" w14:textId="77777777" w:rsidR="006D1E3D" w:rsidRDefault="006D1E3D" w:rsidP="0092445A">
            <w:pPr>
              <w:jc w:val="both"/>
              <w:rPr>
                <w:rFonts w:ascii="Arial" w:hAnsi="Arial" w:cs="Arial"/>
                <w:bCs/>
              </w:rPr>
            </w:pPr>
            <w:r w:rsidRPr="00475C99">
              <w:rPr>
                <w:rFonts w:ascii="Arial" w:hAnsi="Arial" w:cs="Arial"/>
              </w:rPr>
              <w:t>University of Abuja Teaching Hospital Gwagwalada, FCT</w:t>
            </w:r>
          </w:p>
        </w:tc>
        <w:tc>
          <w:tcPr>
            <w:tcW w:w="4193" w:type="dxa"/>
          </w:tcPr>
          <w:p w14:paraId="689F5913" w14:textId="77777777" w:rsidR="006D1E3D" w:rsidRPr="00475C99" w:rsidRDefault="006D1E3D" w:rsidP="0092445A">
            <w:pPr>
              <w:pStyle w:val="ListParagraph"/>
              <w:numPr>
                <w:ilvl w:val="0"/>
                <w:numId w:val="114"/>
              </w:numPr>
              <w:rPr>
                <w:rFonts w:ascii="Arial" w:hAnsi="Arial" w:cs="Arial"/>
              </w:rPr>
            </w:pPr>
            <w:r w:rsidRPr="00475C99">
              <w:rPr>
                <w:rFonts w:ascii="Arial" w:hAnsi="Arial" w:cs="Arial"/>
              </w:rPr>
              <w:t>Improper waste transport and handling within the facility</w:t>
            </w:r>
          </w:p>
          <w:p w14:paraId="4429232A" w14:textId="77777777" w:rsidR="006D1E3D" w:rsidRPr="00475C99" w:rsidRDefault="006D1E3D" w:rsidP="0092445A">
            <w:pPr>
              <w:pStyle w:val="ListParagraph"/>
              <w:numPr>
                <w:ilvl w:val="0"/>
                <w:numId w:val="114"/>
              </w:numPr>
              <w:rPr>
                <w:rFonts w:ascii="Arial" w:hAnsi="Arial" w:cs="Arial"/>
              </w:rPr>
            </w:pPr>
            <w:r w:rsidRPr="00475C99">
              <w:rPr>
                <w:rFonts w:ascii="Arial" w:hAnsi="Arial" w:cs="Arial"/>
              </w:rPr>
              <w:t>Backlog of waste</w:t>
            </w:r>
          </w:p>
          <w:p w14:paraId="7936E65C" w14:textId="77777777" w:rsidR="006D1E3D" w:rsidRPr="00475C99" w:rsidRDefault="006D1E3D" w:rsidP="0092445A">
            <w:pPr>
              <w:pStyle w:val="ListParagraph"/>
              <w:numPr>
                <w:ilvl w:val="0"/>
                <w:numId w:val="114"/>
              </w:numPr>
              <w:rPr>
                <w:rFonts w:ascii="Arial" w:hAnsi="Arial" w:cs="Arial"/>
              </w:rPr>
            </w:pPr>
            <w:r w:rsidRPr="00475C99">
              <w:rPr>
                <w:rFonts w:ascii="Arial" w:hAnsi="Arial" w:cs="Arial"/>
              </w:rPr>
              <w:t>Fair provision of PPEs for waste handlers</w:t>
            </w:r>
          </w:p>
          <w:p w14:paraId="4A304B09" w14:textId="77777777" w:rsidR="006D1E3D" w:rsidRPr="00475C99" w:rsidRDefault="006D1E3D" w:rsidP="0092445A">
            <w:pPr>
              <w:pStyle w:val="ListParagraph"/>
              <w:numPr>
                <w:ilvl w:val="0"/>
                <w:numId w:val="114"/>
              </w:numPr>
              <w:rPr>
                <w:rFonts w:ascii="Arial" w:hAnsi="Arial" w:cs="Arial"/>
              </w:rPr>
            </w:pPr>
            <w:r w:rsidRPr="00475C99">
              <w:rPr>
                <w:rFonts w:ascii="Arial" w:hAnsi="Arial" w:cs="Arial"/>
              </w:rPr>
              <w:t>Irregular training</w:t>
            </w:r>
          </w:p>
          <w:p w14:paraId="39BB7C99" w14:textId="77777777" w:rsidR="006D1E3D" w:rsidRDefault="006D1E3D" w:rsidP="0092445A">
            <w:pPr>
              <w:pStyle w:val="ListParagraph"/>
              <w:numPr>
                <w:ilvl w:val="0"/>
                <w:numId w:val="114"/>
              </w:numPr>
              <w:rPr>
                <w:rFonts w:ascii="Arial" w:hAnsi="Arial" w:cs="Arial"/>
              </w:rPr>
            </w:pPr>
            <w:r w:rsidRPr="00475C99">
              <w:rPr>
                <w:rFonts w:ascii="Arial" w:hAnsi="Arial" w:cs="Arial"/>
              </w:rPr>
              <w:t>Presence of small waste conveyor truck</w:t>
            </w:r>
          </w:p>
          <w:p w14:paraId="68A7DBBC" w14:textId="77777777" w:rsidR="006D1E3D" w:rsidRDefault="006D1E3D" w:rsidP="0092445A">
            <w:pPr>
              <w:jc w:val="both"/>
              <w:rPr>
                <w:rFonts w:ascii="Arial" w:hAnsi="Arial" w:cs="Arial"/>
                <w:bCs/>
              </w:rPr>
            </w:pPr>
            <w:r w:rsidRPr="006C3537">
              <w:rPr>
                <w:rFonts w:ascii="Arial" w:hAnsi="Arial" w:cs="Arial"/>
              </w:rPr>
              <w:t>No dedicated marked waste route</w:t>
            </w:r>
          </w:p>
        </w:tc>
      </w:tr>
      <w:tr w:rsidR="006D1E3D" w14:paraId="628A0156" w14:textId="77777777" w:rsidTr="0092445A">
        <w:tc>
          <w:tcPr>
            <w:tcW w:w="988" w:type="dxa"/>
          </w:tcPr>
          <w:p w14:paraId="12CC328A" w14:textId="77777777" w:rsidR="006D1E3D" w:rsidRDefault="006D1E3D" w:rsidP="0092445A">
            <w:pPr>
              <w:jc w:val="both"/>
              <w:rPr>
                <w:rFonts w:ascii="Arial" w:hAnsi="Arial" w:cs="Arial"/>
                <w:bCs/>
              </w:rPr>
            </w:pPr>
            <w:r w:rsidRPr="00475C99">
              <w:rPr>
                <w:rFonts w:ascii="Arial" w:hAnsi="Arial" w:cs="Arial"/>
              </w:rPr>
              <w:t>2.</w:t>
            </w:r>
          </w:p>
        </w:tc>
        <w:tc>
          <w:tcPr>
            <w:tcW w:w="3118" w:type="dxa"/>
          </w:tcPr>
          <w:p w14:paraId="3EBB8338" w14:textId="77777777" w:rsidR="006D1E3D" w:rsidRDefault="006D1E3D" w:rsidP="0092445A">
            <w:pPr>
              <w:jc w:val="both"/>
              <w:rPr>
                <w:rFonts w:ascii="Arial" w:hAnsi="Arial" w:cs="Arial"/>
                <w:bCs/>
              </w:rPr>
            </w:pPr>
            <w:r w:rsidRPr="00475C99">
              <w:rPr>
                <w:rFonts w:ascii="Arial" w:hAnsi="Arial" w:cs="Arial"/>
              </w:rPr>
              <w:t xml:space="preserve">NCDC Reference </w:t>
            </w:r>
            <w:proofErr w:type="spellStart"/>
            <w:r>
              <w:rPr>
                <w:rFonts w:ascii="Arial" w:hAnsi="Arial" w:cs="Arial"/>
              </w:rPr>
              <w:t>Labour</w:t>
            </w:r>
            <w:r w:rsidRPr="00475C99">
              <w:rPr>
                <w:rFonts w:ascii="Arial" w:hAnsi="Arial" w:cs="Arial"/>
              </w:rPr>
              <w:t>atory</w:t>
            </w:r>
            <w:proofErr w:type="spellEnd"/>
            <w:r w:rsidRPr="00475C99">
              <w:rPr>
                <w:rFonts w:ascii="Arial" w:hAnsi="Arial" w:cs="Arial"/>
              </w:rPr>
              <w:t xml:space="preserve"> (NRL), </w:t>
            </w:r>
            <w:proofErr w:type="spellStart"/>
            <w:r w:rsidRPr="00475C99">
              <w:rPr>
                <w:rFonts w:ascii="Arial" w:hAnsi="Arial" w:cs="Arial"/>
              </w:rPr>
              <w:t>Gaduwa</w:t>
            </w:r>
            <w:proofErr w:type="spellEnd"/>
          </w:p>
        </w:tc>
        <w:tc>
          <w:tcPr>
            <w:tcW w:w="4193" w:type="dxa"/>
          </w:tcPr>
          <w:p w14:paraId="3AA5BFD4" w14:textId="77777777" w:rsidR="006D1E3D" w:rsidRPr="00475C99" w:rsidRDefault="006D1E3D" w:rsidP="0092445A">
            <w:pPr>
              <w:pStyle w:val="ListParagraph"/>
              <w:numPr>
                <w:ilvl w:val="0"/>
                <w:numId w:val="115"/>
              </w:numPr>
              <w:jc w:val="both"/>
              <w:rPr>
                <w:rFonts w:ascii="Arial" w:hAnsi="Arial" w:cs="Arial"/>
              </w:rPr>
            </w:pPr>
            <w:r w:rsidRPr="00475C99">
              <w:rPr>
                <w:rFonts w:ascii="Arial" w:hAnsi="Arial" w:cs="Arial"/>
              </w:rPr>
              <w:t>Hazardous solid waste is autoclaved before incinerating</w:t>
            </w:r>
          </w:p>
          <w:p w14:paraId="03BD029C" w14:textId="77777777" w:rsidR="006D1E3D" w:rsidRPr="00475C99" w:rsidRDefault="006D1E3D" w:rsidP="0092445A">
            <w:pPr>
              <w:pStyle w:val="ListParagraph"/>
              <w:numPr>
                <w:ilvl w:val="0"/>
                <w:numId w:val="115"/>
              </w:numPr>
              <w:jc w:val="both"/>
              <w:rPr>
                <w:rFonts w:ascii="Arial" w:hAnsi="Arial" w:cs="Arial"/>
              </w:rPr>
            </w:pPr>
            <w:r w:rsidRPr="00475C99">
              <w:rPr>
                <w:rFonts w:ascii="Arial" w:hAnsi="Arial" w:cs="Arial"/>
              </w:rPr>
              <w:t>Wastewater is pre-treated onsite before releasing into the environment, although wastewater is not analyzed</w:t>
            </w:r>
          </w:p>
          <w:p w14:paraId="0519BEF1" w14:textId="77777777" w:rsidR="006D1E3D" w:rsidRPr="00475C99" w:rsidRDefault="006D1E3D" w:rsidP="0092445A">
            <w:pPr>
              <w:pStyle w:val="ListParagraph"/>
              <w:numPr>
                <w:ilvl w:val="0"/>
                <w:numId w:val="115"/>
              </w:numPr>
              <w:jc w:val="both"/>
              <w:rPr>
                <w:rFonts w:ascii="Arial" w:hAnsi="Arial" w:cs="Arial"/>
              </w:rPr>
            </w:pPr>
            <w:r w:rsidRPr="00475C99">
              <w:rPr>
                <w:rFonts w:ascii="Arial" w:hAnsi="Arial" w:cs="Arial"/>
              </w:rPr>
              <w:t>Existing medical waste incinerator is not functioning</w:t>
            </w:r>
          </w:p>
          <w:p w14:paraId="47BED3BB" w14:textId="77777777" w:rsidR="006D1E3D" w:rsidRPr="00475C99" w:rsidRDefault="006D1E3D" w:rsidP="0092445A">
            <w:pPr>
              <w:pStyle w:val="ListParagraph"/>
              <w:numPr>
                <w:ilvl w:val="0"/>
                <w:numId w:val="115"/>
              </w:numPr>
              <w:jc w:val="both"/>
              <w:rPr>
                <w:rFonts w:ascii="Arial" w:hAnsi="Arial" w:cs="Arial"/>
              </w:rPr>
            </w:pPr>
            <w:r w:rsidRPr="00475C99">
              <w:rPr>
                <w:rFonts w:ascii="Arial" w:hAnsi="Arial" w:cs="Arial"/>
              </w:rPr>
              <w:t>Partial open burning of HCW</w:t>
            </w:r>
          </w:p>
          <w:p w14:paraId="7ECD7EE7" w14:textId="77777777" w:rsidR="006D1E3D" w:rsidRPr="00475C99" w:rsidRDefault="006D1E3D" w:rsidP="0092445A">
            <w:pPr>
              <w:pStyle w:val="ListParagraph"/>
              <w:numPr>
                <w:ilvl w:val="0"/>
                <w:numId w:val="115"/>
              </w:numPr>
              <w:jc w:val="both"/>
              <w:rPr>
                <w:rFonts w:ascii="Arial" w:hAnsi="Arial" w:cs="Arial"/>
              </w:rPr>
            </w:pPr>
            <w:r w:rsidRPr="00475C99">
              <w:rPr>
                <w:rFonts w:ascii="Arial" w:hAnsi="Arial" w:cs="Arial"/>
              </w:rPr>
              <w:t>The alternative waste disposal method is grossly inadequate and environmentally unfriendly</w:t>
            </w:r>
          </w:p>
          <w:p w14:paraId="2C8A592F" w14:textId="77777777" w:rsidR="006D1E3D" w:rsidRPr="00475C99" w:rsidRDefault="006D1E3D" w:rsidP="0092445A">
            <w:pPr>
              <w:pStyle w:val="ListParagraph"/>
              <w:numPr>
                <w:ilvl w:val="0"/>
                <w:numId w:val="115"/>
              </w:numPr>
              <w:jc w:val="both"/>
              <w:rPr>
                <w:rFonts w:ascii="Arial" w:hAnsi="Arial" w:cs="Arial"/>
              </w:rPr>
            </w:pPr>
            <w:r w:rsidRPr="00475C99">
              <w:rPr>
                <w:rFonts w:ascii="Arial" w:hAnsi="Arial" w:cs="Arial"/>
              </w:rPr>
              <w:t>Presence of waste manifest and PPEs</w:t>
            </w:r>
          </w:p>
          <w:p w14:paraId="528C1DE4" w14:textId="77777777" w:rsidR="006D1E3D" w:rsidRPr="00475C99" w:rsidRDefault="006D1E3D" w:rsidP="0092445A">
            <w:pPr>
              <w:pStyle w:val="ListParagraph"/>
              <w:numPr>
                <w:ilvl w:val="0"/>
                <w:numId w:val="115"/>
              </w:numPr>
              <w:jc w:val="both"/>
              <w:rPr>
                <w:rFonts w:ascii="Arial" w:hAnsi="Arial" w:cs="Arial"/>
              </w:rPr>
            </w:pPr>
            <w:r w:rsidRPr="00475C99">
              <w:rPr>
                <w:rFonts w:ascii="Arial" w:hAnsi="Arial" w:cs="Arial"/>
              </w:rPr>
              <w:t>Absence of air emission monitoring</w:t>
            </w:r>
          </w:p>
          <w:p w14:paraId="6463880C" w14:textId="77777777" w:rsidR="006D1E3D" w:rsidRDefault="006D1E3D" w:rsidP="0092445A">
            <w:pPr>
              <w:pStyle w:val="ListParagraph"/>
              <w:numPr>
                <w:ilvl w:val="0"/>
                <w:numId w:val="115"/>
              </w:numPr>
              <w:jc w:val="both"/>
              <w:rPr>
                <w:rFonts w:ascii="Arial" w:hAnsi="Arial" w:cs="Arial"/>
              </w:rPr>
            </w:pPr>
            <w:r w:rsidRPr="00475C99">
              <w:rPr>
                <w:rFonts w:ascii="Arial" w:hAnsi="Arial" w:cs="Arial"/>
              </w:rPr>
              <w:t xml:space="preserve">Disposal of ash is not well managed </w:t>
            </w:r>
          </w:p>
          <w:p w14:paraId="5967147E" w14:textId="77777777" w:rsidR="006D1E3D" w:rsidRDefault="006D1E3D" w:rsidP="0092445A">
            <w:pPr>
              <w:jc w:val="both"/>
              <w:rPr>
                <w:rFonts w:ascii="Arial" w:hAnsi="Arial" w:cs="Arial"/>
                <w:bCs/>
              </w:rPr>
            </w:pPr>
            <w:r w:rsidRPr="006C3537">
              <w:rPr>
                <w:rFonts w:ascii="Arial" w:hAnsi="Arial" w:cs="Arial"/>
              </w:rPr>
              <w:t xml:space="preserve">Good OHS signage </w:t>
            </w:r>
          </w:p>
        </w:tc>
      </w:tr>
      <w:tr w:rsidR="006D1E3D" w14:paraId="370C2184" w14:textId="77777777" w:rsidTr="0092445A">
        <w:tc>
          <w:tcPr>
            <w:tcW w:w="988" w:type="dxa"/>
          </w:tcPr>
          <w:p w14:paraId="636218BB" w14:textId="77777777" w:rsidR="006D1E3D" w:rsidRDefault="006D1E3D" w:rsidP="0092445A">
            <w:pPr>
              <w:jc w:val="both"/>
              <w:rPr>
                <w:rFonts w:ascii="Arial" w:hAnsi="Arial" w:cs="Arial"/>
                <w:bCs/>
              </w:rPr>
            </w:pPr>
            <w:r>
              <w:rPr>
                <w:rFonts w:ascii="Arial" w:hAnsi="Arial" w:cs="Arial"/>
                <w:bCs/>
              </w:rPr>
              <w:t>3</w:t>
            </w:r>
          </w:p>
        </w:tc>
        <w:tc>
          <w:tcPr>
            <w:tcW w:w="3118" w:type="dxa"/>
          </w:tcPr>
          <w:p w14:paraId="455BABA1" w14:textId="77777777" w:rsidR="006D1E3D" w:rsidRDefault="006D1E3D" w:rsidP="0092445A">
            <w:pPr>
              <w:jc w:val="both"/>
              <w:rPr>
                <w:rFonts w:ascii="Arial" w:hAnsi="Arial" w:cs="Arial"/>
                <w:bCs/>
              </w:rPr>
            </w:pPr>
            <w:r w:rsidRPr="00475C99">
              <w:rPr>
                <w:rFonts w:ascii="Arial" w:hAnsi="Arial" w:cs="Arial"/>
              </w:rPr>
              <w:t>Federal Medical Centre, Airport Road, Abuja</w:t>
            </w:r>
          </w:p>
        </w:tc>
        <w:tc>
          <w:tcPr>
            <w:tcW w:w="4193" w:type="dxa"/>
          </w:tcPr>
          <w:p w14:paraId="68D41654" w14:textId="77777777" w:rsidR="006D1E3D" w:rsidRPr="00475C99" w:rsidRDefault="006D1E3D" w:rsidP="0092445A">
            <w:pPr>
              <w:pStyle w:val="ListParagraph"/>
              <w:numPr>
                <w:ilvl w:val="0"/>
                <w:numId w:val="116"/>
              </w:numPr>
              <w:rPr>
                <w:rFonts w:ascii="Arial" w:hAnsi="Arial" w:cs="Arial"/>
              </w:rPr>
            </w:pPr>
            <w:r w:rsidRPr="00475C99">
              <w:rPr>
                <w:rFonts w:ascii="Arial" w:hAnsi="Arial" w:cs="Arial"/>
              </w:rPr>
              <w:t>Waste is collected onsite and transported to NRL</w:t>
            </w:r>
          </w:p>
          <w:p w14:paraId="2B69825D" w14:textId="77777777" w:rsidR="006D1E3D" w:rsidRPr="00475C99" w:rsidRDefault="006D1E3D" w:rsidP="0092445A">
            <w:pPr>
              <w:pStyle w:val="ListParagraph"/>
              <w:numPr>
                <w:ilvl w:val="0"/>
                <w:numId w:val="116"/>
              </w:numPr>
              <w:rPr>
                <w:rFonts w:ascii="Arial" w:hAnsi="Arial" w:cs="Arial"/>
              </w:rPr>
            </w:pPr>
            <w:r w:rsidRPr="00475C99">
              <w:rPr>
                <w:rFonts w:ascii="Arial" w:hAnsi="Arial" w:cs="Arial"/>
              </w:rPr>
              <w:t>Absence of waste manifest</w:t>
            </w:r>
          </w:p>
          <w:p w14:paraId="09BAE834" w14:textId="77777777" w:rsidR="006D1E3D" w:rsidRDefault="006D1E3D" w:rsidP="0092445A">
            <w:pPr>
              <w:pStyle w:val="ListParagraph"/>
              <w:numPr>
                <w:ilvl w:val="0"/>
                <w:numId w:val="116"/>
              </w:numPr>
              <w:rPr>
                <w:rFonts w:ascii="Arial" w:hAnsi="Arial" w:cs="Arial"/>
              </w:rPr>
            </w:pPr>
            <w:r w:rsidRPr="00475C99">
              <w:rPr>
                <w:rFonts w:ascii="Arial" w:hAnsi="Arial" w:cs="Arial"/>
              </w:rPr>
              <w:t>PPEs adequate</w:t>
            </w:r>
          </w:p>
          <w:p w14:paraId="626AD221" w14:textId="77777777" w:rsidR="006D1E3D" w:rsidRDefault="006D1E3D" w:rsidP="0092445A">
            <w:pPr>
              <w:jc w:val="both"/>
              <w:rPr>
                <w:rFonts w:ascii="Arial" w:hAnsi="Arial" w:cs="Arial"/>
                <w:bCs/>
              </w:rPr>
            </w:pPr>
            <w:r w:rsidRPr="006C3537">
              <w:rPr>
                <w:rFonts w:ascii="Arial" w:hAnsi="Arial" w:cs="Arial"/>
              </w:rPr>
              <w:t>Improper label of waste</w:t>
            </w:r>
          </w:p>
        </w:tc>
      </w:tr>
      <w:tr w:rsidR="006D1E3D" w14:paraId="25868232" w14:textId="77777777" w:rsidTr="0092445A">
        <w:tc>
          <w:tcPr>
            <w:tcW w:w="988" w:type="dxa"/>
          </w:tcPr>
          <w:p w14:paraId="676EA383" w14:textId="77777777" w:rsidR="006D1E3D" w:rsidRDefault="006D1E3D" w:rsidP="0092445A">
            <w:pPr>
              <w:jc w:val="both"/>
              <w:rPr>
                <w:rFonts w:ascii="Arial" w:hAnsi="Arial" w:cs="Arial"/>
                <w:bCs/>
              </w:rPr>
            </w:pPr>
            <w:r>
              <w:rPr>
                <w:rFonts w:ascii="Arial" w:hAnsi="Arial" w:cs="Arial"/>
                <w:bCs/>
              </w:rPr>
              <w:t>4</w:t>
            </w:r>
          </w:p>
        </w:tc>
        <w:tc>
          <w:tcPr>
            <w:tcW w:w="3118" w:type="dxa"/>
          </w:tcPr>
          <w:p w14:paraId="1A83BB46" w14:textId="77777777" w:rsidR="006D1E3D" w:rsidRDefault="006D1E3D" w:rsidP="0092445A">
            <w:pPr>
              <w:jc w:val="both"/>
              <w:rPr>
                <w:rFonts w:ascii="Arial" w:hAnsi="Arial" w:cs="Arial"/>
                <w:bCs/>
              </w:rPr>
            </w:pPr>
            <w:r w:rsidRPr="00475C99">
              <w:rPr>
                <w:rFonts w:ascii="Arial" w:hAnsi="Arial" w:cs="Arial"/>
              </w:rPr>
              <w:t>International Conference Centre (ICC) COVID 19 Sample Collection Centre</w:t>
            </w:r>
          </w:p>
        </w:tc>
        <w:tc>
          <w:tcPr>
            <w:tcW w:w="4193" w:type="dxa"/>
          </w:tcPr>
          <w:p w14:paraId="4AB4285F" w14:textId="77777777" w:rsidR="006D1E3D" w:rsidRPr="00475C99" w:rsidRDefault="006D1E3D" w:rsidP="0092445A">
            <w:pPr>
              <w:pStyle w:val="ListParagraph"/>
              <w:numPr>
                <w:ilvl w:val="0"/>
                <w:numId w:val="116"/>
              </w:numPr>
              <w:rPr>
                <w:rFonts w:ascii="Arial" w:hAnsi="Arial" w:cs="Arial"/>
              </w:rPr>
            </w:pPr>
            <w:r w:rsidRPr="00475C99">
              <w:rPr>
                <w:rFonts w:ascii="Arial" w:hAnsi="Arial" w:cs="Arial"/>
              </w:rPr>
              <w:t>Waste is collected onsite and regularly transported to NRL</w:t>
            </w:r>
          </w:p>
          <w:p w14:paraId="7C7DAA56" w14:textId="77777777" w:rsidR="006D1E3D" w:rsidRDefault="006D1E3D" w:rsidP="0092445A">
            <w:pPr>
              <w:pStyle w:val="ListParagraph"/>
              <w:numPr>
                <w:ilvl w:val="0"/>
                <w:numId w:val="116"/>
              </w:numPr>
              <w:rPr>
                <w:rFonts w:ascii="Arial" w:hAnsi="Arial" w:cs="Arial"/>
              </w:rPr>
            </w:pPr>
            <w:r w:rsidRPr="00475C99">
              <w:rPr>
                <w:rFonts w:ascii="Arial" w:hAnsi="Arial" w:cs="Arial"/>
              </w:rPr>
              <w:t>Adequate PPEs and waste management procedure</w:t>
            </w:r>
          </w:p>
          <w:p w14:paraId="7BFC9FAC" w14:textId="77777777" w:rsidR="006D1E3D" w:rsidRDefault="006D1E3D" w:rsidP="0092445A">
            <w:pPr>
              <w:jc w:val="both"/>
              <w:rPr>
                <w:rFonts w:ascii="Arial" w:hAnsi="Arial" w:cs="Arial"/>
                <w:bCs/>
              </w:rPr>
            </w:pPr>
            <w:r w:rsidRPr="006C3537">
              <w:rPr>
                <w:rFonts w:ascii="Arial" w:hAnsi="Arial" w:cs="Arial"/>
              </w:rPr>
              <w:t>No dedicated marked waste route</w:t>
            </w:r>
          </w:p>
        </w:tc>
      </w:tr>
      <w:tr w:rsidR="006D1E3D" w14:paraId="2290ADE5" w14:textId="77777777" w:rsidTr="0092445A">
        <w:tc>
          <w:tcPr>
            <w:tcW w:w="988" w:type="dxa"/>
          </w:tcPr>
          <w:p w14:paraId="343D839E" w14:textId="77777777" w:rsidR="006D1E3D" w:rsidRDefault="006D1E3D" w:rsidP="0092445A">
            <w:pPr>
              <w:jc w:val="both"/>
              <w:rPr>
                <w:rFonts w:ascii="Arial" w:hAnsi="Arial" w:cs="Arial"/>
                <w:bCs/>
              </w:rPr>
            </w:pPr>
            <w:r>
              <w:rPr>
                <w:rFonts w:ascii="Arial" w:hAnsi="Arial" w:cs="Arial"/>
                <w:bCs/>
              </w:rPr>
              <w:t>5</w:t>
            </w:r>
          </w:p>
        </w:tc>
        <w:tc>
          <w:tcPr>
            <w:tcW w:w="3118" w:type="dxa"/>
          </w:tcPr>
          <w:p w14:paraId="36EF1ADE" w14:textId="77777777" w:rsidR="006D1E3D" w:rsidRDefault="006D1E3D" w:rsidP="0092445A">
            <w:pPr>
              <w:jc w:val="both"/>
              <w:rPr>
                <w:rFonts w:ascii="Arial" w:hAnsi="Arial" w:cs="Arial"/>
                <w:bCs/>
              </w:rPr>
            </w:pPr>
            <w:r w:rsidRPr="00475C99">
              <w:rPr>
                <w:rFonts w:ascii="Arial" w:hAnsi="Arial" w:cs="Arial"/>
              </w:rPr>
              <w:t>National Hospital Abuja</w:t>
            </w:r>
          </w:p>
        </w:tc>
        <w:tc>
          <w:tcPr>
            <w:tcW w:w="4193" w:type="dxa"/>
          </w:tcPr>
          <w:p w14:paraId="0DE681A8" w14:textId="77777777" w:rsidR="006D1E3D" w:rsidRPr="00475C99" w:rsidRDefault="006D1E3D" w:rsidP="0092445A">
            <w:pPr>
              <w:pStyle w:val="ListParagraph"/>
              <w:numPr>
                <w:ilvl w:val="0"/>
                <w:numId w:val="117"/>
              </w:numPr>
              <w:jc w:val="both"/>
              <w:rPr>
                <w:rFonts w:ascii="Arial" w:hAnsi="Arial" w:cs="Arial"/>
              </w:rPr>
            </w:pPr>
            <w:r w:rsidRPr="00475C99">
              <w:rPr>
                <w:rFonts w:ascii="Arial" w:hAnsi="Arial" w:cs="Arial"/>
              </w:rPr>
              <w:t xml:space="preserve">The Waste management facility is over-burdened </w:t>
            </w:r>
          </w:p>
          <w:p w14:paraId="5F08B6B0" w14:textId="77777777" w:rsidR="006D1E3D" w:rsidRDefault="006D1E3D" w:rsidP="0092445A">
            <w:pPr>
              <w:pStyle w:val="ListParagraph"/>
              <w:numPr>
                <w:ilvl w:val="0"/>
                <w:numId w:val="117"/>
              </w:numPr>
              <w:jc w:val="both"/>
              <w:rPr>
                <w:rFonts w:ascii="Arial" w:hAnsi="Arial" w:cs="Arial"/>
              </w:rPr>
            </w:pPr>
            <w:r w:rsidRPr="00475C99">
              <w:rPr>
                <w:rFonts w:ascii="Arial" w:hAnsi="Arial" w:cs="Arial"/>
              </w:rPr>
              <w:t>The Incinerator is usually overwhelmed with back-log of wastes due to inflow of waste from external health facilities</w:t>
            </w:r>
          </w:p>
          <w:p w14:paraId="6C5561AA" w14:textId="77777777" w:rsidR="006D1E3D" w:rsidRDefault="006D1E3D" w:rsidP="0092445A">
            <w:pPr>
              <w:jc w:val="both"/>
              <w:rPr>
                <w:rFonts w:ascii="Arial" w:hAnsi="Arial" w:cs="Arial"/>
                <w:bCs/>
              </w:rPr>
            </w:pPr>
            <w:r w:rsidRPr="006C3537">
              <w:rPr>
                <w:rFonts w:ascii="Arial" w:hAnsi="Arial" w:cs="Arial"/>
              </w:rPr>
              <w:t>Dense and dark air emitting from the air stack chamber</w:t>
            </w:r>
          </w:p>
        </w:tc>
      </w:tr>
      <w:tr w:rsidR="006D1E3D" w14:paraId="2E8F6D84" w14:textId="77777777" w:rsidTr="0092445A">
        <w:tc>
          <w:tcPr>
            <w:tcW w:w="988" w:type="dxa"/>
          </w:tcPr>
          <w:p w14:paraId="236BFCD7" w14:textId="77777777" w:rsidR="006D1E3D" w:rsidRDefault="006D1E3D" w:rsidP="0092445A">
            <w:pPr>
              <w:jc w:val="both"/>
              <w:rPr>
                <w:rFonts w:ascii="Arial" w:hAnsi="Arial" w:cs="Arial"/>
                <w:bCs/>
              </w:rPr>
            </w:pPr>
            <w:r>
              <w:rPr>
                <w:rFonts w:ascii="Arial" w:hAnsi="Arial" w:cs="Arial"/>
                <w:bCs/>
              </w:rPr>
              <w:t>6</w:t>
            </w:r>
          </w:p>
        </w:tc>
        <w:tc>
          <w:tcPr>
            <w:tcW w:w="3118" w:type="dxa"/>
          </w:tcPr>
          <w:p w14:paraId="00CF84FF" w14:textId="77777777" w:rsidR="006D1E3D" w:rsidRDefault="006D1E3D" w:rsidP="0092445A">
            <w:pPr>
              <w:jc w:val="both"/>
              <w:rPr>
                <w:rFonts w:ascii="Arial" w:hAnsi="Arial" w:cs="Arial"/>
                <w:bCs/>
              </w:rPr>
            </w:pPr>
            <w:r w:rsidRPr="00475C99">
              <w:rPr>
                <w:rFonts w:ascii="Arial" w:hAnsi="Arial" w:cs="Arial"/>
              </w:rPr>
              <w:t xml:space="preserve">Central Public Health </w:t>
            </w:r>
            <w:proofErr w:type="spellStart"/>
            <w:r>
              <w:rPr>
                <w:rFonts w:ascii="Arial" w:hAnsi="Arial" w:cs="Arial"/>
              </w:rPr>
              <w:t>Labour</w:t>
            </w:r>
            <w:r w:rsidRPr="00475C99">
              <w:rPr>
                <w:rFonts w:ascii="Arial" w:hAnsi="Arial" w:cs="Arial"/>
              </w:rPr>
              <w:t>atory</w:t>
            </w:r>
            <w:proofErr w:type="spellEnd"/>
            <w:r w:rsidRPr="00475C99">
              <w:rPr>
                <w:rFonts w:ascii="Arial" w:hAnsi="Arial" w:cs="Arial"/>
              </w:rPr>
              <w:t xml:space="preserve">, </w:t>
            </w:r>
            <w:proofErr w:type="spellStart"/>
            <w:r w:rsidRPr="00475C99">
              <w:rPr>
                <w:rFonts w:ascii="Arial" w:hAnsi="Arial" w:cs="Arial"/>
              </w:rPr>
              <w:t>Yaba</w:t>
            </w:r>
            <w:proofErr w:type="spellEnd"/>
          </w:p>
        </w:tc>
        <w:tc>
          <w:tcPr>
            <w:tcW w:w="4193" w:type="dxa"/>
          </w:tcPr>
          <w:p w14:paraId="342DE9A7" w14:textId="77777777" w:rsidR="006D1E3D" w:rsidRPr="00475C99" w:rsidRDefault="006D1E3D" w:rsidP="0092445A">
            <w:pPr>
              <w:pStyle w:val="ListParagraph"/>
              <w:numPr>
                <w:ilvl w:val="0"/>
                <w:numId w:val="116"/>
              </w:numPr>
              <w:jc w:val="both"/>
              <w:rPr>
                <w:rFonts w:ascii="Arial" w:hAnsi="Arial" w:cs="Arial"/>
              </w:rPr>
            </w:pPr>
            <w:r w:rsidRPr="00475C99">
              <w:rPr>
                <w:rFonts w:ascii="Arial" w:hAnsi="Arial" w:cs="Arial"/>
              </w:rPr>
              <w:t>Open burning of HCW</w:t>
            </w:r>
          </w:p>
          <w:p w14:paraId="60697C4A" w14:textId="77777777" w:rsidR="006D1E3D" w:rsidRPr="00475C99" w:rsidRDefault="006D1E3D" w:rsidP="0092445A">
            <w:pPr>
              <w:pStyle w:val="ListParagraph"/>
              <w:numPr>
                <w:ilvl w:val="0"/>
                <w:numId w:val="116"/>
              </w:numPr>
              <w:jc w:val="both"/>
              <w:rPr>
                <w:rFonts w:ascii="Arial" w:hAnsi="Arial" w:cs="Arial"/>
              </w:rPr>
            </w:pPr>
            <w:r w:rsidRPr="00475C99">
              <w:rPr>
                <w:rFonts w:ascii="Arial" w:hAnsi="Arial" w:cs="Arial"/>
              </w:rPr>
              <w:t>Waste is pre-treated through autoclave</w:t>
            </w:r>
          </w:p>
          <w:p w14:paraId="49D2194F" w14:textId="77777777" w:rsidR="006D1E3D" w:rsidRPr="00475C99" w:rsidRDefault="006D1E3D" w:rsidP="0092445A">
            <w:pPr>
              <w:pStyle w:val="ListParagraph"/>
              <w:numPr>
                <w:ilvl w:val="0"/>
                <w:numId w:val="116"/>
              </w:numPr>
              <w:jc w:val="both"/>
              <w:rPr>
                <w:rFonts w:ascii="Arial" w:hAnsi="Arial" w:cs="Arial"/>
              </w:rPr>
            </w:pPr>
            <w:r w:rsidRPr="00475C99">
              <w:rPr>
                <w:rFonts w:ascii="Arial" w:hAnsi="Arial" w:cs="Arial"/>
              </w:rPr>
              <w:t>Absence of incinerator</w:t>
            </w:r>
          </w:p>
          <w:p w14:paraId="1C21B595" w14:textId="77777777" w:rsidR="006D1E3D" w:rsidRDefault="006D1E3D" w:rsidP="0092445A">
            <w:pPr>
              <w:pStyle w:val="ListParagraph"/>
              <w:numPr>
                <w:ilvl w:val="0"/>
                <w:numId w:val="117"/>
              </w:numPr>
              <w:jc w:val="both"/>
              <w:rPr>
                <w:rFonts w:ascii="Arial" w:hAnsi="Arial" w:cs="Arial"/>
              </w:rPr>
            </w:pPr>
            <w:r>
              <w:rPr>
                <w:rFonts w:ascii="Arial" w:hAnsi="Arial" w:cs="Arial"/>
              </w:rPr>
              <w:t>Air emission from open burning, absence of waste manifest</w:t>
            </w:r>
          </w:p>
          <w:p w14:paraId="543FCC5A" w14:textId="77777777" w:rsidR="006D1E3D" w:rsidRDefault="006D1E3D" w:rsidP="0092445A">
            <w:pPr>
              <w:jc w:val="both"/>
              <w:rPr>
                <w:rFonts w:ascii="Arial" w:hAnsi="Arial" w:cs="Arial"/>
                <w:bCs/>
              </w:rPr>
            </w:pPr>
            <w:r w:rsidRPr="006C3537">
              <w:rPr>
                <w:rFonts w:ascii="Arial" w:hAnsi="Arial" w:cs="Arial"/>
              </w:rPr>
              <w:t>No defined route for waste transport</w:t>
            </w:r>
          </w:p>
        </w:tc>
      </w:tr>
      <w:tr w:rsidR="006D1E3D" w14:paraId="63D3E980" w14:textId="77777777" w:rsidTr="0092445A">
        <w:tc>
          <w:tcPr>
            <w:tcW w:w="988" w:type="dxa"/>
          </w:tcPr>
          <w:p w14:paraId="4F692C1B" w14:textId="77777777" w:rsidR="006D1E3D" w:rsidRDefault="006D1E3D" w:rsidP="0092445A">
            <w:pPr>
              <w:jc w:val="both"/>
              <w:rPr>
                <w:rFonts w:ascii="Arial" w:hAnsi="Arial" w:cs="Arial"/>
                <w:bCs/>
              </w:rPr>
            </w:pPr>
            <w:r>
              <w:rPr>
                <w:rFonts w:ascii="Arial" w:hAnsi="Arial" w:cs="Arial"/>
                <w:bCs/>
              </w:rPr>
              <w:t>7</w:t>
            </w:r>
          </w:p>
        </w:tc>
        <w:tc>
          <w:tcPr>
            <w:tcW w:w="3118" w:type="dxa"/>
          </w:tcPr>
          <w:p w14:paraId="10CDE8C5" w14:textId="77777777" w:rsidR="006D1E3D" w:rsidRDefault="006D1E3D" w:rsidP="0092445A">
            <w:pPr>
              <w:jc w:val="both"/>
              <w:rPr>
                <w:rFonts w:ascii="Arial" w:hAnsi="Arial" w:cs="Arial"/>
                <w:bCs/>
              </w:rPr>
            </w:pPr>
            <w:r w:rsidRPr="00475C99">
              <w:rPr>
                <w:rFonts w:ascii="Arial" w:hAnsi="Arial" w:cs="Arial"/>
              </w:rPr>
              <w:t>Nigeria Institute of Medical Research (NIMR)</w:t>
            </w:r>
          </w:p>
        </w:tc>
        <w:tc>
          <w:tcPr>
            <w:tcW w:w="4193" w:type="dxa"/>
          </w:tcPr>
          <w:p w14:paraId="466782B1" w14:textId="77777777" w:rsidR="006D1E3D" w:rsidRPr="00475C99" w:rsidRDefault="006D1E3D" w:rsidP="0092445A">
            <w:pPr>
              <w:pStyle w:val="ListParagraph"/>
              <w:numPr>
                <w:ilvl w:val="0"/>
                <w:numId w:val="117"/>
              </w:numPr>
              <w:rPr>
                <w:rFonts w:ascii="Arial" w:hAnsi="Arial" w:cs="Arial"/>
              </w:rPr>
            </w:pPr>
            <w:r w:rsidRPr="00475C99">
              <w:rPr>
                <w:rFonts w:ascii="Arial" w:hAnsi="Arial" w:cs="Arial"/>
              </w:rPr>
              <w:t>Poor state of medical waste incinerator;</w:t>
            </w:r>
          </w:p>
          <w:p w14:paraId="0C0D91D4" w14:textId="77777777" w:rsidR="006D1E3D" w:rsidRPr="00475C99" w:rsidRDefault="006D1E3D" w:rsidP="0092445A">
            <w:pPr>
              <w:pStyle w:val="ListParagraph"/>
              <w:numPr>
                <w:ilvl w:val="0"/>
                <w:numId w:val="117"/>
              </w:numPr>
              <w:rPr>
                <w:rFonts w:ascii="Arial" w:hAnsi="Arial" w:cs="Arial"/>
              </w:rPr>
            </w:pPr>
            <w:r w:rsidRPr="00475C99">
              <w:rPr>
                <w:rFonts w:ascii="Arial" w:hAnsi="Arial" w:cs="Arial"/>
              </w:rPr>
              <w:t>Issues of Air pollution</w:t>
            </w:r>
          </w:p>
          <w:p w14:paraId="7FA0171A" w14:textId="77777777" w:rsidR="006D1E3D" w:rsidRPr="00475C99" w:rsidRDefault="006D1E3D" w:rsidP="0092445A">
            <w:pPr>
              <w:pStyle w:val="ListParagraph"/>
              <w:numPr>
                <w:ilvl w:val="0"/>
                <w:numId w:val="117"/>
              </w:numPr>
              <w:rPr>
                <w:rFonts w:ascii="Arial" w:hAnsi="Arial" w:cs="Arial"/>
              </w:rPr>
            </w:pPr>
            <w:r w:rsidRPr="00475C99">
              <w:rPr>
                <w:rFonts w:ascii="Arial" w:hAnsi="Arial" w:cs="Arial"/>
              </w:rPr>
              <w:lastRenderedPageBreak/>
              <w:t>Backlog of waste due to COVID 19 sample collection and treatment</w:t>
            </w:r>
          </w:p>
          <w:p w14:paraId="3BA33D47" w14:textId="77777777" w:rsidR="006D1E3D" w:rsidRPr="00475C99" w:rsidRDefault="006D1E3D" w:rsidP="0092445A">
            <w:pPr>
              <w:pStyle w:val="ListParagraph"/>
              <w:numPr>
                <w:ilvl w:val="0"/>
                <w:numId w:val="117"/>
              </w:numPr>
              <w:rPr>
                <w:rFonts w:ascii="Arial" w:hAnsi="Arial" w:cs="Arial"/>
              </w:rPr>
            </w:pPr>
            <w:r w:rsidRPr="00475C99">
              <w:rPr>
                <w:rFonts w:ascii="Arial" w:hAnsi="Arial" w:cs="Arial"/>
              </w:rPr>
              <w:t xml:space="preserve">The waste is pre-treated through autoclave </w:t>
            </w:r>
          </w:p>
          <w:p w14:paraId="007297F3" w14:textId="77777777" w:rsidR="006D1E3D" w:rsidRDefault="006D1E3D" w:rsidP="0092445A">
            <w:pPr>
              <w:pStyle w:val="ListParagraph"/>
              <w:numPr>
                <w:ilvl w:val="0"/>
                <w:numId w:val="117"/>
              </w:numPr>
              <w:rPr>
                <w:rFonts w:ascii="Arial" w:hAnsi="Arial" w:cs="Arial"/>
              </w:rPr>
            </w:pPr>
            <w:r w:rsidRPr="00475C99">
              <w:rPr>
                <w:rFonts w:ascii="Arial" w:hAnsi="Arial" w:cs="Arial"/>
              </w:rPr>
              <w:t>Inadequate PPEs</w:t>
            </w:r>
          </w:p>
          <w:p w14:paraId="473BFFDF" w14:textId="77777777" w:rsidR="006D1E3D" w:rsidRDefault="006D1E3D" w:rsidP="0092445A">
            <w:pPr>
              <w:jc w:val="both"/>
              <w:rPr>
                <w:rFonts w:ascii="Arial" w:hAnsi="Arial" w:cs="Arial"/>
                <w:bCs/>
              </w:rPr>
            </w:pPr>
            <w:r>
              <w:rPr>
                <w:rFonts w:ascii="Arial" w:hAnsi="Arial" w:cs="Arial"/>
              </w:rPr>
              <w:t>I</w:t>
            </w:r>
            <w:r w:rsidRPr="006C3537">
              <w:rPr>
                <w:rFonts w:ascii="Arial" w:hAnsi="Arial" w:cs="Arial"/>
              </w:rPr>
              <w:t>mproper waste treatment and ash disposal</w:t>
            </w:r>
          </w:p>
        </w:tc>
      </w:tr>
      <w:tr w:rsidR="006D1E3D" w14:paraId="489E2C3B" w14:textId="77777777" w:rsidTr="0092445A">
        <w:tc>
          <w:tcPr>
            <w:tcW w:w="988" w:type="dxa"/>
          </w:tcPr>
          <w:p w14:paraId="53B1B07C" w14:textId="103C87AD" w:rsidR="006D1E3D" w:rsidRDefault="006D1E3D" w:rsidP="0092445A">
            <w:pPr>
              <w:jc w:val="both"/>
              <w:rPr>
                <w:rFonts w:ascii="Arial" w:hAnsi="Arial" w:cs="Arial"/>
                <w:bCs/>
              </w:rPr>
            </w:pPr>
            <w:r>
              <w:rPr>
                <w:rFonts w:ascii="Arial" w:hAnsi="Arial" w:cs="Arial"/>
              </w:rPr>
              <w:lastRenderedPageBreak/>
              <w:t>8</w:t>
            </w:r>
          </w:p>
        </w:tc>
        <w:tc>
          <w:tcPr>
            <w:tcW w:w="3118" w:type="dxa"/>
          </w:tcPr>
          <w:p w14:paraId="62CC6ED8" w14:textId="77777777" w:rsidR="006D1E3D" w:rsidRDefault="006D1E3D" w:rsidP="0092445A">
            <w:pPr>
              <w:jc w:val="both"/>
              <w:rPr>
                <w:rFonts w:ascii="Arial" w:hAnsi="Arial" w:cs="Arial"/>
                <w:bCs/>
              </w:rPr>
            </w:pPr>
            <w:r w:rsidRPr="00475C99">
              <w:rPr>
                <w:rFonts w:ascii="Arial" w:hAnsi="Arial" w:cs="Arial"/>
              </w:rPr>
              <w:t>LUTH</w:t>
            </w:r>
          </w:p>
        </w:tc>
        <w:tc>
          <w:tcPr>
            <w:tcW w:w="4193" w:type="dxa"/>
          </w:tcPr>
          <w:p w14:paraId="57C54097" w14:textId="77777777" w:rsidR="006D1E3D" w:rsidRPr="00475C99" w:rsidRDefault="006D1E3D" w:rsidP="0092445A">
            <w:pPr>
              <w:pStyle w:val="ListParagraph"/>
              <w:numPr>
                <w:ilvl w:val="0"/>
                <w:numId w:val="118"/>
              </w:numPr>
              <w:jc w:val="both"/>
              <w:rPr>
                <w:rFonts w:ascii="Arial" w:hAnsi="Arial" w:cs="Arial"/>
              </w:rPr>
            </w:pPr>
            <w:r w:rsidRPr="00475C99">
              <w:rPr>
                <w:rFonts w:ascii="Arial" w:hAnsi="Arial" w:cs="Arial"/>
              </w:rPr>
              <w:t>Poor state of medical waste incinerator;</w:t>
            </w:r>
          </w:p>
          <w:p w14:paraId="454BBED1" w14:textId="77777777" w:rsidR="006D1E3D" w:rsidRPr="00475C99" w:rsidRDefault="006D1E3D" w:rsidP="0092445A">
            <w:pPr>
              <w:pStyle w:val="ListParagraph"/>
              <w:numPr>
                <w:ilvl w:val="0"/>
                <w:numId w:val="118"/>
              </w:numPr>
              <w:jc w:val="both"/>
              <w:rPr>
                <w:rFonts w:ascii="Arial" w:hAnsi="Arial" w:cs="Arial"/>
              </w:rPr>
            </w:pPr>
            <w:r w:rsidRPr="00475C99">
              <w:rPr>
                <w:rFonts w:ascii="Arial" w:hAnsi="Arial" w:cs="Arial"/>
              </w:rPr>
              <w:t>Inappropriate disposal of ash</w:t>
            </w:r>
          </w:p>
          <w:p w14:paraId="05E4293A" w14:textId="77777777" w:rsidR="006D1E3D" w:rsidRPr="00475C99" w:rsidRDefault="006D1E3D" w:rsidP="0092445A">
            <w:pPr>
              <w:pStyle w:val="ListParagraph"/>
              <w:numPr>
                <w:ilvl w:val="0"/>
                <w:numId w:val="118"/>
              </w:numPr>
              <w:jc w:val="both"/>
              <w:rPr>
                <w:rFonts w:ascii="Arial" w:hAnsi="Arial" w:cs="Arial"/>
              </w:rPr>
            </w:pPr>
            <w:r w:rsidRPr="00475C99">
              <w:rPr>
                <w:rFonts w:ascii="Arial" w:hAnsi="Arial" w:cs="Arial"/>
              </w:rPr>
              <w:t>Littered waste around the incinerator</w:t>
            </w:r>
          </w:p>
          <w:p w14:paraId="1D0E4C9F" w14:textId="77777777" w:rsidR="006D1E3D" w:rsidRDefault="006D1E3D" w:rsidP="0092445A">
            <w:pPr>
              <w:jc w:val="both"/>
              <w:rPr>
                <w:rFonts w:ascii="Arial" w:hAnsi="Arial" w:cs="Arial"/>
                <w:bCs/>
              </w:rPr>
            </w:pPr>
            <w:r w:rsidRPr="00475C99">
              <w:rPr>
                <w:rFonts w:ascii="Arial" w:hAnsi="Arial" w:cs="Arial"/>
              </w:rPr>
              <w:t xml:space="preserve">Dense and dark air emitting from the air stack chamber </w:t>
            </w:r>
          </w:p>
        </w:tc>
      </w:tr>
    </w:tbl>
    <w:p w14:paraId="77139D4F" w14:textId="5B5F97E4" w:rsidR="006D1E3D" w:rsidRPr="00EE6153" w:rsidRDefault="006B3105" w:rsidP="006D1E3D">
      <w:pPr>
        <w:spacing w:after="0" w:line="240" w:lineRule="auto"/>
        <w:jc w:val="both"/>
        <w:rPr>
          <w:rFonts w:ascii="Arial" w:hAnsi="Arial" w:cs="Arial"/>
          <w:bCs/>
          <w:i/>
          <w:iCs/>
          <w:sz w:val="18"/>
          <w:szCs w:val="18"/>
        </w:rPr>
      </w:pPr>
      <w:r w:rsidRPr="00EE6153">
        <w:rPr>
          <w:rFonts w:ascii="Arial" w:hAnsi="Arial" w:cs="Arial"/>
          <w:bCs/>
          <w:i/>
          <w:iCs/>
          <w:sz w:val="18"/>
          <w:szCs w:val="18"/>
        </w:rPr>
        <w:t>Source: Field work</w:t>
      </w:r>
    </w:p>
    <w:p w14:paraId="7D52ED73" w14:textId="77777777" w:rsidR="006B3105" w:rsidRDefault="006B3105" w:rsidP="006D1E3D">
      <w:pPr>
        <w:spacing w:after="0" w:line="240" w:lineRule="auto"/>
        <w:jc w:val="both"/>
        <w:rPr>
          <w:rFonts w:ascii="Arial" w:hAnsi="Arial" w:cs="Arial"/>
          <w:bCs/>
        </w:rPr>
      </w:pPr>
    </w:p>
    <w:p w14:paraId="42EEC5C8" w14:textId="77777777" w:rsidR="00843AD3" w:rsidRDefault="00E94E77" w:rsidP="006D1E3D">
      <w:pPr>
        <w:spacing w:after="0" w:line="240" w:lineRule="auto"/>
        <w:jc w:val="both"/>
        <w:rPr>
          <w:rFonts w:ascii="Arial" w:hAnsi="Arial" w:cs="Arial"/>
          <w:bCs/>
        </w:rPr>
      </w:pPr>
      <w:r>
        <w:rPr>
          <w:rFonts w:ascii="Arial" w:hAnsi="Arial" w:cs="Arial"/>
          <w:bCs/>
        </w:rPr>
        <w:t>Some of these challenges would be addressed</w:t>
      </w:r>
      <w:r w:rsidR="00843AD3">
        <w:rPr>
          <w:rFonts w:ascii="Arial" w:hAnsi="Arial" w:cs="Arial"/>
          <w:bCs/>
        </w:rPr>
        <w:t xml:space="preserve"> as follows</w:t>
      </w:r>
    </w:p>
    <w:p w14:paraId="24C6B0AE" w14:textId="77777777" w:rsidR="00843AD3" w:rsidRDefault="00843AD3" w:rsidP="006D1E3D">
      <w:pPr>
        <w:spacing w:after="0" w:line="240" w:lineRule="auto"/>
        <w:jc w:val="both"/>
        <w:rPr>
          <w:rFonts w:ascii="Arial" w:hAnsi="Arial" w:cs="Arial"/>
          <w:bCs/>
        </w:rPr>
      </w:pPr>
    </w:p>
    <w:p w14:paraId="0B94F401" w14:textId="77777777" w:rsidR="00C27644" w:rsidRDefault="000A50CC" w:rsidP="00843AD3">
      <w:pPr>
        <w:pStyle w:val="ListParagraph"/>
        <w:numPr>
          <w:ilvl w:val="0"/>
          <w:numId w:val="10"/>
        </w:numPr>
        <w:spacing w:after="0" w:line="240" w:lineRule="auto"/>
        <w:jc w:val="both"/>
        <w:rPr>
          <w:rFonts w:ascii="Arial" w:hAnsi="Arial" w:cs="Arial"/>
          <w:bCs/>
        </w:rPr>
      </w:pPr>
      <w:r>
        <w:rPr>
          <w:rFonts w:ascii="Arial" w:hAnsi="Arial" w:cs="Arial"/>
          <w:bCs/>
        </w:rPr>
        <w:t>Specific t</w:t>
      </w:r>
      <w:r w:rsidR="00843AD3">
        <w:rPr>
          <w:rFonts w:ascii="Arial" w:hAnsi="Arial" w:cs="Arial"/>
          <w:bCs/>
        </w:rPr>
        <w:t xml:space="preserve">raining </w:t>
      </w:r>
      <w:r>
        <w:rPr>
          <w:rFonts w:ascii="Arial" w:hAnsi="Arial" w:cs="Arial"/>
          <w:bCs/>
        </w:rPr>
        <w:t>for</w:t>
      </w:r>
      <w:r w:rsidR="00843AD3">
        <w:rPr>
          <w:rFonts w:ascii="Arial" w:hAnsi="Arial" w:cs="Arial"/>
          <w:bCs/>
        </w:rPr>
        <w:t xml:space="preserve"> </w:t>
      </w:r>
      <w:r>
        <w:rPr>
          <w:rFonts w:ascii="Arial" w:hAnsi="Arial" w:cs="Arial"/>
          <w:bCs/>
        </w:rPr>
        <w:t xml:space="preserve">HCW </w:t>
      </w:r>
      <w:r w:rsidR="00843AD3">
        <w:rPr>
          <w:rFonts w:ascii="Arial" w:hAnsi="Arial" w:cs="Arial"/>
          <w:bCs/>
        </w:rPr>
        <w:t>workers</w:t>
      </w:r>
      <w:r>
        <w:rPr>
          <w:rFonts w:ascii="Arial" w:hAnsi="Arial" w:cs="Arial"/>
          <w:bCs/>
        </w:rPr>
        <w:t xml:space="preserve"> </w:t>
      </w:r>
      <w:proofErr w:type="gramStart"/>
      <w:r>
        <w:rPr>
          <w:rFonts w:ascii="Arial" w:hAnsi="Arial" w:cs="Arial"/>
          <w:bCs/>
        </w:rPr>
        <w:t>are</w:t>
      </w:r>
      <w:proofErr w:type="gramEnd"/>
      <w:r>
        <w:rPr>
          <w:rFonts w:ascii="Arial" w:hAnsi="Arial" w:cs="Arial"/>
          <w:bCs/>
        </w:rPr>
        <w:t xml:space="preserve"> </w:t>
      </w:r>
      <w:r w:rsidR="00C27644">
        <w:rPr>
          <w:rFonts w:ascii="Arial" w:hAnsi="Arial" w:cs="Arial"/>
          <w:bCs/>
        </w:rPr>
        <w:t>highlighted in section 7.3</w:t>
      </w:r>
    </w:p>
    <w:p w14:paraId="5A349F19" w14:textId="3B8D4393" w:rsidR="00E94E77" w:rsidRPr="00C27644" w:rsidRDefault="000A50CC" w:rsidP="006D1E3D">
      <w:pPr>
        <w:pStyle w:val="ListParagraph"/>
        <w:numPr>
          <w:ilvl w:val="0"/>
          <w:numId w:val="10"/>
        </w:numPr>
        <w:spacing w:after="0" w:line="240" w:lineRule="auto"/>
        <w:jc w:val="both"/>
        <w:rPr>
          <w:rFonts w:ascii="Arial" w:hAnsi="Arial" w:cs="Arial"/>
          <w:bCs/>
        </w:rPr>
      </w:pPr>
      <w:r w:rsidRPr="00C27644">
        <w:rPr>
          <w:rFonts w:ascii="Arial" w:hAnsi="Arial" w:cs="Arial"/>
          <w:bCs/>
        </w:rPr>
        <w:t xml:space="preserve">The need </w:t>
      </w:r>
      <w:r w:rsidR="00C27644">
        <w:rPr>
          <w:rFonts w:ascii="Arial" w:hAnsi="Arial" w:cs="Arial"/>
          <w:bCs/>
        </w:rPr>
        <w:t xml:space="preserve">to refurbish or </w:t>
      </w:r>
      <w:r w:rsidRPr="00C27644">
        <w:rPr>
          <w:rFonts w:ascii="Arial" w:hAnsi="Arial" w:cs="Arial"/>
          <w:bCs/>
        </w:rPr>
        <w:t>procure</w:t>
      </w:r>
      <w:r w:rsidR="00C27644">
        <w:rPr>
          <w:rFonts w:ascii="Arial" w:hAnsi="Arial" w:cs="Arial"/>
          <w:bCs/>
        </w:rPr>
        <w:t xml:space="preserve"> </w:t>
      </w:r>
      <w:r w:rsidRPr="00C27644">
        <w:rPr>
          <w:rFonts w:ascii="Arial" w:hAnsi="Arial" w:cs="Arial"/>
          <w:bCs/>
        </w:rPr>
        <w:t>incinerators are e</w:t>
      </w:r>
      <w:r w:rsidR="00C27644" w:rsidRPr="00C27644">
        <w:rPr>
          <w:rFonts w:ascii="Arial" w:hAnsi="Arial" w:cs="Arial"/>
          <w:bCs/>
        </w:rPr>
        <w:t xml:space="preserve">mbedded in </w:t>
      </w:r>
      <w:r w:rsidR="00E94E77" w:rsidRPr="00C27644">
        <w:rPr>
          <w:rFonts w:ascii="Arial" w:hAnsi="Arial" w:cs="Arial"/>
          <w:bCs/>
        </w:rPr>
        <w:t>the Parent Project under Sub-component 1.2. However, this depends entirely on the Incident Action Plan from Implementing States.</w:t>
      </w:r>
    </w:p>
    <w:bookmarkEnd w:id="27"/>
    <w:p w14:paraId="596F46D9" w14:textId="4686E3A6" w:rsidR="006D1E3D" w:rsidRPr="00C73AED" w:rsidRDefault="006D1E3D" w:rsidP="00C460DE">
      <w:pPr>
        <w:autoSpaceDE w:val="0"/>
        <w:autoSpaceDN w:val="0"/>
        <w:adjustRightInd w:val="0"/>
        <w:jc w:val="both"/>
        <w:rPr>
          <w:rFonts w:ascii="Times New Roman" w:hAnsi="Times New Roman"/>
          <w:b/>
          <w:bCs/>
        </w:rPr>
      </w:pPr>
    </w:p>
    <w:p w14:paraId="2E5D7C51" w14:textId="3CFD3AE4" w:rsidR="00C460DE" w:rsidRPr="00B96D68" w:rsidRDefault="00C460DE" w:rsidP="00C460DE">
      <w:pPr>
        <w:pStyle w:val="Heading2"/>
        <w:spacing w:before="0"/>
        <w:jc w:val="both"/>
        <w:rPr>
          <w:b/>
          <w:bCs/>
          <w:iCs/>
          <w:szCs w:val="28"/>
        </w:rPr>
      </w:pPr>
      <w:bookmarkStart w:id="28" w:name="_Toc413258850"/>
      <w:bookmarkStart w:id="29" w:name="_Toc79421665"/>
      <w:r w:rsidRPr="00B96D68">
        <w:rPr>
          <w:b/>
          <w:bCs/>
          <w:iCs/>
          <w:szCs w:val="28"/>
        </w:rPr>
        <w:t>2.3</w:t>
      </w:r>
      <w:r w:rsidRPr="00B96D68">
        <w:rPr>
          <w:b/>
          <w:bCs/>
          <w:iCs/>
          <w:szCs w:val="28"/>
        </w:rPr>
        <w:tab/>
        <w:t xml:space="preserve">Risks </w:t>
      </w:r>
      <w:r w:rsidR="00C22562" w:rsidRPr="00B96D68">
        <w:rPr>
          <w:b/>
          <w:bCs/>
          <w:iCs/>
          <w:szCs w:val="28"/>
        </w:rPr>
        <w:t>A</w:t>
      </w:r>
      <w:r w:rsidRPr="00B96D68">
        <w:rPr>
          <w:b/>
          <w:bCs/>
          <w:iCs/>
          <w:szCs w:val="28"/>
        </w:rPr>
        <w:t xml:space="preserve">ssociated with </w:t>
      </w:r>
      <w:r w:rsidR="00C22562" w:rsidRPr="00B96D68">
        <w:rPr>
          <w:b/>
          <w:bCs/>
          <w:iCs/>
          <w:szCs w:val="28"/>
        </w:rPr>
        <w:t>H</w:t>
      </w:r>
      <w:r w:rsidRPr="00B96D68">
        <w:rPr>
          <w:b/>
          <w:bCs/>
          <w:iCs/>
          <w:szCs w:val="28"/>
        </w:rPr>
        <w:t xml:space="preserve">ealth </w:t>
      </w:r>
      <w:r w:rsidR="00C22562" w:rsidRPr="00B96D68">
        <w:rPr>
          <w:b/>
          <w:bCs/>
          <w:iCs/>
          <w:szCs w:val="28"/>
        </w:rPr>
        <w:t>C</w:t>
      </w:r>
      <w:r w:rsidRPr="00B96D68">
        <w:rPr>
          <w:b/>
          <w:bCs/>
          <w:iCs/>
          <w:szCs w:val="28"/>
        </w:rPr>
        <w:t xml:space="preserve">are </w:t>
      </w:r>
      <w:r w:rsidR="00C22562" w:rsidRPr="00B96D68">
        <w:rPr>
          <w:b/>
          <w:bCs/>
          <w:iCs/>
          <w:szCs w:val="28"/>
        </w:rPr>
        <w:t>W</w:t>
      </w:r>
      <w:r w:rsidRPr="00B96D68">
        <w:rPr>
          <w:b/>
          <w:bCs/>
          <w:iCs/>
          <w:szCs w:val="28"/>
        </w:rPr>
        <w:t>aste</w:t>
      </w:r>
      <w:bookmarkEnd w:id="28"/>
      <w:bookmarkEnd w:id="29"/>
    </w:p>
    <w:p w14:paraId="5376F7A8" w14:textId="77777777" w:rsidR="00C460DE" w:rsidRPr="00D57F8D" w:rsidRDefault="00C460DE" w:rsidP="00D57F8D">
      <w:pPr>
        <w:autoSpaceDE w:val="0"/>
        <w:autoSpaceDN w:val="0"/>
        <w:adjustRightInd w:val="0"/>
        <w:spacing w:line="240" w:lineRule="auto"/>
        <w:jc w:val="both"/>
        <w:rPr>
          <w:rFonts w:ascii="Arial" w:hAnsi="Arial" w:cs="Arial"/>
        </w:rPr>
      </w:pPr>
      <w:r w:rsidRPr="00D57F8D">
        <w:rPr>
          <w:rFonts w:ascii="Arial" w:hAnsi="Arial" w:cs="Arial"/>
        </w:rPr>
        <w:t>Health care waste management is an integral part of hygiene and infection control within a health care facility and safe HCWM will help control infections and occupational hazards. All individuals exposed to HCW are potentially at risk of being injured or infected. These individuals include:</w:t>
      </w:r>
    </w:p>
    <w:p w14:paraId="1607C5C5" w14:textId="77777777" w:rsidR="00C460DE" w:rsidRPr="00D57F8D" w:rsidRDefault="00C460DE" w:rsidP="00D57F8D">
      <w:pPr>
        <w:autoSpaceDE w:val="0"/>
        <w:autoSpaceDN w:val="0"/>
        <w:adjustRightInd w:val="0"/>
        <w:spacing w:line="240" w:lineRule="auto"/>
        <w:jc w:val="both"/>
        <w:rPr>
          <w:rFonts w:ascii="Arial" w:hAnsi="Arial" w:cs="Arial"/>
        </w:rPr>
      </w:pPr>
    </w:p>
    <w:p w14:paraId="433AD2F5" w14:textId="77777777" w:rsidR="00C460DE" w:rsidRPr="00D57F8D" w:rsidRDefault="00C460DE" w:rsidP="00777D28">
      <w:pPr>
        <w:numPr>
          <w:ilvl w:val="0"/>
          <w:numId w:val="45"/>
        </w:numPr>
        <w:autoSpaceDE w:val="0"/>
        <w:autoSpaceDN w:val="0"/>
        <w:adjustRightInd w:val="0"/>
        <w:spacing w:after="0" w:line="240" w:lineRule="auto"/>
        <w:jc w:val="both"/>
        <w:rPr>
          <w:rFonts w:ascii="Arial" w:hAnsi="Arial" w:cs="Arial"/>
        </w:rPr>
      </w:pPr>
      <w:r w:rsidRPr="00D57F8D">
        <w:rPr>
          <w:rFonts w:ascii="Arial" w:hAnsi="Arial" w:cs="Arial"/>
        </w:rPr>
        <w:t xml:space="preserve">Medical staff: doctors, nurses, pharmacists, laboratory scientists, </w:t>
      </w:r>
      <w:proofErr w:type="spellStart"/>
      <w:r w:rsidRPr="00D57F8D">
        <w:rPr>
          <w:rFonts w:ascii="Arial" w:hAnsi="Arial" w:cs="Arial"/>
        </w:rPr>
        <w:t>etc</w:t>
      </w:r>
      <w:proofErr w:type="spellEnd"/>
      <w:r w:rsidRPr="00D57F8D">
        <w:rPr>
          <w:rFonts w:ascii="Arial" w:hAnsi="Arial" w:cs="Arial"/>
        </w:rPr>
        <w:t>;</w:t>
      </w:r>
    </w:p>
    <w:p w14:paraId="42BBEA47" w14:textId="77777777" w:rsidR="00C460DE" w:rsidRPr="00D57F8D" w:rsidRDefault="00C460DE" w:rsidP="00777D28">
      <w:pPr>
        <w:numPr>
          <w:ilvl w:val="0"/>
          <w:numId w:val="45"/>
        </w:numPr>
        <w:autoSpaceDE w:val="0"/>
        <w:autoSpaceDN w:val="0"/>
        <w:adjustRightInd w:val="0"/>
        <w:spacing w:after="0" w:line="240" w:lineRule="auto"/>
        <w:jc w:val="both"/>
        <w:rPr>
          <w:rFonts w:ascii="Arial" w:hAnsi="Arial" w:cs="Arial"/>
        </w:rPr>
      </w:pPr>
      <w:r w:rsidRPr="00D57F8D">
        <w:rPr>
          <w:rFonts w:ascii="Arial" w:hAnsi="Arial" w:cs="Arial"/>
        </w:rPr>
        <w:t>In- and out-patients and their visitors;</w:t>
      </w:r>
    </w:p>
    <w:p w14:paraId="3E178780" w14:textId="77777777" w:rsidR="00C460DE" w:rsidRPr="00D57F8D" w:rsidRDefault="00C460DE" w:rsidP="00777D28">
      <w:pPr>
        <w:numPr>
          <w:ilvl w:val="0"/>
          <w:numId w:val="45"/>
        </w:numPr>
        <w:autoSpaceDE w:val="0"/>
        <w:autoSpaceDN w:val="0"/>
        <w:adjustRightInd w:val="0"/>
        <w:spacing w:after="0" w:line="240" w:lineRule="auto"/>
        <w:jc w:val="both"/>
        <w:rPr>
          <w:rFonts w:ascii="Arial" w:hAnsi="Arial" w:cs="Arial"/>
        </w:rPr>
      </w:pPr>
      <w:r w:rsidRPr="00D57F8D">
        <w:rPr>
          <w:rFonts w:ascii="Arial" w:hAnsi="Arial" w:cs="Arial"/>
        </w:rPr>
        <w:t>Workers in support services such as laundries, waste handling, maintenance personnel, cleaning staff, and transportation staff;</w:t>
      </w:r>
    </w:p>
    <w:p w14:paraId="27B60DF2" w14:textId="77777777" w:rsidR="00C460DE" w:rsidRPr="00D57F8D" w:rsidRDefault="00C460DE" w:rsidP="00777D28">
      <w:pPr>
        <w:numPr>
          <w:ilvl w:val="0"/>
          <w:numId w:val="45"/>
        </w:numPr>
        <w:autoSpaceDE w:val="0"/>
        <w:autoSpaceDN w:val="0"/>
        <w:adjustRightInd w:val="0"/>
        <w:spacing w:after="0" w:line="240" w:lineRule="auto"/>
        <w:jc w:val="both"/>
        <w:rPr>
          <w:rFonts w:ascii="Arial" w:hAnsi="Arial" w:cs="Arial"/>
        </w:rPr>
      </w:pPr>
      <w:r w:rsidRPr="00D57F8D">
        <w:rPr>
          <w:rFonts w:ascii="Arial" w:hAnsi="Arial" w:cs="Arial"/>
        </w:rPr>
        <w:t>Workers in waste disposal facilities, including scavengers;</w:t>
      </w:r>
    </w:p>
    <w:p w14:paraId="0E41CB98" w14:textId="77777777" w:rsidR="00C460DE" w:rsidRPr="00D57F8D" w:rsidRDefault="00C460DE" w:rsidP="00777D28">
      <w:pPr>
        <w:numPr>
          <w:ilvl w:val="0"/>
          <w:numId w:val="45"/>
        </w:numPr>
        <w:autoSpaceDE w:val="0"/>
        <w:autoSpaceDN w:val="0"/>
        <w:adjustRightInd w:val="0"/>
        <w:spacing w:after="0" w:line="240" w:lineRule="auto"/>
        <w:jc w:val="both"/>
        <w:rPr>
          <w:rFonts w:ascii="Arial" w:hAnsi="Arial" w:cs="Arial"/>
        </w:rPr>
      </w:pPr>
      <w:r w:rsidRPr="00D57F8D">
        <w:rPr>
          <w:rFonts w:ascii="Arial" w:hAnsi="Arial" w:cs="Arial"/>
        </w:rPr>
        <w:t>General public, including children playing with hazardous items that they find in the waste outside the health care facilities (HCF) when it is made accessible through improper HCWM.</w:t>
      </w:r>
    </w:p>
    <w:p w14:paraId="1F2CEADB" w14:textId="77777777" w:rsidR="00D57F8D" w:rsidRDefault="00D57F8D" w:rsidP="00D57F8D">
      <w:pPr>
        <w:autoSpaceDE w:val="0"/>
        <w:autoSpaceDN w:val="0"/>
        <w:adjustRightInd w:val="0"/>
        <w:spacing w:line="240" w:lineRule="auto"/>
        <w:jc w:val="both"/>
        <w:rPr>
          <w:rFonts w:ascii="Arial" w:hAnsi="Arial" w:cs="Arial"/>
        </w:rPr>
      </w:pPr>
    </w:p>
    <w:p w14:paraId="731605B3" w14:textId="4B79EAAE" w:rsidR="00C460DE" w:rsidRPr="00D57F8D" w:rsidRDefault="00C460DE" w:rsidP="00D57F8D">
      <w:pPr>
        <w:autoSpaceDE w:val="0"/>
        <w:autoSpaceDN w:val="0"/>
        <w:adjustRightInd w:val="0"/>
        <w:spacing w:line="240" w:lineRule="auto"/>
        <w:jc w:val="both"/>
        <w:rPr>
          <w:rFonts w:ascii="Arial" w:hAnsi="Arial" w:cs="Arial"/>
        </w:rPr>
      </w:pPr>
      <w:r w:rsidRPr="00D57F8D">
        <w:rPr>
          <w:rFonts w:ascii="Arial" w:hAnsi="Arial" w:cs="Arial"/>
        </w:rPr>
        <w:t>The general public can be infected by HCW either directly or indirectly through several routes of contamination. Dumping HCW in open areas is a practice that can have major adverse effects on the population. Reuse of improperly disposed injection equipment is another route of infection by HCW. WHO estimates that over 20 million infections of hepatitis B, C and HIV occur yearly due to unsafe injection practices (reuse of syringes and needles in the absence of sterilization</w:t>
      </w:r>
      <w:proofErr w:type="gramStart"/>
      <w:r w:rsidRPr="00D57F8D">
        <w:rPr>
          <w:rFonts w:ascii="Arial" w:hAnsi="Arial" w:cs="Arial"/>
        </w:rPr>
        <w:t>).</w:t>
      </w:r>
      <w:proofErr w:type="gramEnd"/>
      <w:r w:rsidRPr="00D57F8D">
        <w:rPr>
          <w:rFonts w:ascii="Arial" w:hAnsi="Arial" w:cs="Arial"/>
        </w:rPr>
        <w:t xml:space="preserve"> Furthermore, there is a risk for public health as regards the sale of recovered drugs in the informal sector and the lack of controls.</w:t>
      </w:r>
    </w:p>
    <w:p w14:paraId="367EEF5C" w14:textId="77777777" w:rsidR="00C460DE" w:rsidRPr="00D57F8D" w:rsidRDefault="00C460DE" w:rsidP="00D57F8D">
      <w:pPr>
        <w:autoSpaceDE w:val="0"/>
        <w:autoSpaceDN w:val="0"/>
        <w:adjustRightInd w:val="0"/>
        <w:spacing w:line="240" w:lineRule="auto"/>
        <w:jc w:val="both"/>
        <w:rPr>
          <w:rFonts w:ascii="Arial" w:hAnsi="Arial" w:cs="Arial"/>
        </w:rPr>
      </w:pPr>
      <w:r w:rsidRPr="00D57F8D">
        <w:rPr>
          <w:rFonts w:ascii="Arial" w:hAnsi="Arial" w:cs="Arial"/>
        </w:rPr>
        <w:t>The dumping of HCW in uncontrolled areas can have a direct environmental effect by contaminating soils and underground waters. During improper burning or incineration of HCW, air can also be polluted causing illnesses to the nearby populations. This has to be taken into consideration when choosing a treatment or a disposal method.</w:t>
      </w:r>
    </w:p>
    <w:p w14:paraId="5A679DB0" w14:textId="77777777" w:rsidR="00C460DE" w:rsidRPr="00D57F8D" w:rsidRDefault="00C460DE" w:rsidP="00D57F8D">
      <w:pPr>
        <w:pStyle w:val="Heading2"/>
        <w:rPr>
          <w:b/>
          <w:bCs/>
        </w:rPr>
      </w:pPr>
      <w:bookmarkStart w:id="30" w:name="_Toc413258851"/>
      <w:bookmarkStart w:id="31" w:name="_Toc79421666"/>
      <w:r w:rsidRPr="00D57F8D">
        <w:rPr>
          <w:b/>
          <w:bCs/>
        </w:rPr>
        <w:lastRenderedPageBreak/>
        <w:t>2.4</w:t>
      </w:r>
      <w:r w:rsidRPr="00D57F8D">
        <w:rPr>
          <w:b/>
          <w:bCs/>
        </w:rPr>
        <w:tab/>
        <w:t>The Healthcare Waste Management Process</w:t>
      </w:r>
      <w:bookmarkEnd w:id="30"/>
      <w:bookmarkEnd w:id="31"/>
    </w:p>
    <w:p w14:paraId="54195FFF" w14:textId="77777777" w:rsidR="00C460DE" w:rsidRPr="00843AD3" w:rsidRDefault="00C460DE" w:rsidP="00C460DE">
      <w:pPr>
        <w:jc w:val="both"/>
        <w:rPr>
          <w:rFonts w:ascii="Arial" w:hAnsi="Arial" w:cs="Arial"/>
        </w:rPr>
      </w:pPr>
      <w:r w:rsidRPr="00843AD3">
        <w:rPr>
          <w:rFonts w:ascii="Arial" w:hAnsi="Arial" w:cs="Arial"/>
        </w:rPr>
        <w:t>Below are some critical steps that must be considered when managing healthcare waste.</w:t>
      </w:r>
    </w:p>
    <w:p w14:paraId="606308CE" w14:textId="64B8C1E0" w:rsidR="00D57F8D" w:rsidRDefault="00D57F8D" w:rsidP="00D57F8D">
      <w:pPr>
        <w:pStyle w:val="Caption"/>
        <w:keepNext/>
        <w:jc w:val="left"/>
      </w:pPr>
      <w:r>
        <w:t xml:space="preserve">Table </w:t>
      </w:r>
      <w:r>
        <w:fldChar w:fldCharType="begin"/>
      </w:r>
      <w:r>
        <w:instrText xml:space="preserve"> SEQ Table \* ARABIC </w:instrText>
      </w:r>
      <w:r>
        <w:fldChar w:fldCharType="separate"/>
      </w:r>
      <w:r w:rsidR="006B3105">
        <w:rPr>
          <w:noProof/>
        </w:rPr>
        <w:t>3</w:t>
      </w:r>
      <w:r>
        <w:fldChar w:fldCharType="end"/>
      </w:r>
      <w:r>
        <w:t>: Steps in Managing HCW</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6713"/>
      </w:tblGrid>
      <w:tr w:rsidR="00C460DE" w:rsidRPr="00D57F8D" w14:paraId="6A1B42A3" w14:textId="77777777" w:rsidTr="00D57F8D">
        <w:tc>
          <w:tcPr>
            <w:tcW w:w="2213" w:type="dxa"/>
            <w:shd w:val="clear" w:color="auto" w:fill="D6E3BC"/>
          </w:tcPr>
          <w:p w14:paraId="1B1E30A5" w14:textId="77777777" w:rsidR="00C460DE" w:rsidRPr="00D57F8D" w:rsidRDefault="00C460DE" w:rsidP="00D57F8D">
            <w:pPr>
              <w:spacing w:line="240" w:lineRule="auto"/>
              <w:jc w:val="both"/>
              <w:rPr>
                <w:rFonts w:ascii="Arial" w:hAnsi="Arial" w:cs="Arial"/>
                <w:b/>
              </w:rPr>
            </w:pPr>
            <w:r w:rsidRPr="00D57F8D">
              <w:rPr>
                <w:rFonts w:ascii="Arial" w:hAnsi="Arial" w:cs="Arial"/>
                <w:b/>
              </w:rPr>
              <w:t>Waste Management Component</w:t>
            </w:r>
          </w:p>
        </w:tc>
        <w:tc>
          <w:tcPr>
            <w:tcW w:w="6713" w:type="dxa"/>
            <w:shd w:val="clear" w:color="auto" w:fill="D6E3BC"/>
          </w:tcPr>
          <w:p w14:paraId="703CDDF0" w14:textId="77777777" w:rsidR="00C460DE" w:rsidRPr="00D57F8D" w:rsidRDefault="00C460DE" w:rsidP="00D57F8D">
            <w:pPr>
              <w:spacing w:line="240" w:lineRule="auto"/>
              <w:jc w:val="both"/>
              <w:rPr>
                <w:rFonts w:ascii="Arial" w:hAnsi="Arial" w:cs="Arial"/>
                <w:b/>
              </w:rPr>
            </w:pPr>
            <w:r w:rsidRPr="00D57F8D">
              <w:rPr>
                <w:rFonts w:ascii="Arial" w:hAnsi="Arial" w:cs="Arial"/>
                <w:b/>
              </w:rPr>
              <w:t>Key Elements for Safe and Effective HCWM</w:t>
            </w:r>
          </w:p>
        </w:tc>
      </w:tr>
      <w:tr w:rsidR="00C460DE" w:rsidRPr="00D57F8D" w14:paraId="4674B025" w14:textId="77777777" w:rsidTr="00D57F8D">
        <w:tc>
          <w:tcPr>
            <w:tcW w:w="2213" w:type="dxa"/>
            <w:shd w:val="clear" w:color="auto" w:fill="auto"/>
          </w:tcPr>
          <w:p w14:paraId="32D84A32" w14:textId="77777777" w:rsidR="00C460DE" w:rsidRPr="00D57F8D" w:rsidRDefault="00C460DE" w:rsidP="00D57F8D">
            <w:pPr>
              <w:spacing w:line="240" w:lineRule="auto"/>
              <w:jc w:val="both"/>
              <w:rPr>
                <w:rFonts w:ascii="Arial" w:hAnsi="Arial" w:cs="Arial"/>
              </w:rPr>
            </w:pPr>
            <w:r w:rsidRPr="00D57F8D">
              <w:rPr>
                <w:rFonts w:ascii="Arial" w:hAnsi="Arial" w:cs="Arial"/>
              </w:rPr>
              <w:t>Generation</w:t>
            </w:r>
          </w:p>
        </w:tc>
        <w:tc>
          <w:tcPr>
            <w:tcW w:w="6713" w:type="dxa"/>
            <w:shd w:val="clear" w:color="auto" w:fill="auto"/>
          </w:tcPr>
          <w:p w14:paraId="2EA337FB" w14:textId="77777777" w:rsidR="00C460DE" w:rsidRPr="00D57F8D" w:rsidRDefault="00C460DE" w:rsidP="00777D28">
            <w:pPr>
              <w:numPr>
                <w:ilvl w:val="0"/>
                <w:numId w:val="42"/>
              </w:numPr>
              <w:spacing w:after="0" w:line="240" w:lineRule="auto"/>
              <w:contextualSpacing/>
              <w:jc w:val="both"/>
              <w:rPr>
                <w:rFonts w:ascii="Arial" w:hAnsi="Arial" w:cs="Arial"/>
              </w:rPr>
            </w:pPr>
            <w:r w:rsidRPr="00D57F8D">
              <w:rPr>
                <w:rFonts w:ascii="Arial" w:hAnsi="Arial" w:cs="Arial"/>
              </w:rPr>
              <w:t>Identification &amp; classification of HCW material</w:t>
            </w:r>
          </w:p>
          <w:p w14:paraId="46A76D87" w14:textId="77777777" w:rsidR="00C460DE" w:rsidRPr="00D57F8D" w:rsidRDefault="00C460DE" w:rsidP="00777D28">
            <w:pPr>
              <w:numPr>
                <w:ilvl w:val="0"/>
                <w:numId w:val="42"/>
              </w:numPr>
              <w:spacing w:after="0" w:line="240" w:lineRule="auto"/>
              <w:contextualSpacing/>
              <w:jc w:val="both"/>
              <w:rPr>
                <w:rFonts w:ascii="Arial" w:hAnsi="Arial" w:cs="Arial"/>
              </w:rPr>
            </w:pPr>
            <w:r w:rsidRPr="00D57F8D">
              <w:rPr>
                <w:rFonts w:ascii="Arial" w:hAnsi="Arial" w:cs="Arial"/>
              </w:rPr>
              <w:t xml:space="preserve">Segregation of HCW at source based on categories </w:t>
            </w:r>
            <w:proofErr w:type="gramStart"/>
            <w:r w:rsidRPr="00D57F8D">
              <w:rPr>
                <w:rFonts w:ascii="Arial" w:hAnsi="Arial" w:cs="Arial"/>
              </w:rPr>
              <w:t>( general</w:t>
            </w:r>
            <w:proofErr w:type="gramEnd"/>
            <w:r w:rsidRPr="00D57F8D">
              <w:rPr>
                <w:rFonts w:ascii="Arial" w:hAnsi="Arial" w:cs="Arial"/>
              </w:rPr>
              <w:t xml:space="preserve"> wastes, sharps, infectious wastes, highly infectious wastes, pharmaceuticals)</w:t>
            </w:r>
          </w:p>
          <w:p w14:paraId="2021A99D" w14:textId="77777777" w:rsidR="00C460DE" w:rsidRPr="00D57F8D" w:rsidRDefault="00C460DE" w:rsidP="00777D28">
            <w:pPr>
              <w:numPr>
                <w:ilvl w:val="0"/>
                <w:numId w:val="42"/>
              </w:numPr>
              <w:spacing w:after="0" w:line="240" w:lineRule="auto"/>
              <w:contextualSpacing/>
              <w:jc w:val="both"/>
              <w:rPr>
                <w:rFonts w:ascii="Arial" w:hAnsi="Arial" w:cs="Arial"/>
              </w:rPr>
            </w:pPr>
            <w:r w:rsidRPr="00D57F8D">
              <w:rPr>
                <w:rFonts w:ascii="Arial" w:hAnsi="Arial" w:cs="Arial"/>
              </w:rPr>
              <w:t>Cleaning &amp; Disinfection of personnel and surfaces that have come in contact with hazardous HCW</w:t>
            </w:r>
          </w:p>
        </w:tc>
      </w:tr>
      <w:tr w:rsidR="00C460DE" w:rsidRPr="00D57F8D" w14:paraId="4C393E2C" w14:textId="77777777" w:rsidTr="00D57F8D">
        <w:tc>
          <w:tcPr>
            <w:tcW w:w="2213" w:type="dxa"/>
            <w:shd w:val="clear" w:color="auto" w:fill="auto"/>
          </w:tcPr>
          <w:p w14:paraId="0596598E" w14:textId="77777777" w:rsidR="00C460DE" w:rsidRPr="00D57F8D" w:rsidRDefault="00C460DE" w:rsidP="00D57F8D">
            <w:pPr>
              <w:spacing w:line="240" w:lineRule="auto"/>
              <w:jc w:val="both"/>
              <w:rPr>
                <w:rFonts w:ascii="Arial" w:hAnsi="Arial" w:cs="Arial"/>
              </w:rPr>
            </w:pPr>
            <w:r w:rsidRPr="00D57F8D">
              <w:rPr>
                <w:rFonts w:ascii="Arial" w:hAnsi="Arial" w:cs="Arial"/>
              </w:rPr>
              <w:t>Collection</w:t>
            </w:r>
          </w:p>
        </w:tc>
        <w:tc>
          <w:tcPr>
            <w:tcW w:w="6713" w:type="dxa"/>
            <w:shd w:val="clear" w:color="auto" w:fill="auto"/>
          </w:tcPr>
          <w:p w14:paraId="73F65574"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 xml:space="preserve">Handling and Storage based on </w:t>
            </w:r>
            <w:proofErr w:type="spellStart"/>
            <w:r w:rsidRPr="00D57F8D">
              <w:rPr>
                <w:rFonts w:ascii="Arial" w:hAnsi="Arial" w:cs="Arial"/>
              </w:rPr>
              <w:t>Colour</w:t>
            </w:r>
            <w:proofErr w:type="spellEnd"/>
            <w:r w:rsidRPr="00D57F8D">
              <w:rPr>
                <w:rFonts w:ascii="Arial" w:hAnsi="Arial" w:cs="Arial"/>
              </w:rPr>
              <w:t xml:space="preserve"> Coding</w:t>
            </w:r>
          </w:p>
        </w:tc>
      </w:tr>
      <w:tr w:rsidR="00C460DE" w:rsidRPr="00D57F8D" w14:paraId="33D43275" w14:textId="77777777" w:rsidTr="00D57F8D">
        <w:tc>
          <w:tcPr>
            <w:tcW w:w="2213" w:type="dxa"/>
            <w:shd w:val="clear" w:color="auto" w:fill="auto"/>
          </w:tcPr>
          <w:p w14:paraId="4B1301B7" w14:textId="77777777" w:rsidR="00C460DE" w:rsidRPr="00D57F8D" w:rsidRDefault="00C460DE" w:rsidP="00D57F8D">
            <w:pPr>
              <w:spacing w:line="240" w:lineRule="auto"/>
              <w:jc w:val="both"/>
              <w:rPr>
                <w:rFonts w:ascii="Arial" w:hAnsi="Arial" w:cs="Arial"/>
              </w:rPr>
            </w:pPr>
            <w:r w:rsidRPr="00D57F8D">
              <w:rPr>
                <w:rFonts w:ascii="Arial" w:hAnsi="Arial" w:cs="Arial"/>
              </w:rPr>
              <w:t>In-Facility Storage</w:t>
            </w:r>
          </w:p>
        </w:tc>
        <w:tc>
          <w:tcPr>
            <w:tcW w:w="6713" w:type="dxa"/>
            <w:shd w:val="clear" w:color="auto" w:fill="auto"/>
          </w:tcPr>
          <w:p w14:paraId="33359A41"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Separate storage facility</w:t>
            </w:r>
          </w:p>
          <w:p w14:paraId="2A6B821C"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Appropriate storage temperature</w:t>
            </w:r>
          </w:p>
          <w:p w14:paraId="796B457C"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Waste not to be stored for more than 48 hours</w:t>
            </w:r>
          </w:p>
          <w:p w14:paraId="235593AB"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Documentation and Assessment of the waste quantity</w:t>
            </w:r>
          </w:p>
          <w:p w14:paraId="250ED712"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Packaging and Labelling</w:t>
            </w:r>
          </w:p>
          <w:p w14:paraId="455DA01C"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Monitoring</w:t>
            </w:r>
          </w:p>
        </w:tc>
      </w:tr>
      <w:tr w:rsidR="00C460DE" w:rsidRPr="00D57F8D" w14:paraId="522CABC0" w14:textId="77777777" w:rsidTr="00D57F8D">
        <w:tc>
          <w:tcPr>
            <w:tcW w:w="2213" w:type="dxa"/>
            <w:shd w:val="clear" w:color="auto" w:fill="auto"/>
          </w:tcPr>
          <w:p w14:paraId="6EA075A3" w14:textId="77777777" w:rsidR="00C460DE" w:rsidRPr="00D57F8D" w:rsidRDefault="00C460DE" w:rsidP="00D57F8D">
            <w:pPr>
              <w:spacing w:line="240" w:lineRule="auto"/>
              <w:jc w:val="both"/>
              <w:rPr>
                <w:rFonts w:ascii="Arial" w:hAnsi="Arial" w:cs="Arial"/>
              </w:rPr>
            </w:pPr>
            <w:r w:rsidRPr="00D57F8D">
              <w:rPr>
                <w:rFonts w:ascii="Arial" w:hAnsi="Arial" w:cs="Arial"/>
              </w:rPr>
              <w:t>Transport</w:t>
            </w:r>
          </w:p>
        </w:tc>
        <w:tc>
          <w:tcPr>
            <w:tcW w:w="6713" w:type="dxa"/>
            <w:shd w:val="clear" w:color="auto" w:fill="auto"/>
          </w:tcPr>
          <w:p w14:paraId="1CCDE4D4"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Monitoring during Transportation</w:t>
            </w:r>
          </w:p>
          <w:p w14:paraId="21D0612C"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Documentation</w:t>
            </w:r>
          </w:p>
        </w:tc>
      </w:tr>
      <w:tr w:rsidR="00C460DE" w:rsidRPr="00D57F8D" w14:paraId="0F260B2F" w14:textId="77777777" w:rsidTr="00D57F8D">
        <w:tc>
          <w:tcPr>
            <w:tcW w:w="2213" w:type="dxa"/>
            <w:shd w:val="clear" w:color="auto" w:fill="auto"/>
          </w:tcPr>
          <w:p w14:paraId="16C5CBA1" w14:textId="77777777" w:rsidR="00C460DE" w:rsidRPr="00D57F8D" w:rsidRDefault="00C460DE" w:rsidP="00D57F8D">
            <w:pPr>
              <w:spacing w:line="240" w:lineRule="auto"/>
              <w:jc w:val="both"/>
              <w:rPr>
                <w:rFonts w:ascii="Arial" w:hAnsi="Arial" w:cs="Arial"/>
              </w:rPr>
            </w:pPr>
            <w:r w:rsidRPr="00D57F8D">
              <w:rPr>
                <w:rFonts w:ascii="Arial" w:hAnsi="Arial" w:cs="Arial"/>
              </w:rPr>
              <w:t>Off-Facility Storage</w:t>
            </w:r>
          </w:p>
        </w:tc>
        <w:tc>
          <w:tcPr>
            <w:tcW w:w="6713" w:type="dxa"/>
            <w:shd w:val="clear" w:color="auto" w:fill="auto"/>
          </w:tcPr>
          <w:p w14:paraId="3D21A206"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Separate Storage Facility</w:t>
            </w:r>
          </w:p>
          <w:p w14:paraId="4E51A568"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Documentation and Assessment of waste quantity</w:t>
            </w:r>
          </w:p>
          <w:p w14:paraId="2D436FD5" w14:textId="77777777" w:rsidR="00C460DE" w:rsidRPr="00D57F8D" w:rsidRDefault="00C460DE" w:rsidP="00777D28">
            <w:pPr>
              <w:numPr>
                <w:ilvl w:val="0"/>
                <w:numId w:val="43"/>
              </w:numPr>
              <w:spacing w:after="0" w:line="240" w:lineRule="auto"/>
              <w:contextualSpacing/>
              <w:jc w:val="both"/>
              <w:rPr>
                <w:rFonts w:ascii="Arial" w:hAnsi="Arial" w:cs="Arial"/>
              </w:rPr>
            </w:pPr>
            <w:r w:rsidRPr="00D57F8D">
              <w:rPr>
                <w:rFonts w:ascii="Arial" w:hAnsi="Arial" w:cs="Arial"/>
              </w:rPr>
              <w:t>Monitoring</w:t>
            </w:r>
          </w:p>
        </w:tc>
      </w:tr>
      <w:tr w:rsidR="00C460DE" w:rsidRPr="00D57F8D" w14:paraId="3D20F16A" w14:textId="77777777" w:rsidTr="00D57F8D">
        <w:tc>
          <w:tcPr>
            <w:tcW w:w="2213" w:type="dxa"/>
            <w:shd w:val="clear" w:color="auto" w:fill="auto"/>
          </w:tcPr>
          <w:p w14:paraId="4187C485" w14:textId="77777777" w:rsidR="00C460DE" w:rsidRPr="00D57F8D" w:rsidRDefault="00C460DE" w:rsidP="00D57F8D">
            <w:pPr>
              <w:spacing w:line="240" w:lineRule="auto"/>
              <w:jc w:val="both"/>
              <w:rPr>
                <w:rFonts w:ascii="Arial" w:hAnsi="Arial" w:cs="Arial"/>
              </w:rPr>
            </w:pPr>
            <w:r w:rsidRPr="00D57F8D">
              <w:rPr>
                <w:rFonts w:ascii="Arial" w:hAnsi="Arial" w:cs="Arial"/>
              </w:rPr>
              <w:t>Treatment and Disposal</w:t>
            </w:r>
          </w:p>
        </w:tc>
        <w:tc>
          <w:tcPr>
            <w:tcW w:w="6713" w:type="dxa"/>
            <w:shd w:val="clear" w:color="auto" w:fill="auto"/>
          </w:tcPr>
          <w:p w14:paraId="108AEFDF" w14:textId="77777777" w:rsidR="00C460DE" w:rsidRPr="00D57F8D" w:rsidRDefault="00C460DE" w:rsidP="00777D28">
            <w:pPr>
              <w:numPr>
                <w:ilvl w:val="0"/>
                <w:numId w:val="44"/>
              </w:numPr>
              <w:spacing w:after="0" w:line="240" w:lineRule="auto"/>
              <w:contextualSpacing/>
              <w:jc w:val="both"/>
              <w:rPr>
                <w:rFonts w:ascii="Arial" w:hAnsi="Arial" w:cs="Arial"/>
              </w:rPr>
            </w:pPr>
            <w:r w:rsidRPr="00D57F8D">
              <w:rPr>
                <w:rFonts w:ascii="Arial" w:hAnsi="Arial" w:cs="Arial"/>
              </w:rPr>
              <w:t>Appropriate treatment using appropriate and affordable technology option</w:t>
            </w:r>
          </w:p>
        </w:tc>
      </w:tr>
    </w:tbl>
    <w:p w14:paraId="55F80720" w14:textId="77777777" w:rsidR="00C460DE" w:rsidRPr="00D57F8D" w:rsidRDefault="00C460DE" w:rsidP="00D57F8D">
      <w:pPr>
        <w:spacing w:line="240" w:lineRule="auto"/>
        <w:jc w:val="both"/>
        <w:rPr>
          <w:rFonts w:ascii="Arial" w:hAnsi="Arial" w:cs="Arial"/>
          <w:color w:val="000000"/>
        </w:rPr>
      </w:pPr>
      <w:r w:rsidRPr="00D57F8D">
        <w:rPr>
          <w:rFonts w:ascii="Arial" w:hAnsi="Arial" w:cs="Arial"/>
          <w:color w:val="000000"/>
        </w:rPr>
        <w:t>A schematic representation of the ideal situation is shown below.</w:t>
      </w:r>
    </w:p>
    <w:p w14:paraId="27364AD7" w14:textId="77777777" w:rsidR="00C460DE" w:rsidRPr="00D57F8D" w:rsidRDefault="00C460DE" w:rsidP="00D57F8D">
      <w:pPr>
        <w:spacing w:line="240" w:lineRule="auto"/>
        <w:jc w:val="both"/>
        <w:rPr>
          <w:rFonts w:ascii="Arial" w:hAnsi="Arial" w:cs="Arial"/>
          <w:color w:val="000000"/>
        </w:rPr>
      </w:pPr>
    </w:p>
    <w:p w14:paraId="68E1E961" w14:textId="66476461" w:rsidR="00C460DE" w:rsidRPr="00D57F8D" w:rsidRDefault="0093275C" w:rsidP="00D57F8D">
      <w:pPr>
        <w:spacing w:line="240" w:lineRule="auto"/>
        <w:jc w:val="both"/>
        <w:rPr>
          <w:rFonts w:ascii="Arial" w:hAnsi="Arial" w:cs="Arial"/>
          <w:color w:val="000000"/>
        </w:rPr>
      </w:pPr>
      <w:r w:rsidRPr="00D57F8D">
        <w:rPr>
          <w:rFonts w:ascii="Arial" w:hAnsi="Arial" w:cs="Arial"/>
          <w:noProof/>
        </w:rPr>
        <mc:AlternateContent>
          <mc:Choice Requires="wps">
            <w:drawing>
              <wp:anchor distT="0" distB="0" distL="114300" distR="114300" simplePos="0" relativeHeight="251663360" behindDoc="0" locked="0" layoutInCell="1" allowOverlap="1" wp14:anchorId="171BA309" wp14:editId="7F48D39B">
                <wp:simplePos x="0" y="0"/>
                <wp:positionH relativeFrom="column">
                  <wp:posOffset>1724990</wp:posOffset>
                </wp:positionH>
                <wp:positionV relativeFrom="paragraph">
                  <wp:posOffset>162294</wp:posOffset>
                </wp:positionV>
                <wp:extent cx="1953895" cy="459740"/>
                <wp:effectExtent l="0" t="0" r="0" b="0"/>
                <wp:wrapTight wrapText="bothSides">
                  <wp:wrapPolygon edited="0">
                    <wp:start x="421" y="2685"/>
                    <wp:lineTo x="421" y="18796"/>
                    <wp:lineTo x="20849" y="18796"/>
                    <wp:lineTo x="20849" y="2685"/>
                    <wp:lineTo x="421" y="2685"/>
                  </wp:wrapPolygon>
                </wp:wrapTight>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C0ED" w14:textId="77777777" w:rsidR="0092445A" w:rsidRPr="0093275C" w:rsidRDefault="0092445A" w:rsidP="00C460DE">
                            <w:pPr>
                              <w:jc w:val="center"/>
                              <w:rPr>
                                <w:b/>
                                <w:bCs/>
                                <w:color w:val="FFFFFF" w:themeColor="background1"/>
                              </w:rPr>
                            </w:pPr>
                            <w:r w:rsidRPr="0093275C">
                              <w:rPr>
                                <w:b/>
                                <w:bCs/>
                                <w:color w:val="FFFFFF" w:themeColor="background1"/>
                              </w:rPr>
                              <w:t>Waste minimization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71BA309" id="_x0000_t202" coordsize="21600,21600" o:spt="202" path="m,l,21600r21600,l21600,xe">
                <v:stroke joinstyle="miter"/>
                <v:path gradientshapeok="t" o:connecttype="rect"/>
              </v:shapetype>
              <v:shape id="Text Box 205" o:spid="_x0000_s1026" type="#_x0000_t202" style="position:absolute;left:0;text-align:left;margin-left:135.85pt;margin-top:12.8pt;width:153.85pt;height:3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Ch7wEAAMoDAAAOAAAAZHJzL2Uyb0RvYy54bWysU9uO0zAQfUfiHyy/07SlhW3UdLXsahHS&#10;cpF2+YCp4yQWiceM3Sbl6xk73RLgDfFieS4+c+bMeHs9dK04avIGbSEXs7kU2iosja0L+fXp/tWV&#10;FD6ALaFFqwt50l5e716+2PYu10tssC01CQaxPu9dIZsQXJ5lXjW6Az9Dpy0HK6QOAptUZyVBz+hd&#10;my3n8zdZj1Q6QqW9Z+/dGJS7hF9VWoXPVeV1EG0hmVtIJ6VzH89st4W8JnCNUWca8A8sOjCWi16g&#10;7iCAOJD5C6ozitBjFWYKuwyryiideuBuFvM/unlswOnUC4vj3UUm//9g1afjFxKmLORyvpbCQsdD&#10;etJDEO9wENHHCvXO55z46Dg1DBzgSaduvXtA9c0Li7cN2FrfEGHfaCiZ4SK+zCZPRxwfQfb9Ryy5&#10;EBwCJqChoi7Kx4IIRudJnS7TiWRULLlZv77aMEnFsdV683aVxpdB/vzakQ/vNXYiXgpJPP2EDscH&#10;HyIbyJ9TYjGL96Zt0wa09jcHJ0ZPYh8Jj9TDsB/OauyxPHEfhONC8QfgS4P0Q4qel6mQ/vsBSEvR&#10;frCsxWaxYrIiTA2aGvupAVYxVCGDFOP1Nowbe3Bk6oYrjepbvGH9KpNai0KPrM68eWFSx+fljhs5&#10;tVPWry+4+wkAAP//AwBQSwMEFAAGAAgAAAAhADz9XUndAAAACQEAAA8AAABkcnMvZG93bnJldi54&#10;bWxMj8tOwzAQRfdI/IM1SOyo04rUaYhToSI+gILE1ondOMIeR7HzoF/PsILdjObozrnVcfWOzWaM&#10;fUAJ200GzGAbdI+dhI/314cCWEwKtXIBjYRvE+FY395UqtRhwTczn1PHKARjqSTYlIaS89ha41Xc&#10;hMEg3S5h9CrROnZcj2qhcO/4Lsv23Kse6YNVgzlZ036dJy+hvU4vxalv5uUqPkWzWpdf0El5f7c+&#10;PwFLZk1/MPzqkzrU5NSECXVkTsJObAWhNOR7YATk4vAIrJFwKDLgdcX/N6h/AAAA//8DAFBLAQIt&#10;ABQABgAIAAAAIQC2gziS/gAAAOEBAAATAAAAAAAAAAAAAAAAAAAAAABbQ29udGVudF9UeXBlc10u&#10;eG1sUEsBAi0AFAAGAAgAAAAhADj9If/WAAAAlAEAAAsAAAAAAAAAAAAAAAAALwEAAF9yZWxzLy5y&#10;ZWxzUEsBAi0AFAAGAAgAAAAhAM5TMKHvAQAAygMAAA4AAAAAAAAAAAAAAAAALgIAAGRycy9lMm9E&#10;b2MueG1sUEsBAi0AFAAGAAgAAAAhADz9XUndAAAACQEAAA8AAAAAAAAAAAAAAAAASQQAAGRycy9k&#10;b3ducmV2LnhtbFBLBQYAAAAABAAEAPMAAABTBQAAAAA=&#10;" filled="f" stroked="f">
                <v:textbox inset=",7.2pt,,7.2pt">
                  <w:txbxContent>
                    <w:p w14:paraId="7E10C0ED" w14:textId="77777777" w:rsidR="0092445A" w:rsidRPr="0093275C" w:rsidRDefault="0092445A" w:rsidP="00C460DE">
                      <w:pPr>
                        <w:jc w:val="center"/>
                        <w:rPr>
                          <w:b/>
                          <w:bCs/>
                          <w:color w:val="FFFFFF" w:themeColor="background1"/>
                        </w:rPr>
                      </w:pPr>
                      <w:r w:rsidRPr="0093275C">
                        <w:rPr>
                          <w:b/>
                          <w:bCs/>
                          <w:color w:val="FFFFFF" w:themeColor="background1"/>
                        </w:rPr>
                        <w:t>Waste minimization</w:t>
                      </w:r>
                    </w:p>
                  </w:txbxContent>
                </v:textbox>
                <w10:wrap type="tight"/>
              </v:shape>
            </w:pict>
          </mc:Fallback>
        </mc:AlternateContent>
      </w:r>
      <w:r w:rsidR="00C460DE" w:rsidRPr="00D57F8D">
        <w:rPr>
          <w:rFonts w:ascii="Arial" w:hAnsi="Arial" w:cs="Arial"/>
          <w:noProof/>
        </w:rPr>
        <mc:AlternateContent>
          <mc:Choice Requires="wps">
            <w:drawing>
              <wp:anchor distT="0" distB="0" distL="114300" distR="114300" simplePos="0" relativeHeight="251659264" behindDoc="0" locked="0" layoutInCell="1" allowOverlap="1" wp14:anchorId="2C0A02D6" wp14:editId="7A399B87">
                <wp:simplePos x="0" y="0"/>
                <wp:positionH relativeFrom="column">
                  <wp:posOffset>1724025</wp:posOffset>
                </wp:positionH>
                <wp:positionV relativeFrom="paragraph">
                  <wp:posOffset>123190</wp:posOffset>
                </wp:positionV>
                <wp:extent cx="2063750" cy="692150"/>
                <wp:effectExtent l="76200" t="57150" r="88900" b="107950"/>
                <wp:wrapThrough wrapText="bothSides">
                  <wp:wrapPolygon edited="0">
                    <wp:start x="-598" y="-1783"/>
                    <wp:lineTo x="-798" y="14862"/>
                    <wp:lineTo x="6580" y="18429"/>
                    <wp:lineTo x="9570" y="23185"/>
                    <wp:lineTo x="9770" y="24374"/>
                    <wp:lineTo x="11764" y="24374"/>
                    <wp:lineTo x="11963" y="23185"/>
                    <wp:lineTo x="15153" y="18429"/>
                    <wp:lineTo x="18144" y="18429"/>
                    <wp:lineTo x="22331" y="13079"/>
                    <wp:lineTo x="22132" y="-1783"/>
                    <wp:lineTo x="-598" y="-1783"/>
                  </wp:wrapPolygon>
                </wp:wrapThrough>
                <wp:docPr id="206" name="Callout: Down Arrow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692150"/>
                        </a:xfrm>
                        <a:prstGeom prst="downArrowCallout">
                          <a:avLst>
                            <a:gd name="adj1" fmla="val 53256"/>
                            <a:gd name="adj2" fmla="val 53242"/>
                            <a:gd name="adj3" fmla="val 25000"/>
                            <a:gd name="adj4" fmla="val 64977"/>
                          </a:avLst>
                        </a:prstGeom>
                        <a:solidFill>
                          <a:srgbClr val="4E6128"/>
                        </a:solidFill>
                        <a:ln w="9525">
                          <a:solidFill>
                            <a:srgbClr val="4A7EBB"/>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E0C152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06" o:spid="_x0000_s1026" type="#_x0000_t80" style="position:absolute;margin-left:135.75pt;margin-top:9.7pt;width:162.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QTtwIAAJ0FAAAOAAAAZHJzL2Uyb0RvYy54bWysVEtz2yAQvnem/4Hh3uhhyY48kTOJk3Q6&#10;00emaadnDMiiRUABW05/fRcku0rSU6cXhmWX3e/b18XloZNoz60TWtU4O0sx4opqJtS2xl+/3L05&#10;x8h5ohiRWvEaP3KHL1evX130Zslz3WrJuEXgRLllb2rcem+WSeJoyzvizrThCpSNth3xINptwizp&#10;wXsnkzxN50mvLTNWU+4cvN4MSryK/puGU/+paRz3SNYYsPl42nhuwpmsLshya4lpBR1hkH9A0RGh&#10;IOjJ1Q3xBO2seOGqE9Rqpxt/RnWX6KYRlEcOwCZLn7F5aInhkQskx5lTmtz/c0s/7u8tEqzGeTrH&#10;SJEOirQmUuqdX6Ib3St0Za3uUVBDsnrjlvDnwdzbQNeZ95r+cEjpdUvUlkfblhMGELNgnzz5EAQH&#10;X9Gm/6AZRCI7r2PeDo3tgkPICDrE8jyeysMPHlF4BAizRQlVpKCbV3kG9xCCLI+/jXX+LdcdCpca&#10;M4AfEY2EYiSyf+98LBUb6RL2PcOo6SRUfk8kKmd5GclCOSc2+TObIh+7Z2Izm9rkZZoeO2xiU0xt&#10;5kW1WIwsRmTA58gjplhLwe6ElFGw281aWgQwa1zczrP8fPzspmZSob7GVZmXkfITnXvi4mpxe339&#10;Nxed8DCYUnQ1PgcaRyKhtreKxbHxRMjhDpClCvh4HLkxwdBC3D60rEcbubOfCTTZfAY5wYiJUJ58&#10;FtyCAPNYFkMQZLX/JnwbWz90wAvW0W54J9K0ZMjFrKiq6shjYBg744QhShN4sTFDLw49vdHsEfoS&#10;osfmg40Gl1bbXxj1sB1q7H7uiOUYyXcKervKiiKskygU5SIHwU41m6mGKAquaky9xWgQ1n5YQjtj&#10;xbaFWFlkqvQVTEQj/HF0BlzjHMEOiDTGfRWWzFSOVn+26uo3AAAA//8DAFBLAwQUAAYACAAAACEA&#10;ga49SOEAAAAKAQAADwAAAGRycy9kb3ducmV2LnhtbEyPS0/DMBCE70j8B2uRuCDqNGpDG+JUiEcP&#10;vVEe4riJTZziRxQ7afrvu5zguDOfZmeKzWQNG1UfWu8EzGcJMOVqL1vXCHh/e7ldAQsRnUTjnRJw&#10;UgE25eVFgbn0R/eqxn1sGIW4kKMAHWOXcx5qrSyGme+UI+/b9xYjnX3DZY9HCreGp0mScYutow8a&#10;O/WoVf2zH6yA6vMjPZlhmxx2X6O+2T7vDk8ZCnF9NT3cA4tqin8w/Nan6lBSp8oPTgZmBKR38yWh&#10;ZKwXwAhYrjMSKhLS1QJ4WfD/E8ozAAAA//8DAFBLAQItABQABgAIAAAAIQC2gziS/gAAAOEBAAAT&#10;AAAAAAAAAAAAAAAAAAAAAABbQ29udGVudF9UeXBlc10ueG1sUEsBAi0AFAAGAAgAAAAhADj9If/W&#10;AAAAlAEAAAsAAAAAAAAAAAAAAAAALwEAAF9yZWxzLy5yZWxzUEsBAi0AFAAGAAgAAAAhABXmpBO3&#10;AgAAnQUAAA4AAAAAAAAAAAAAAAAALgIAAGRycy9lMm9Eb2MueG1sUEsBAi0AFAAGAAgAAAAhAIGu&#10;PUjhAAAACgEAAA8AAAAAAAAAAAAAAAAAEQUAAGRycy9kb3ducmV2LnhtbFBLBQYAAAAABAAEAPMA&#10;AAAfBgAAAAA=&#10;" adj="14035,6943,16200,8871" fillcolor="#4e6128" strokecolor="#4a7ebb">
                <v:shadow on="t" color="black" opacity="22936f" origin=",.5" offset="0,.63889mm"/>
                <w10:wrap type="through"/>
              </v:shape>
            </w:pict>
          </mc:Fallback>
        </mc:AlternateContent>
      </w:r>
    </w:p>
    <w:p w14:paraId="3DC30ED2" w14:textId="057B4D0B" w:rsidR="00C460DE" w:rsidRPr="00D57F8D" w:rsidRDefault="00C460DE" w:rsidP="00D57F8D">
      <w:pPr>
        <w:spacing w:line="240" w:lineRule="auto"/>
        <w:jc w:val="both"/>
        <w:rPr>
          <w:rFonts w:ascii="Arial" w:hAnsi="Arial" w:cs="Arial"/>
          <w:color w:val="000000"/>
        </w:rPr>
      </w:pPr>
    </w:p>
    <w:p w14:paraId="7F1C6D4B" w14:textId="7F839719" w:rsidR="00C460DE" w:rsidRPr="00D57F8D" w:rsidRDefault="0093275C" w:rsidP="00D57F8D">
      <w:pPr>
        <w:spacing w:line="240" w:lineRule="auto"/>
        <w:jc w:val="both"/>
        <w:rPr>
          <w:rFonts w:ascii="Arial" w:hAnsi="Arial" w:cs="Arial"/>
          <w:color w:val="000000"/>
        </w:rPr>
      </w:pPr>
      <w:r w:rsidRPr="00D57F8D">
        <w:rPr>
          <w:rFonts w:ascii="Arial" w:hAnsi="Arial" w:cs="Arial"/>
          <w:noProof/>
        </w:rPr>
        <mc:AlternateContent>
          <mc:Choice Requires="wps">
            <w:drawing>
              <wp:anchor distT="0" distB="0" distL="114300" distR="114300" simplePos="0" relativeHeight="251664384" behindDoc="0" locked="0" layoutInCell="1" allowOverlap="1" wp14:anchorId="31997F95" wp14:editId="00413918">
                <wp:simplePos x="0" y="0"/>
                <wp:positionH relativeFrom="column">
                  <wp:posOffset>1790861</wp:posOffset>
                </wp:positionH>
                <wp:positionV relativeFrom="paragraph">
                  <wp:posOffset>236783</wp:posOffset>
                </wp:positionV>
                <wp:extent cx="1838960" cy="427355"/>
                <wp:effectExtent l="0" t="0" r="0" b="0"/>
                <wp:wrapTight wrapText="bothSides">
                  <wp:wrapPolygon edited="0">
                    <wp:start x="448" y="2889"/>
                    <wp:lineTo x="448" y="18294"/>
                    <wp:lineTo x="20809" y="18294"/>
                    <wp:lineTo x="20809" y="2889"/>
                    <wp:lineTo x="448" y="2889"/>
                  </wp:wrapPolygon>
                </wp:wrapTight>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4E84B" w14:textId="77777777" w:rsidR="0092445A" w:rsidRPr="0093275C" w:rsidRDefault="0092445A" w:rsidP="00C460DE">
                            <w:pPr>
                              <w:jc w:val="center"/>
                              <w:rPr>
                                <w:b/>
                                <w:bCs/>
                              </w:rPr>
                            </w:pPr>
                            <w:r w:rsidRPr="0093275C">
                              <w:rPr>
                                <w:b/>
                                <w:bCs/>
                              </w:rPr>
                              <w:t>Segregation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1997F95" id="Text Box 203" o:spid="_x0000_s1027" type="#_x0000_t202" style="position:absolute;left:0;text-align:left;margin-left:141pt;margin-top:18.65pt;width:144.8pt;height:3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9g8QEAANEDAAAOAAAAZHJzL2Uyb0RvYy54bWysU9tu2zAMfR+wfxD0vti5tEuNOEXXosOA&#10;rhvQ7gMYWY6F2aJGKbGzrx8lp2m2vQ17EcSLDs8hqdX10LVir8kbtKWcTnIptFVYGbst5bfn+3dL&#10;KXwAW0GLVpfyoL28Xr99s+pdoWfYYFtpEgxifdG7UjYhuCLLvGp0B36CTlsO1kgdBDZpm1UEPaN3&#10;bTbL88usR6ocodLes/duDMp1wq9rrcKXuvY6iLaUzC2kk9K5iWe2XkGxJXCNUUca8A8sOjCWi56g&#10;7iCA2JH5C6ozitBjHSYKuwzr2iidNLCaaf6HmqcGnE5auDnendrk/x+setx/JWGqUs7yuRQWOh7S&#10;sx6C+ICDiD7uUO98wYlPjlPDwAGedFLr3QOq715YvG3AbvUNEfaNhooZTuPL7OzpiOMjyKb/jBUX&#10;gl3ABDTU1MX2cUMEo/OkDqfpRDIqllzOl1eXHFIcW8zezy8uUgkoXl478uGjxk7ESymJp5/QYf/g&#10;Q2QDxUtKLGbx3rRt2oDW/ubgxOhJ7CPhkXoYNkNqVZIWlW2wOrAcwnGv+B/wpUH6KUXPO1VK/2MH&#10;pKVoP1luydV0sYhLeG7QubE5N8AqhiplkGK83oZxcXeOzLbhSuMQLN5wG2uTFL6yOtLnvUnCjzse&#10;F/PcTlmvP3H9CwAA//8DAFBLAwQUAAYACAAAACEA04xq0d4AAAAKAQAADwAAAGRycy9kb3ducmV2&#10;LnhtbEyPy07DMBBF90j8gzVI7KjTlCZRGqdCRXwABYmtE0/jqPY4ip0H/XrMCpajObr33Oq4WsNm&#10;HH3vSMB2kwBDap3qqRPw+fH2VADzQZKSxhEK+EYPx/r+rpKlcgu943wOHYsh5EspQIcwlJz7VqOV&#10;fuMGpPi7uNHKEM+x42qUSwy3hqdJknEre4oNWg540thez5MV0N6m1+LUN/Nyy7/yZtVmfyEjxOPD&#10;+nIAFnANfzD86kd1qKNT4yZSnhkBaZHGLUHALt8Bi8A+32bAmkgmzxnwuuL/J9Q/AAAA//8DAFBL&#10;AQItABQABgAIAAAAIQC2gziS/gAAAOEBAAATAAAAAAAAAAAAAAAAAAAAAABbQ29udGVudF9UeXBl&#10;c10ueG1sUEsBAi0AFAAGAAgAAAAhADj9If/WAAAAlAEAAAsAAAAAAAAAAAAAAAAALwEAAF9yZWxz&#10;Ly5yZWxzUEsBAi0AFAAGAAgAAAAhAAgiX2DxAQAA0QMAAA4AAAAAAAAAAAAAAAAALgIAAGRycy9l&#10;Mm9Eb2MueG1sUEsBAi0AFAAGAAgAAAAhANOMatHeAAAACgEAAA8AAAAAAAAAAAAAAAAASwQAAGRy&#10;cy9kb3ducmV2LnhtbFBLBQYAAAAABAAEAPMAAABWBQAAAAA=&#10;" filled="f" stroked="f">
                <v:textbox inset=",7.2pt,,7.2pt">
                  <w:txbxContent>
                    <w:p w14:paraId="4614E84B" w14:textId="77777777" w:rsidR="0092445A" w:rsidRPr="0093275C" w:rsidRDefault="0092445A" w:rsidP="00C460DE">
                      <w:pPr>
                        <w:jc w:val="center"/>
                        <w:rPr>
                          <w:b/>
                          <w:bCs/>
                        </w:rPr>
                      </w:pPr>
                      <w:r w:rsidRPr="0093275C">
                        <w:rPr>
                          <w:b/>
                          <w:bCs/>
                        </w:rPr>
                        <w:t>Segregation</w:t>
                      </w:r>
                    </w:p>
                  </w:txbxContent>
                </v:textbox>
                <w10:wrap type="tight"/>
              </v:shape>
            </w:pict>
          </mc:Fallback>
        </mc:AlternateContent>
      </w:r>
      <w:r w:rsidRPr="00D57F8D">
        <w:rPr>
          <w:rFonts w:ascii="Arial" w:hAnsi="Arial" w:cs="Arial"/>
          <w:noProof/>
        </w:rPr>
        <mc:AlternateContent>
          <mc:Choice Requires="wps">
            <w:drawing>
              <wp:anchor distT="0" distB="0" distL="114300" distR="114300" simplePos="0" relativeHeight="251660288" behindDoc="0" locked="0" layoutInCell="1" allowOverlap="1" wp14:anchorId="1A4A5B33" wp14:editId="3465A7EA">
                <wp:simplePos x="0" y="0"/>
                <wp:positionH relativeFrom="column">
                  <wp:posOffset>1723060</wp:posOffset>
                </wp:positionH>
                <wp:positionV relativeFrom="paragraph">
                  <wp:posOffset>239186</wp:posOffset>
                </wp:positionV>
                <wp:extent cx="2063750" cy="569595"/>
                <wp:effectExtent l="76200" t="57150" r="88900" b="116205"/>
                <wp:wrapThrough wrapText="bothSides">
                  <wp:wrapPolygon edited="0">
                    <wp:start x="-598" y="-2167"/>
                    <wp:lineTo x="-798" y="15171"/>
                    <wp:lineTo x="8773" y="22395"/>
                    <wp:lineTo x="9770" y="25284"/>
                    <wp:lineTo x="11764" y="25284"/>
                    <wp:lineTo x="15153" y="22395"/>
                    <wp:lineTo x="22331" y="13726"/>
                    <wp:lineTo x="22132" y="-2167"/>
                    <wp:lineTo x="-598" y="-2167"/>
                  </wp:wrapPolygon>
                </wp:wrapThrough>
                <wp:docPr id="204" name="Callout: Down Arrow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569595"/>
                        </a:xfrm>
                        <a:prstGeom prst="downArrowCallout">
                          <a:avLst>
                            <a:gd name="adj1" fmla="val 64714"/>
                            <a:gd name="adj2" fmla="val 64697"/>
                            <a:gd name="adj3" fmla="val 25000"/>
                            <a:gd name="adj4" fmla="val 64977"/>
                          </a:avLst>
                        </a:prstGeom>
                        <a:solidFill>
                          <a:srgbClr val="76923C"/>
                        </a:solidFill>
                        <a:ln w="9525">
                          <a:solidFill>
                            <a:srgbClr val="4A7EBB"/>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20208C2" id="Callout: Down Arrow 204" o:spid="_x0000_s1026" type="#_x0000_t80" style="position:absolute;margin-left:135.65pt;margin-top:18.85pt;width:162.5pt;height:4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0EvAIAAJ0FAAAOAAAAZHJzL2Uyb0RvYy54bWysVEtv1DAQviPxHyzfaR6bRxM1W7XbFiEV&#10;qCiIszd2NgbHDrZ3s+XXM3aSJaWcEBfL4xnPzDfzzVxcHjuBDkwbrmSFo7MQIyZrRbncVfjL57s3&#10;5xgZSyQlQklW4Sdm8OX69auLoS9ZrFolKNMInEhTDn2FW2v7MghM3bKOmDPVMwnKRumOWBD1LqCa&#10;DOC9E0EchlkwKE17rWpmDLzejEq89v6bhtX2Y9MYZpGoMORm/an9uXVnsL4g5U6TvuX1lAb5hyw6&#10;wiUEPbm6IZagveYvXHW81sqoxp7VqgtU0/CaeQyAJgr/QPPYkp55LFAc05/KZP6f2/rD4UEjTisc&#10;hwlGknTQpA0RQu1tiW7UINGV1mpATg3FGnpTwp/H/kE7uKa/V/V3g6TatETumLdtGaGQYuTsg2cf&#10;nGDgK9oO7xWFSGRvla/bsdGdcwgVQUffnqdTe9jRohoe4zBb5Sl0sQZdmhVpkfoQpJx/99rYt0x1&#10;yF0qTCF9n9EEyEcih3tjfavoBJfQbxFGTSeg8wciUJbkkQcL7VzYxM9tsiKf2LOwWS1t4jQMZ4Yt&#10;bKDMy1hF7v0EpJwyg9uMw5dYCU7vuBBe0LvtRmgEaVY4z4p4tZlKYJZmQqKhwkUapx7yM51Zukiu&#10;8tvr67+56LiFwRS8q/A5wJiBuN7eSurHxhIuxjukLKTLj/mRmwoMFGL6saUD2oq9/kSAZNkKaoIR&#10;5a498cq5BQHmMU3GIEgr+5Xb1lPfMeAFam83vhPRt2SsxSopimLGMSIE8gGf5hy8tEjPE9NxceT0&#10;VtEn4CVE9+SDjQaXVumfGA2wHSpsfuyJZhiJdxK4XURJ4taJF5I0j0HQS812qSGyBlcVrq3GaBQ2&#10;dlxC+17zXQuxIo9UqiuYiIbbeXTGvKY5gh3gYUz7yi2Zpeytfm/V9S8AAAD//wMAUEsDBBQABgAI&#10;AAAAIQBxHOCl4AAAAAoBAAAPAAAAZHJzL2Rvd25yZXYueG1sTI/BTsMwDIbvSLxDZCRuLF03mlGa&#10;ThMVSGhc2CZxTZvQViROabKt8PSYExxtf/r9/cV6cpadzBh6jxLmswSYwcbrHlsJh/3jzQpYiAq1&#10;sh6NhC8TYF1eXhQq1/6Mr+a0iy2jEAy5ktDFOOSch6YzToWZHwzS7d2PTkUax5brUZ0p3FmeJknG&#10;neqRPnRqMA+daT52RydB6GxbPX9Wqze7aarsW/uX+mkp5fXVtLkHFs0U/2D41Sd1KMmp9kfUgVkJ&#10;qZgvCJWwEAIYAbd3GS1qIlOxBF4W/H+F8gcAAP//AwBQSwECLQAUAAYACAAAACEAtoM4kv4AAADh&#10;AQAAEwAAAAAAAAAAAAAAAAAAAAAAW0NvbnRlbnRfVHlwZXNdLnhtbFBLAQItABQABgAIAAAAIQA4&#10;/SH/1gAAAJQBAAALAAAAAAAAAAAAAAAAAC8BAABfcmVscy8ucmVsc1BLAQItABQABgAIAAAAIQBQ&#10;5g0EvAIAAJ0FAAAOAAAAAAAAAAAAAAAAAC4CAABkcnMvZTJvRG9jLnhtbFBLAQItABQABgAIAAAA&#10;IQBxHOCl4AAAAAoBAAAPAAAAAAAAAAAAAAAAABYFAABkcnMvZG93bnJldi54bWxQSwUGAAAAAAQA&#10;BADzAAAAIwYAAAAA&#10;" adj="14035,6943,16200,8871" fillcolor="#76923c" strokecolor="#4a7ebb">
                <v:shadow on="t" color="black" opacity="22936f" origin=",.5" offset="0,.63889mm"/>
                <w10:wrap type="through"/>
              </v:shape>
            </w:pict>
          </mc:Fallback>
        </mc:AlternateContent>
      </w:r>
    </w:p>
    <w:p w14:paraId="0099E2BE" w14:textId="3CF8A861" w:rsidR="00C460DE" w:rsidRPr="00D57F8D" w:rsidRDefault="00C460DE" w:rsidP="00D57F8D">
      <w:pPr>
        <w:spacing w:line="240" w:lineRule="auto"/>
        <w:jc w:val="both"/>
        <w:rPr>
          <w:rFonts w:ascii="Arial" w:hAnsi="Arial" w:cs="Arial"/>
          <w:color w:val="000000"/>
        </w:rPr>
      </w:pPr>
    </w:p>
    <w:p w14:paraId="2A9C3651" w14:textId="6F4301B0" w:rsidR="00C460DE" w:rsidRPr="00D57F8D" w:rsidRDefault="0093275C" w:rsidP="00D57F8D">
      <w:pPr>
        <w:spacing w:line="240" w:lineRule="auto"/>
        <w:jc w:val="both"/>
        <w:rPr>
          <w:rFonts w:ascii="Arial" w:hAnsi="Arial" w:cs="Arial"/>
          <w:color w:val="000000"/>
        </w:rPr>
      </w:pPr>
      <w:r w:rsidRPr="00D57F8D">
        <w:rPr>
          <w:rFonts w:ascii="Arial" w:hAnsi="Arial" w:cs="Arial"/>
          <w:noProof/>
        </w:rPr>
        <mc:AlternateContent>
          <mc:Choice Requires="wps">
            <w:drawing>
              <wp:anchor distT="0" distB="0" distL="114300" distR="114300" simplePos="0" relativeHeight="251665408" behindDoc="0" locked="0" layoutInCell="1" allowOverlap="1" wp14:anchorId="68C0389D" wp14:editId="069AFE88">
                <wp:simplePos x="0" y="0"/>
                <wp:positionH relativeFrom="column">
                  <wp:posOffset>1871779</wp:posOffset>
                </wp:positionH>
                <wp:positionV relativeFrom="paragraph">
                  <wp:posOffset>233479</wp:posOffset>
                </wp:positionV>
                <wp:extent cx="1838960" cy="427990"/>
                <wp:effectExtent l="0" t="0" r="0" b="0"/>
                <wp:wrapTight wrapText="bothSides">
                  <wp:wrapPolygon edited="0">
                    <wp:start x="448" y="2884"/>
                    <wp:lineTo x="448" y="18267"/>
                    <wp:lineTo x="20809" y="18267"/>
                    <wp:lineTo x="20809" y="2884"/>
                    <wp:lineTo x="448" y="2884"/>
                  </wp:wrapPolygon>
                </wp:wrapTight>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9C79" w14:textId="77777777" w:rsidR="0092445A" w:rsidRPr="0093275C" w:rsidRDefault="0092445A" w:rsidP="00C460DE">
                            <w:pPr>
                              <w:jc w:val="center"/>
                              <w:rPr>
                                <w:b/>
                                <w:bCs/>
                              </w:rPr>
                            </w:pPr>
                            <w:r w:rsidRPr="0093275C">
                              <w:rPr>
                                <w:b/>
                                <w:bCs/>
                              </w:rPr>
                              <w:t>Collection/Codification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8C0389D" id="Text Box 202" o:spid="_x0000_s1028" type="#_x0000_t202" style="position:absolute;left:0;text-align:left;margin-left:147.4pt;margin-top:18.4pt;width:144.8pt;height:3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eR8gEAANEDAAAOAAAAZHJzL2Uyb0RvYy54bWysU9tu2zAMfR+wfxD0vtjJgi4x4hRdiw4D&#10;unVAuw9gZDkWZosapcTOvn6UnGTZ9lb0RRAvOjw8pFbXQ9eKvSZv0JZyOsml0FZhZey2lN+f798t&#10;pPABbAUtWl3Kg/byev32zap3hZ5hg22lSTCI9UXvStmE4Ios86rRHfgJOm05WCN1ENikbVYR9Ize&#10;tdksz6+yHqlyhEp7z967MSjXCb+utQqPde11EG0pmVtIJ6VzE89svYJiS+Aao4404AUsOjCWi56h&#10;7iCA2JH5D6ozitBjHSYKuwzr2iideuBupvk/3Tw14HTqhcXx7iyTfz1Y9XX/jYSpSjnLZ1JY6HhI&#10;z3oI4iMOIvpYod75ghOfHKeGgQM86dStdw+ofnhh8bYBu9U3RNg3GipmOI0vs4unI46PIJv+C1Zc&#10;CHYBE9BQUxflY0EEo/OkDufpRDIqlly8XyyvOKQ4Np99WC7T+DIoTq8d+fBJYyfipZTE00/osH/w&#10;IbKB4pQSi1m8N22bNqC1fzk4MXoS+0h4pB6GzTBKdRJlg9WB2yEc94r/AV8apF9S9LxTpfQ/d0Ba&#10;ivazZUmW0/k8LuGlQZfG5tIAqxiqlEGK8XobxsXdOTLbhiuNQ7B4wzLWJnUY9R5ZHenz3qTGjzse&#10;F/PSTll/fuL6NwAAAP//AwBQSwMEFAAGAAgAAAAhANIdQCfeAAAACgEAAA8AAABkcnMvZG93bnJl&#10;di54bWxMj8tOwzAQRfdI/IM1SOyoQ0jbEOJUqIgPoCCxdeJpEmGPo9h50K9nWMFqNJqjO+eWh9VZ&#10;MeMYek8K7jcJCKTGm55aBR/vr3c5iBA1GW09oYJvDHCorq9KXRi/0BvOp9gKDqFQaAVdjEMhZWg6&#10;dDps/IDEt7MfnY68jq00o1443FmZJslOOt0Tf+j0gMcOm6/T5BQ0l+klP/b1vFz2n/t67ez2TFap&#10;25v1+QlExDX+wfCrz+pQsVPtJzJBWAXpY8bqUcHDjicD2zzLQNRMJlkKsirl/wrVDwAAAP//AwBQ&#10;SwECLQAUAAYACAAAACEAtoM4kv4AAADhAQAAEwAAAAAAAAAAAAAAAAAAAAAAW0NvbnRlbnRfVHlw&#10;ZXNdLnhtbFBLAQItABQABgAIAAAAIQA4/SH/1gAAAJQBAAALAAAAAAAAAAAAAAAAAC8BAABfcmVs&#10;cy8ucmVsc1BLAQItABQABgAIAAAAIQDZtueR8gEAANEDAAAOAAAAAAAAAAAAAAAAAC4CAABkcnMv&#10;ZTJvRG9jLnhtbFBLAQItABQABgAIAAAAIQDSHUAn3gAAAAoBAAAPAAAAAAAAAAAAAAAAAEwEAABk&#10;cnMvZG93bnJldi54bWxQSwUGAAAAAAQABADzAAAAVwUAAAAA&#10;" filled="f" stroked="f">
                <v:textbox inset=",7.2pt,,7.2pt">
                  <w:txbxContent>
                    <w:p w14:paraId="11829C79" w14:textId="77777777" w:rsidR="0092445A" w:rsidRPr="0093275C" w:rsidRDefault="0092445A" w:rsidP="00C460DE">
                      <w:pPr>
                        <w:jc w:val="center"/>
                        <w:rPr>
                          <w:b/>
                          <w:bCs/>
                        </w:rPr>
                      </w:pPr>
                      <w:r w:rsidRPr="0093275C">
                        <w:rPr>
                          <w:b/>
                          <w:bCs/>
                        </w:rPr>
                        <w:t>Collection/Codification</w:t>
                      </w:r>
                    </w:p>
                  </w:txbxContent>
                </v:textbox>
                <w10:wrap type="tight"/>
              </v:shape>
            </w:pict>
          </mc:Fallback>
        </mc:AlternateContent>
      </w:r>
      <w:r w:rsidRPr="00D57F8D">
        <w:rPr>
          <w:rFonts w:ascii="Arial" w:hAnsi="Arial" w:cs="Arial"/>
          <w:noProof/>
        </w:rPr>
        <mc:AlternateContent>
          <mc:Choice Requires="wps">
            <w:drawing>
              <wp:anchor distT="0" distB="0" distL="114300" distR="114300" simplePos="0" relativeHeight="251661312" behindDoc="0" locked="0" layoutInCell="1" allowOverlap="1" wp14:anchorId="3148D5CC" wp14:editId="6E425DB4">
                <wp:simplePos x="0" y="0"/>
                <wp:positionH relativeFrom="column">
                  <wp:posOffset>1723060</wp:posOffset>
                </wp:positionH>
                <wp:positionV relativeFrom="paragraph">
                  <wp:posOffset>234677</wp:posOffset>
                </wp:positionV>
                <wp:extent cx="2063750" cy="569595"/>
                <wp:effectExtent l="76200" t="57150" r="88900" b="116205"/>
                <wp:wrapThrough wrapText="bothSides">
                  <wp:wrapPolygon edited="0">
                    <wp:start x="-598" y="-2167"/>
                    <wp:lineTo x="-798" y="15171"/>
                    <wp:lineTo x="8773" y="22395"/>
                    <wp:lineTo x="9770" y="25284"/>
                    <wp:lineTo x="11764" y="25284"/>
                    <wp:lineTo x="15153" y="22395"/>
                    <wp:lineTo x="22331" y="13726"/>
                    <wp:lineTo x="22132" y="-2167"/>
                    <wp:lineTo x="-598" y="-2167"/>
                  </wp:wrapPolygon>
                </wp:wrapThrough>
                <wp:docPr id="201" name="Callout: Down Arrow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569595"/>
                        </a:xfrm>
                        <a:prstGeom prst="downArrowCallout">
                          <a:avLst>
                            <a:gd name="adj1" fmla="val 64714"/>
                            <a:gd name="adj2" fmla="val 64697"/>
                            <a:gd name="adj3" fmla="val 25000"/>
                            <a:gd name="adj4" fmla="val 64977"/>
                          </a:avLst>
                        </a:prstGeom>
                        <a:solidFill>
                          <a:srgbClr val="C2D69B"/>
                        </a:solidFill>
                        <a:ln w="9525">
                          <a:solidFill>
                            <a:srgbClr val="4A7EBB"/>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A6CE2D" id="Callout: Down Arrow 201" o:spid="_x0000_s1026" type="#_x0000_t80" style="position:absolute;margin-left:135.65pt;margin-top:18.5pt;width:162.5pt;height: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3VtgIAAJ0FAAAOAAAAZHJzL2Uyb0RvYy54bWysVFFv0zAQfkfiP1h+Z0nTJF2ipdPWbghp&#10;wMRAPLux0xgc29hu0/LrOTtpyRhPiJfIlzvffd/d57u6PnQC7ZmxXMkKzy5ijJisFeVyW+Evn+/f&#10;XGJkHZGUCCVZhY/M4uvl61dXvS5ZololKDMIkkhb9rrCrXO6jCJbt6wj9kJpJsHZKNMRB6bZRtSQ&#10;HrJ3IkriOI96Zag2qmbWwt/14MTLkL9pWO0+No1lDokKAzYXviZ8N/4bLa9IuTVEt7weYZB/QNER&#10;LqHoOdWaOIJ2hr9I1fHaKKsad1GrLlJNw2sWOACbWfwHm6eWaBa4QHOsPrfJ/r+09Yf9o0GcVhjq&#10;YyRJB0NaESHUzpVorXqJboxRPfJuaFavbQl3nvSj8XStflD1d4ukWrVEblmIbRmhADHER88ueMPC&#10;VbTp3ysKlcjOqdC3Q2M6nxA6gg5hPMfzeNjBoRp+JnE+X2QwxRp8WV5kReYhRaQ83dbGurdMdcgf&#10;KkwBfkA0EgqVyP7BujAqOtIl9BtQbzoBk98TgfJ0MUtHZUxikucxebF4GTOfxiRZHJ8UNsmTTmPy&#10;tFiEPMBiRAanE4/QYiU4vedCBMNsNythEMCEMSXrvLgdW2CnYUKivsJFlmSB8jOfnaZIbxZ3t39N&#10;0XEHD1PwrsKXQONExM/2TtLwbBzhYjgDZCE9Phae3NhgkBAzTy3t0UbszCcCIsvn0BOMKPfjSeY+&#10;LRjwHrN0KIKMcl+5a4P0vQJesA5xw38idEuGXszToihOrRgYBmWcMQRrAi8I02tx0PRG0SPoEqoH&#10;8cFGg0OrzE+MetgOFbY/dsQwjMQ7CdouZmnq10kw0myRgGGmns3UQ2QNqSpcO4PRYKzcsIR22vBt&#10;C7VmgalUN/AiGu68rv1rGXCNBuyAQGPcV37JTO0Q9XurLn8BAAD//wMAUEsDBBQABgAIAAAAIQDM&#10;yUWE4AAAAAoBAAAPAAAAZHJzL2Rvd25yZXYueG1sTI/BSsNAEIbvgu+wjOBF2k1STTRmU0rBiyDU&#10;WKzHbXaahGZnQ3bbxrd3POlxZj7++f5iOdlenHH0nSMF8TwCgVQ701GjYPvxMnsE4YMmo3tHqOAb&#10;PSzL66tC58Zd6B3PVWgEh5DPtYI2hCGX0tctWu3nbkDi28GNVgcex0aaUV843PYyiaJUWt0Rf2j1&#10;gOsW62N1sgp26yO90f1XXLlPbzZ3u80rHlZK3d5Mq2cQAafwB8OvPqtDyU57dyLjRa8gyeIFowoW&#10;GXdi4OEp5cWeySTNQJaF/F+h/AEAAP//AwBQSwECLQAUAAYACAAAACEAtoM4kv4AAADhAQAAEwAA&#10;AAAAAAAAAAAAAAAAAAAAW0NvbnRlbnRfVHlwZXNdLnhtbFBLAQItABQABgAIAAAAIQA4/SH/1gAA&#10;AJQBAAALAAAAAAAAAAAAAAAAAC8BAABfcmVscy8ucmVsc1BLAQItABQABgAIAAAAIQBCFW3VtgIA&#10;AJ0FAAAOAAAAAAAAAAAAAAAAAC4CAABkcnMvZTJvRG9jLnhtbFBLAQItABQABgAIAAAAIQDMyUWE&#10;4AAAAAoBAAAPAAAAAAAAAAAAAAAAABAFAABkcnMvZG93bnJldi54bWxQSwUGAAAAAAQABADzAAAA&#10;HQYAAAAA&#10;" adj="14035,6943,16200,8871" fillcolor="#c2d69b" strokecolor="#4a7ebb">
                <v:shadow on="t" color="black" opacity="22936f" origin=",.5" offset="0,.63889mm"/>
                <w10:wrap type="through"/>
              </v:shape>
            </w:pict>
          </mc:Fallback>
        </mc:AlternateContent>
      </w:r>
    </w:p>
    <w:p w14:paraId="45DC8A1B" w14:textId="2EB2493A" w:rsidR="00C460DE" w:rsidRPr="00D57F8D" w:rsidRDefault="00C460DE" w:rsidP="00D57F8D">
      <w:pPr>
        <w:spacing w:line="240" w:lineRule="auto"/>
        <w:jc w:val="both"/>
        <w:rPr>
          <w:rFonts w:ascii="Arial" w:hAnsi="Arial" w:cs="Arial"/>
          <w:color w:val="000000"/>
        </w:rPr>
      </w:pPr>
    </w:p>
    <w:p w14:paraId="38AB1A7E" w14:textId="6492B089" w:rsidR="00C460DE" w:rsidRPr="00D57F8D" w:rsidRDefault="0093275C" w:rsidP="00D57F8D">
      <w:pPr>
        <w:spacing w:line="240" w:lineRule="auto"/>
        <w:jc w:val="both"/>
        <w:rPr>
          <w:rFonts w:ascii="Arial" w:hAnsi="Arial" w:cs="Arial"/>
          <w:color w:val="000000"/>
        </w:rPr>
      </w:pPr>
      <w:r w:rsidRPr="00D57F8D">
        <w:rPr>
          <w:rFonts w:ascii="Arial" w:hAnsi="Arial" w:cs="Arial"/>
          <w:noProof/>
        </w:rPr>
        <mc:AlternateContent>
          <mc:Choice Requires="wps">
            <w:drawing>
              <wp:anchor distT="0" distB="0" distL="114300" distR="114300" simplePos="0" relativeHeight="251666432" behindDoc="0" locked="0" layoutInCell="1" allowOverlap="1" wp14:anchorId="4DB6BE8B" wp14:editId="678115BE">
                <wp:simplePos x="0" y="0"/>
                <wp:positionH relativeFrom="column">
                  <wp:posOffset>1756844</wp:posOffset>
                </wp:positionH>
                <wp:positionV relativeFrom="paragraph">
                  <wp:posOffset>225674</wp:posOffset>
                </wp:positionV>
                <wp:extent cx="1953895" cy="381635"/>
                <wp:effectExtent l="0" t="0" r="0" b="0"/>
                <wp:wrapTight wrapText="bothSides">
                  <wp:wrapPolygon edited="0">
                    <wp:start x="421" y="3235"/>
                    <wp:lineTo x="421" y="18329"/>
                    <wp:lineTo x="20849" y="18329"/>
                    <wp:lineTo x="20849" y="3235"/>
                    <wp:lineTo x="421" y="3235"/>
                  </wp:wrapPolygon>
                </wp:wrapTight>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2EB70" w14:textId="77777777" w:rsidR="0092445A" w:rsidRPr="0093275C" w:rsidRDefault="0092445A" w:rsidP="00C460DE">
                            <w:pPr>
                              <w:jc w:val="center"/>
                              <w:rPr>
                                <w:b/>
                                <w:bCs/>
                              </w:rPr>
                            </w:pPr>
                            <w:r w:rsidRPr="0093275C">
                              <w:rPr>
                                <w:b/>
                                <w:bCs/>
                              </w:rPr>
                              <w:t>Handling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DB6BE8B" id="Text Box 199" o:spid="_x0000_s1029" type="#_x0000_t202" style="position:absolute;left:0;text-align:left;margin-left:138.35pt;margin-top:17.75pt;width:153.85pt;height: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BL8gEAANEDAAAOAAAAZHJzL2Uyb0RvYy54bWysU9tu2zAMfR+wfxD0vjhpmiI24hRdiw4D&#10;unVAuw9gZDkWZosapcTOvn6UnGTZ9jbsRRAvOjw8pFa3Q9eKvSZv0JZyNplKoa3CythtKb++Pr5b&#10;SuED2ApatLqUB+3l7frtm1XvCn2FDbaVJsEg1he9K2UTgiuyzKtGd+An6LTlYI3UQWCTtllF0DN6&#10;12ZX0+lN1iNVjlBp79n7MAblOuHXtVbhua69DqItJXML6aR0buKZrVdQbAlcY9SRBvwDiw6M5aJn&#10;qAcIIHZk/oLqjCL0WIeJwi7DujZKpx64m9n0j25eGnA69cLieHeWyf8/WPV5/4WEqXh2eS6FhY6H&#10;9KqHIN7jIKKPFeqdLzjxxXFqGDjA2alb755QffPC4n0DdqvviLBvNFTMcBZfZhdPRxwfQTb9J6y4&#10;EOwCJqChpi7Kx4IIRudJHc7TiWRULJkv5st8IYXi2Hw5u5kvUgkoTq8d+fBBYyfipZTE00/osH/y&#10;IbKB4pQSi1l8NG2bNqC1vzk4MXoS+0h4pB6GzZCkmp9E2WB14HYIx73if8CXBumHFD3vVCn99x2Q&#10;lqL9aFmSfHZ9HZfw0qBLY3NpgFUMVcogxXi9D+Pi7hyZbcOVxiFYvGMZa5M6jHqPrI70eW9S48cd&#10;j4t5aaesXz9x/RMAAP//AwBQSwMEFAAGAAgAAAAhAGaOzwHdAAAACQEAAA8AAABkcnMvZG93bnJl&#10;di54bWxMj8tOwzAQRfdI/IM1SOyoQ2kepJlUqIgPoCCxdWI3jmqPo9h50K/HrGA5ukf3nqkOqzVs&#10;VqPvHSE8bhJgilone+oQPj/eHgpgPgiSwjhSCN/Kw6G+valEKd1C72o+hY7FEvKlQNAhDCXnvtXK&#10;Cr9xg6KYnd1oRYjn2HE5iiWWW8O3SZJxK3qKC1oM6qhVezlNFqG9Tq/FsW/m5Zp/5c2qTXomg3h/&#10;t77sgQW1hj8YfvWjOtTRqXETSc8MwjbP8ogiPKUpsAikxW4HrEF4TjPgdcX/f1D/AAAA//8DAFBL&#10;AQItABQABgAIAAAAIQC2gziS/gAAAOEBAAATAAAAAAAAAAAAAAAAAAAAAABbQ29udGVudF9UeXBl&#10;c10ueG1sUEsBAi0AFAAGAAgAAAAhADj9If/WAAAAlAEAAAsAAAAAAAAAAAAAAAAALwEAAF9yZWxz&#10;Ly5yZWxzUEsBAi0AFAAGAAgAAAAhAEdu8EvyAQAA0QMAAA4AAAAAAAAAAAAAAAAALgIAAGRycy9l&#10;Mm9Eb2MueG1sUEsBAi0AFAAGAAgAAAAhAGaOzwHdAAAACQEAAA8AAAAAAAAAAAAAAAAATAQAAGRy&#10;cy9kb3ducmV2LnhtbFBLBQYAAAAABAAEAPMAAABWBQAAAAA=&#10;" filled="f" stroked="f">
                <v:textbox inset=",7.2pt,,7.2pt">
                  <w:txbxContent>
                    <w:p w14:paraId="1A22EB70" w14:textId="77777777" w:rsidR="0092445A" w:rsidRPr="0093275C" w:rsidRDefault="0092445A" w:rsidP="00C460DE">
                      <w:pPr>
                        <w:jc w:val="center"/>
                        <w:rPr>
                          <w:b/>
                          <w:bCs/>
                        </w:rPr>
                      </w:pPr>
                      <w:r w:rsidRPr="0093275C">
                        <w:rPr>
                          <w:b/>
                          <w:bCs/>
                        </w:rPr>
                        <w:t>Handling</w:t>
                      </w:r>
                    </w:p>
                  </w:txbxContent>
                </v:textbox>
                <w10:wrap type="tight"/>
              </v:shape>
            </w:pict>
          </mc:Fallback>
        </mc:AlternateContent>
      </w:r>
      <w:r w:rsidRPr="00D57F8D">
        <w:rPr>
          <w:rFonts w:ascii="Arial" w:hAnsi="Arial" w:cs="Arial"/>
          <w:noProof/>
        </w:rPr>
        <mc:AlternateContent>
          <mc:Choice Requires="wps">
            <w:drawing>
              <wp:anchor distT="0" distB="0" distL="114300" distR="114300" simplePos="0" relativeHeight="251662336" behindDoc="0" locked="0" layoutInCell="1" allowOverlap="1" wp14:anchorId="523EC920" wp14:editId="0F4FF5C6">
                <wp:simplePos x="0" y="0"/>
                <wp:positionH relativeFrom="column">
                  <wp:posOffset>1722755</wp:posOffset>
                </wp:positionH>
                <wp:positionV relativeFrom="paragraph">
                  <wp:posOffset>246380</wp:posOffset>
                </wp:positionV>
                <wp:extent cx="2063750" cy="569595"/>
                <wp:effectExtent l="76200" t="57150" r="88900" b="116205"/>
                <wp:wrapThrough wrapText="bothSides">
                  <wp:wrapPolygon edited="0">
                    <wp:start x="-598" y="-2167"/>
                    <wp:lineTo x="-798" y="15171"/>
                    <wp:lineTo x="8773" y="22395"/>
                    <wp:lineTo x="9770" y="25284"/>
                    <wp:lineTo x="11764" y="25284"/>
                    <wp:lineTo x="15153" y="22395"/>
                    <wp:lineTo x="22331" y="13726"/>
                    <wp:lineTo x="22132" y="-2167"/>
                    <wp:lineTo x="-598" y="-2167"/>
                  </wp:wrapPolygon>
                </wp:wrapThrough>
                <wp:docPr id="200" name="Callout: Down Arrow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569595"/>
                        </a:xfrm>
                        <a:prstGeom prst="downArrowCallout">
                          <a:avLst>
                            <a:gd name="adj1" fmla="val 64714"/>
                            <a:gd name="adj2" fmla="val 64697"/>
                            <a:gd name="adj3" fmla="val 25000"/>
                            <a:gd name="adj4" fmla="val 64977"/>
                          </a:avLst>
                        </a:prstGeom>
                        <a:solidFill>
                          <a:srgbClr val="D6E3BC"/>
                        </a:solidFill>
                        <a:ln w="9525">
                          <a:solidFill>
                            <a:srgbClr val="4A7EBB"/>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077DDA3" id="Callout: Down Arrow 200" o:spid="_x0000_s1026" type="#_x0000_t80" style="position:absolute;margin-left:135.65pt;margin-top:19.4pt;width:162.5pt;height: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bYugIAAJ0FAAAOAAAAZHJzL2Uyb0RvYy54bWysVFFv0zAQfkfiP1h+Z2nTJF2ipdPWbghp&#10;wMRAPLu20xgc29hu0/HrOTvpyBhPiJfIlzvffd/d57u4PHYSHbh1Qqsaz89mGHFFNRNqV+Mvn2/f&#10;nGPkPFGMSK14jR+5w5er168uelPxVLdaMm4RJFGu6k2NW+9NlSSOtrwj7kwbrsDZaNsRD6bdJcyS&#10;HrJ3MklnsyLptWXGasqdg7+bwYlXMX/TcOo/No3jHskaAzYfvzZ+t+GbrC5ItbPEtIKOMMg/oOiI&#10;UFD0KdWGeIL2VrxI1QlqtdONP6O6S3TTCMojB2Azn/3B5qElhkcu0Bxnntrk/l9a+uFwb5FgNYZu&#10;YqRIB0NaEyn13ldoo3uFrqzVPQpuaFZvXAV3Hsy9DXSdudP0u0NKr1uidjzGtpwwgDgP8cmzC8Fw&#10;cBVt+/eaQSWy9zr27djYLiSEjqBjHM/j03j40SMKP9NZsVjmgJKCLy/KvMxjCVKdbhvr/FuuOxQO&#10;NWYAPyIaCcVK5HDnfBwVG+kS9m2OUdNJmPyBSFRky3k2KmMSkz6PKcrly5jFNCbNZ0PTQBaTPNk0&#10;psjKZcyTkGpEBqcTj9hiLQW7FVJGw+62a2kRwKzxprhZXK/HFrhpmFSor3GZp3mk/Mznpimyq+XN&#10;9fXfUnTCw8OUoqvxOdA4EQmzvVEsPhtPhBzOAFmqgI/HJzc2GCTE7UPLerSVe/uJgMiKBfQEIybC&#10;eNJFSAsGvMc8G4ogq/1X4dso/aCAF6xj3PCfSNOSoReLrCzLE4+BIYgP9HTCEK0JvCjMoMVB01vN&#10;HkGXUD2KDzYaHFptf2LUw3aosfuxJ5ZjJN8p0HY5zzKA7qOR5csUDDv1bKceoiikqjH1FqPBWPth&#10;Ce2NFbsWas0jU6Wv4EU0wp+ezoBrfEewAyKNcV+FJTO1Y9Tvrbr6BQAA//8DAFBLAwQUAAYACAAA&#10;ACEAgHqXH+AAAAAKAQAADwAAAGRycy9kb3ducmV2LnhtbEyPwUrDQBCG74LvsIzgzW6a0pjEbIoW&#10;BCkWai30uslOk2B2NmS3bXx7x5MeZ+bjn+8vVpPtxQVH3zlSMJ9FIJBqZzpqFBw+Xx9SED5oMrp3&#10;hAq+0cOqvL0pdG7clT7wsg+N4BDyuVbQhjDkUvq6Rav9zA1IfDu50erA49hIM+orh9texlGUSKs7&#10;4g+tHnDdYv21P1sFOCUZvWX6fdvYyr6cjrvNZr1T6v5uen4CEXAKfzD86rM6lOxUuTMZL3oF8eN8&#10;waiCRcoVGFhmCS8qJuN0CbIs5P8K5Q8AAAD//wMAUEsBAi0AFAAGAAgAAAAhALaDOJL+AAAA4QEA&#10;ABMAAAAAAAAAAAAAAAAAAAAAAFtDb250ZW50X1R5cGVzXS54bWxQSwECLQAUAAYACAAAACEAOP0h&#10;/9YAAACUAQAACwAAAAAAAAAAAAAAAAAvAQAAX3JlbHMvLnJlbHNQSwECLQAUAAYACAAAACEAX9iW&#10;2LoCAACdBQAADgAAAAAAAAAAAAAAAAAuAgAAZHJzL2Uyb0RvYy54bWxQSwECLQAUAAYACAAAACEA&#10;gHqXH+AAAAAKAQAADwAAAAAAAAAAAAAAAAAUBQAAZHJzL2Rvd25yZXYueG1sUEsFBgAAAAAEAAQA&#10;8wAAACEGAAAAAA==&#10;" adj="14035,6943,16200,8871" fillcolor="#d6e3bc" strokecolor="#4a7ebb">
                <v:shadow on="t" color="black" opacity="22936f" origin=",.5" offset="0,.63889mm"/>
                <w10:wrap type="through"/>
              </v:shape>
            </w:pict>
          </mc:Fallback>
        </mc:AlternateContent>
      </w:r>
    </w:p>
    <w:p w14:paraId="17242C7E" w14:textId="44879507" w:rsidR="00C460DE" w:rsidRPr="00D57F8D" w:rsidRDefault="00C460DE" w:rsidP="00D57F8D">
      <w:pPr>
        <w:spacing w:line="240" w:lineRule="auto"/>
        <w:jc w:val="both"/>
        <w:rPr>
          <w:rFonts w:ascii="Arial" w:hAnsi="Arial" w:cs="Arial"/>
          <w:color w:val="000000"/>
        </w:rPr>
      </w:pPr>
    </w:p>
    <w:p w14:paraId="61CB93A5" w14:textId="216F296E" w:rsidR="00C460DE" w:rsidRPr="00D57F8D" w:rsidRDefault="0093275C" w:rsidP="00D57F8D">
      <w:pPr>
        <w:spacing w:line="240" w:lineRule="auto"/>
        <w:jc w:val="both"/>
        <w:rPr>
          <w:rFonts w:ascii="Arial" w:hAnsi="Arial" w:cs="Arial"/>
          <w:color w:val="000000"/>
        </w:rPr>
      </w:pPr>
      <w:r w:rsidRPr="00D57F8D">
        <w:rPr>
          <w:rFonts w:ascii="Arial" w:hAnsi="Arial" w:cs="Arial"/>
          <w:noProof/>
        </w:rPr>
        <mc:AlternateContent>
          <mc:Choice Requires="wps">
            <w:drawing>
              <wp:anchor distT="0" distB="0" distL="114300" distR="114300" simplePos="0" relativeHeight="251668480" behindDoc="0" locked="0" layoutInCell="1" allowOverlap="1" wp14:anchorId="76B8C63D" wp14:editId="7BDFB48A">
                <wp:simplePos x="0" y="0"/>
                <wp:positionH relativeFrom="column">
                  <wp:posOffset>1171888</wp:posOffset>
                </wp:positionH>
                <wp:positionV relativeFrom="paragraph">
                  <wp:posOffset>175325</wp:posOffset>
                </wp:positionV>
                <wp:extent cx="3162300" cy="502920"/>
                <wp:effectExtent l="0" t="0" r="0" b="0"/>
                <wp:wrapTight wrapText="bothSides">
                  <wp:wrapPolygon edited="0">
                    <wp:start x="260" y="2455"/>
                    <wp:lineTo x="260" y="18818"/>
                    <wp:lineTo x="21210" y="18818"/>
                    <wp:lineTo x="21210" y="2455"/>
                    <wp:lineTo x="260" y="2455"/>
                  </wp:wrapPolygon>
                </wp:wrapTight>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F37C" w14:textId="77777777" w:rsidR="0092445A" w:rsidRPr="0093275C" w:rsidRDefault="0092445A" w:rsidP="0093275C">
                            <w:pPr>
                              <w:spacing w:after="0" w:line="240" w:lineRule="auto"/>
                              <w:jc w:val="center"/>
                              <w:rPr>
                                <w:b/>
                                <w:bCs/>
                              </w:rPr>
                            </w:pPr>
                            <w:r w:rsidRPr="0093275C">
                              <w:rPr>
                                <w:b/>
                                <w:bCs/>
                              </w:rPr>
                              <w:t xml:space="preserve">Transportation </w:t>
                            </w:r>
                          </w:p>
                          <w:p w14:paraId="3F3ED030" w14:textId="77777777" w:rsidR="0092445A" w:rsidRPr="0093275C" w:rsidRDefault="0092445A" w:rsidP="00C460DE">
                            <w:pPr>
                              <w:jc w:val="center"/>
                              <w:rPr>
                                <w:b/>
                                <w:bCs/>
                                <w:sz w:val="20"/>
                                <w:szCs w:val="20"/>
                              </w:rPr>
                            </w:pPr>
                            <w:r w:rsidRPr="0093275C">
                              <w:rPr>
                                <w:b/>
                                <w:bCs/>
                                <w:sz w:val="20"/>
                                <w:szCs w:val="20"/>
                              </w:rPr>
                              <w:t>(</w:t>
                            </w:r>
                            <w:r w:rsidRPr="0093275C">
                              <w:rPr>
                                <w:b/>
                                <w:bCs/>
                                <w:sz w:val="20"/>
                                <w:szCs w:val="20"/>
                              </w:rPr>
                              <w:t>internal and external)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6B8C63D" id="Text Box 198" o:spid="_x0000_s1030" type="#_x0000_t202" style="position:absolute;left:0;text-align:left;margin-left:92.25pt;margin-top:13.8pt;width:249pt;height:3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Hv8QEAANEDAAAOAAAAZHJzL2Uyb0RvYy54bWysU9uO0zAQfUfiHyy/06TdsqJR09Wyq0VI&#10;C4u0ywdMHaexSDxm7DYpX8/YaUuAN8SL5bn4zJkz4/XN0LXioMkbtKWcz3IptFVYGbsr5deXhzfv&#10;pPABbAUtWl3Ko/byZvP61bp3hV5gg22lSTCI9UXvStmE4Ios86rRHfgZOm05WCN1ENikXVYR9Ize&#10;tdkiz6+zHqlyhEp7z977MSg3Cb+utQpPde11EG0pmVtIJ6VzG89ss4ZiR+Aao0404B9YdGAsF71A&#10;3UMAsSfzF1RnFKHHOswUdhnWtVE69cDdzPM/unluwOnUC4vj3UUm//9g1efDFxKm4tmteFQWOh7S&#10;ix6CeI+DiD5WqHe+4MRnx6lh4ABnp269e0T1zQuLdw3Ynb4lwr7RUDHDeXyZTZ6OOD6CbPtPWHEh&#10;2AdMQENNXZSPBRGMzpM6XqYTySh2Xs2vF1c5hxTH3uaL1SKNL4Pi/NqRDx80diJeSkk8/YQOh0cf&#10;IhsozimxmMUH07ZpA1r7m4MToyexj4RH6mHYDkmq5VmULVZHbodw3Cv+B3xpkH5I0fNOldJ/3wNp&#10;KdqPliVZzZfLuIRTg6bGdmqAVQxVyiDFeL0L4+LuHZldw5XGIVi8ZRlrkzqMeo+sTvR5b1Ljpx2P&#10;izm1U9avn7j5CQAA//8DAFBLAwQUAAYACAAAACEAMa0Sy9sAAAAKAQAADwAAAGRycy9kb3ducmV2&#10;LnhtbEyPzU7DMBCE70i8g7VI3KhDRBMrxKlQEQ9AQerVid04wl5HsfNDn57lBMfZ+TQ7Ux8279hi&#10;pjgElPC4y4AZ7IIesJfw+fH2IIDFpFArF9BI+DYRDs3tTa0qHVZ8N8sp9YxCMFZKgk1prDiPnTVe&#10;xV0YDZJ3CZNXieTUcz2plcK943mWFdyrAemDVaM5WtN9nWYvobvOr+I4tMt6Lc9lu1m3v6CT8v5u&#10;e3kGlsyW/mD4rU/VoaFObZhRR+ZIi6c9oRLysgBGQCFyOrTkZIUA3tT8/4TmBwAA//8DAFBLAQIt&#10;ABQABgAIAAAAIQC2gziS/gAAAOEBAAATAAAAAAAAAAAAAAAAAAAAAABbQ29udGVudF9UeXBlc10u&#10;eG1sUEsBAi0AFAAGAAgAAAAhADj9If/WAAAAlAEAAAsAAAAAAAAAAAAAAAAALwEAAF9yZWxzLy5y&#10;ZWxzUEsBAi0AFAAGAAgAAAAhAIOPce/xAQAA0QMAAA4AAAAAAAAAAAAAAAAALgIAAGRycy9lMm9E&#10;b2MueG1sUEsBAi0AFAAGAAgAAAAhADGtEsvbAAAACgEAAA8AAAAAAAAAAAAAAAAASwQAAGRycy9k&#10;b3ducmV2LnhtbFBLBQYAAAAABAAEAPMAAABTBQAAAAA=&#10;" filled="f" stroked="f">
                <v:textbox inset=",7.2pt,,7.2pt">
                  <w:txbxContent>
                    <w:p w14:paraId="7939F37C" w14:textId="77777777" w:rsidR="0092445A" w:rsidRPr="0093275C" w:rsidRDefault="0092445A" w:rsidP="0093275C">
                      <w:pPr>
                        <w:spacing w:after="0" w:line="240" w:lineRule="auto"/>
                        <w:jc w:val="center"/>
                        <w:rPr>
                          <w:b/>
                          <w:bCs/>
                        </w:rPr>
                      </w:pPr>
                      <w:r w:rsidRPr="0093275C">
                        <w:rPr>
                          <w:b/>
                          <w:bCs/>
                        </w:rPr>
                        <w:t xml:space="preserve">Transportation </w:t>
                      </w:r>
                    </w:p>
                    <w:p w14:paraId="3F3ED030" w14:textId="77777777" w:rsidR="0092445A" w:rsidRPr="0093275C" w:rsidRDefault="0092445A" w:rsidP="00C460DE">
                      <w:pPr>
                        <w:jc w:val="center"/>
                        <w:rPr>
                          <w:b/>
                          <w:bCs/>
                          <w:sz w:val="20"/>
                          <w:szCs w:val="20"/>
                        </w:rPr>
                      </w:pPr>
                      <w:r w:rsidRPr="0093275C">
                        <w:rPr>
                          <w:b/>
                          <w:bCs/>
                          <w:sz w:val="20"/>
                          <w:szCs w:val="20"/>
                        </w:rPr>
                        <w:t>(internal and external)</w:t>
                      </w:r>
                    </w:p>
                  </w:txbxContent>
                </v:textbox>
                <w10:wrap type="tight"/>
              </v:shape>
            </w:pict>
          </mc:Fallback>
        </mc:AlternateContent>
      </w:r>
      <w:r w:rsidRPr="00D57F8D">
        <w:rPr>
          <w:rFonts w:ascii="Arial" w:hAnsi="Arial" w:cs="Arial"/>
          <w:noProof/>
        </w:rPr>
        <mc:AlternateContent>
          <mc:Choice Requires="wps">
            <w:drawing>
              <wp:anchor distT="0" distB="0" distL="114300" distR="114300" simplePos="0" relativeHeight="251667456" behindDoc="0" locked="0" layoutInCell="1" allowOverlap="1" wp14:anchorId="299A1A02" wp14:editId="1FD87A76">
                <wp:simplePos x="0" y="0"/>
                <wp:positionH relativeFrom="column">
                  <wp:posOffset>1728848</wp:posOffset>
                </wp:positionH>
                <wp:positionV relativeFrom="paragraph">
                  <wp:posOffset>277351</wp:posOffset>
                </wp:positionV>
                <wp:extent cx="2063750" cy="454660"/>
                <wp:effectExtent l="76200" t="57150" r="88900" b="116840"/>
                <wp:wrapThrough wrapText="bothSides">
                  <wp:wrapPolygon edited="0">
                    <wp:start x="-598" y="-2715"/>
                    <wp:lineTo x="-798" y="15385"/>
                    <wp:lineTo x="10368" y="26246"/>
                    <wp:lineTo x="11166" y="26246"/>
                    <wp:lineTo x="11365" y="25341"/>
                    <wp:lineTo x="22331" y="13575"/>
                    <wp:lineTo x="22132" y="-2715"/>
                    <wp:lineTo x="-598" y="-2715"/>
                  </wp:wrapPolygon>
                </wp:wrapThrough>
                <wp:docPr id="197" name="Callout: Down Arrow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454660"/>
                        </a:xfrm>
                        <a:prstGeom prst="downArrowCallout">
                          <a:avLst>
                            <a:gd name="adj1" fmla="val 81073"/>
                            <a:gd name="adj2" fmla="val 81052"/>
                            <a:gd name="adj3" fmla="val 25000"/>
                            <a:gd name="adj4" fmla="val 64977"/>
                          </a:avLst>
                        </a:prstGeom>
                        <a:solidFill>
                          <a:srgbClr val="EAF1DD"/>
                        </a:solidFill>
                        <a:ln w="9525">
                          <a:solidFill>
                            <a:srgbClr val="4A7EBB"/>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CD75C4B" id="Callout: Down Arrow 197" o:spid="_x0000_s1026" type="#_x0000_t80" style="position:absolute;margin-left:136.15pt;margin-top:21.85pt;width:162.5pt;height:3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ENuwIAAJ0FAAAOAAAAZHJzL2Uyb0RvYy54bWysVE1v2zAMvQ/YfxB0X/0RO6mNOkWatMOA&#10;divWDTsrkhxrkyVPUuJ0v36U7HRuu9OwiyGaFPUe+ciLy2Mr0YEbK7SqcHIWY8QV1UyoXYW/frl5&#10;d46RdUQxIrXiFX7kFl8u37656LuSp7rRknGDIImyZd9VuHGuK6PI0oa3xJ7pjitw1tq0xIFpdhEz&#10;pIfsrYzSOJ5HvTasM5pya+HvZnDiZchf15y6T3VtuUOywoDNha8J363/RssLUu4M6RpBRxjkH1C0&#10;RCh49CnVhjiC9ka8StUKarTVtTujuo10XQvKAwdgk8Qv2Dw0pOOBCxTHdk9lsv8vLf14uDdIMOhd&#10;scBIkRaatCZS6r0r0Ub3Cq2M0T3ybihW39kS7jx098bTtd2tpj8sUnrdELXjIbbhhAHExMdHzy54&#10;w8JVtO3vNIOXyN7pULdjbVqfECqCjqE9j0/t4UeHKPxM4/lskUMXKfiyPJvPQ/8iUp5ud8a691y3&#10;yB8qzAB+QDQSCi+Rw611oVVspEvY9wSjupXQ+QOR6DyJF7NRGZOY9EVMnr6OmU1j0jyOTwqb5Mmm&#10;MfOsWITCAosRGZxOPEKJtRTsRkgZDLPbrqVBALPC16ubZLMJVYZOTMOkQn2FizzNA+VnPjtNka0W&#10;11dXf0vRCgeDKUVb4XOgcSLie3utWBgbR4QczgBZKo+Ph5EbCwwS4uahYT3ayr35TEBk8xnUBCMm&#10;fHvSmU8LBsxjng2PIKPdN+GaIH2vgFesQ9zwn8iuIUMtZllRFCceA0MQH+jphCFYE3hBmF6Lg6a3&#10;mj2CLuH1ID7YaHBotPmFUQ/bocL2554YjpH8oEDbRZJlfp0EI8sXKRhm6tlOPURRSFVh6gxGg7F2&#10;wxLad0bsGngrCUyVXsFE1MKdRmfANc4R7IBAY9xXfslM7RD1Z6sufwMAAP//AwBQSwMEFAAGAAgA&#10;AAAhAOhKpHbhAAAACgEAAA8AAABkcnMvZG93bnJldi54bWxMj01PwzAMhu9I/IfISFwQSz8YhdJ0&#10;QgwuOyCxcYCb13htoUmqJNsKvx5zgqPtR6+ft1pMZhAH8qF3VkE6S0CQbZzubavgdfN0eQMiRLQa&#10;B2dJwRcFWNSnJxWW2h3tCx3WsRUcYkOJCroYx1LK0HRkMMzcSJZvO+cNRh59K7XHI4ebQWZJci0N&#10;9pY/dDjSQ0fN53pvFKyW9J0Wb96Nu2TTLx/x4j3/eFbq/Gy6vwMRaYp/MPzqszrU7LR1e6uDGBRk&#10;RZYzquAqL0AwML8teLFlMp3nIOtK/q9Q/wAAAP//AwBQSwECLQAUAAYACAAAACEAtoM4kv4AAADh&#10;AQAAEwAAAAAAAAAAAAAAAAAAAAAAW0NvbnRlbnRfVHlwZXNdLnhtbFBLAQItABQABgAIAAAAIQA4&#10;/SH/1gAAAJQBAAALAAAAAAAAAAAAAAAAAC8BAABfcmVscy8ucmVsc1BLAQItABQABgAIAAAAIQDE&#10;rnENuwIAAJ0FAAAOAAAAAAAAAAAAAAAAAC4CAABkcnMvZTJvRG9jLnhtbFBLAQItABQABgAIAAAA&#10;IQDoSqR24QAAAAoBAAAPAAAAAAAAAAAAAAAAABUFAABkcnMvZG93bnJldi54bWxQSwUGAAAAAAQA&#10;BADzAAAAIwYAAAAA&#10;" adj="14035,6943,16200,8871" fillcolor="#eaf1dd" strokecolor="#4a7ebb">
                <v:shadow on="t" color="black" opacity="22936f" origin=",.5" offset="0,.63889mm"/>
                <w10:wrap type="through"/>
              </v:shape>
            </w:pict>
          </mc:Fallback>
        </mc:AlternateContent>
      </w:r>
    </w:p>
    <w:p w14:paraId="59EC11C8" w14:textId="5D75F7EA" w:rsidR="00C460DE" w:rsidRPr="00D57F8D" w:rsidRDefault="00C460DE" w:rsidP="00D57F8D">
      <w:pPr>
        <w:spacing w:line="240" w:lineRule="auto"/>
        <w:jc w:val="both"/>
        <w:rPr>
          <w:rFonts w:ascii="Arial" w:hAnsi="Arial" w:cs="Arial"/>
          <w:color w:val="000000"/>
        </w:rPr>
      </w:pPr>
    </w:p>
    <w:p w14:paraId="507314A0" w14:textId="3E5BC7A2" w:rsidR="00C460DE" w:rsidRPr="00D57F8D" w:rsidRDefault="0093275C" w:rsidP="00D57F8D">
      <w:pPr>
        <w:spacing w:line="240" w:lineRule="auto"/>
        <w:jc w:val="both"/>
        <w:rPr>
          <w:rFonts w:ascii="Arial" w:hAnsi="Arial" w:cs="Arial"/>
          <w:color w:val="000000"/>
        </w:rPr>
      </w:pPr>
      <w:r w:rsidRPr="00D57F8D">
        <w:rPr>
          <w:rFonts w:ascii="Arial" w:hAnsi="Arial" w:cs="Arial"/>
          <w:noProof/>
        </w:rPr>
        <w:lastRenderedPageBreak/>
        <mc:AlternateContent>
          <mc:Choice Requires="wps">
            <w:drawing>
              <wp:anchor distT="0" distB="0" distL="114300" distR="114300" simplePos="0" relativeHeight="251670528" behindDoc="0" locked="0" layoutInCell="1" allowOverlap="1" wp14:anchorId="33CFB19D" wp14:editId="6A91919F">
                <wp:simplePos x="0" y="0"/>
                <wp:positionH relativeFrom="column">
                  <wp:posOffset>1715051</wp:posOffset>
                </wp:positionH>
                <wp:positionV relativeFrom="paragraph">
                  <wp:posOffset>167075</wp:posOffset>
                </wp:positionV>
                <wp:extent cx="2068830" cy="344805"/>
                <wp:effectExtent l="0" t="0" r="0" b="0"/>
                <wp:wrapTight wrapText="bothSides">
                  <wp:wrapPolygon edited="0">
                    <wp:start x="398" y="3580"/>
                    <wp:lineTo x="398" y="17901"/>
                    <wp:lineTo x="20884" y="17901"/>
                    <wp:lineTo x="20884" y="3580"/>
                    <wp:lineTo x="398" y="3580"/>
                  </wp:wrapPolygon>
                </wp:wrapTight>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7E278" w14:textId="77777777" w:rsidR="0092445A" w:rsidRPr="0093275C" w:rsidRDefault="0092445A" w:rsidP="00C460DE">
                            <w:pPr>
                              <w:jc w:val="center"/>
                              <w:rPr>
                                <w:b/>
                                <w:bCs/>
                              </w:rPr>
                            </w:pPr>
                            <w:r w:rsidRPr="0093275C">
                              <w:rPr>
                                <w:b/>
                                <w:bCs/>
                              </w:rPr>
                              <w:t>Treatment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3CFB19D" id="Text Box 195" o:spid="_x0000_s1031" type="#_x0000_t202" style="position:absolute;left:0;text-align:left;margin-left:135.05pt;margin-top:13.15pt;width:162.9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Qe8QEAANEDAAAOAAAAZHJzL2Uyb0RvYy54bWysU9tu2zAMfR+wfxD0vthJsyI14hRdiw4D&#10;ugvQ7gMYWY6F2aJGKbGzrx8lp5m3vhV7EcSLDg8PqfX10LXioMkbtKWcz3IptFVYGbsr5fen+3cr&#10;KXwAW0GLVpfyqL283rx9s+5doRfYYFtpEgxifdG7UjYhuCLLvGp0B36GTlsO1kgdBDZpl1UEPaN3&#10;bbbI88usR6ocodLes/duDMpNwq9rrcLXuvY6iLaUzC2kk9K5jWe2WUOxI3CNUSca8AoWHRjLRc9Q&#10;dxBA7Mm8gOqMIvRYh5nCLsO6NkqnHribef5PN48NOJ16YXG8O8vk/x+s+nL4RsJUPLur91JY6HhI&#10;T3oI4gMOIvpYod75ghMfHaeGgQOcnbr17gHVDy8s3jZgd/qGCPtGQ8UM5/FlNnk64vgIsu0/Y8WF&#10;YB8wAQ01dVE+FkQwOk/qeJ5OJKPYucgvV6sLDimOXSyXqzyRy6B4fu3Ih48aOxEvpSSefkKHw4MP&#10;kQ0UzymxmMV707ZpA1r7l4MToyexj4RH6mHYDkmqsyhbrI7cDuG4V/wP+NIg/ZKi550qpf+5B9JS&#10;tJ8sS3I1Xy7jEk4NmhrbqQFWMVQpgxTj9TaMi7t3ZHYNVxqHYPGGZaxN6jDqPbI60ee9SY2fdjwu&#10;5tROWX9+4uY3AAAA//8DAFBLAwQUAAYACAAAACEASAYth90AAAAJAQAADwAAAGRycy9kb3ducmV2&#10;LnhtbEyPy07DMBBF90j8gzVI7KjTojyaxqlQER9AQWLrxG4c1R5HsfOgX8+wgt2M5ujOudVxdZbN&#10;egy9RwHbTQJMY+tVj52Az4+3pwJYiBKVtB61gG8d4Fjf31WyVH7Bdz2fY8coBEMpBZgYh5Lz0Brt&#10;ZNj4QSPdLn50MtI6dlyNcqFwZ/kuSTLuZI/0wchBn4xur+fJCWhv02tx6pt5ueVfebMam17QCvH4&#10;sL4cgEW9xj8YfvVJHWpyavyEKjArYJcnW0JpyJ6BEZDu0z2wRkCRZMDriv9vUP8AAAD//wMAUEsB&#10;Ai0AFAAGAAgAAAAhALaDOJL+AAAA4QEAABMAAAAAAAAAAAAAAAAAAAAAAFtDb250ZW50X1R5cGVz&#10;XS54bWxQSwECLQAUAAYACAAAACEAOP0h/9YAAACUAQAACwAAAAAAAAAAAAAAAAAvAQAAX3JlbHMv&#10;LnJlbHNQSwECLQAUAAYACAAAACEAR4wkHvEBAADRAwAADgAAAAAAAAAAAAAAAAAuAgAAZHJzL2Uy&#10;b0RvYy54bWxQSwECLQAUAAYACAAAACEASAYth90AAAAJAQAADwAAAAAAAAAAAAAAAABLBAAAZHJz&#10;L2Rvd25yZXYueG1sUEsFBgAAAAAEAAQA8wAAAFUFAAAAAA==&#10;" filled="f" stroked="f">
                <v:textbox inset=",7.2pt,,7.2pt">
                  <w:txbxContent>
                    <w:p w14:paraId="2047E278" w14:textId="77777777" w:rsidR="0092445A" w:rsidRPr="0093275C" w:rsidRDefault="0092445A" w:rsidP="00C460DE">
                      <w:pPr>
                        <w:jc w:val="center"/>
                        <w:rPr>
                          <w:b/>
                          <w:bCs/>
                        </w:rPr>
                      </w:pPr>
                      <w:r w:rsidRPr="0093275C">
                        <w:rPr>
                          <w:b/>
                          <w:bCs/>
                        </w:rPr>
                        <w:t>Treatment</w:t>
                      </w:r>
                    </w:p>
                  </w:txbxContent>
                </v:textbox>
                <w10:wrap type="tight"/>
              </v:shape>
            </w:pict>
          </mc:Fallback>
        </mc:AlternateContent>
      </w:r>
      <w:r w:rsidRPr="00D57F8D">
        <w:rPr>
          <w:rFonts w:ascii="Arial" w:hAnsi="Arial" w:cs="Arial"/>
          <w:noProof/>
        </w:rPr>
        <mc:AlternateContent>
          <mc:Choice Requires="wps">
            <w:drawing>
              <wp:anchor distT="0" distB="0" distL="114300" distR="114300" simplePos="0" relativeHeight="251669504" behindDoc="0" locked="0" layoutInCell="1" allowOverlap="1" wp14:anchorId="17E47E58" wp14:editId="243127A4">
                <wp:simplePos x="0" y="0"/>
                <wp:positionH relativeFrom="column">
                  <wp:posOffset>1754616</wp:posOffset>
                </wp:positionH>
                <wp:positionV relativeFrom="paragraph">
                  <wp:posOffset>167872</wp:posOffset>
                </wp:positionV>
                <wp:extent cx="2063750" cy="454660"/>
                <wp:effectExtent l="76200" t="57150" r="88900" b="116840"/>
                <wp:wrapThrough wrapText="bothSides">
                  <wp:wrapPolygon edited="0">
                    <wp:start x="-598" y="-2715"/>
                    <wp:lineTo x="-798" y="15385"/>
                    <wp:lineTo x="10368" y="26246"/>
                    <wp:lineTo x="11166" y="26246"/>
                    <wp:lineTo x="11365" y="25341"/>
                    <wp:lineTo x="22331" y="13575"/>
                    <wp:lineTo x="22132" y="-2715"/>
                    <wp:lineTo x="-598" y="-2715"/>
                  </wp:wrapPolygon>
                </wp:wrapThrough>
                <wp:docPr id="196" name="Callout: Down Arrow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454660"/>
                        </a:xfrm>
                        <a:prstGeom prst="downArrowCallout">
                          <a:avLst>
                            <a:gd name="adj1" fmla="val 81073"/>
                            <a:gd name="adj2" fmla="val 81052"/>
                            <a:gd name="adj3" fmla="val 25000"/>
                            <a:gd name="adj4" fmla="val 64977"/>
                          </a:avLst>
                        </a:prstGeom>
                        <a:solidFill>
                          <a:srgbClr val="EAF1DD"/>
                        </a:solidFill>
                        <a:ln w="9525">
                          <a:solidFill>
                            <a:srgbClr val="4A7EBB"/>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C7125EC" id="Callout: Down Arrow 196" o:spid="_x0000_s1026" type="#_x0000_t80" style="position:absolute;margin-left:138.15pt;margin-top:13.2pt;width:162.5pt;height:3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8l+uwIAAJ0FAAAOAAAAZHJzL2Uyb0RvYy54bWysVE1v2zAMvQ/YfxB0X/0R26mNOkWatMOA&#10;divWDTsrlhxrkyVPUuJ0v36UbHduu9Owi2GKFPUe+ciLy1Mr0JFpw5UscXQWYsRkpSiX+xJ//XLz&#10;7hwjY4mkRCjJSvzIDL5cvX1z0XcFi1WjBGUaQRJpir4rcWNtVwSBqRrWEnOmOibBWSvdEgum3gdU&#10;kx6ytyKIwzALeqVpp1XFjIHT7eDEK5+/rlllP9W1YRaJEgM267/af3fuG6wuSLHXpGt4NcIg/4Ci&#10;JVzCo0+ptsQSdND8VaqWV1oZVduzSrWBqmteMc8B2EThCzYPDemY5wLFMd1Tmcz/S1t9PN5rxCn0&#10;Ls8wkqSFJm2IEOpgC7RVvURrrVWPnBuK1XemgDsP3b12dE13q6ofBkm1aYjcMx/bMEIBYuTig2cX&#10;nGHgKtr1d4rCS+Rgla/bqdatSwgVQSffnsen9rCTRRUcxmG2WKbQxQp8SZpkme9fQIrpdqeNfc9U&#10;i9xPiSnA94hGQv4lcrw11reKjnQJ/R5hVLcCOn8kAp1H4XIxKmMWE7+ISePXMYt5TJyG4aSwWZ5k&#10;HpMl+XLpC0WKERnwmXj4EivB6Q0Xwht6v9sIjQBmia/XN9F2O1428zAhUV/iPI1TT/mZz8xTJOvl&#10;9dXV31K03MJgCt6W+BxoTERcb68l9WNjCRfDP0AW0uFjfuTGAoOEmH5oaI924qA/ExBZtoCaYES5&#10;a0+8cGnBgHlMk+ERpJX9xm3jpe8U8Iq1jxvOiegaMtRikeR5PvEYGIL4QE8TBm/N4HlhOi0Omt4p&#10;+gi6hNe9+GCjwU+j9C+MetgOJTY/D0QzjMQHCdrOoyRx68QbSbqMwdBzz27uIbKCVCWurMZoMDZ2&#10;WEKHTvN9A29FnqlUa5iImttpdAZc4xzBDvA0xn3llszc9lF/turqNwAAAP//AwBQSwMEFAAGAAgA&#10;AAAhAH6fYufgAAAACQEAAA8AAABkcnMvZG93bnJldi54bWxMjz1PwzAQhnck/oN1SCyI2mlRWkKc&#10;ClFYGCrRMsDmxtckEJ8j220Dv55jgu0+Hr33XLkcXS+OGGLnSUM2USCQam87ajS8bp+uFyBiMmRN&#10;7wk1fGGEZXV+VprC+hO94HGTGsEhFAujoU1pKKSMdYvOxIkfkHi398GZxG1opA3mxOGul1OlculM&#10;R3yhNQM+tFh/bg5Ow/MKv7P5W/DDXm271aO5ep99rLW+vBjv70AkHNMfDL/6rA4VO+38gWwUvYbp&#10;PJ8xykV+A4KBXGU82Gm4XSiQVSn/f1D9AAAA//8DAFBLAQItABQABgAIAAAAIQC2gziS/gAAAOEB&#10;AAATAAAAAAAAAAAAAAAAAAAAAABbQ29udGVudF9UeXBlc10ueG1sUEsBAi0AFAAGAAgAAAAhADj9&#10;If/WAAAAlAEAAAsAAAAAAAAAAAAAAAAALwEAAF9yZWxzLy5yZWxzUEsBAi0AFAAGAAgAAAAhADXX&#10;yX67AgAAnQUAAA4AAAAAAAAAAAAAAAAALgIAAGRycy9lMm9Eb2MueG1sUEsBAi0AFAAGAAgAAAAh&#10;AH6fYufgAAAACQEAAA8AAAAAAAAAAAAAAAAAFQUAAGRycy9kb3ducmV2LnhtbFBLBQYAAAAABAAE&#10;APMAAAAiBgAAAAA=&#10;" adj="14035,6943,16200,8871" fillcolor="#eaf1dd" strokecolor="#4a7ebb">
                <v:shadow on="t" color="black" opacity="22936f" origin=",.5" offset="0,.63889mm"/>
                <w10:wrap type="through"/>
              </v:shape>
            </w:pict>
          </mc:Fallback>
        </mc:AlternateContent>
      </w:r>
    </w:p>
    <w:p w14:paraId="69EB1856" w14:textId="7B378CA3" w:rsidR="00C460DE" w:rsidRPr="00D57F8D" w:rsidRDefault="00C460DE" w:rsidP="00D57F8D">
      <w:pPr>
        <w:spacing w:line="240" w:lineRule="auto"/>
        <w:jc w:val="both"/>
        <w:rPr>
          <w:rFonts w:ascii="Arial" w:hAnsi="Arial" w:cs="Arial"/>
          <w:color w:val="000000"/>
        </w:rPr>
      </w:pPr>
    </w:p>
    <w:p w14:paraId="7B118FC1" w14:textId="69A6CCEF" w:rsidR="00C460DE" w:rsidRPr="00D57F8D" w:rsidRDefault="0093275C" w:rsidP="00D57F8D">
      <w:pPr>
        <w:spacing w:line="240" w:lineRule="auto"/>
        <w:jc w:val="both"/>
        <w:rPr>
          <w:rFonts w:ascii="Arial" w:hAnsi="Arial" w:cs="Arial"/>
          <w:color w:val="000000"/>
        </w:rPr>
      </w:pPr>
      <w:r w:rsidRPr="00D57F8D">
        <w:rPr>
          <w:rFonts w:ascii="Arial" w:hAnsi="Arial" w:cs="Arial"/>
          <w:noProof/>
        </w:rPr>
        <mc:AlternateContent>
          <mc:Choice Requires="wps">
            <w:drawing>
              <wp:anchor distT="0" distB="0" distL="114300" distR="114300" simplePos="0" relativeHeight="251672576" behindDoc="0" locked="0" layoutInCell="1" allowOverlap="1" wp14:anchorId="6E02D776" wp14:editId="371AD8E3">
                <wp:simplePos x="0" y="0"/>
                <wp:positionH relativeFrom="column">
                  <wp:posOffset>1838960</wp:posOffset>
                </wp:positionH>
                <wp:positionV relativeFrom="paragraph">
                  <wp:posOffset>35560</wp:posOffset>
                </wp:positionV>
                <wp:extent cx="1838960" cy="344805"/>
                <wp:effectExtent l="0" t="0" r="0" b="0"/>
                <wp:wrapTight wrapText="bothSides">
                  <wp:wrapPolygon edited="0">
                    <wp:start x="448" y="3580"/>
                    <wp:lineTo x="448" y="17901"/>
                    <wp:lineTo x="20809" y="17901"/>
                    <wp:lineTo x="20809" y="3580"/>
                    <wp:lineTo x="448" y="3580"/>
                  </wp:wrapPolygon>
                </wp:wrapTight>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50CF3" w14:textId="77777777" w:rsidR="0092445A" w:rsidRPr="0093275C" w:rsidRDefault="0092445A" w:rsidP="00C460DE">
                            <w:pPr>
                              <w:jc w:val="center"/>
                              <w:rPr>
                                <w:b/>
                                <w:bCs/>
                              </w:rPr>
                            </w:pPr>
                            <w:r w:rsidRPr="0093275C">
                              <w:rPr>
                                <w:b/>
                                <w:bCs/>
                              </w:rPr>
                              <w:t>Disposal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E02D776" id="Text Box 193" o:spid="_x0000_s1032" type="#_x0000_t202" style="position:absolute;left:0;text-align:left;margin-left:144.8pt;margin-top:2.8pt;width:144.8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aT8QEAANEDAAAOAAAAZHJzL2Uyb0RvYy54bWysU9uO0zAQfUfiHyy/06TbUrVR09Wyq0VI&#10;y0Xa5QOmjtNYJB4zdpuUr2fstKXAG+LF8lx85syZ8fp26Fpx0OQN2lJOJ7kU2iqsjN2V8uvL45ul&#10;FD6AraBFq0t51F7ebl6/Wveu0DfYYFtpEgxifdG7UjYhuCLLvGp0B36CTlsO1kgdBDZpl1UEPaN3&#10;bXaT54usR6ocodLes/dhDMpNwq9rrcLnuvY6iLaUzC2kk9K5jWe2WUOxI3CNUSca8A8sOjCWi16g&#10;HiCA2JP5C6ozitBjHSYKuwzr2iideuBupvkf3Tw34HTqhcXx7iKT/3+w6tPhCwlT8exWMyksdDyk&#10;Fz0E8Q4HEX2sUO98wYnPjlPDwAHOTt1694TqmxcW7xuwO31HhH2joWKG0/gyu3o64vgIsu0/YsWF&#10;YB8wAQ01dVE+FkQwOk/qeJlOJKNiyeVsuVpwSHFsNp8v87epBBTn1458eK+xE/FSSuLpJ3Q4PPkQ&#10;2UBxTonFLD6atk0b0NrfHJwYPYl9JDxSD8N2SFItzqJssTpyO4TjXvE/4EuD9EOKnneqlP77HkhL&#10;0X6wLMlqOp/HJbw26NrYXhtgFUOVMkgxXu/DuLh7R2bXcKVxCBbvWMbapA6j3iOrE33em9T4acfj&#10;Yl7bKevXT9z8BAAA//8DAFBLAwQUAAYACAAAACEAgNZzh9wAAAAIAQAADwAAAGRycy9kb3ducmV2&#10;LnhtbEyPzU7DMBCE70i8g7VI3KjTSGl+iFOhIh6AgsTVid04qr2OYueHPj3LCU67qxnNflMfN2fZ&#10;oqcweBSw3yXANHZeDdgL+Px4eyqAhShRSetRC/jWAY7N/V0tK+VXfNfLOfaMQjBUUoCJcaw4D53R&#10;ToadHzWSdvGTk5HOqedqkiuFO8vTJDlwJwekD0aO+mR0dz3PTkB3m1+L09Au6y3/ytvN2OyCVojH&#10;h+3lGVjUW/wzwy8+oUNDTK2fUQVmBaRFeSCrgIwG6VlepsBaWsoSeFPz/wWaHwAAAP//AwBQSwEC&#10;LQAUAAYACAAAACEAtoM4kv4AAADhAQAAEwAAAAAAAAAAAAAAAAAAAAAAW0NvbnRlbnRfVHlwZXNd&#10;LnhtbFBLAQItABQABgAIAAAAIQA4/SH/1gAAAJQBAAALAAAAAAAAAAAAAAAAAC8BAABfcmVscy8u&#10;cmVsc1BLAQItABQABgAIAAAAIQCKuMaT8QEAANEDAAAOAAAAAAAAAAAAAAAAAC4CAABkcnMvZTJv&#10;RG9jLnhtbFBLAQItABQABgAIAAAAIQCA1nOH3AAAAAgBAAAPAAAAAAAAAAAAAAAAAEsEAABkcnMv&#10;ZG93bnJldi54bWxQSwUGAAAAAAQABADzAAAAVAUAAAAA&#10;" filled="f" stroked="f">
                <v:textbox inset=",7.2pt,,7.2pt">
                  <w:txbxContent>
                    <w:p w14:paraId="10B50CF3" w14:textId="77777777" w:rsidR="0092445A" w:rsidRPr="0093275C" w:rsidRDefault="0092445A" w:rsidP="00C460DE">
                      <w:pPr>
                        <w:jc w:val="center"/>
                        <w:rPr>
                          <w:b/>
                          <w:bCs/>
                        </w:rPr>
                      </w:pPr>
                      <w:r w:rsidRPr="0093275C">
                        <w:rPr>
                          <w:b/>
                          <w:bCs/>
                        </w:rPr>
                        <w:t>Disposal</w:t>
                      </w:r>
                    </w:p>
                  </w:txbxContent>
                </v:textbox>
                <w10:wrap type="tight"/>
              </v:shape>
            </w:pict>
          </mc:Fallback>
        </mc:AlternateContent>
      </w:r>
      <w:r w:rsidRPr="00D57F8D">
        <w:rPr>
          <w:rFonts w:ascii="Arial" w:hAnsi="Arial" w:cs="Arial"/>
          <w:noProof/>
        </w:rPr>
        <mc:AlternateContent>
          <mc:Choice Requires="wps">
            <w:drawing>
              <wp:anchor distT="0" distB="0" distL="114300" distR="114300" simplePos="0" relativeHeight="251671552" behindDoc="0" locked="0" layoutInCell="1" allowOverlap="1" wp14:anchorId="41DD9DFD" wp14:editId="5D8E7295">
                <wp:simplePos x="0" y="0"/>
                <wp:positionH relativeFrom="column">
                  <wp:posOffset>1719650</wp:posOffset>
                </wp:positionH>
                <wp:positionV relativeFrom="paragraph">
                  <wp:posOffset>50341</wp:posOffset>
                </wp:positionV>
                <wp:extent cx="2063750" cy="454660"/>
                <wp:effectExtent l="76200" t="57150" r="88900" b="116840"/>
                <wp:wrapThrough wrapText="bothSides">
                  <wp:wrapPolygon edited="0">
                    <wp:start x="-598" y="-2715"/>
                    <wp:lineTo x="-798" y="15385"/>
                    <wp:lineTo x="10368" y="26246"/>
                    <wp:lineTo x="11166" y="26246"/>
                    <wp:lineTo x="11365" y="25341"/>
                    <wp:lineTo x="22331" y="13575"/>
                    <wp:lineTo x="22132" y="-2715"/>
                    <wp:lineTo x="-598" y="-2715"/>
                  </wp:wrapPolygon>
                </wp:wrapThrough>
                <wp:docPr id="194" name="Callout: Down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454660"/>
                        </a:xfrm>
                        <a:prstGeom prst="downArrowCallout">
                          <a:avLst>
                            <a:gd name="adj1" fmla="val 81073"/>
                            <a:gd name="adj2" fmla="val 81052"/>
                            <a:gd name="adj3" fmla="val 25000"/>
                            <a:gd name="adj4" fmla="val 64977"/>
                          </a:avLst>
                        </a:prstGeom>
                        <a:solidFill>
                          <a:srgbClr val="EAF1DD"/>
                        </a:solidFill>
                        <a:ln w="9525">
                          <a:solidFill>
                            <a:srgbClr val="4A7EBB"/>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E24C087" id="Callout: Down Arrow 194" o:spid="_x0000_s1026" type="#_x0000_t80" style="position:absolute;margin-left:135.4pt;margin-top:3.95pt;width:162.5pt;height:3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mZvAIAAJ0FAAAOAAAAZHJzL2Uyb0RvYy54bWysVE1v2zAMvQ/YfxB0X/0RO6mNOkWatMOA&#10;bivWDTsrlhxrkyVNUuJ0v36U7LRuu9OwiyCKFMlHPvLi8tgJdGDGciUrnJzFGDFZK8rlrsLfvt68&#10;O8fIOiIpEUqyCj8wiy+Xb99c9LpkqWqVoMwgcCJt2esKt87pMops3bKO2DOlmQRlo0xHHIhmF1FD&#10;evDeiSiN43nUK0O1UTWzFl43gxIvg/+mYbX73DSWOSQqDLm5cJpwbv0ZLS9IuTNEt7we0yD/kEVH&#10;uISgj642xBG0N/yVq47XRlnVuLNadZFqGl6zgAHQJPELNPct0SxggeJY/Vgm+//c1p8OdwZxCr0r&#10;Mowk6aBJayKE2rsSbVQv0coY1SOvhmL12pbw517fGQ/X6ltV/7RIqnVL5I4F25YRCikm3j569sEL&#10;Fr6ibf9RUYhE9k6Fuh0b03mHUBF0DO15eGwPOzpUw2Maz2eLHLpYgy7Ls/k89C8i5em3Nta9Z6pD&#10;/lJhCumHjEZAIRI53FoXWkVHuIT+SDBqOgGdPxCBzpN4MRuZMbFJX9jk6Wub2dQmzeP4xLCJHyjz&#10;U6x5ViwWoVCkHDMDPCccocRKcHrDhQiC2W3XwiBIs8LXq5tksxk/26mZkKivcJGneYD8TGenLrLV&#10;4vrq6m8uOu5gMAXvKnwOME5AfG+vJQ1j4wgXwx1SFtLnx8LIjQUGCjFz39IebcXefCFAsvkMaoIR&#10;5b496cy7BQHmMc+GIMgo9527NlDfM+AV6mA3vBOhWzLUYpYVRXHCMSAE8gGfTjkEaZJeIKbn4sDp&#10;raIPwEuIHsgHGw0urTK/MephO1TY/toTwzASHyRwu0iyzK+TIGT5IgXBTDXbqYbIGlxVuHYGo0FY&#10;u2EJ7bXhuxZiJQGpVCuYiIa70+gMeY1zBDsgwBj3lV8yUzlYPW3V5R8AAAD//wMAUEsDBBQABgAI&#10;AAAAIQBoe0hG3gAAAAgBAAAPAAAAZHJzL2Rvd25yZXYueG1sTI8xT8MwEIV3JP6DdUgsiNotCqEh&#10;ToUoLAyVaBlgu8bXJBDbke22gV/PdYLx0zu99125GG0vDhRi552G6USBIFd707lGw9vm+foOREzo&#10;DPbekYZvirCozs9KLIw/ulc6rFMjuMTFAjW0KQ2FlLFuyWKc+IEcZzsfLCbG0EgT8MjltpczpW6l&#10;xc7xQosDPbZUf633VsPLkn6m+Xvww05tuuUTXn3cfK60vrwYH+5BJBrT3zGc9FkdKnba+r0zUfQa&#10;Zrli9aQhn4PgPJtnzNsTZyCrUv5/oPoFAAD//wMAUEsBAi0AFAAGAAgAAAAhALaDOJL+AAAA4QEA&#10;ABMAAAAAAAAAAAAAAAAAAAAAAFtDb250ZW50X1R5cGVzXS54bWxQSwECLQAUAAYACAAAACEAOP0h&#10;/9YAAACUAQAACwAAAAAAAAAAAAAAAAAvAQAAX3JlbHMvLnJlbHNQSwECLQAUAAYACAAAACEA1yS5&#10;mbwCAACdBQAADgAAAAAAAAAAAAAAAAAuAgAAZHJzL2Uyb0RvYy54bWxQSwECLQAUAAYACAAAACEA&#10;aHtIRt4AAAAIAQAADwAAAAAAAAAAAAAAAAAWBQAAZHJzL2Rvd25yZXYueG1sUEsFBgAAAAAEAAQA&#10;8wAAACEGAAAAAA==&#10;" adj="14035,6943,16200,8871" fillcolor="#eaf1dd" strokecolor="#4a7ebb">
                <v:shadow on="t" color="black" opacity="22936f" origin=",.5" offset="0,.63889mm"/>
                <w10:wrap type="through"/>
              </v:shape>
            </w:pict>
          </mc:Fallback>
        </mc:AlternateContent>
      </w:r>
    </w:p>
    <w:p w14:paraId="6BC4CA42" w14:textId="1A289EE2" w:rsidR="00C460DE" w:rsidRPr="00D57F8D" w:rsidRDefault="00C460DE" w:rsidP="00D57F8D">
      <w:pPr>
        <w:spacing w:line="240" w:lineRule="auto"/>
        <w:jc w:val="both"/>
        <w:rPr>
          <w:rFonts w:ascii="Arial" w:hAnsi="Arial" w:cs="Arial"/>
          <w:color w:val="000000"/>
        </w:rPr>
      </w:pPr>
    </w:p>
    <w:p w14:paraId="3313814B" w14:textId="77777777" w:rsidR="00C460DE" w:rsidRPr="00C73AED" w:rsidRDefault="00C460DE" w:rsidP="00C460DE">
      <w:pPr>
        <w:jc w:val="both"/>
        <w:rPr>
          <w:rFonts w:ascii="Times New Roman" w:hAnsi="Times New Roman"/>
          <w:color w:val="000000"/>
        </w:rPr>
      </w:pPr>
    </w:p>
    <w:p w14:paraId="0E53DF09" w14:textId="507CCC83" w:rsidR="00C460DE" w:rsidRPr="00437A32" w:rsidRDefault="00C460DE" w:rsidP="00C460DE">
      <w:pPr>
        <w:rPr>
          <w:rFonts w:ascii="Times New Roman" w:hAnsi="Times New Roman"/>
          <w:b/>
          <w:bCs/>
        </w:rPr>
      </w:pPr>
      <w:bookmarkStart w:id="32" w:name="_Toc216772171"/>
      <w:r w:rsidRPr="00437A32">
        <w:rPr>
          <w:rFonts w:ascii="Times New Roman" w:hAnsi="Times New Roman"/>
          <w:b/>
          <w:bCs/>
          <w:iCs/>
        </w:rPr>
        <w:t xml:space="preserve">Figure 2.0: </w:t>
      </w:r>
      <w:r w:rsidRPr="00437A32">
        <w:rPr>
          <w:rFonts w:ascii="Times New Roman" w:hAnsi="Times New Roman"/>
          <w:b/>
          <w:bCs/>
        </w:rPr>
        <w:t xml:space="preserve">Schematic </w:t>
      </w:r>
      <w:r w:rsidR="00437A32">
        <w:rPr>
          <w:rFonts w:ascii="Times New Roman" w:hAnsi="Times New Roman"/>
          <w:b/>
          <w:bCs/>
        </w:rPr>
        <w:t>R</w:t>
      </w:r>
      <w:r w:rsidRPr="00437A32">
        <w:rPr>
          <w:rFonts w:ascii="Times New Roman" w:hAnsi="Times New Roman"/>
          <w:b/>
          <w:bCs/>
        </w:rPr>
        <w:t xml:space="preserve">epresentation of </w:t>
      </w:r>
      <w:r w:rsidR="00437A32">
        <w:rPr>
          <w:rFonts w:ascii="Times New Roman" w:hAnsi="Times New Roman"/>
          <w:b/>
          <w:bCs/>
        </w:rPr>
        <w:t>H</w:t>
      </w:r>
      <w:r w:rsidRPr="00437A32">
        <w:rPr>
          <w:rFonts w:ascii="Times New Roman" w:hAnsi="Times New Roman"/>
          <w:b/>
          <w:bCs/>
        </w:rPr>
        <w:t xml:space="preserve">ealth </w:t>
      </w:r>
      <w:r w:rsidR="00437A32">
        <w:rPr>
          <w:rFonts w:ascii="Times New Roman" w:hAnsi="Times New Roman"/>
          <w:b/>
          <w:bCs/>
        </w:rPr>
        <w:t>C</w:t>
      </w:r>
      <w:r w:rsidRPr="00437A32">
        <w:rPr>
          <w:rFonts w:ascii="Times New Roman" w:hAnsi="Times New Roman"/>
          <w:b/>
          <w:bCs/>
        </w:rPr>
        <w:t xml:space="preserve">are </w:t>
      </w:r>
      <w:r w:rsidR="00437A32">
        <w:rPr>
          <w:rFonts w:ascii="Times New Roman" w:hAnsi="Times New Roman"/>
          <w:b/>
          <w:bCs/>
        </w:rPr>
        <w:t>W</w:t>
      </w:r>
      <w:r w:rsidRPr="00437A32">
        <w:rPr>
          <w:rFonts w:ascii="Times New Roman" w:hAnsi="Times New Roman"/>
          <w:b/>
          <w:bCs/>
        </w:rPr>
        <w:t xml:space="preserve">aste </w:t>
      </w:r>
      <w:r w:rsidR="00437A32">
        <w:rPr>
          <w:rFonts w:ascii="Times New Roman" w:hAnsi="Times New Roman"/>
          <w:b/>
          <w:bCs/>
        </w:rPr>
        <w:t>M</w:t>
      </w:r>
      <w:r w:rsidRPr="00437A32">
        <w:rPr>
          <w:rFonts w:ascii="Times New Roman" w:hAnsi="Times New Roman"/>
          <w:b/>
          <w:bCs/>
        </w:rPr>
        <w:t>anagement</w:t>
      </w:r>
    </w:p>
    <w:p w14:paraId="42A00601" w14:textId="77777777" w:rsidR="00C460DE" w:rsidRPr="00437A32" w:rsidRDefault="00C460DE" w:rsidP="00437A32">
      <w:pPr>
        <w:pStyle w:val="Heading2"/>
        <w:rPr>
          <w:b/>
          <w:bCs/>
        </w:rPr>
      </w:pPr>
      <w:bookmarkStart w:id="33" w:name="_Toc413258852"/>
      <w:bookmarkStart w:id="34" w:name="_Toc79421667"/>
      <w:r w:rsidRPr="00437A32">
        <w:rPr>
          <w:b/>
          <w:bCs/>
        </w:rPr>
        <w:t>2.5</w:t>
      </w:r>
      <w:r w:rsidRPr="00437A32">
        <w:rPr>
          <w:b/>
          <w:bCs/>
        </w:rPr>
        <w:tab/>
        <w:t>Legal and Regulatory Framework</w:t>
      </w:r>
      <w:bookmarkEnd w:id="32"/>
      <w:bookmarkEnd w:id="33"/>
      <w:bookmarkEnd w:id="34"/>
    </w:p>
    <w:p w14:paraId="101334E0" w14:textId="77777777" w:rsidR="00C460DE" w:rsidRPr="00437A32" w:rsidRDefault="00C460DE" w:rsidP="00437A32">
      <w:pPr>
        <w:autoSpaceDE w:val="0"/>
        <w:autoSpaceDN w:val="0"/>
        <w:adjustRightInd w:val="0"/>
        <w:spacing w:line="240" w:lineRule="auto"/>
        <w:jc w:val="both"/>
        <w:rPr>
          <w:rFonts w:ascii="Arial" w:hAnsi="Arial" w:cs="Arial"/>
        </w:rPr>
      </w:pPr>
      <w:r w:rsidRPr="00437A32">
        <w:rPr>
          <w:rFonts w:ascii="Arial" w:hAnsi="Arial" w:cs="Arial"/>
        </w:rPr>
        <w:t>This section reviews the current legal provisions for HCWM in Nigeria. There are a number of relevant Government Policies at Federal and State levels that are related to giving direction towards a safe and healthy environment which depends largely on the effective management of healthcare waste in the country. However, they are scattered and there is no particular legislation specifically dealing with healthcare waste management in Nigeria as of today.</w:t>
      </w:r>
    </w:p>
    <w:p w14:paraId="4BE0270D" w14:textId="346F5267" w:rsidR="00C460DE" w:rsidRPr="00437A32" w:rsidRDefault="00C460DE" w:rsidP="00437A32">
      <w:pPr>
        <w:autoSpaceDE w:val="0"/>
        <w:autoSpaceDN w:val="0"/>
        <w:adjustRightInd w:val="0"/>
        <w:spacing w:line="240" w:lineRule="auto"/>
        <w:jc w:val="both"/>
        <w:rPr>
          <w:rFonts w:ascii="Arial" w:hAnsi="Arial" w:cs="Arial"/>
        </w:rPr>
      </w:pPr>
      <w:r w:rsidRPr="00437A32">
        <w:rPr>
          <w:rFonts w:ascii="Arial" w:hAnsi="Arial" w:cs="Arial"/>
        </w:rPr>
        <w:t>Although currently there is no specific legislation, regulations or bye-laws for the Health Care Waste Management in Nigeria, there are relevant laws and regulations pertaining to the protection of the environment and health:</w:t>
      </w:r>
    </w:p>
    <w:p w14:paraId="4D09A4A9" w14:textId="77777777" w:rsidR="00C460DE" w:rsidRPr="00437A32" w:rsidRDefault="00C460DE" w:rsidP="00777D28">
      <w:pPr>
        <w:numPr>
          <w:ilvl w:val="0"/>
          <w:numId w:val="47"/>
        </w:numPr>
        <w:autoSpaceDE w:val="0"/>
        <w:autoSpaceDN w:val="0"/>
        <w:adjustRightInd w:val="0"/>
        <w:spacing w:after="0" w:line="240" w:lineRule="auto"/>
        <w:jc w:val="both"/>
        <w:rPr>
          <w:rFonts w:ascii="Arial" w:hAnsi="Arial" w:cs="Arial"/>
        </w:rPr>
      </w:pPr>
      <w:r w:rsidRPr="00437A32">
        <w:rPr>
          <w:rFonts w:ascii="Arial" w:hAnsi="Arial" w:cs="Arial"/>
          <w:b/>
          <w:bCs/>
        </w:rPr>
        <w:t xml:space="preserve">Decree no 58 </w:t>
      </w:r>
      <w:r w:rsidRPr="00437A32">
        <w:rPr>
          <w:rFonts w:ascii="Arial" w:hAnsi="Arial" w:cs="Arial"/>
        </w:rPr>
        <w:t>of 1988 establishes the Federal Environmental Protection Agency with:</w:t>
      </w:r>
    </w:p>
    <w:p w14:paraId="05FED312" w14:textId="77777777" w:rsidR="00C460DE" w:rsidRPr="00437A32" w:rsidRDefault="00C460DE" w:rsidP="00777D28">
      <w:pPr>
        <w:numPr>
          <w:ilvl w:val="0"/>
          <w:numId w:val="48"/>
        </w:numPr>
        <w:autoSpaceDE w:val="0"/>
        <w:autoSpaceDN w:val="0"/>
        <w:adjustRightInd w:val="0"/>
        <w:spacing w:after="0" w:line="240" w:lineRule="auto"/>
        <w:jc w:val="both"/>
        <w:rPr>
          <w:rFonts w:ascii="Arial" w:hAnsi="Arial" w:cs="Arial"/>
        </w:rPr>
      </w:pPr>
      <w:r w:rsidRPr="00437A32">
        <w:rPr>
          <w:rFonts w:ascii="Arial" w:hAnsi="Arial" w:cs="Arial"/>
        </w:rPr>
        <w:t>the responsibility to monitor and help enforce environmental protection measures;</w:t>
      </w:r>
    </w:p>
    <w:p w14:paraId="1BF40DB1" w14:textId="77777777" w:rsidR="00C460DE" w:rsidRPr="00437A32" w:rsidRDefault="00C460DE" w:rsidP="00777D28">
      <w:pPr>
        <w:numPr>
          <w:ilvl w:val="0"/>
          <w:numId w:val="48"/>
        </w:numPr>
        <w:autoSpaceDE w:val="0"/>
        <w:autoSpaceDN w:val="0"/>
        <w:adjustRightInd w:val="0"/>
        <w:spacing w:after="0" w:line="240" w:lineRule="auto"/>
        <w:jc w:val="both"/>
        <w:rPr>
          <w:rFonts w:ascii="Arial" w:hAnsi="Arial" w:cs="Arial"/>
        </w:rPr>
      </w:pPr>
      <w:r w:rsidRPr="00437A32">
        <w:rPr>
          <w:rFonts w:ascii="Arial" w:hAnsi="Arial" w:cs="Arial"/>
        </w:rPr>
        <w:t>the duty to co-operate with Federal and State Ministries, Local Government</w:t>
      </w:r>
    </w:p>
    <w:p w14:paraId="7CBE02F5" w14:textId="77777777" w:rsidR="00C460DE" w:rsidRPr="00437A32" w:rsidRDefault="00C460DE" w:rsidP="00777D28">
      <w:pPr>
        <w:numPr>
          <w:ilvl w:val="0"/>
          <w:numId w:val="48"/>
        </w:numPr>
        <w:autoSpaceDE w:val="0"/>
        <w:autoSpaceDN w:val="0"/>
        <w:adjustRightInd w:val="0"/>
        <w:spacing w:after="0" w:line="240" w:lineRule="auto"/>
        <w:jc w:val="both"/>
        <w:rPr>
          <w:rFonts w:ascii="Arial" w:hAnsi="Arial" w:cs="Arial"/>
        </w:rPr>
      </w:pPr>
      <w:r w:rsidRPr="00437A32">
        <w:rPr>
          <w:rFonts w:ascii="Arial" w:hAnsi="Arial" w:cs="Arial"/>
        </w:rPr>
        <w:t xml:space="preserve">Councils and Research Agencies on matters and facilities relating to environmental protection; </w:t>
      </w:r>
    </w:p>
    <w:p w14:paraId="20847208" w14:textId="77777777" w:rsidR="00C460DE" w:rsidRPr="00437A32" w:rsidRDefault="00C460DE" w:rsidP="00777D28">
      <w:pPr>
        <w:numPr>
          <w:ilvl w:val="0"/>
          <w:numId w:val="48"/>
        </w:numPr>
        <w:autoSpaceDE w:val="0"/>
        <w:autoSpaceDN w:val="0"/>
        <w:adjustRightInd w:val="0"/>
        <w:spacing w:after="0" w:line="240" w:lineRule="auto"/>
        <w:jc w:val="both"/>
        <w:rPr>
          <w:rFonts w:ascii="Arial" w:hAnsi="Arial" w:cs="Arial"/>
        </w:rPr>
      </w:pPr>
      <w:r w:rsidRPr="00437A32">
        <w:rPr>
          <w:rFonts w:ascii="Arial" w:hAnsi="Arial" w:cs="Arial"/>
        </w:rPr>
        <w:t>the powers to establish standards, inspect, search, seize and arrest offenders.</w:t>
      </w:r>
    </w:p>
    <w:p w14:paraId="61FCDD06" w14:textId="77777777" w:rsidR="00C460DE" w:rsidRPr="00437A32" w:rsidRDefault="00C460DE" w:rsidP="00777D28">
      <w:pPr>
        <w:numPr>
          <w:ilvl w:val="0"/>
          <w:numId w:val="47"/>
        </w:numPr>
        <w:autoSpaceDE w:val="0"/>
        <w:autoSpaceDN w:val="0"/>
        <w:adjustRightInd w:val="0"/>
        <w:spacing w:after="0" w:line="240" w:lineRule="auto"/>
        <w:jc w:val="both"/>
        <w:rPr>
          <w:rFonts w:ascii="Arial" w:hAnsi="Arial" w:cs="Arial"/>
        </w:rPr>
      </w:pPr>
      <w:r w:rsidRPr="00437A32">
        <w:rPr>
          <w:rFonts w:ascii="Arial" w:hAnsi="Arial" w:cs="Arial"/>
          <w:b/>
          <w:bCs/>
        </w:rPr>
        <w:t xml:space="preserve">Decree no 42 </w:t>
      </w:r>
      <w:r w:rsidRPr="00437A32">
        <w:rPr>
          <w:rFonts w:ascii="Arial" w:hAnsi="Arial" w:cs="Arial"/>
        </w:rPr>
        <w:t xml:space="preserve">of 1988 Harmful Waste (Special Criminal Provisions, </w:t>
      </w:r>
      <w:proofErr w:type="spellStart"/>
      <w:r w:rsidRPr="00437A32">
        <w:rPr>
          <w:rFonts w:ascii="Arial" w:hAnsi="Arial" w:cs="Arial"/>
        </w:rPr>
        <w:t>etc</w:t>
      </w:r>
      <w:proofErr w:type="spellEnd"/>
      <w:r w:rsidRPr="00437A32">
        <w:rPr>
          <w:rFonts w:ascii="Arial" w:hAnsi="Arial" w:cs="Arial"/>
        </w:rPr>
        <w:t>) prohibits the carrying, depositing and dumping of harmful wastes (injurious, poisonous, toxic or noxious substance) and prescribes penalties for those found guilty of improper practices.</w:t>
      </w:r>
    </w:p>
    <w:p w14:paraId="7EA2EF6E" w14:textId="77777777" w:rsidR="00C460DE" w:rsidRPr="00437A32" w:rsidRDefault="00C460DE" w:rsidP="00777D28">
      <w:pPr>
        <w:numPr>
          <w:ilvl w:val="0"/>
          <w:numId w:val="47"/>
        </w:numPr>
        <w:autoSpaceDE w:val="0"/>
        <w:autoSpaceDN w:val="0"/>
        <w:adjustRightInd w:val="0"/>
        <w:spacing w:after="0" w:line="240" w:lineRule="auto"/>
        <w:jc w:val="both"/>
        <w:rPr>
          <w:rFonts w:ascii="Arial" w:hAnsi="Arial" w:cs="Arial"/>
        </w:rPr>
      </w:pPr>
      <w:r w:rsidRPr="00437A32">
        <w:rPr>
          <w:rFonts w:ascii="Arial" w:hAnsi="Arial" w:cs="Arial"/>
          <w:b/>
          <w:bCs/>
        </w:rPr>
        <w:t xml:space="preserve">Decree no 86 </w:t>
      </w:r>
      <w:r w:rsidRPr="00437A32">
        <w:rPr>
          <w:rFonts w:ascii="Arial" w:hAnsi="Arial" w:cs="Arial"/>
        </w:rPr>
        <w:t>of 1992 sets out the procedures and methods for Environmental Impact Assessments on both public and private projects and states that the “construction of incineration plants” requires an environmental assessment.</w:t>
      </w:r>
    </w:p>
    <w:p w14:paraId="5BF6EE02" w14:textId="77777777" w:rsidR="00C460DE" w:rsidRPr="00437A32" w:rsidRDefault="00C460DE" w:rsidP="00777D28">
      <w:pPr>
        <w:numPr>
          <w:ilvl w:val="0"/>
          <w:numId w:val="47"/>
        </w:numPr>
        <w:autoSpaceDE w:val="0"/>
        <w:autoSpaceDN w:val="0"/>
        <w:adjustRightInd w:val="0"/>
        <w:spacing w:after="0" w:line="240" w:lineRule="auto"/>
        <w:jc w:val="both"/>
        <w:rPr>
          <w:rFonts w:ascii="Arial" w:hAnsi="Arial" w:cs="Arial"/>
        </w:rPr>
      </w:pPr>
      <w:r w:rsidRPr="00437A32">
        <w:rPr>
          <w:rFonts w:ascii="Arial" w:hAnsi="Arial" w:cs="Arial"/>
          <w:b/>
          <w:bCs/>
        </w:rPr>
        <w:t xml:space="preserve">Act no 11 </w:t>
      </w:r>
      <w:r w:rsidRPr="00437A32">
        <w:rPr>
          <w:rFonts w:ascii="Arial" w:hAnsi="Arial" w:cs="Arial"/>
        </w:rPr>
        <w:t>of 31st July 2007 sets up National Environmental Standards and Regulation and Enforcement Agency to enforce compliance laws, guidelines, policies and standards on environmental matters in the country.</w:t>
      </w:r>
    </w:p>
    <w:p w14:paraId="2B15A017" w14:textId="77777777" w:rsidR="00C460DE" w:rsidRPr="00437A32" w:rsidRDefault="00C460DE" w:rsidP="00437A32">
      <w:pPr>
        <w:autoSpaceDE w:val="0"/>
        <w:autoSpaceDN w:val="0"/>
        <w:adjustRightInd w:val="0"/>
        <w:spacing w:line="240" w:lineRule="auto"/>
        <w:jc w:val="both"/>
        <w:rPr>
          <w:rFonts w:ascii="Arial" w:hAnsi="Arial" w:cs="Arial"/>
        </w:rPr>
      </w:pPr>
    </w:p>
    <w:p w14:paraId="77AB5244" w14:textId="77777777" w:rsidR="00C460DE" w:rsidRPr="00437A32" w:rsidRDefault="00C460DE" w:rsidP="00437A32">
      <w:pPr>
        <w:autoSpaceDE w:val="0"/>
        <w:autoSpaceDN w:val="0"/>
        <w:adjustRightInd w:val="0"/>
        <w:spacing w:line="240" w:lineRule="auto"/>
        <w:jc w:val="both"/>
        <w:rPr>
          <w:rFonts w:ascii="Arial" w:hAnsi="Arial" w:cs="Arial"/>
        </w:rPr>
      </w:pPr>
      <w:r w:rsidRPr="00437A32">
        <w:rPr>
          <w:rFonts w:ascii="Arial" w:hAnsi="Arial" w:cs="Arial"/>
        </w:rPr>
        <w:t>These regulations dealing with environmental issues have been identified including:</w:t>
      </w:r>
    </w:p>
    <w:p w14:paraId="02704BF7" w14:textId="77777777" w:rsidR="00C460DE" w:rsidRPr="00437A32" w:rsidRDefault="00C460DE" w:rsidP="00777D28">
      <w:pPr>
        <w:numPr>
          <w:ilvl w:val="0"/>
          <w:numId w:val="46"/>
        </w:numPr>
        <w:autoSpaceDE w:val="0"/>
        <w:autoSpaceDN w:val="0"/>
        <w:adjustRightInd w:val="0"/>
        <w:spacing w:after="0" w:line="240" w:lineRule="auto"/>
        <w:jc w:val="both"/>
        <w:rPr>
          <w:rFonts w:ascii="Arial" w:hAnsi="Arial" w:cs="Arial"/>
        </w:rPr>
      </w:pPr>
      <w:r w:rsidRPr="00437A32">
        <w:rPr>
          <w:rFonts w:ascii="Arial" w:hAnsi="Arial" w:cs="Arial"/>
          <w:b/>
          <w:bCs/>
        </w:rPr>
        <w:t xml:space="preserve">S.I. 8 National Effluent Limitation </w:t>
      </w:r>
      <w:r w:rsidRPr="00437A32">
        <w:rPr>
          <w:rFonts w:ascii="Arial" w:hAnsi="Arial" w:cs="Arial"/>
        </w:rPr>
        <w:t>of 1991 which makes it mandatory for industrial facilities to install anti-pollution equipment and make provision for effluent treatment. It also prescribes maximum limits of effluent parameters allowed for discharge.</w:t>
      </w:r>
    </w:p>
    <w:p w14:paraId="25ACC2D9" w14:textId="5C8DF3E5" w:rsidR="00C460DE" w:rsidRPr="00437A32" w:rsidRDefault="00C460DE" w:rsidP="00777D28">
      <w:pPr>
        <w:numPr>
          <w:ilvl w:val="0"/>
          <w:numId w:val="46"/>
        </w:numPr>
        <w:autoSpaceDE w:val="0"/>
        <w:autoSpaceDN w:val="0"/>
        <w:adjustRightInd w:val="0"/>
        <w:spacing w:after="0" w:line="240" w:lineRule="auto"/>
        <w:jc w:val="both"/>
        <w:rPr>
          <w:rFonts w:ascii="Arial" w:hAnsi="Arial" w:cs="Arial"/>
          <w:b/>
          <w:bCs/>
        </w:rPr>
      </w:pPr>
      <w:r w:rsidRPr="00437A32">
        <w:rPr>
          <w:rFonts w:ascii="Arial" w:hAnsi="Arial" w:cs="Arial"/>
          <w:b/>
          <w:bCs/>
        </w:rPr>
        <w:t xml:space="preserve">S.I. 9 National Pollution Abatement in industries and facilities generating wastes </w:t>
      </w:r>
      <w:r w:rsidRPr="00437A32">
        <w:rPr>
          <w:rFonts w:ascii="Arial" w:hAnsi="Arial" w:cs="Arial"/>
        </w:rPr>
        <w:t>of 1991 imposes restrictions on the release of toxic substances and stipulates</w:t>
      </w:r>
      <w:r w:rsidRPr="00437A32">
        <w:rPr>
          <w:rFonts w:ascii="Arial" w:hAnsi="Arial" w:cs="Arial"/>
          <w:b/>
          <w:bCs/>
        </w:rPr>
        <w:t xml:space="preserve"> requirements</w:t>
      </w:r>
      <w:r w:rsidRPr="00437A32">
        <w:rPr>
          <w:rFonts w:ascii="Arial" w:hAnsi="Arial" w:cs="Arial"/>
        </w:rPr>
        <w:t xml:space="preserve"> for monitoring of pollution to ensure that permissible limits are not</w:t>
      </w:r>
      <w:r w:rsidR="00627100">
        <w:rPr>
          <w:rFonts w:ascii="Arial" w:hAnsi="Arial" w:cs="Arial"/>
        </w:rPr>
        <w:t xml:space="preserve"> </w:t>
      </w:r>
      <w:r w:rsidRPr="00437A32">
        <w:rPr>
          <w:rFonts w:ascii="Arial" w:hAnsi="Arial" w:cs="Arial"/>
        </w:rPr>
        <w:t>exceeded.</w:t>
      </w:r>
    </w:p>
    <w:p w14:paraId="0EF38F87" w14:textId="77777777" w:rsidR="00C460DE" w:rsidRPr="00437A32" w:rsidRDefault="00C460DE" w:rsidP="00777D28">
      <w:pPr>
        <w:numPr>
          <w:ilvl w:val="0"/>
          <w:numId w:val="46"/>
        </w:numPr>
        <w:autoSpaceDE w:val="0"/>
        <w:autoSpaceDN w:val="0"/>
        <w:adjustRightInd w:val="0"/>
        <w:spacing w:after="0" w:line="240" w:lineRule="auto"/>
        <w:jc w:val="both"/>
        <w:rPr>
          <w:rFonts w:ascii="Arial" w:hAnsi="Arial" w:cs="Arial"/>
        </w:rPr>
      </w:pPr>
      <w:r w:rsidRPr="00437A32">
        <w:rPr>
          <w:rFonts w:ascii="Arial" w:hAnsi="Arial" w:cs="Arial"/>
          <w:b/>
          <w:bCs/>
        </w:rPr>
        <w:t xml:space="preserve">S.I. 15 Management of Solid and Hazardous Wastes Regulation </w:t>
      </w:r>
      <w:r w:rsidRPr="00437A32">
        <w:rPr>
          <w:rFonts w:ascii="Arial" w:hAnsi="Arial" w:cs="Arial"/>
        </w:rPr>
        <w:t xml:space="preserve">of 1991 deals with facilities that generate solid and hazardous waste. It also covers </w:t>
      </w:r>
      <w:r w:rsidRPr="00437A32">
        <w:rPr>
          <w:rFonts w:ascii="Arial" w:hAnsi="Arial" w:cs="Arial"/>
        </w:rPr>
        <w:lastRenderedPageBreak/>
        <w:t>hazardous waste treatment and disposal facilities and indicates requirements for such facilities including contingency planning, emergency procedures etc. Part 12 of this regulation provides for the tracking of wastes from their point of generation to the final disposal with specific details regarding HCW.</w:t>
      </w:r>
    </w:p>
    <w:p w14:paraId="1BD1539B" w14:textId="77777777" w:rsidR="00C460DE" w:rsidRPr="00437A32" w:rsidRDefault="00C460DE" w:rsidP="00777D28">
      <w:pPr>
        <w:numPr>
          <w:ilvl w:val="0"/>
          <w:numId w:val="46"/>
        </w:numPr>
        <w:autoSpaceDE w:val="0"/>
        <w:autoSpaceDN w:val="0"/>
        <w:adjustRightInd w:val="0"/>
        <w:spacing w:after="0" w:line="240" w:lineRule="auto"/>
        <w:jc w:val="both"/>
        <w:rPr>
          <w:rFonts w:ascii="Arial" w:hAnsi="Arial" w:cs="Arial"/>
        </w:rPr>
      </w:pPr>
      <w:r w:rsidRPr="00437A32">
        <w:rPr>
          <w:rFonts w:ascii="Arial" w:hAnsi="Arial" w:cs="Arial"/>
          <w:b/>
          <w:bCs/>
        </w:rPr>
        <w:t xml:space="preserve">National Environmental Health Practice Regulations 2007 </w:t>
      </w:r>
      <w:r w:rsidRPr="00437A32">
        <w:rPr>
          <w:rFonts w:ascii="Arial" w:hAnsi="Arial" w:cs="Arial"/>
        </w:rPr>
        <w:t>issued by the Federal Ministry of Environment</w:t>
      </w:r>
    </w:p>
    <w:p w14:paraId="1E8DCC16" w14:textId="77777777" w:rsidR="00C460DE" w:rsidRPr="00437A32" w:rsidRDefault="00C460DE" w:rsidP="00777D28">
      <w:pPr>
        <w:numPr>
          <w:ilvl w:val="0"/>
          <w:numId w:val="46"/>
        </w:numPr>
        <w:autoSpaceDE w:val="0"/>
        <w:autoSpaceDN w:val="0"/>
        <w:adjustRightInd w:val="0"/>
        <w:spacing w:after="0" w:line="240" w:lineRule="auto"/>
        <w:jc w:val="both"/>
        <w:rPr>
          <w:rFonts w:ascii="Arial" w:hAnsi="Arial" w:cs="Arial"/>
        </w:rPr>
      </w:pPr>
      <w:r w:rsidRPr="00437A32">
        <w:rPr>
          <w:rFonts w:ascii="Arial" w:hAnsi="Arial" w:cs="Arial"/>
          <w:b/>
          <w:bCs/>
        </w:rPr>
        <w:t xml:space="preserve">National Guidelines on Environmental health practice in Nigeria 2007, </w:t>
      </w:r>
      <w:r w:rsidRPr="00437A32">
        <w:rPr>
          <w:rFonts w:ascii="Arial" w:hAnsi="Arial" w:cs="Arial"/>
        </w:rPr>
        <w:t>issued by the Environmental Health Officers’ Registration Council of Nigeria</w:t>
      </w:r>
      <w:bookmarkStart w:id="35" w:name="_Toc447345884"/>
      <w:bookmarkStart w:id="36" w:name="_Toc406770296"/>
      <w:bookmarkStart w:id="37" w:name="_Toc410745867"/>
    </w:p>
    <w:p w14:paraId="37FB4FA9" w14:textId="77777777" w:rsidR="00C460DE" w:rsidRPr="00437A32" w:rsidRDefault="00C460DE" w:rsidP="00437A32">
      <w:pPr>
        <w:pStyle w:val="ListParagraph"/>
        <w:spacing w:line="240" w:lineRule="auto"/>
        <w:jc w:val="both"/>
        <w:rPr>
          <w:rFonts w:ascii="Arial" w:hAnsi="Arial" w:cs="Arial"/>
        </w:rPr>
      </w:pPr>
    </w:p>
    <w:p w14:paraId="3F2BDFB6" w14:textId="77777777" w:rsidR="00C460DE" w:rsidRPr="00437A32" w:rsidRDefault="00C460DE" w:rsidP="00437A32">
      <w:pPr>
        <w:spacing w:line="240" w:lineRule="auto"/>
        <w:jc w:val="both"/>
        <w:rPr>
          <w:rFonts w:ascii="Arial" w:hAnsi="Arial" w:cs="Arial"/>
        </w:rPr>
      </w:pPr>
      <w:r w:rsidRPr="00437A32">
        <w:rPr>
          <w:rFonts w:ascii="Arial" w:hAnsi="Arial" w:cs="Arial"/>
        </w:rPr>
        <w:t>Nigeria’s National Policy on Environment</w:t>
      </w:r>
      <w:bookmarkEnd w:id="35"/>
      <w:r w:rsidRPr="00437A32">
        <w:rPr>
          <w:rFonts w:ascii="Arial" w:hAnsi="Arial" w:cs="Arial"/>
        </w:rPr>
        <w:t xml:space="preserve"> was first published in 1989 and revised in 1999. It describes strategies for achieving the policy goal of sustainable development. Sanitation and waste management as well as toxic and hazardous substances are presented. No specific mention is made of HCW, although a number of points can be applied to hazardous substances. </w:t>
      </w:r>
    </w:p>
    <w:p w14:paraId="48AB02C0" w14:textId="77777777" w:rsidR="00C460DE" w:rsidRPr="00437A32" w:rsidRDefault="00C460DE" w:rsidP="00437A32">
      <w:pPr>
        <w:spacing w:line="240" w:lineRule="auto"/>
        <w:jc w:val="both"/>
        <w:rPr>
          <w:rFonts w:ascii="Arial" w:hAnsi="Arial" w:cs="Arial"/>
        </w:rPr>
      </w:pPr>
      <w:r w:rsidRPr="00437A32">
        <w:rPr>
          <w:rFonts w:ascii="Arial" w:hAnsi="Arial" w:cs="Arial"/>
        </w:rPr>
        <w:t xml:space="preserve">There are several </w:t>
      </w:r>
      <w:bookmarkStart w:id="38" w:name="_Toc447345886"/>
      <w:r w:rsidRPr="00437A32">
        <w:rPr>
          <w:rFonts w:ascii="Arial" w:hAnsi="Arial" w:cs="Arial"/>
        </w:rPr>
        <w:t xml:space="preserve">Legislation policies, guidelines, plans </w:t>
      </w:r>
      <w:bookmarkEnd w:id="38"/>
      <w:r w:rsidRPr="00437A32">
        <w:rPr>
          <w:rFonts w:ascii="Arial" w:hAnsi="Arial" w:cs="Arial"/>
        </w:rPr>
        <w:t>and blueprints that are applicable to HCWM in Nigeria. They are as follows:</w:t>
      </w:r>
    </w:p>
    <w:p w14:paraId="63954B5A" w14:textId="77777777" w:rsidR="00C460DE" w:rsidRPr="00437A32" w:rsidRDefault="00C460DE" w:rsidP="00437A32">
      <w:pPr>
        <w:keepNext/>
        <w:spacing w:line="240" w:lineRule="auto"/>
        <w:jc w:val="both"/>
        <w:rPr>
          <w:rFonts w:ascii="Arial" w:hAnsi="Arial" w:cs="Arial"/>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8"/>
        <w:gridCol w:w="6445"/>
        <w:gridCol w:w="1276"/>
      </w:tblGrid>
      <w:tr w:rsidR="00C460DE" w:rsidRPr="00437A32" w14:paraId="3F513BBD" w14:textId="77777777" w:rsidTr="00627100">
        <w:tc>
          <w:tcPr>
            <w:tcW w:w="1488" w:type="dxa"/>
            <w:shd w:val="clear" w:color="auto" w:fill="D6E3BC"/>
          </w:tcPr>
          <w:p w14:paraId="7178A019" w14:textId="77777777" w:rsidR="00C460DE" w:rsidRPr="00437A32" w:rsidRDefault="00C460DE" w:rsidP="00437A32">
            <w:pPr>
              <w:spacing w:line="240" w:lineRule="auto"/>
              <w:jc w:val="both"/>
              <w:rPr>
                <w:rFonts w:ascii="Arial" w:hAnsi="Arial" w:cs="Arial"/>
                <w:b/>
              </w:rPr>
            </w:pPr>
          </w:p>
        </w:tc>
        <w:tc>
          <w:tcPr>
            <w:tcW w:w="6445" w:type="dxa"/>
            <w:tcBorders>
              <w:right w:val="single" w:sz="4" w:space="0" w:color="auto"/>
            </w:tcBorders>
            <w:shd w:val="clear" w:color="auto" w:fill="D6E3BC"/>
          </w:tcPr>
          <w:p w14:paraId="3BA2C835" w14:textId="77777777" w:rsidR="00C460DE" w:rsidRPr="00437A32" w:rsidRDefault="00C460DE" w:rsidP="00437A32">
            <w:pPr>
              <w:spacing w:line="240" w:lineRule="auto"/>
              <w:jc w:val="both"/>
              <w:rPr>
                <w:rFonts w:ascii="Arial" w:hAnsi="Arial" w:cs="Arial"/>
                <w:b/>
              </w:rPr>
            </w:pPr>
            <w:r w:rsidRPr="00437A32">
              <w:rPr>
                <w:rFonts w:ascii="Arial" w:hAnsi="Arial" w:cs="Arial"/>
                <w:b/>
              </w:rPr>
              <w:t>National Health-Care Waste Management Policy</w:t>
            </w:r>
          </w:p>
        </w:tc>
        <w:tc>
          <w:tcPr>
            <w:tcW w:w="1276" w:type="dxa"/>
            <w:tcBorders>
              <w:left w:val="single" w:sz="4" w:space="0" w:color="auto"/>
            </w:tcBorders>
            <w:shd w:val="clear" w:color="auto" w:fill="D6E3BC"/>
          </w:tcPr>
          <w:p w14:paraId="6EE76D19" w14:textId="77777777" w:rsidR="00C460DE" w:rsidRPr="00437A32" w:rsidRDefault="00C460DE" w:rsidP="00437A32">
            <w:pPr>
              <w:spacing w:line="240" w:lineRule="auto"/>
              <w:jc w:val="both"/>
              <w:rPr>
                <w:rFonts w:ascii="Arial" w:hAnsi="Arial" w:cs="Arial"/>
                <w:b/>
              </w:rPr>
            </w:pPr>
            <w:r w:rsidRPr="00437A32">
              <w:rPr>
                <w:rFonts w:ascii="Arial" w:hAnsi="Arial" w:cs="Arial"/>
                <w:b/>
              </w:rPr>
              <w:t>2013</w:t>
            </w:r>
          </w:p>
        </w:tc>
      </w:tr>
      <w:tr w:rsidR="00C460DE" w:rsidRPr="00437A32" w14:paraId="43E1738E" w14:textId="77777777" w:rsidTr="00627100">
        <w:tc>
          <w:tcPr>
            <w:tcW w:w="1488" w:type="dxa"/>
          </w:tcPr>
          <w:p w14:paraId="2A6D8B9E" w14:textId="77777777" w:rsidR="00C460DE" w:rsidRPr="00437A32" w:rsidRDefault="00C460DE" w:rsidP="00437A32">
            <w:pPr>
              <w:spacing w:line="240" w:lineRule="auto"/>
              <w:jc w:val="both"/>
              <w:rPr>
                <w:rFonts w:ascii="Arial" w:hAnsi="Arial" w:cs="Arial"/>
              </w:rPr>
            </w:pPr>
            <w:r w:rsidRPr="00437A32">
              <w:rPr>
                <w:rFonts w:ascii="Arial" w:hAnsi="Arial" w:cs="Arial"/>
              </w:rPr>
              <w:t>Summary.</w:t>
            </w:r>
          </w:p>
        </w:tc>
        <w:tc>
          <w:tcPr>
            <w:tcW w:w="7721" w:type="dxa"/>
            <w:gridSpan w:val="2"/>
          </w:tcPr>
          <w:p w14:paraId="4791EA97" w14:textId="77777777" w:rsidR="00C460DE" w:rsidRPr="00437A32" w:rsidRDefault="00C460DE" w:rsidP="00437A32">
            <w:pPr>
              <w:spacing w:line="240" w:lineRule="auto"/>
              <w:jc w:val="both"/>
              <w:rPr>
                <w:rFonts w:ascii="Arial" w:hAnsi="Arial" w:cs="Arial"/>
              </w:rPr>
            </w:pPr>
            <w:r w:rsidRPr="00437A32">
              <w:rPr>
                <w:rFonts w:ascii="Arial" w:hAnsi="Arial" w:cs="Arial"/>
              </w:rPr>
              <w:t>This document presents the national policy on waste management in Nigeria taking into account three (3) sections-(i) General consideration and institutional mechanism in policy implementation at national level, (ii) Requirements for management of HCW in the medical institutions including regulation and definition of institutional Health Care Waste Management Plans.</w:t>
            </w:r>
          </w:p>
        </w:tc>
      </w:tr>
      <w:tr w:rsidR="00C460DE" w:rsidRPr="00437A32" w14:paraId="5F578256" w14:textId="77777777" w:rsidTr="00627100">
        <w:tc>
          <w:tcPr>
            <w:tcW w:w="1488" w:type="dxa"/>
          </w:tcPr>
          <w:p w14:paraId="3B1ADA1D" w14:textId="77777777" w:rsidR="00C460DE" w:rsidRPr="00437A32" w:rsidRDefault="00C460DE" w:rsidP="00437A32">
            <w:pPr>
              <w:spacing w:line="240" w:lineRule="auto"/>
              <w:jc w:val="both"/>
              <w:rPr>
                <w:rFonts w:ascii="Arial" w:hAnsi="Arial" w:cs="Arial"/>
              </w:rPr>
            </w:pPr>
            <w:r w:rsidRPr="00437A32">
              <w:rPr>
                <w:rFonts w:ascii="Arial" w:hAnsi="Arial" w:cs="Arial"/>
              </w:rPr>
              <w:t>Definition.</w:t>
            </w:r>
          </w:p>
        </w:tc>
        <w:tc>
          <w:tcPr>
            <w:tcW w:w="7721" w:type="dxa"/>
            <w:gridSpan w:val="2"/>
          </w:tcPr>
          <w:p w14:paraId="102E67F9" w14:textId="77777777" w:rsidR="00C460DE" w:rsidRPr="00437A32" w:rsidRDefault="00C460DE" w:rsidP="00437A32">
            <w:pPr>
              <w:spacing w:line="240" w:lineRule="auto"/>
              <w:jc w:val="both"/>
              <w:rPr>
                <w:rFonts w:ascii="Arial" w:hAnsi="Arial" w:cs="Arial"/>
              </w:rPr>
            </w:pPr>
            <w:r w:rsidRPr="00437A32">
              <w:rPr>
                <w:rFonts w:ascii="Arial" w:hAnsi="Arial" w:cs="Arial"/>
              </w:rPr>
              <w:t>The policy stipulates that HCW generated by both public and private medical institutions in Nigeria must be safely handled and disposed of by these medical institutions.</w:t>
            </w:r>
          </w:p>
        </w:tc>
      </w:tr>
      <w:tr w:rsidR="00C460DE" w:rsidRPr="00437A32" w14:paraId="7ABF42C8" w14:textId="77777777" w:rsidTr="00627100">
        <w:tc>
          <w:tcPr>
            <w:tcW w:w="1488" w:type="dxa"/>
          </w:tcPr>
          <w:p w14:paraId="3B301700" w14:textId="77777777" w:rsidR="00C460DE" w:rsidRPr="00437A32" w:rsidRDefault="00C460DE" w:rsidP="00437A32">
            <w:pPr>
              <w:spacing w:line="240" w:lineRule="auto"/>
              <w:jc w:val="both"/>
              <w:rPr>
                <w:rFonts w:ascii="Arial" w:hAnsi="Arial" w:cs="Arial"/>
              </w:rPr>
            </w:pPr>
            <w:r w:rsidRPr="00437A32">
              <w:rPr>
                <w:rFonts w:ascii="Arial" w:hAnsi="Arial" w:cs="Arial"/>
              </w:rPr>
              <w:t>Comments.</w:t>
            </w:r>
          </w:p>
        </w:tc>
        <w:tc>
          <w:tcPr>
            <w:tcW w:w="7721" w:type="dxa"/>
            <w:gridSpan w:val="2"/>
          </w:tcPr>
          <w:p w14:paraId="3EEF3B35" w14:textId="77777777" w:rsidR="00C460DE" w:rsidRPr="00437A32" w:rsidRDefault="00C460DE" w:rsidP="00437A32">
            <w:pPr>
              <w:spacing w:line="240" w:lineRule="auto"/>
              <w:jc w:val="both"/>
              <w:rPr>
                <w:rFonts w:ascii="Arial" w:hAnsi="Arial" w:cs="Arial"/>
              </w:rPr>
            </w:pPr>
            <w:r w:rsidRPr="00437A32">
              <w:rPr>
                <w:rFonts w:ascii="Arial" w:hAnsi="Arial" w:cs="Arial"/>
              </w:rPr>
              <w:t>This document contains specific formulated policies presently been used as well as a laid down framework of lines of responsibilities for all parties involved.</w:t>
            </w:r>
          </w:p>
        </w:tc>
      </w:tr>
      <w:tr w:rsidR="00C460DE" w:rsidRPr="00437A32" w14:paraId="21AE3555" w14:textId="77777777" w:rsidTr="00627100">
        <w:tc>
          <w:tcPr>
            <w:tcW w:w="1488" w:type="dxa"/>
          </w:tcPr>
          <w:p w14:paraId="1671ED64" w14:textId="77777777" w:rsidR="00C460DE" w:rsidRPr="00437A32" w:rsidRDefault="00C460DE" w:rsidP="00437A32">
            <w:pPr>
              <w:spacing w:line="240" w:lineRule="auto"/>
              <w:jc w:val="both"/>
              <w:rPr>
                <w:rFonts w:ascii="Arial" w:hAnsi="Arial" w:cs="Arial"/>
              </w:rPr>
            </w:pPr>
            <w:r w:rsidRPr="00437A32">
              <w:rPr>
                <w:rFonts w:ascii="Arial" w:hAnsi="Arial" w:cs="Arial"/>
              </w:rPr>
              <w:t>Suggestions.</w:t>
            </w:r>
          </w:p>
        </w:tc>
        <w:tc>
          <w:tcPr>
            <w:tcW w:w="7721" w:type="dxa"/>
            <w:gridSpan w:val="2"/>
          </w:tcPr>
          <w:p w14:paraId="2BACDD30" w14:textId="77777777" w:rsidR="00C460DE" w:rsidRPr="00437A32" w:rsidRDefault="00C460DE" w:rsidP="00437A32">
            <w:pPr>
              <w:spacing w:line="240" w:lineRule="auto"/>
              <w:jc w:val="both"/>
              <w:rPr>
                <w:rFonts w:ascii="Arial" w:hAnsi="Arial" w:cs="Arial"/>
              </w:rPr>
            </w:pPr>
            <w:r w:rsidRPr="00437A32">
              <w:rPr>
                <w:rFonts w:ascii="Arial" w:hAnsi="Arial" w:cs="Arial"/>
              </w:rPr>
              <w:t>There would certainly be the need for these policies to be formulated in the context of the present situation thus giving for a realistic implementation and adherence by all medical institutions involved to obtain effective results.</w:t>
            </w:r>
          </w:p>
        </w:tc>
      </w:tr>
    </w:tbl>
    <w:p w14:paraId="3340CEE1" w14:textId="77777777" w:rsidR="00C460DE" w:rsidRPr="00437A32" w:rsidRDefault="00C460DE" w:rsidP="00437A32">
      <w:pPr>
        <w:keepNext/>
        <w:spacing w:line="240" w:lineRule="auto"/>
        <w:jc w:val="both"/>
        <w:rPr>
          <w:rFonts w:ascii="Arial" w:hAnsi="Arial" w:cs="Arial"/>
        </w:rPr>
      </w:pPr>
    </w:p>
    <w:tbl>
      <w:tblPr>
        <w:tblW w:w="928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6372"/>
        <w:gridCol w:w="1559"/>
      </w:tblGrid>
      <w:tr w:rsidR="00C460DE" w:rsidRPr="00437A32" w14:paraId="13EC2E61" w14:textId="77777777" w:rsidTr="00627100">
        <w:tc>
          <w:tcPr>
            <w:tcW w:w="1350" w:type="dxa"/>
            <w:shd w:val="clear" w:color="auto" w:fill="D6E3BC"/>
          </w:tcPr>
          <w:p w14:paraId="584D4EC6" w14:textId="77777777" w:rsidR="00C460DE" w:rsidRPr="00437A32" w:rsidRDefault="00C460DE" w:rsidP="00437A32">
            <w:pPr>
              <w:spacing w:line="240" w:lineRule="auto"/>
              <w:jc w:val="both"/>
              <w:rPr>
                <w:rFonts w:ascii="Arial" w:hAnsi="Arial" w:cs="Arial"/>
                <w:b/>
              </w:rPr>
            </w:pPr>
          </w:p>
        </w:tc>
        <w:tc>
          <w:tcPr>
            <w:tcW w:w="6372" w:type="dxa"/>
            <w:tcBorders>
              <w:right w:val="single" w:sz="4" w:space="0" w:color="auto"/>
            </w:tcBorders>
            <w:shd w:val="clear" w:color="auto" w:fill="D6E3BC"/>
          </w:tcPr>
          <w:p w14:paraId="28D3F53F" w14:textId="77777777" w:rsidR="00C460DE" w:rsidRPr="00437A32" w:rsidRDefault="00C460DE" w:rsidP="00437A32">
            <w:pPr>
              <w:spacing w:line="240" w:lineRule="auto"/>
              <w:jc w:val="both"/>
              <w:rPr>
                <w:rFonts w:ascii="Arial" w:hAnsi="Arial" w:cs="Arial"/>
                <w:b/>
              </w:rPr>
            </w:pPr>
            <w:r w:rsidRPr="00437A32">
              <w:rPr>
                <w:rFonts w:ascii="Arial" w:hAnsi="Arial" w:cs="Arial"/>
                <w:b/>
              </w:rPr>
              <w:t>National Health-Care Waste Management Guidelines</w:t>
            </w:r>
          </w:p>
        </w:tc>
        <w:tc>
          <w:tcPr>
            <w:tcW w:w="1559" w:type="dxa"/>
            <w:tcBorders>
              <w:left w:val="single" w:sz="4" w:space="0" w:color="auto"/>
            </w:tcBorders>
            <w:shd w:val="clear" w:color="auto" w:fill="D6E3BC"/>
          </w:tcPr>
          <w:p w14:paraId="66743A44" w14:textId="77777777" w:rsidR="00C460DE" w:rsidRPr="00437A32" w:rsidRDefault="00C460DE" w:rsidP="00437A32">
            <w:pPr>
              <w:spacing w:line="240" w:lineRule="auto"/>
              <w:jc w:val="both"/>
              <w:rPr>
                <w:rFonts w:ascii="Arial" w:hAnsi="Arial" w:cs="Arial"/>
                <w:b/>
              </w:rPr>
            </w:pPr>
            <w:r w:rsidRPr="00437A32">
              <w:rPr>
                <w:rFonts w:ascii="Arial" w:hAnsi="Arial" w:cs="Arial"/>
                <w:b/>
              </w:rPr>
              <w:t>2013</w:t>
            </w:r>
          </w:p>
        </w:tc>
      </w:tr>
      <w:tr w:rsidR="00C460DE" w:rsidRPr="00437A32" w14:paraId="4B99F293" w14:textId="77777777" w:rsidTr="00627100">
        <w:tc>
          <w:tcPr>
            <w:tcW w:w="1350" w:type="dxa"/>
          </w:tcPr>
          <w:p w14:paraId="66BBF363" w14:textId="77777777" w:rsidR="00C460DE" w:rsidRPr="00437A32" w:rsidRDefault="00C460DE" w:rsidP="00437A32">
            <w:pPr>
              <w:spacing w:line="240" w:lineRule="auto"/>
              <w:jc w:val="both"/>
              <w:rPr>
                <w:rFonts w:ascii="Arial" w:hAnsi="Arial" w:cs="Arial"/>
              </w:rPr>
            </w:pPr>
            <w:r w:rsidRPr="00437A32">
              <w:rPr>
                <w:rFonts w:ascii="Arial" w:hAnsi="Arial" w:cs="Arial"/>
              </w:rPr>
              <w:t>Summary</w:t>
            </w:r>
          </w:p>
        </w:tc>
        <w:tc>
          <w:tcPr>
            <w:tcW w:w="7931" w:type="dxa"/>
            <w:gridSpan w:val="2"/>
          </w:tcPr>
          <w:p w14:paraId="537506FD" w14:textId="77777777" w:rsidR="00C460DE" w:rsidRPr="00437A32" w:rsidRDefault="00C460DE" w:rsidP="00437A32">
            <w:pPr>
              <w:spacing w:line="240" w:lineRule="auto"/>
              <w:jc w:val="both"/>
              <w:rPr>
                <w:rFonts w:ascii="Arial" w:hAnsi="Arial" w:cs="Arial"/>
              </w:rPr>
            </w:pPr>
            <w:r w:rsidRPr="00437A32">
              <w:rPr>
                <w:rFonts w:ascii="Arial" w:hAnsi="Arial" w:cs="Arial"/>
              </w:rPr>
              <w:t>This comprehensive document presents guidelines and strategies for the sustainable management of HCW taking into account waste generation, waste types and waste treatment technologies. Also highlighting a number of critical areas and possible solutions.</w:t>
            </w:r>
          </w:p>
        </w:tc>
      </w:tr>
      <w:tr w:rsidR="00C460DE" w:rsidRPr="00437A32" w14:paraId="7A946694" w14:textId="77777777" w:rsidTr="00627100">
        <w:tc>
          <w:tcPr>
            <w:tcW w:w="1350" w:type="dxa"/>
          </w:tcPr>
          <w:p w14:paraId="6BFBC2FF" w14:textId="77777777" w:rsidR="00C460DE" w:rsidRPr="00437A32" w:rsidRDefault="00C460DE" w:rsidP="00437A32">
            <w:pPr>
              <w:spacing w:line="240" w:lineRule="auto"/>
              <w:jc w:val="both"/>
              <w:rPr>
                <w:rFonts w:ascii="Arial" w:hAnsi="Arial" w:cs="Arial"/>
              </w:rPr>
            </w:pPr>
            <w:r w:rsidRPr="00437A32">
              <w:rPr>
                <w:rFonts w:ascii="Arial" w:hAnsi="Arial" w:cs="Arial"/>
              </w:rPr>
              <w:t>Definition</w:t>
            </w:r>
          </w:p>
        </w:tc>
        <w:tc>
          <w:tcPr>
            <w:tcW w:w="7931" w:type="dxa"/>
            <w:gridSpan w:val="2"/>
          </w:tcPr>
          <w:p w14:paraId="3474A96C" w14:textId="77777777" w:rsidR="00C460DE" w:rsidRPr="00437A32" w:rsidRDefault="00C460DE" w:rsidP="00437A32">
            <w:pPr>
              <w:spacing w:line="240" w:lineRule="auto"/>
              <w:jc w:val="both"/>
              <w:rPr>
                <w:rFonts w:ascii="Arial" w:hAnsi="Arial" w:cs="Arial"/>
              </w:rPr>
            </w:pPr>
            <w:r w:rsidRPr="00437A32">
              <w:rPr>
                <w:rFonts w:ascii="Arial" w:hAnsi="Arial" w:cs="Arial"/>
              </w:rPr>
              <w:t>Hazardous HCW is of primary concern in Nigeria, due to its potential to cause diseases and/or injuries. Hazards associated with HCW should be incorporated into Nigeria’s HCWM legal, regulatory, technical and informational documents.</w:t>
            </w:r>
          </w:p>
        </w:tc>
      </w:tr>
      <w:tr w:rsidR="00C460DE" w:rsidRPr="00437A32" w14:paraId="04F1A571" w14:textId="77777777" w:rsidTr="00627100">
        <w:tc>
          <w:tcPr>
            <w:tcW w:w="1350" w:type="dxa"/>
          </w:tcPr>
          <w:p w14:paraId="2A302D82" w14:textId="77777777" w:rsidR="00C460DE" w:rsidRPr="00437A32" w:rsidRDefault="00C460DE" w:rsidP="00437A32">
            <w:pPr>
              <w:spacing w:line="240" w:lineRule="auto"/>
              <w:jc w:val="both"/>
              <w:rPr>
                <w:rFonts w:ascii="Arial" w:hAnsi="Arial" w:cs="Arial"/>
              </w:rPr>
            </w:pPr>
            <w:r w:rsidRPr="00437A32">
              <w:rPr>
                <w:rFonts w:ascii="Arial" w:hAnsi="Arial" w:cs="Arial"/>
              </w:rPr>
              <w:t>Comments</w:t>
            </w:r>
          </w:p>
        </w:tc>
        <w:tc>
          <w:tcPr>
            <w:tcW w:w="7931" w:type="dxa"/>
            <w:gridSpan w:val="2"/>
          </w:tcPr>
          <w:p w14:paraId="154EA3E1" w14:textId="77777777" w:rsidR="00C460DE" w:rsidRPr="00437A32" w:rsidRDefault="00C460DE" w:rsidP="00437A32">
            <w:pPr>
              <w:spacing w:line="240" w:lineRule="auto"/>
              <w:jc w:val="both"/>
              <w:rPr>
                <w:rFonts w:ascii="Arial" w:hAnsi="Arial" w:cs="Arial"/>
              </w:rPr>
            </w:pPr>
            <w:r w:rsidRPr="00437A32">
              <w:rPr>
                <w:rFonts w:ascii="Arial" w:hAnsi="Arial" w:cs="Arial"/>
              </w:rPr>
              <w:t xml:space="preserve">HCWM is constitutionally the responsibility of the </w:t>
            </w:r>
            <w:proofErr w:type="spellStart"/>
            <w:r w:rsidRPr="00437A32">
              <w:rPr>
                <w:rFonts w:ascii="Arial" w:hAnsi="Arial" w:cs="Arial"/>
              </w:rPr>
              <w:t>FMEnv</w:t>
            </w:r>
            <w:proofErr w:type="spellEnd"/>
            <w:r w:rsidRPr="00437A32">
              <w:rPr>
                <w:rFonts w:ascii="Arial" w:hAnsi="Arial" w:cs="Arial"/>
              </w:rPr>
              <w:t xml:space="preserve"> and SEPAs, with necessary input and support from the health ministries. Formulation and </w:t>
            </w:r>
            <w:r w:rsidRPr="00437A32">
              <w:rPr>
                <w:rFonts w:ascii="Arial" w:hAnsi="Arial" w:cs="Arial"/>
              </w:rPr>
              <w:lastRenderedPageBreak/>
              <w:t xml:space="preserve">implementation of HCWM policies and regulations rest with the </w:t>
            </w:r>
            <w:proofErr w:type="spellStart"/>
            <w:r w:rsidRPr="00437A32">
              <w:rPr>
                <w:rFonts w:ascii="Arial" w:hAnsi="Arial" w:cs="Arial"/>
              </w:rPr>
              <w:t>FMEnv</w:t>
            </w:r>
            <w:proofErr w:type="spellEnd"/>
            <w:r w:rsidRPr="00437A32">
              <w:rPr>
                <w:rFonts w:ascii="Arial" w:hAnsi="Arial" w:cs="Arial"/>
              </w:rPr>
              <w:t xml:space="preserve"> in collaboration with </w:t>
            </w:r>
            <w:proofErr w:type="spellStart"/>
            <w:r w:rsidRPr="00437A32">
              <w:rPr>
                <w:rFonts w:ascii="Arial" w:hAnsi="Arial" w:cs="Arial"/>
              </w:rPr>
              <w:t>FMoH</w:t>
            </w:r>
            <w:proofErr w:type="spellEnd"/>
            <w:r w:rsidRPr="00437A32">
              <w:rPr>
                <w:rFonts w:ascii="Arial" w:hAnsi="Arial" w:cs="Arial"/>
              </w:rPr>
              <w:t>.</w:t>
            </w:r>
          </w:p>
        </w:tc>
      </w:tr>
      <w:tr w:rsidR="00C460DE" w:rsidRPr="00437A32" w14:paraId="0AC6D766" w14:textId="77777777" w:rsidTr="00627100">
        <w:tc>
          <w:tcPr>
            <w:tcW w:w="1350" w:type="dxa"/>
          </w:tcPr>
          <w:p w14:paraId="45648417" w14:textId="77777777" w:rsidR="00C460DE" w:rsidRPr="00437A32" w:rsidRDefault="00C460DE" w:rsidP="00437A32">
            <w:pPr>
              <w:spacing w:line="240" w:lineRule="auto"/>
              <w:jc w:val="both"/>
              <w:rPr>
                <w:rFonts w:ascii="Arial" w:hAnsi="Arial" w:cs="Arial"/>
              </w:rPr>
            </w:pPr>
            <w:r w:rsidRPr="00437A32">
              <w:rPr>
                <w:rFonts w:ascii="Arial" w:hAnsi="Arial" w:cs="Arial"/>
              </w:rPr>
              <w:lastRenderedPageBreak/>
              <w:t>Suggestion.</w:t>
            </w:r>
          </w:p>
        </w:tc>
        <w:tc>
          <w:tcPr>
            <w:tcW w:w="7931" w:type="dxa"/>
            <w:gridSpan w:val="2"/>
          </w:tcPr>
          <w:p w14:paraId="3C2C4E5B" w14:textId="77777777" w:rsidR="00C460DE" w:rsidRPr="00437A32" w:rsidRDefault="00C460DE" w:rsidP="00437A32">
            <w:pPr>
              <w:spacing w:line="240" w:lineRule="auto"/>
              <w:jc w:val="both"/>
              <w:rPr>
                <w:rFonts w:ascii="Arial" w:hAnsi="Arial" w:cs="Arial"/>
              </w:rPr>
            </w:pPr>
            <w:r w:rsidRPr="00437A32">
              <w:rPr>
                <w:rFonts w:ascii="Arial" w:hAnsi="Arial" w:cs="Arial"/>
              </w:rPr>
              <w:t>There is certainly the need for HCWM planning, formulating and implementing bodies to take into consideration the challenges procuring pragmatic and affordable HCWM disposal technologies.</w:t>
            </w:r>
          </w:p>
        </w:tc>
      </w:tr>
    </w:tbl>
    <w:p w14:paraId="09420B78" w14:textId="77777777" w:rsidR="00C460DE" w:rsidRPr="00437A32" w:rsidRDefault="00C460DE" w:rsidP="00437A32">
      <w:pPr>
        <w:spacing w:line="240" w:lineRule="auto"/>
        <w:jc w:val="both"/>
        <w:rPr>
          <w:rFonts w:ascii="Arial" w:hAnsi="Arial" w:cs="Arial"/>
        </w:rPr>
      </w:pPr>
    </w:p>
    <w:tbl>
      <w:tblPr>
        <w:tblW w:w="928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6"/>
        <w:gridCol w:w="6153"/>
        <w:gridCol w:w="632"/>
        <w:gridCol w:w="1135"/>
        <w:gridCol w:w="135"/>
      </w:tblGrid>
      <w:tr w:rsidR="00C460DE" w:rsidRPr="00437A32" w14:paraId="1099CA53" w14:textId="77777777" w:rsidTr="00627100">
        <w:tc>
          <w:tcPr>
            <w:tcW w:w="1260" w:type="dxa"/>
            <w:shd w:val="clear" w:color="auto" w:fill="D6E3BC"/>
          </w:tcPr>
          <w:p w14:paraId="45BEC2E6" w14:textId="77777777" w:rsidR="00C460DE" w:rsidRPr="00437A32" w:rsidRDefault="00C460DE" w:rsidP="00437A32">
            <w:pPr>
              <w:spacing w:line="240" w:lineRule="auto"/>
              <w:jc w:val="both"/>
              <w:rPr>
                <w:rFonts w:ascii="Arial" w:hAnsi="Arial" w:cs="Arial"/>
                <w:b/>
              </w:rPr>
            </w:pPr>
          </w:p>
        </w:tc>
        <w:tc>
          <w:tcPr>
            <w:tcW w:w="6604" w:type="dxa"/>
            <w:tcBorders>
              <w:right w:val="single" w:sz="4" w:space="0" w:color="auto"/>
            </w:tcBorders>
            <w:shd w:val="clear" w:color="auto" w:fill="D6E3BC"/>
          </w:tcPr>
          <w:p w14:paraId="4247D642" w14:textId="77777777" w:rsidR="00C460DE" w:rsidRPr="00437A32" w:rsidRDefault="00C460DE" w:rsidP="00437A32">
            <w:pPr>
              <w:spacing w:line="240" w:lineRule="auto"/>
              <w:jc w:val="both"/>
              <w:rPr>
                <w:rFonts w:ascii="Arial" w:hAnsi="Arial" w:cs="Arial"/>
                <w:b/>
              </w:rPr>
            </w:pPr>
            <w:r w:rsidRPr="00437A32">
              <w:rPr>
                <w:rFonts w:ascii="Arial" w:hAnsi="Arial" w:cs="Arial"/>
                <w:b/>
              </w:rPr>
              <w:t>National Health-Care Waste Management Plan</w:t>
            </w:r>
          </w:p>
        </w:tc>
        <w:tc>
          <w:tcPr>
            <w:tcW w:w="1417" w:type="dxa"/>
            <w:gridSpan w:val="3"/>
            <w:tcBorders>
              <w:left w:val="single" w:sz="4" w:space="0" w:color="auto"/>
            </w:tcBorders>
            <w:shd w:val="clear" w:color="auto" w:fill="D6E3BC"/>
          </w:tcPr>
          <w:p w14:paraId="58F3809C" w14:textId="77777777" w:rsidR="00C460DE" w:rsidRPr="00437A32" w:rsidRDefault="00C460DE" w:rsidP="00437A32">
            <w:pPr>
              <w:spacing w:line="240" w:lineRule="auto"/>
              <w:jc w:val="both"/>
              <w:rPr>
                <w:rFonts w:ascii="Arial" w:hAnsi="Arial" w:cs="Arial"/>
                <w:b/>
              </w:rPr>
            </w:pPr>
            <w:r w:rsidRPr="00437A32">
              <w:rPr>
                <w:rFonts w:ascii="Arial" w:hAnsi="Arial" w:cs="Arial"/>
                <w:b/>
              </w:rPr>
              <w:t>2013</w:t>
            </w:r>
          </w:p>
        </w:tc>
      </w:tr>
      <w:tr w:rsidR="00C460DE" w:rsidRPr="00437A32" w14:paraId="58C352F1" w14:textId="77777777" w:rsidTr="00627100">
        <w:tc>
          <w:tcPr>
            <w:tcW w:w="1260" w:type="dxa"/>
          </w:tcPr>
          <w:p w14:paraId="76F389F9" w14:textId="77777777" w:rsidR="00C460DE" w:rsidRPr="00437A32" w:rsidRDefault="00C460DE" w:rsidP="00437A32">
            <w:pPr>
              <w:spacing w:line="240" w:lineRule="auto"/>
              <w:jc w:val="both"/>
              <w:rPr>
                <w:rFonts w:ascii="Arial" w:hAnsi="Arial" w:cs="Arial"/>
              </w:rPr>
            </w:pPr>
            <w:r w:rsidRPr="00437A32">
              <w:rPr>
                <w:rFonts w:ascii="Arial" w:hAnsi="Arial" w:cs="Arial"/>
              </w:rPr>
              <w:t>Summary.</w:t>
            </w:r>
          </w:p>
        </w:tc>
        <w:tc>
          <w:tcPr>
            <w:tcW w:w="8021" w:type="dxa"/>
            <w:gridSpan w:val="4"/>
          </w:tcPr>
          <w:p w14:paraId="7800FBA8" w14:textId="77777777" w:rsidR="00C460DE" w:rsidRPr="00437A32" w:rsidRDefault="00C460DE" w:rsidP="00437A32">
            <w:pPr>
              <w:spacing w:line="240" w:lineRule="auto"/>
              <w:jc w:val="both"/>
              <w:rPr>
                <w:rFonts w:ascii="Arial" w:hAnsi="Arial" w:cs="Arial"/>
              </w:rPr>
            </w:pPr>
            <w:r w:rsidRPr="00437A32">
              <w:rPr>
                <w:rFonts w:ascii="Arial" w:hAnsi="Arial" w:cs="Arial"/>
              </w:rPr>
              <w:t xml:space="preserve">This document presents strategies for the management of HCW taking into account the technical, financial and legal aspects, as well as public awareness, discussing also responsibility of the different </w:t>
            </w:r>
            <w:proofErr w:type="gramStart"/>
            <w:r w:rsidRPr="00437A32">
              <w:rPr>
                <w:rFonts w:ascii="Arial" w:hAnsi="Arial" w:cs="Arial"/>
              </w:rPr>
              <w:t>levels  of</w:t>
            </w:r>
            <w:proofErr w:type="gramEnd"/>
            <w:r w:rsidRPr="00437A32">
              <w:rPr>
                <w:rFonts w:ascii="Arial" w:hAnsi="Arial" w:cs="Arial"/>
              </w:rPr>
              <w:t xml:space="preserve">  government (Local, State and Federal ) and furthermore highlighting critical areas and  possible solutions.</w:t>
            </w:r>
          </w:p>
        </w:tc>
      </w:tr>
      <w:tr w:rsidR="00C460DE" w:rsidRPr="00437A32" w14:paraId="5CD07985" w14:textId="77777777" w:rsidTr="00627100">
        <w:tc>
          <w:tcPr>
            <w:tcW w:w="1260" w:type="dxa"/>
          </w:tcPr>
          <w:p w14:paraId="5851CB94" w14:textId="77777777" w:rsidR="00C460DE" w:rsidRPr="00437A32" w:rsidRDefault="00C460DE" w:rsidP="00437A32">
            <w:pPr>
              <w:spacing w:line="240" w:lineRule="auto"/>
              <w:jc w:val="both"/>
              <w:rPr>
                <w:rFonts w:ascii="Arial" w:hAnsi="Arial" w:cs="Arial"/>
              </w:rPr>
            </w:pPr>
            <w:r w:rsidRPr="00437A32">
              <w:rPr>
                <w:rFonts w:ascii="Arial" w:hAnsi="Arial" w:cs="Arial"/>
              </w:rPr>
              <w:t>Definition.</w:t>
            </w:r>
          </w:p>
        </w:tc>
        <w:tc>
          <w:tcPr>
            <w:tcW w:w="8021" w:type="dxa"/>
            <w:gridSpan w:val="4"/>
          </w:tcPr>
          <w:p w14:paraId="54FBD969" w14:textId="77777777" w:rsidR="00C460DE" w:rsidRPr="00437A32" w:rsidRDefault="00C460DE" w:rsidP="00437A32">
            <w:pPr>
              <w:spacing w:line="240" w:lineRule="auto"/>
              <w:jc w:val="both"/>
              <w:rPr>
                <w:rFonts w:ascii="Arial" w:hAnsi="Arial" w:cs="Arial"/>
              </w:rPr>
            </w:pPr>
            <w:r w:rsidRPr="00437A32">
              <w:rPr>
                <w:rFonts w:ascii="Arial" w:hAnsi="Arial" w:cs="Arial"/>
              </w:rPr>
              <w:t>A NHCWM plan looks at practical steps to ensure that hazardous and non-hazardous medical wastes are managed properly to protect humans and the environment against the adverse effects which may occur as a result of indiscriminate handling of such wastes.</w:t>
            </w:r>
          </w:p>
        </w:tc>
      </w:tr>
      <w:tr w:rsidR="00C460DE" w:rsidRPr="00437A32" w14:paraId="775CF9DB" w14:textId="77777777" w:rsidTr="00627100">
        <w:tc>
          <w:tcPr>
            <w:tcW w:w="1260" w:type="dxa"/>
          </w:tcPr>
          <w:p w14:paraId="44D2BE21" w14:textId="77777777" w:rsidR="00C460DE" w:rsidRPr="00437A32" w:rsidRDefault="00C460DE" w:rsidP="00437A32">
            <w:pPr>
              <w:spacing w:line="240" w:lineRule="auto"/>
              <w:jc w:val="both"/>
              <w:rPr>
                <w:rFonts w:ascii="Arial" w:hAnsi="Arial" w:cs="Arial"/>
              </w:rPr>
            </w:pPr>
            <w:r w:rsidRPr="00437A32">
              <w:rPr>
                <w:rFonts w:ascii="Arial" w:hAnsi="Arial" w:cs="Arial"/>
              </w:rPr>
              <w:t>Comments.</w:t>
            </w:r>
          </w:p>
        </w:tc>
        <w:tc>
          <w:tcPr>
            <w:tcW w:w="8021" w:type="dxa"/>
            <w:gridSpan w:val="4"/>
          </w:tcPr>
          <w:p w14:paraId="63D4D785" w14:textId="77777777" w:rsidR="00C460DE" w:rsidRPr="00437A32" w:rsidRDefault="00C460DE" w:rsidP="00437A32">
            <w:pPr>
              <w:spacing w:line="240" w:lineRule="auto"/>
              <w:jc w:val="both"/>
              <w:rPr>
                <w:rFonts w:ascii="Arial" w:hAnsi="Arial" w:cs="Arial"/>
              </w:rPr>
            </w:pPr>
            <w:r w:rsidRPr="00437A32">
              <w:rPr>
                <w:rFonts w:ascii="Arial" w:hAnsi="Arial" w:cs="Arial"/>
              </w:rPr>
              <w:t xml:space="preserve">This document provide basic information about the development and implementation of HCWM plans as well as HCW types, treatment and disposal methods, also thus defining duties and responsibilities of staffs </w:t>
            </w:r>
            <w:proofErr w:type="gramStart"/>
            <w:r w:rsidRPr="00437A32">
              <w:rPr>
                <w:rFonts w:ascii="Arial" w:hAnsi="Arial" w:cs="Arial"/>
              </w:rPr>
              <w:t>for  different</w:t>
            </w:r>
            <w:proofErr w:type="gramEnd"/>
            <w:r w:rsidRPr="00437A32">
              <w:rPr>
                <w:rFonts w:ascii="Arial" w:hAnsi="Arial" w:cs="Arial"/>
              </w:rPr>
              <w:t xml:space="preserve"> categories of HCFs in Nigeria. </w:t>
            </w:r>
          </w:p>
        </w:tc>
      </w:tr>
      <w:tr w:rsidR="00C460DE" w:rsidRPr="00437A32" w14:paraId="56B121E4" w14:textId="77777777" w:rsidTr="00924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144" w:type="dxa"/>
        </w:trPr>
        <w:tc>
          <w:tcPr>
            <w:tcW w:w="1301" w:type="dxa"/>
            <w:shd w:val="clear" w:color="auto" w:fill="D6E3BC"/>
          </w:tcPr>
          <w:p w14:paraId="69A6C439" w14:textId="77777777" w:rsidR="00C460DE" w:rsidRPr="00437A32" w:rsidRDefault="00C460DE" w:rsidP="00437A32">
            <w:pPr>
              <w:keepNext/>
              <w:spacing w:line="240" w:lineRule="auto"/>
              <w:jc w:val="both"/>
              <w:rPr>
                <w:rFonts w:ascii="Arial" w:hAnsi="Arial" w:cs="Arial"/>
                <w:b/>
              </w:rPr>
            </w:pPr>
          </w:p>
        </w:tc>
        <w:tc>
          <w:tcPr>
            <w:tcW w:w="7282" w:type="dxa"/>
            <w:gridSpan w:val="2"/>
            <w:shd w:val="clear" w:color="auto" w:fill="D6E3BC"/>
          </w:tcPr>
          <w:p w14:paraId="3DC2B8B1" w14:textId="77777777" w:rsidR="00C460DE" w:rsidRPr="00437A32" w:rsidRDefault="00C460DE" w:rsidP="00437A32">
            <w:pPr>
              <w:keepNext/>
              <w:spacing w:line="240" w:lineRule="auto"/>
              <w:jc w:val="both"/>
              <w:rPr>
                <w:rFonts w:ascii="Arial" w:hAnsi="Arial" w:cs="Arial"/>
                <w:b/>
              </w:rPr>
            </w:pPr>
            <w:r w:rsidRPr="00437A32">
              <w:rPr>
                <w:rFonts w:ascii="Arial" w:hAnsi="Arial" w:cs="Arial"/>
                <w:b/>
              </w:rPr>
              <w:t>Blueprint on Municipal Solid Waste Management in Nigeria</w:t>
            </w:r>
          </w:p>
        </w:tc>
        <w:tc>
          <w:tcPr>
            <w:tcW w:w="1207" w:type="dxa"/>
            <w:shd w:val="clear" w:color="auto" w:fill="D6E3BC"/>
          </w:tcPr>
          <w:p w14:paraId="72342D0C" w14:textId="77777777" w:rsidR="00C460DE" w:rsidRPr="00437A32" w:rsidRDefault="00C460DE" w:rsidP="00437A32">
            <w:pPr>
              <w:keepNext/>
              <w:spacing w:line="240" w:lineRule="auto"/>
              <w:jc w:val="both"/>
              <w:rPr>
                <w:rFonts w:ascii="Arial" w:hAnsi="Arial" w:cs="Arial"/>
                <w:b/>
              </w:rPr>
            </w:pPr>
            <w:r w:rsidRPr="00437A32">
              <w:rPr>
                <w:rFonts w:ascii="Arial" w:hAnsi="Arial" w:cs="Arial"/>
                <w:b/>
              </w:rPr>
              <w:t>2000</w:t>
            </w:r>
          </w:p>
        </w:tc>
      </w:tr>
      <w:tr w:rsidR="00C460DE" w:rsidRPr="00437A32" w14:paraId="5D9CF142" w14:textId="77777777" w:rsidTr="00924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144" w:type="dxa"/>
          <w:cantSplit/>
        </w:trPr>
        <w:tc>
          <w:tcPr>
            <w:tcW w:w="1301" w:type="dxa"/>
          </w:tcPr>
          <w:p w14:paraId="646DFD78" w14:textId="77777777" w:rsidR="00C460DE" w:rsidRPr="00437A32" w:rsidRDefault="00C460DE" w:rsidP="00437A32">
            <w:pPr>
              <w:keepNext/>
              <w:spacing w:line="240" w:lineRule="auto"/>
              <w:jc w:val="both"/>
              <w:rPr>
                <w:rFonts w:ascii="Arial" w:hAnsi="Arial" w:cs="Arial"/>
              </w:rPr>
            </w:pPr>
            <w:r w:rsidRPr="00437A32">
              <w:rPr>
                <w:rFonts w:ascii="Arial" w:hAnsi="Arial" w:cs="Arial"/>
              </w:rPr>
              <w:t>Summary</w:t>
            </w:r>
          </w:p>
        </w:tc>
        <w:tc>
          <w:tcPr>
            <w:tcW w:w="8489" w:type="dxa"/>
            <w:gridSpan w:val="3"/>
          </w:tcPr>
          <w:p w14:paraId="6AA1D608" w14:textId="77777777" w:rsidR="00C460DE" w:rsidRPr="00437A32" w:rsidRDefault="00C460DE" w:rsidP="00437A32">
            <w:pPr>
              <w:autoSpaceDE w:val="0"/>
              <w:autoSpaceDN w:val="0"/>
              <w:adjustRightInd w:val="0"/>
              <w:spacing w:line="240" w:lineRule="auto"/>
              <w:jc w:val="both"/>
              <w:rPr>
                <w:rFonts w:ascii="Arial" w:hAnsi="Arial" w:cs="Arial"/>
              </w:rPr>
            </w:pPr>
            <w:r w:rsidRPr="00437A32">
              <w:rPr>
                <w:rFonts w:ascii="Arial" w:hAnsi="Arial" w:cs="Arial"/>
              </w:rPr>
              <w:t>This comprehensive document presents strategies for the sustainable management of municipal waste which take into account technical, legal and financial as well as public awareness issues. It discusses the responsibilities of the different levels of authority (Local Government, State and Federal, pp. 14-16) and highlights a number of critical areas and proffers possible solutions.</w:t>
            </w:r>
          </w:p>
        </w:tc>
      </w:tr>
      <w:tr w:rsidR="00C460DE" w:rsidRPr="00437A32" w14:paraId="5748718D" w14:textId="77777777" w:rsidTr="00924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144" w:type="dxa"/>
          <w:cantSplit/>
        </w:trPr>
        <w:tc>
          <w:tcPr>
            <w:tcW w:w="1301" w:type="dxa"/>
          </w:tcPr>
          <w:p w14:paraId="68E05095" w14:textId="77777777" w:rsidR="00C460DE" w:rsidRPr="00437A32" w:rsidRDefault="00C460DE" w:rsidP="00437A32">
            <w:pPr>
              <w:keepNext/>
              <w:spacing w:line="240" w:lineRule="auto"/>
              <w:jc w:val="both"/>
              <w:rPr>
                <w:rFonts w:ascii="Arial" w:hAnsi="Arial" w:cs="Arial"/>
              </w:rPr>
            </w:pPr>
            <w:r w:rsidRPr="00437A32">
              <w:rPr>
                <w:rFonts w:ascii="Arial" w:hAnsi="Arial" w:cs="Arial"/>
              </w:rPr>
              <w:t>Definition</w:t>
            </w:r>
          </w:p>
        </w:tc>
        <w:tc>
          <w:tcPr>
            <w:tcW w:w="8489" w:type="dxa"/>
            <w:gridSpan w:val="3"/>
          </w:tcPr>
          <w:p w14:paraId="00805BA5" w14:textId="77777777" w:rsidR="00C460DE" w:rsidRPr="00437A32" w:rsidRDefault="00C460DE" w:rsidP="00437A32">
            <w:pPr>
              <w:keepNext/>
              <w:spacing w:line="240" w:lineRule="auto"/>
              <w:jc w:val="both"/>
              <w:rPr>
                <w:rFonts w:ascii="Arial" w:hAnsi="Arial" w:cs="Arial"/>
              </w:rPr>
            </w:pPr>
            <w:r w:rsidRPr="00437A32">
              <w:rPr>
                <w:rFonts w:ascii="Arial" w:hAnsi="Arial" w:cs="Arial"/>
              </w:rPr>
              <w:t>An integrated municipal solid waste management strategy is advocated. It is made up of a series of steps that comprise, source reduction, recycling, incineration and land filling.</w:t>
            </w:r>
          </w:p>
        </w:tc>
      </w:tr>
      <w:tr w:rsidR="00C460DE" w:rsidRPr="00437A32" w14:paraId="5F7AA080" w14:textId="77777777" w:rsidTr="00924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144" w:type="dxa"/>
          <w:cantSplit/>
        </w:trPr>
        <w:tc>
          <w:tcPr>
            <w:tcW w:w="1301" w:type="dxa"/>
          </w:tcPr>
          <w:p w14:paraId="1139194D" w14:textId="77777777" w:rsidR="00C460DE" w:rsidRPr="00437A32" w:rsidRDefault="00C460DE" w:rsidP="00437A32">
            <w:pPr>
              <w:keepNext/>
              <w:spacing w:line="240" w:lineRule="auto"/>
              <w:jc w:val="both"/>
              <w:rPr>
                <w:rFonts w:ascii="Arial" w:hAnsi="Arial" w:cs="Arial"/>
              </w:rPr>
            </w:pPr>
            <w:r w:rsidRPr="00437A32">
              <w:rPr>
                <w:rFonts w:ascii="Arial" w:hAnsi="Arial" w:cs="Arial"/>
              </w:rPr>
              <w:t>Comment</w:t>
            </w:r>
          </w:p>
        </w:tc>
        <w:tc>
          <w:tcPr>
            <w:tcW w:w="8489" w:type="dxa"/>
            <w:gridSpan w:val="3"/>
          </w:tcPr>
          <w:p w14:paraId="568C4D34" w14:textId="77777777" w:rsidR="00C460DE" w:rsidRPr="00437A32" w:rsidRDefault="00C460DE" w:rsidP="00437A32">
            <w:pPr>
              <w:autoSpaceDE w:val="0"/>
              <w:autoSpaceDN w:val="0"/>
              <w:adjustRightInd w:val="0"/>
              <w:spacing w:line="240" w:lineRule="auto"/>
              <w:jc w:val="both"/>
              <w:rPr>
                <w:rFonts w:ascii="Arial" w:hAnsi="Arial" w:cs="Arial"/>
              </w:rPr>
            </w:pPr>
            <w:r w:rsidRPr="00437A32">
              <w:rPr>
                <w:rFonts w:ascii="Arial" w:hAnsi="Arial" w:cs="Arial"/>
              </w:rPr>
              <w:t>Solid Waste Management is constitutionally the responsibility of the Local Government Councils which in many instances do not have the means of enforcing current regulations. This situation will have to be addressed.</w:t>
            </w:r>
          </w:p>
        </w:tc>
      </w:tr>
      <w:tr w:rsidR="00C460DE" w:rsidRPr="00437A32" w14:paraId="3DF4FFE8" w14:textId="77777777" w:rsidTr="00924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144" w:type="dxa"/>
          <w:cantSplit/>
        </w:trPr>
        <w:tc>
          <w:tcPr>
            <w:tcW w:w="1301" w:type="dxa"/>
          </w:tcPr>
          <w:p w14:paraId="7E6C3BD1" w14:textId="77777777" w:rsidR="00C460DE" w:rsidRPr="00437A32" w:rsidRDefault="00C460DE" w:rsidP="00437A32">
            <w:pPr>
              <w:keepNext/>
              <w:spacing w:line="240" w:lineRule="auto"/>
              <w:jc w:val="both"/>
              <w:rPr>
                <w:rFonts w:ascii="Arial" w:hAnsi="Arial" w:cs="Arial"/>
              </w:rPr>
            </w:pPr>
            <w:r w:rsidRPr="00437A32">
              <w:rPr>
                <w:rFonts w:ascii="Arial" w:hAnsi="Arial" w:cs="Arial"/>
              </w:rPr>
              <w:t>Suggestions</w:t>
            </w:r>
          </w:p>
        </w:tc>
        <w:tc>
          <w:tcPr>
            <w:tcW w:w="8489" w:type="dxa"/>
            <w:gridSpan w:val="3"/>
          </w:tcPr>
          <w:p w14:paraId="193FC1A8" w14:textId="77777777" w:rsidR="00C460DE" w:rsidRPr="00437A32" w:rsidRDefault="00C460DE" w:rsidP="00437A32">
            <w:pPr>
              <w:keepNext/>
              <w:spacing w:line="240" w:lineRule="auto"/>
              <w:jc w:val="both"/>
              <w:rPr>
                <w:rFonts w:ascii="Arial" w:hAnsi="Arial" w:cs="Arial"/>
              </w:rPr>
            </w:pPr>
            <w:r w:rsidRPr="00437A32">
              <w:rPr>
                <w:rFonts w:ascii="Arial" w:hAnsi="Arial" w:cs="Arial"/>
              </w:rPr>
              <w:t>There will most certainly be the need for harmonizing laws/bylaws or existing regulations within each state and ideally at national level so as to avoid potential inter-state movements of certain wastes.</w:t>
            </w:r>
          </w:p>
        </w:tc>
      </w:tr>
    </w:tbl>
    <w:p w14:paraId="7B0A31C2" w14:textId="77777777" w:rsidR="00C460DE" w:rsidRPr="00437A32" w:rsidRDefault="00C460DE" w:rsidP="00437A32">
      <w:pPr>
        <w:keepNext/>
        <w:spacing w:line="240" w:lineRule="auto"/>
        <w:jc w:val="both"/>
        <w:rPr>
          <w:rFonts w:ascii="Arial" w:hAnsi="Arial" w:cs="Arial"/>
        </w:rPr>
      </w:pPr>
    </w:p>
    <w:tbl>
      <w:tblPr>
        <w:tblW w:w="97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1"/>
        <w:gridCol w:w="7194"/>
        <w:gridCol w:w="1335"/>
      </w:tblGrid>
      <w:tr w:rsidR="00C460DE" w:rsidRPr="00437A32" w14:paraId="6EC0E540" w14:textId="77777777" w:rsidTr="0092445A">
        <w:tc>
          <w:tcPr>
            <w:tcW w:w="1261" w:type="dxa"/>
            <w:shd w:val="clear" w:color="auto" w:fill="D6E3BC"/>
          </w:tcPr>
          <w:p w14:paraId="5123CE72" w14:textId="77777777" w:rsidR="00C460DE" w:rsidRPr="00437A32" w:rsidRDefault="00C460DE" w:rsidP="00437A32">
            <w:pPr>
              <w:keepNext/>
              <w:spacing w:line="240" w:lineRule="auto"/>
              <w:jc w:val="both"/>
              <w:rPr>
                <w:rFonts w:ascii="Arial" w:hAnsi="Arial" w:cs="Arial"/>
                <w:b/>
              </w:rPr>
            </w:pPr>
          </w:p>
        </w:tc>
        <w:tc>
          <w:tcPr>
            <w:tcW w:w="7194" w:type="dxa"/>
            <w:shd w:val="clear" w:color="auto" w:fill="D6E3BC"/>
          </w:tcPr>
          <w:p w14:paraId="65B3C5B3" w14:textId="77777777" w:rsidR="00C460DE" w:rsidRPr="00437A32" w:rsidRDefault="00C460DE" w:rsidP="00437A32">
            <w:pPr>
              <w:keepNext/>
              <w:spacing w:line="240" w:lineRule="auto"/>
              <w:jc w:val="both"/>
              <w:rPr>
                <w:rFonts w:ascii="Arial" w:hAnsi="Arial" w:cs="Arial"/>
                <w:b/>
              </w:rPr>
            </w:pPr>
            <w:r w:rsidRPr="00437A32">
              <w:rPr>
                <w:rFonts w:ascii="Arial" w:hAnsi="Arial" w:cs="Arial"/>
                <w:b/>
              </w:rPr>
              <w:t>Blueprint: Handbook on Hazardous Waste Management</w:t>
            </w:r>
          </w:p>
        </w:tc>
        <w:tc>
          <w:tcPr>
            <w:tcW w:w="1335" w:type="dxa"/>
            <w:shd w:val="clear" w:color="auto" w:fill="D6E3BC"/>
          </w:tcPr>
          <w:p w14:paraId="3CB45F82" w14:textId="77777777" w:rsidR="00C460DE" w:rsidRPr="00437A32" w:rsidRDefault="00C460DE" w:rsidP="00437A32">
            <w:pPr>
              <w:keepNext/>
              <w:spacing w:line="240" w:lineRule="auto"/>
              <w:jc w:val="both"/>
              <w:rPr>
                <w:rFonts w:ascii="Arial" w:hAnsi="Arial" w:cs="Arial"/>
                <w:b/>
              </w:rPr>
            </w:pPr>
            <w:r w:rsidRPr="00437A32">
              <w:rPr>
                <w:rFonts w:ascii="Arial" w:hAnsi="Arial" w:cs="Arial"/>
                <w:b/>
              </w:rPr>
              <w:t>2000</w:t>
            </w:r>
          </w:p>
        </w:tc>
      </w:tr>
      <w:tr w:rsidR="00C460DE" w:rsidRPr="00437A32" w14:paraId="4F3E9F6F" w14:textId="77777777" w:rsidTr="0092445A">
        <w:trPr>
          <w:cantSplit/>
        </w:trPr>
        <w:tc>
          <w:tcPr>
            <w:tcW w:w="1261" w:type="dxa"/>
          </w:tcPr>
          <w:p w14:paraId="7927BF15" w14:textId="77777777" w:rsidR="00C460DE" w:rsidRPr="00437A32" w:rsidRDefault="00C460DE" w:rsidP="00437A32">
            <w:pPr>
              <w:keepNext/>
              <w:spacing w:line="240" w:lineRule="auto"/>
              <w:jc w:val="both"/>
              <w:rPr>
                <w:rFonts w:ascii="Arial" w:hAnsi="Arial" w:cs="Arial"/>
              </w:rPr>
            </w:pPr>
            <w:r w:rsidRPr="00437A32">
              <w:rPr>
                <w:rFonts w:ascii="Arial" w:hAnsi="Arial" w:cs="Arial"/>
              </w:rPr>
              <w:t>Summary</w:t>
            </w:r>
          </w:p>
        </w:tc>
        <w:tc>
          <w:tcPr>
            <w:tcW w:w="8529" w:type="dxa"/>
            <w:gridSpan w:val="2"/>
          </w:tcPr>
          <w:p w14:paraId="04DA8C22" w14:textId="77777777" w:rsidR="00C460DE" w:rsidRPr="00437A32" w:rsidRDefault="00C460DE" w:rsidP="00437A32">
            <w:pPr>
              <w:keepNext/>
              <w:spacing w:line="240" w:lineRule="auto"/>
              <w:jc w:val="both"/>
              <w:rPr>
                <w:rFonts w:ascii="Arial" w:hAnsi="Arial" w:cs="Arial"/>
              </w:rPr>
            </w:pPr>
            <w:r w:rsidRPr="00437A32">
              <w:rPr>
                <w:rFonts w:ascii="Arial" w:hAnsi="Arial" w:cs="Arial"/>
              </w:rPr>
              <w:t>This document provides a number of definitions and strategies regarding hazardous waste management as well as a categorization scheme based on the Basel Convention on Control of the Trans-boundary Movements of Hazardous Waste and their Disposal, signed and ratified by Nigeria.</w:t>
            </w:r>
          </w:p>
        </w:tc>
      </w:tr>
      <w:tr w:rsidR="00C460DE" w:rsidRPr="00437A32" w14:paraId="27DD0C08" w14:textId="77777777" w:rsidTr="0092445A">
        <w:trPr>
          <w:cantSplit/>
        </w:trPr>
        <w:tc>
          <w:tcPr>
            <w:tcW w:w="1261" w:type="dxa"/>
          </w:tcPr>
          <w:p w14:paraId="3077502C" w14:textId="77777777" w:rsidR="00C460DE" w:rsidRPr="00437A32" w:rsidRDefault="00C460DE" w:rsidP="00437A32">
            <w:pPr>
              <w:keepNext/>
              <w:spacing w:line="240" w:lineRule="auto"/>
              <w:jc w:val="both"/>
              <w:rPr>
                <w:rFonts w:ascii="Arial" w:hAnsi="Arial" w:cs="Arial"/>
              </w:rPr>
            </w:pPr>
            <w:r w:rsidRPr="00437A32">
              <w:rPr>
                <w:rFonts w:ascii="Arial" w:hAnsi="Arial" w:cs="Arial"/>
              </w:rPr>
              <w:t>Definition</w:t>
            </w:r>
          </w:p>
        </w:tc>
        <w:tc>
          <w:tcPr>
            <w:tcW w:w="8529" w:type="dxa"/>
            <w:gridSpan w:val="2"/>
          </w:tcPr>
          <w:p w14:paraId="6C4B8292" w14:textId="77777777" w:rsidR="00C460DE" w:rsidRPr="00437A32" w:rsidRDefault="00C460DE" w:rsidP="00437A32">
            <w:pPr>
              <w:keepNext/>
              <w:spacing w:line="240" w:lineRule="auto"/>
              <w:jc w:val="both"/>
              <w:rPr>
                <w:rFonts w:ascii="Arial" w:hAnsi="Arial" w:cs="Arial"/>
              </w:rPr>
            </w:pPr>
            <w:r w:rsidRPr="00437A32">
              <w:rPr>
                <w:rFonts w:ascii="Arial" w:hAnsi="Arial" w:cs="Arial"/>
              </w:rPr>
              <w:t>see handbook for details</w:t>
            </w:r>
          </w:p>
        </w:tc>
      </w:tr>
      <w:tr w:rsidR="00C460DE" w:rsidRPr="00437A32" w14:paraId="195D9AA7" w14:textId="77777777" w:rsidTr="0092445A">
        <w:trPr>
          <w:cantSplit/>
        </w:trPr>
        <w:tc>
          <w:tcPr>
            <w:tcW w:w="1261" w:type="dxa"/>
          </w:tcPr>
          <w:p w14:paraId="66236572" w14:textId="77777777" w:rsidR="00C460DE" w:rsidRPr="00437A32" w:rsidRDefault="00C460DE" w:rsidP="00437A32">
            <w:pPr>
              <w:keepNext/>
              <w:spacing w:line="240" w:lineRule="auto"/>
              <w:jc w:val="both"/>
              <w:rPr>
                <w:rFonts w:ascii="Arial" w:hAnsi="Arial" w:cs="Arial"/>
              </w:rPr>
            </w:pPr>
            <w:r w:rsidRPr="00437A32">
              <w:rPr>
                <w:rFonts w:ascii="Arial" w:hAnsi="Arial" w:cs="Arial"/>
              </w:rPr>
              <w:t>Comment</w:t>
            </w:r>
          </w:p>
        </w:tc>
        <w:tc>
          <w:tcPr>
            <w:tcW w:w="8529" w:type="dxa"/>
            <w:gridSpan w:val="2"/>
          </w:tcPr>
          <w:p w14:paraId="76F7BEBF" w14:textId="77777777" w:rsidR="00C460DE" w:rsidRPr="00437A32" w:rsidRDefault="00C460DE" w:rsidP="00437A32">
            <w:pPr>
              <w:keepNext/>
              <w:spacing w:line="240" w:lineRule="auto"/>
              <w:jc w:val="both"/>
              <w:rPr>
                <w:rFonts w:ascii="Arial" w:hAnsi="Arial" w:cs="Arial"/>
              </w:rPr>
            </w:pPr>
            <w:r w:rsidRPr="00437A32">
              <w:rPr>
                <w:rFonts w:ascii="Arial" w:hAnsi="Arial" w:cs="Arial"/>
              </w:rPr>
              <w:t>A few examples of industries which have adopted environmentally cleaner production practices are given, demonstrating that an ecological approach can also be economically interesting.</w:t>
            </w:r>
          </w:p>
        </w:tc>
      </w:tr>
    </w:tbl>
    <w:p w14:paraId="3702B67C" w14:textId="77777777" w:rsidR="00C460DE" w:rsidRPr="00437A32" w:rsidRDefault="00C460DE" w:rsidP="00437A32">
      <w:pPr>
        <w:spacing w:line="240" w:lineRule="auto"/>
        <w:jc w:val="both"/>
        <w:rPr>
          <w:rFonts w:ascii="Arial" w:hAnsi="Arial" w:cs="Arial"/>
        </w:rPr>
      </w:pPr>
    </w:p>
    <w:tbl>
      <w:tblPr>
        <w:tblW w:w="97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1"/>
        <w:gridCol w:w="7194"/>
        <w:gridCol w:w="1335"/>
      </w:tblGrid>
      <w:tr w:rsidR="00C460DE" w:rsidRPr="00437A32" w14:paraId="3E9CB4B3" w14:textId="77777777" w:rsidTr="0092445A">
        <w:tc>
          <w:tcPr>
            <w:tcW w:w="1261" w:type="dxa"/>
            <w:shd w:val="clear" w:color="auto" w:fill="D6E3BC"/>
          </w:tcPr>
          <w:p w14:paraId="7E1F8743" w14:textId="77777777" w:rsidR="00C460DE" w:rsidRPr="00437A32" w:rsidRDefault="00C460DE" w:rsidP="00437A32">
            <w:pPr>
              <w:spacing w:line="240" w:lineRule="auto"/>
              <w:jc w:val="both"/>
              <w:rPr>
                <w:rFonts w:ascii="Arial" w:hAnsi="Arial" w:cs="Arial"/>
                <w:b/>
              </w:rPr>
            </w:pPr>
          </w:p>
        </w:tc>
        <w:tc>
          <w:tcPr>
            <w:tcW w:w="7194" w:type="dxa"/>
            <w:shd w:val="clear" w:color="auto" w:fill="D6E3BC"/>
          </w:tcPr>
          <w:p w14:paraId="1A951BD7" w14:textId="77777777" w:rsidR="00C460DE" w:rsidRPr="00437A32" w:rsidRDefault="00C460DE" w:rsidP="00437A32">
            <w:pPr>
              <w:spacing w:line="240" w:lineRule="auto"/>
              <w:jc w:val="both"/>
              <w:rPr>
                <w:rFonts w:ascii="Arial" w:hAnsi="Arial" w:cs="Arial"/>
                <w:b/>
              </w:rPr>
            </w:pPr>
            <w:r w:rsidRPr="00437A32">
              <w:rPr>
                <w:rFonts w:ascii="Arial" w:hAnsi="Arial" w:cs="Arial"/>
                <w:b/>
              </w:rPr>
              <w:t>Blueprint on Environmental Enforcement, a Citizen’s Guide</w:t>
            </w:r>
          </w:p>
        </w:tc>
        <w:tc>
          <w:tcPr>
            <w:tcW w:w="1335" w:type="dxa"/>
            <w:shd w:val="clear" w:color="auto" w:fill="D6E3BC"/>
          </w:tcPr>
          <w:p w14:paraId="6559BC61" w14:textId="77777777" w:rsidR="00C460DE" w:rsidRPr="00437A32" w:rsidRDefault="00C460DE" w:rsidP="00437A32">
            <w:pPr>
              <w:spacing w:line="240" w:lineRule="auto"/>
              <w:jc w:val="both"/>
              <w:rPr>
                <w:rFonts w:ascii="Arial" w:hAnsi="Arial" w:cs="Arial"/>
                <w:b/>
              </w:rPr>
            </w:pPr>
            <w:r w:rsidRPr="00437A32">
              <w:rPr>
                <w:rFonts w:ascii="Arial" w:hAnsi="Arial" w:cs="Arial"/>
                <w:b/>
              </w:rPr>
              <w:t>2000</w:t>
            </w:r>
          </w:p>
        </w:tc>
      </w:tr>
      <w:tr w:rsidR="00C460DE" w:rsidRPr="00437A32" w14:paraId="064F62C8" w14:textId="77777777" w:rsidTr="0092445A">
        <w:trPr>
          <w:cantSplit/>
        </w:trPr>
        <w:tc>
          <w:tcPr>
            <w:tcW w:w="1261" w:type="dxa"/>
          </w:tcPr>
          <w:p w14:paraId="1CCCFA3E" w14:textId="77777777" w:rsidR="00C460DE" w:rsidRPr="00437A32" w:rsidRDefault="00C460DE" w:rsidP="00437A32">
            <w:pPr>
              <w:spacing w:line="240" w:lineRule="auto"/>
              <w:jc w:val="both"/>
              <w:rPr>
                <w:rFonts w:ascii="Arial" w:hAnsi="Arial" w:cs="Arial"/>
              </w:rPr>
            </w:pPr>
            <w:r w:rsidRPr="00437A32">
              <w:rPr>
                <w:rFonts w:ascii="Arial" w:hAnsi="Arial" w:cs="Arial"/>
              </w:rPr>
              <w:t>Summary</w:t>
            </w:r>
          </w:p>
        </w:tc>
        <w:tc>
          <w:tcPr>
            <w:tcW w:w="8529" w:type="dxa"/>
            <w:gridSpan w:val="2"/>
          </w:tcPr>
          <w:p w14:paraId="7EA8CD60" w14:textId="77777777" w:rsidR="00C460DE" w:rsidRPr="00437A32" w:rsidRDefault="00C460DE" w:rsidP="00437A32">
            <w:pPr>
              <w:spacing w:line="240" w:lineRule="auto"/>
              <w:jc w:val="both"/>
              <w:rPr>
                <w:rFonts w:ascii="Arial" w:hAnsi="Arial" w:cs="Arial"/>
              </w:rPr>
            </w:pPr>
            <w:r w:rsidRPr="00437A32">
              <w:rPr>
                <w:rFonts w:ascii="Arial" w:hAnsi="Arial" w:cs="Arial"/>
              </w:rPr>
              <w:t>This document aims at defining who the enforcers are (</w:t>
            </w:r>
            <w:proofErr w:type="spellStart"/>
            <w:r w:rsidRPr="00437A32">
              <w:rPr>
                <w:rFonts w:ascii="Arial" w:hAnsi="Arial" w:cs="Arial"/>
              </w:rPr>
              <w:t>FMEnv</w:t>
            </w:r>
            <w:proofErr w:type="spellEnd"/>
            <w:r w:rsidRPr="00437A32">
              <w:rPr>
                <w:rFonts w:ascii="Arial" w:hAnsi="Arial" w:cs="Arial"/>
              </w:rPr>
              <w:t>, SEPA, LGA); how compliance, monitoring and inspections are conducted as well as types of enforcement actions and tools available.</w:t>
            </w:r>
          </w:p>
          <w:p w14:paraId="2CDBC633" w14:textId="77777777" w:rsidR="00C460DE" w:rsidRPr="00437A32" w:rsidRDefault="00C460DE" w:rsidP="00437A32">
            <w:pPr>
              <w:spacing w:line="240" w:lineRule="auto"/>
              <w:jc w:val="both"/>
              <w:rPr>
                <w:rFonts w:ascii="Arial" w:hAnsi="Arial" w:cs="Arial"/>
              </w:rPr>
            </w:pPr>
            <w:r w:rsidRPr="00437A32">
              <w:rPr>
                <w:rFonts w:ascii="Arial" w:hAnsi="Arial" w:cs="Arial"/>
              </w:rPr>
              <w:t xml:space="preserve">Citizens are encouraged to play an active role both by complying with environmental laws/rules at home and on the job as well as </w:t>
            </w:r>
            <w:proofErr w:type="spellStart"/>
            <w:r w:rsidRPr="00437A32">
              <w:rPr>
                <w:rFonts w:ascii="Arial" w:hAnsi="Arial" w:cs="Arial"/>
              </w:rPr>
              <w:t>signalling</w:t>
            </w:r>
            <w:proofErr w:type="spellEnd"/>
            <w:r w:rsidRPr="00437A32">
              <w:rPr>
                <w:rFonts w:ascii="Arial" w:hAnsi="Arial" w:cs="Arial"/>
              </w:rPr>
              <w:t xml:space="preserve"> any suspect activities they may notice.</w:t>
            </w:r>
          </w:p>
        </w:tc>
      </w:tr>
      <w:tr w:rsidR="00C460DE" w:rsidRPr="00437A32" w14:paraId="15B5AF7C" w14:textId="77777777" w:rsidTr="0092445A">
        <w:trPr>
          <w:cantSplit/>
        </w:trPr>
        <w:tc>
          <w:tcPr>
            <w:tcW w:w="1261" w:type="dxa"/>
          </w:tcPr>
          <w:p w14:paraId="2E8D3460" w14:textId="77777777" w:rsidR="00C460DE" w:rsidRPr="00437A32" w:rsidRDefault="00C460DE" w:rsidP="00437A32">
            <w:pPr>
              <w:spacing w:line="240" w:lineRule="auto"/>
              <w:jc w:val="both"/>
              <w:rPr>
                <w:rFonts w:ascii="Arial" w:hAnsi="Arial" w:cs="Arial"/>
              </w:rPr>
            </w:pPr>
            <w:r w:rsidRPr="00437A32">
              <w:rPr>
                <w:rFonts w:ascii="Arial" w:hAnsi="Arial" w:cs="Arial"/>
              </w:rPr>
              <w:t>Definition</w:t>
            </w:r>
          </w:p>
        </w:tc>
        <w:tc>
          <w:tcPr>
            <w:tcW w:w="8529" w:type="dxa"/>
            <w:gridSpan w:val="2"/>
          </w:tcPr>
          <w:p w14:paraId="7A1F16AC" w14:textId="77777777" w:rsidR="00C460DE" w:rsidRPr="00437A32" w:rsidRDefault="00C460DE" w:rsidP="00437A32">
            <w:pPr>
              <w:spacing w:line="240" w:lineRule="auto"/>
              <w:jc w:val="both"/>
              <w:rPr>
                <w:rFonts w:ascii="Arial" w:hAnsi="Arial" w:cs="Arial"/>
              </w:rPr>
            </w:pPr>
            <w:r w:rsidRPr="00437A32">
              <w:rPr>
                <w:rFonts w:ascii="Arial" w:hAnsi="Arial" w:cs="Arial"/>
              </w:rPr>
              <w:t>No specific definitions in relation with HCWM issues provided</w:t>
            </w:r>
          </w:p>
        </w:tc>
      </w:tr>
      <w:tr w:rsidR="00C460DE" w:rsidRPr="00437A32" w14:paraId="7C16E9CD" w14:textId="77777777" w:rsidTr="0092445A">
        <w:trPr>
          <w:cantSplit/>
        </w:trPr>
        <w:tc>
          <w:tcPr>
            <w:tcW w:w="1261" w:type="dxa"/>
          </w:tcPr>
          <w:p w14:paraId="7619EA35" w14:textId="77777777" w:rsidR="00C460DE" w:rsidRPr="00437A32" w:rsidRDefault="00C460DE" w:rsidP="00437A32">
            <w:pPr>
              <w:spacing w:line="240" w:lineRule="auto"/>
              <w:jc w:val="both"/>
              <w:rPr>
                <w:rFonts w:ascii="Arial" w:hAnsi="Arial" w:cs="Arial"/>
              </w:rPr>
            </w:pPr>
            <w:r w:rsidRPr="00437A32">
              <w:rPr>
                <w:rFonts w:ascii="Arial" w:hAnsi="Arial" w:cs="Arial"/>
              </w:rPr>
              <w:t>Comment</w:t>
            </w:r>
          </w:p>
        </w:tc>
        <w:tc>
          <w:tcPr>
            <w:tcW w:w="8529" w:type="dxa"/>
            <w:gridSpan w:val="2"/>
          </w:tcPr>
          <w:p w14:paraId="5B3ADC01" w14:textId="77777777" w:rsidR="00C460DE" w:rsidRPr="00437A32" w:rsidRDefault="00C460DE" w:rsidP="00437A32">
            <w:pPr>
              <w:spacing w:line="240" w:lineRule="auto"/>
              <w:jc w:val="both"/>
              <w:rPr>
                <w:rFonts w:ascii="Arial" w:hAnsi="Arial" w:cs="Arial"/>
              </w:rPr>
            </w:pPr>
            <w:r w:rsidRPr="00437A32">
              <w:rPr>
                <w:rFonts w:ascii="Arial" w:hAnsi="Arial" w:cs="Arial"/>
              </w:rPr>
              <w:t>Suggests informing the general public about their duties and rights regarding environmental issues. To get the message across, it will nevertheless be necessary to conduct information campaigns within schools and with the use of the media.</w:t>
            </w:r>
          </w:p>
        </w:tc>
      </w:tr>
    </w:tbl>
    <w:p w14:paraId="16145CB4" w14:textId="77777777" w:rsidR="00C460DE" w:rsidRPr="00437A32" w:rsidRDefault="00C460DE" w:rsidP="00437A32">
      <w:pPr>
        <w:keepNext/>
        <w:spacing w:line="240" w:lineRule="auto"/>
        <w:jc w:val="both"/>
        <w:rPr>
          <w:rFonts w:ascii="Arial" w:hAnsi="Arial" w:cs="Arial"/>
        </w:rPr>
      </w:pPr>
    </w:p>
    <w:tbl>
      <w:tblPr>
        <w:tblW w:w="97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1"/>
        <w:gridCol w:w="7194"/>
        <w:gridCol w:w="1335"/>
      </w:tblGrid>
      <w:tr w:rsidR="00C460DE" w:rsidRPr="00437A32" w14:paraId="4D33148B" w14:textId="77777777" w:rsidTr="0092445A">
        <w:tc>
          <w:tcPr>
            <w:tcW w:w="1261" w:type="dxa"/>
            <w:shd w:val="clear" w:color="auto" w:fill="D6E3BC"/>
          </w:tcPr>
          <w:p w14:paraId="2635295A" w14:textId="77777777" w:rsidR="00C460DE" w:rsidRPr="00437A32" w:rsidRDefault="00C460DE" w:rsidP="00437A32">
            <w:pPr>
              <w:keepNext/>
              <w:spacing w:line="240" w:lineRule="auto"/>
              <w:jc w:val="both"/>
              <w:rPr>
                <w:rFonts w:ascii="Arial" w:hAnsi="Arial" w:cs="Arial"/>
                <w:b/>
              </w:rPr>
            </w:pPr>
          </w:p>
        </w:tc>
        <w:tc>
          <w:tcPr>
            <w:tcW w:w="7194" w:type="dxa"/>
            <w:shd w:val="clear" w:color="auto" w:fill="D6E3BC"/>
          </w:tcPr>
          <w:p w14:paraId="608031DE" w14:textId="77777777" w:rsidR="00C460DE" w:rsidRPr="00437A32" w:rsidRDefault="00C460DE" w:rsidP="00437A32">
            <w:pPr>
              <w:keepNext/>
              <w:spacing w:line="240" w:lineRule="auto"/>
              <w:jc w:val="both"/>
              <w:rPr>
                <w:rFonts w:ascii="Arial" w:hAnsi="Arial" w:cs="Arial"/>
                <w:b/>
              </w:rPr>
            </w:pPr>
            <w:r w:rsidRPr="00437A32">
              <w:rPr>
                <w:rFonts w:ascii="Arial" w:hAnsi="Arial" w:cs="Arial"/>
                <w:b/>
              </w:rPr>
              <w:t>Blueprint on compliance monitoring inspections</w:t>
            </w:r>
          </w:p>
        </w:tc>
        <w:tc>
          <w:tcPr>
            <w:tcW w:w="1335" w:type="dxa"/>
            <w:shd w:val="clear" w:color="auto" w:fill="D6E3BC"/>
          </w:tcPr>
          <w:p w14:paraId="3105F920" w14:textId="77777777" w:rsidR="00C460DE" w:rsidRPr="00437A32" w:rsidRDefault="00C460DE" w:rsidP="00437A32">
            <w:pPr>
              <w:keepNext/>
              <w:spacing w:line="240" w:lineRule="auto"/>
              <w:jc w:val="both"/>
              <w:rPr>
                <w:rFonts w:ascii="Arial" w:hAnsi="Arial" w:cs="Arial"/>
                <w:b/>
              </w:rPr>
            </w:pPr>
            <w:r w:rsidRPr="00437A32">
              <w:rPr>
                <w:rFonts w:ascii="Arial" w:hAnsi="Arial" w:cs="Arial"/>
                <w:b/>
              </w:rPr>
              <w:t>2000</w:t>
            </w:r>
          </w:p>
        </w:tc>
      </w:tr>
      <w:tr w:rsidR="00C460DE" w:rsidRPr="00437A32" w14:paraId="2461F7E8" w14:textId="77777777" w:rsidTr="0092445A">
        <w:trPr>
          <w:cantSplit/>
        </w:trPr>
        <w:tc>
          <w:tcPr>
            <w:tcW w:w="1261" w:type="dxa"/>
          </w:tcPr>
          <w:p w14:paraId="3BA8031F" w14:textId="77777777" w:rsidR="00C460DE" w:rsidRPr="00437A32" w:rsidRDefault="00C460DE" w:rsidP="00437A32">
            <w:pPr>
              <w:keepNext/>
              <w:spacing w:line="240" w:lineRule="auto"/>
              <w:jc w:val="both"/>
              <w:rPr>
                <w:rFonts w:ascii="Arial" w:hAnsi="Arial" w:cs="Arial"/>
              </w:rPr>
            </w:pPr>
            <w:r w:rsidRPr="00437A32">
              <w:rPr>
                <w:rFonts w:ascii="Arial" w:hAnsi="Arial" w:cs="Arial"/>
              </w:rPr>
              <w:t>Summary</w:t>
            </w:r>
          </w:p>
        </w:tc>
        <w:tc>
          <w:tcPr>
            <w:tcW w:w="8529" w:type="dxa"/>
            <w:gridSpan w:val="2"/>
          </w:tcPr>
          <w:p w14:paraId="378C81F2" w14:textId="77777777" w:rsidR="00C460DE" w:rsidRPr="00437A32" w:rsidRDefault="00C460DE" w:rsidP="00437A32">
            <w:pPr>
              <w:keepNext/>
              <w:spacing w:line="240" w:lineRule="auto"/>
              <w:jc w:val="both"/>
              <w:rPr>
                <w:rFonts w:ascii="Arial" w:hAnsi="Arial" w:cs="Arial"/>
              </w:rPr>
            </w:pPr>
            <w:r w:rsidRPr="00437A32">
              <w:rPr>
                <w:rFonts w:ascii="Arial" w:hAnsi="Arial" w:cs="Arial"/>
              </w:rPr>
              <w:t>This guide provides some basic information about the different types of inspections and how to carry them out.</w:t>
            </w:r>
          </w:p>
        </w:tc>
      </w:tr>
      <w:tr w:rsidR="00C460DE" w:rsidRPr="00437A32" w14:paraId="53BD01AA" w14:textId="77777777" w:rsidTr="0092445A">
        <w:trPr>
          <w:cantSplit/>
        </w:trPr>
        <w:tc>
          <w:tcPr>
            <w:tcW w:w="1261" w:type="dxa"/>
          </w:tcPr>
          <w:p w14:paraId="5D7054B3" w14:textId="77777777" w:rsidR="00C460DE" w:rsidRPr="00437A32" w:rsidRDefault="00C460DE" w:rsidP="00437A32">
            <w:pPr>
              <w:spacing w:line="240" w:lineRule="auto"/>
              <w:jc w:val="both"/>
              <w:rPr>
                <w:rFonts w:ascii="Arial" w:hAnsi="Arial" w:cs="Arial"/>
              </w:rPr>
            </w:pPr>
            <w:r w:rsidRPr="00437A32">
              <w:rPr>
                <w:rFonts w:ascii="Arial" w:hAnsi="Arial" w:cs="Arial"/>
              </w:rPr>
              <w:t>Definition</w:t>
            </w:r>
          </w:p>
        </w:tc>
        <w:tc>
          <w:tcPr>
            <w:tcW w:w="8529" w:type="dxa"/>
            <w:gridSpan w:val="2"/>
          </w:tcPr>
          <w:p w14:paraId="396E3391" w14:textId="77777777" w:rsidR="00C460DE" w:rsidRPr="00437A32" w:rsidRDefault="00C460DE" w:rsidP="00437A32">
            <w:pPr>
              <w:spacing w:line="240" w:lineRule="auto"/>
              <w:jc w:val="both"/>
              <w:rPr>
                <w:rFonts w:ascii="Arial" w:hAnsi="Arial" w:cs="Arial"/>
              </w:rPr>
            </w:pPr>
            <w:r w:rsidRPr="00437A32">
              <w:rPr>
                <w:rFonts w:ascii="Arial" w:hAnsi="Arial" w:cs="Arial"/>
              </w:rPr>
              <w:t>No specific definitions in relation with HCWM issues provided</w:t>
            </w:r>
          </w:p>
        </w:tc>
      </w:tr>
    </w:tbl>
    <w:p w14:paraId="3787A329" w14:textId="77777777" w:rsidR="00C460DE" w:rsidRPr="00C73AED" w:rsidRDefault="00C460DE" w:rsidP="00C460DE">
      <w:pPr>
        <w:rPr>
          <w:rFonts w:ascii="Times New Roman" w:eastAsia="Times New Roman" w:hAnsi="Times New Roman"/>
          <w:b/>
          <w:bCs/>
          <w:iCs/>
        </w:rPr>
      </w:pPr>
      <w:bookmarkStart w:id="39" w:name="_Toc164501964"/>
      <w:bookmarkStart w:id="40" w:name="_Toc413258853"/>
    </w:p>
    <w:p w14:paraId="698B337C" w14:textId="77777777" w:rsidR="00C460DE" w:rsidRPr="00627100" w:rsidRDefault="00C460DE" w:rsidP="00627100">
      <w:pPr>
        <w:pStyle w:val="Heading2"/>
        <w:rPr>
          <w:b/>
          <w:bCs/>
        </w:rPr>
      </w:pPr>
      <w:bookmarkStart w:id="41" w:name="_Toc79421668"/>
      <w:r w:rsidRPr="00627100">
        <w:rPr>
          <w:b/>
          <w:bCs/>
        </w:rPr>
        <w:t>2.6</w:t>
      </w:r>
      <w:r w:rsidRPr="00627100">
        <w:rPr>
          <w:b/>
          <w:bCs/>
        </w:rPr>
        <w:tab/>
        <w:t>Review of Hospital Health Care Waste Regulations</w:t>
      </w:r>
      <w:bookmarkEnd w:id="39"/>
      <w:bookmarkEnd w:id="40"/>
      <w:bookmarkEnd w:id="41"/>
    </w:p>
    <w:p w14:paraId="1C4302DA" w14:textId="77777777" w:rsidR="00C460DE" w:rsidRPr="00627100" w:rsidRDefault="00C460DE" w:rsidP="00627100">
      <w:pPr>
        <w:spacing w:line="240" w:lineRule="auto"/>
        <w:jc w:val="both"/>
        <w:rPr>
          <w:rFonts w:ascii="Arial" w:hAnsi="Arial" w:cs="Arial"/>
        </w:rPr>
      </w:pPr>
      <w:r w:rsidRPr="00627100">
        <w:rPr>
          <w:rFonts w:ascii="Arial" w:hAnsi="Arial" w:cs="Arial"/>
        </w:rPr>
        <w:t xml:space="preserve">The proper management of HCW depends to a large extent on strong HCFs administration and </w:t>
      </w:r>
      <w:proofErr w:type="spellStart"/>
      <w:r w:rsidRPr="00627100">
        <w:rPr>
          <w:rFonts w:ascii="Arial" w:hAnsi="Arial" w:cs="Arial"/>
        </w:rPr>
        <w:t>organisation</w:t>
      </w:r>
      <w:proofErr w:type="spellEnd"/>
      <w:r w:rsidRPr="00627100">
        <w:rPr>
          <w:rFonts w:ascii="Arial" w:hAnsi="Arial" w:cs="Arial"/>
        </w:rPr>
        <w:t>. HCFs should have well organized HCWM procedures with explicit HCWM rules. These resources must be made readily available as a written document to all personnel of the facility. HCWM regulations for hospitals must demand that financial and material resources are made available so that HCWM procedures can be safely and routinely practiced. Nigeria now has a National Waste Management Plan. This will be used in addition to this project-specific Medical Waste Management Plan (MWMP).</w:t>
      </w:r>
    </w:p>
    <w:p w14:paraId="51D120C3" w14:textId="77777777" w:rsidR="00C460DE" w:rsidRPr="00C73AED" w:rsidRDefault="00C460DE" w:rsidP="00C460DE">
      <w:pPr>
        <w:jc w:val="both"/>
        <w:rPr>
          <w:rFonts w:ascii="Times New Roman" w:hAnsi="Times New Roman"/>
        </w:rPr>
      </w:pPr>
    </w:p>
    <w:p w14:paraId="5EE2C230" w14:textId="77777777" w:rsidR="00C460DE" w:rsidRPr="00627100" w:rsidRDefault="00C460DE" w:rsidP="00627100">
      <w:pPr>
        <w:pStyle w:val="Heading2"/>
        <w:jc w:val="both"/>
        <w:rPr>
          <w:b/>
          <w:bCs/>
        </w:rPr>
      </w:pPr>
      <w:bookmarkStart w:id="42" w:name="_Toc413258854"/>
      <w:bookmarkStart w:id="43" w:name="_Toc79421669"/>
      <w:r w:rsidRPr="00627100">
        <w:rPr>
          <w:b/>
          <w:bCs/>
        </w:rPr>
        <w:t>2.7</w:t>
      </w:r>
      <w:r w:rsidRPr="00627100">
        <w:rPr>
          <w:b/>
          <w:bCs/>
        </w:rPr>
        <w:tab/>
        <w:t>Need for Regulation and Plan for Handling of Wastes from Vaccination and Routine Immunization for Polio Management</w:t>
      </w:r>
      <w:bookmarkEnd w:id="42"/>
      <w:bookmarkEnd w:id="43"/>
    </w:p>
    <w:p w14:paraId="3C40941D" w14:textId="77777777" w:rsidR="00C460DE" w:rsidRPr="00627100" w:rsidRDefault="00C460DE" w:rsidP="00627100">
      <w:pPr>
        <w:spacing w:line="240" w:lineRule="auto"/>
        <w:jc w:val="both"/>
        <w:rPr>
          <w:rFonts w:ascii="Arial" w:hAnsi="Arial" w:cs="Arial"/>
          <w:bCs/>
        </w:rPr>
      </w:pPr>
      <w:r w:rsidRPr="00627100">
        <w:rPr>
          <w:rFonts w:ascii="Arial" w:hAnsi="Arial" w:cs="Arial"/>
          <w:bCs/>
        </w:rPr>
        <w:t xml:space="preserve">Although a well-defined Environmental Assessment legal system (EIA Act, Cap EI2LFN2004) for safeguarding the environmental aspect of the project exists as well as the recently approved National Strategic Healthcare Waste Management policy, including National Strategic Healthcare Waste Management Plan and Guideline  for 2013 -2017 by the </w:t>
      </w:r>
      <w:proofErr w:type="spellStart"/>
      <w:r w:rsidRPr="00627100">
        <w:rPr>
          <w:rFonts w:ascii="Arial" w:hAnsi="Arial" w:cs="Arial"/>
          <w:bCs/>
        </w:rPr>
        <w:t>GoN</w:t>
      </w:r>
      <w:proofErr w:type="spellEnd"/>
      <w:r w:rsidRPr="00627100">
        <w:rPr>
          <w:rFonts w:ascii="Arial" w:hAnsi="Arial" w:cs="Arial"/>
          <w:bCs/>
        </w:rPr>
        <w:t xml:space="preserve">, the operators, especially at facility levels do not seem to be aware of these hence inadequate health care waste management and thus poor implementation or utilization of the instruments. </w:t>
      </w:r>
    </w:p>
    <w:p w14:paraId="645182F8" w14:textId="77777777" w:rsidR="00C460DE" w:rsidRPr="00627100" w:rsidRDefault="00C460DE" w:rsidP="00627100">
      <w:pPr>
        <w:spacing w:line="240" w:lineRule="auto"/>
        <w:jc w:val="both"/>
        <w:rPr>
          <w:rFonts w:ascii="Arial" w:hAnsi="Arial" w:cs="Arial"/>
          <w:iCs/>
        </w:rPr>
      </w:pPr>
      <w:r w:rsidRPr="00627100">
        <w:rPr>
          <w:rFonts w:ascii="Arial" w:hAnsi="Arial" w:cs="Arial"/>
        </w:rPr>
        <w:t xml:space="preserve">Considering the potential risks posed by wastes generated by </w:t>
      </w:r>
      <w:r w:rsidRPr="00627100">
        <w:rPr>
          <w:rFonts w:ascii="Arial" w:hAnsi="Arial" w:cs="Arial"/>
          <w:bCs/>
          <w:lang w:bidi="en-US"/>
        </w:rPr>
        <w:t xml:space="preserve">vaccination and routine immunization that generate healthcare waste such as expired vaccines and sharps </w:t>
      </w:r>
      <w:r w:rsidRPr="00627100">
        <w:rPr>
          <w:rFonts w:ascii="Arial" w:hAnsi="Arial" w:cs="Arial"/>
        </w:rPr>
        <w:t xml:space="preserve">there is an urgent need for a regulation and plan on handling wastes emanating from </w:t>
      </w:r>
      <w:r w:rsidRPr="00627100">
        <w:rPr>
          <w:rFonts w:ascii="Arial" w:hAnsi="Arial" w:cs="Arial"/>
          <w:bCs/>
          <w:lang w:bidi="en-US"/>
        </w:rPr>
        <w:t xml:space="preserve">vaccination and routine immunization </w:t>
      </w:r>
      <w:r w:rsidRPr="00627100">
        <w:rPr>
          <w:rFonts w:ascii="Arial" w:hAnsi="Arial" w:cs="Arial"/>
          <w:iCs/>
        </w:rPr>
        <w:t>for Polio management.</w:t>
      </w:r>
    </w:p>
    <w:p w14:paraId="5B6741B9" w14:textId="77777777" w:rsidR="00C460DE" w:rsidRPr="00627100" w:rsidRDefault="00C460DE" w:rsidP="00627100">
      <w:pPr>
        <w:pStyle w:val="Heading2"/>
        <w:rPr>
          <w:b/>
          <w:bCs/>
        </w:rPr>
      </w:pPr>
      <w:bookmarkStart w:id="44" w:name="_Toc413258855"/>
      <w:bookmarkStart w:id="45" w:name="_Toc79421670"/>
      <w:r w:rsidRPr="00627100">
        <w:rPr>
          <w:b/>
          <w:bCs/>
        </w:rPr>
        <w:t>2.8</w:t>
      </w:r>
      <w:r w:rsidRPr="00627100">
        <w:rPr>
          <w:b/>
          <w:bCs/>
        </w:rPr>
        <w:tab/>
        <w:t>Applicable International Agreements</w:t>
      </w:r>
      <w:bookmarkEnd w:id="36"/>
      <w:bookmarkEnd w:id="37"/>
      <w:bookmarkEnd w:id="44"/>
      <w:bookmarkEnd w:id="45"/>
    </w:p>
    <w:p w14:paraId="23513B36" w14:textId="0EC2D4D5" w:rsidR="00C460DE" w:rsidRPr="00627100" w:rsidRDefault="00C460DE" w:rsidP="00627100">
      <w:pPr>
        <w:autoSpaceDE w:val="0"/>
        <w:autoSpaceDN w:val="0"/>
        <w:adjustRightInd w:val="0"/>
        <w:spacing w:line="240" w:lineRule="auto"/>
        <w:jc w:val="both"/>
        <w:rPr>
          <w:rFonts w:ascii="Arial" w:hAnsi="Arial" w:cs="Arial"/>
          <w:i/>
          <w:iCs/>
        </w:rPr>
      </w:pPr>
      <w:r w:rsidRPr="00627100">
        <w:rPr>
          <w:rFonts w:ascii="Arial" w:hAnsi="Arial" w:cs="Arial"/>
        </w:rPr>
        <w:t xml:space="preserve">At an international level, Nigeria has ratified the </w:t>
      </w:r>
      <w:r w:rsidRPr="00627100">
        <w:rPr>
          <w:rFonts w:ascii="Arial" w:hAnsi="Arial" w:cs="Arial"/>
          <w:i/>
          <w:iCs/>
        </w:rPr>
        <w:t xml:space="preserve">Basel Convention on the Control of Transboundary Movements of Hazardous Waste and their Disposal </w:t>
      </w:r>
      <w:r w:rsidRPr="00627100">
        <w:rPr>
          <w:rFonts w:ascii="Arial" w:hAnsi="Arial" w:cs="Arial"/>
        </w:rPr>
        <w:t>(1992). It is also party to</w:t>
      </w:r>
      <w:r w:rsidR="00627100">
        <w:rPr>
          <w:rFonts w:ascii="Arial" w:hAnsi="Arial" w:cs="Arial"/>
        </w:rPr>
        <w:t xml:space="preserve"> </w:t>
      </w:r>
      <w:r w:rsidRPr="00627100">
        <w:rPr>
          <w:rFonts w:ascii="Arial" w:hAnsi="Arial" w:cs="Arial"/>
        </w:rPr>
        <w:t xml:space="preserve">the </w:t>
      </w:r>
      <w:r w:rsidRPr="00627100">
        <w:rPr>
          <w:rFonts w:ascii="Arial" w:hAnsi="Arial" w:cs="Arial"/>
          <w:i/>
          <w:iCs/>
        </w:rPr>
        <w:t xml:space="preserve">Stockholm Convention on Persistent Organic Pollutants </w:t>
      </w:r>
      <w:r w:rsidRPr="00627100">
        <w:rPr>
          <w:rFonts w:ascii="Arial" w:hAnsi="Arial" w:cs="Arial"/>
        </w:rPr>
        <w:t>(2002) and Rotterdam Convention on prior informed consent on certain industrial chemicals and pesticides international trade.</w:t>
      </w:r>
    </w:p>
    <w:p w14:paraId="099B3A33" w14:textId="3C1F9484" w:rsidR="00C460DE" w:rsidRPr="00627100" w:rsidRDefault="00C460DE" w:rsidP="00627100">
      <w:pPr>
        <w:pStyle w:val="Heading2"/>
        <w:rPr>
          <w:b/>
          <w:bCs/>
        </w:rPr>
      </w:pPr>
      <w:bookmarkStart w:id="46" w:name="_Toc79421671"/>
      <w:r w:rsidRPr="001C3A8B">
        <w:rPr>
          <w:b/>
          <w:bCs/>
          <w:i/>
          <w:szCs w:val="28"/>
        </w:rPr>
        <w:t>2.9</w:t>
      </w:r>
      <w:r w:rsidRPr="001C3A8B">
        <w:rPr>
          <w:b/>
          <w:bCs/>
          <w:i/>
          <w:szCs w:val="28"/>
        </w:rPr>
        <w:tab/>
      </w:r>
      <w:r w:rsidRPr="00627100">
        <w:rPr>
          <w:rFonts w:ascii="Times New Roman" w:hAnsi="Times New Roman"/>
          <w:b/>
          <w:bCs/>
          <w:i/>
          <w:sz w:val="24"/>
          <w:szCs w:val="24"/>
        </w:rPr>
        <w:t xml:space="preserve"> </w:t>
      </w:r>
      <w:r w:rsidRPr="00627100">
        <w:rPr>
          <w:b/>
          <w:bCs/>
        </w:rPr>
        <w:t>World Bank Environmental and Social Framework</w:t>
      </w:r>
      <w:bookmarkEnd w:id="46"/>
    </w:p>
    <w:p w14:paraId="23147638" w14:textId="77777777" w:rsidR="00C460DE" w:rsidRPr="002B4990" w:rsidRDefault="00C460DE" w:rsidP="00627100">
      <w:pPr>
        <w:autoSpaceDE w:val="0"/>
        <w:autoSpaceDN w:val="0"/>
        <w:adjustRightInd w:val="0"/>
        <w:spacing w:after="160" w:line="240" w:lineRule="auto"/>
        <w:jc w:val="both"/>
        <w:rPr>
          <w:rFonts w:ascii="Arial" w:eastAsia="Calibri" w:hAnsi="Arial" w:cs="Arial"/>
          <w:color w:val="000000"/>
        </w:rPr>
      </w:pPr>
      <w:r w:rsidRPr="002B4990">
        <w:rPr>
          <w:rFonts w:ascii="Arial" w:eastAsia="Calibri" w:hAnsi="Arial" w:cs="Arial"/>
          <w:color w:val="000000"/>
        </w:rPr>
        <w:t xml:space="preserve">The Environmental and Social Framework demonstrate the World Bank’s commitment to sustainable development, through a set of Environmental and Social Standards (ESSs) that are designed to support projects, with the aim of ending extreme poverty and promoting shared prosperity. </w:t>
      </w:r>
    </w:p>
    <w:p w14:paraId="630804F4" w14:textId="77777777" w:rsidR="00C460DE" w:rsidRPr="002B4990" w:rsidRDefault="00C460DE" w:rsidP="00627100">
      <w:pPr>
        <w:autoSpaceDE w:val="0"/>
        <w:autoSpaceDN w:val="0"/>
        <w:adjustRightInd w:val="0"/>
        <w:spacing w:after="160" w:line="240" w:lineRule="auto"/>
        <w:jc w:val="both"/>
        <w:rPr>
          <w:rFonts w:ascii="Arial" w:eastAsia="Calibri" w:hAnsi="Arial" w:cs="Arial"/>
          <w:color w:val="000000"/>
        </w:rPr>
      </w:pPr>
      <w:r w:rsidRPr="002B4990">
        <w:rPr>
          <w:rFonts w:ascii="Arial" w:eastAsia="Calibri" w:hAnsi="Arial" w:cs="Arial"/>
          <w:lang w:eastAsia="zh-CN"/>
        </w:rPr>
        <w:t xml:space="preserve">Five </w:t>
      </w:r>
      <w:r w:rsidRPr="002B4990">
        <w:rPr>
          <w:rFonts w:ascii="Arial" w:eastAsia="Calibri" w:hAnsi="Arial" w:cs="Arial"/>
          <w:color w:val="000000"/>
        </w:rPr>
        <w:t xml:space="preserve">standards are applicable to the project as follows: </w:t>
      </w:r>
    </w:p>
    <w:p w14:paraId="45B2F0D6" w14:textId="77777777" w:rsidR="00C460DE" w:rsidRPr="002B4990" w:rsidRDefault="00C460DE" w:rsidP="00777D28">
      <w:pPr>
        <w:numPr>
          <w:ilvl w:val="0"/>
          <w:numId w:val="50"/>
        </w:numPr>
        <w:autoSpaceDE w:val="0"/>
        <w:autoSpaceDN w:val="0"/>
        <w:adjustRightInd w:val="0"/>
        <w:spacing w:after="160" w:line="240" w:lineRule="auto"/>
        <w:contextualSpacing/>
        <w:jc w:val="both"/>
        <w:rPr>
          <w:rFonts w:ascii="Arial" w:eastAsia="Calibri" w:hAnsi="Arial" w:cs="Arial"/>
          <w:color w:val="000000"/>
        </w:rPr>
      </w:pPr>
      <w:r w:rsidRPr="002B4990">
        <w:rPr>
          <w:rFonts w:ascii="Arial" w:eastAsia="Calibri" w:hAnsi="Arial" w:cs="Arial"/>
          <w:color w:val="000000"/>
        </w:rPr>
        <w:t>ESS 1: Assessment and Management of Environmental and Social Risks and Impacts;</w:t>
      </w:r>
    </w:p>
    <w:p w14:paraId="7CCE26AB" w14:textId="77777777" w:rsidR="00C460DE" w:rsidRPr="002B4990" w:rsidRDefault="00C460DE" w:rsidP="00777D28">
      <w:pPr>
        <w:numPr>
          <w:ilvl w:val="0"/>
          <w:numId w:val="50"/>
        </w:numPr>
        <w:autoSpaceDE w:val="0"/>
        <w:autoSpaceDN w:val="0"/>
        <w:adjustRightInd w:val="0"/>
        <w:spacing w:after="160" w:line="240" w:lineRule="auto"/>
        <w:contextualSpacing/>
        <w:jc w:val="both"/>
        <w:rPr>
          <w:rFonts w:ascii="Arial" w:eastAsia="Calibri" w:hAnsi="Arial" w:cs="Arial"/>
          <w:color w:val="000000"/>
        </w:rPr>
      </w:pPr>
      <w:r w:rsidRPr="002B4990">
        <w:rPr>
          <w:rFonts w:ascii="Arial" w:eastAsia="Calibri" w:hAnsi="Arial" w:cs="Arial"/>
          <w:color w:val="000000"/>
        </w:rPr>
        <w:lastRenderedPageBreak/>
        <w:t xml:space="preserve">ESS 2: </w:t>
      </w:r>
      <w:proofErr w:type="spellStart"/>
      <w:r w:rsidRPr="002B4990">
        <w:rPr>
          <w:rFonts w:ascii="Arial" w:eastAsia="Calibri" w:hAnsi="Arial" w:cs="Arial"/>
          <w:color w:val="000000"/>
        </w:rPr>
        <w:t>Labour</w:t>
      </w:r>
      <w:proofErr w:type="spellEnd"/>
      <w:r w:rsidRPr="002B4990">
        <w:rPr>
          <w:rFonts w:ascii="Arial" w:eastAsia="Calibri" w:hAnsi="Arial" w:cs="Arial"/>
          <w:color w:val="000000"/>
        </w:rPr>
        <w:t xml:space="preserve"> and Working Conditions; </w:t>
      </w:r>
    </w:p>
    <w:p w14:paraId="0BAE61AA" w14:textId="77777777" w:rsidR="00C460DE" w:rsidRPr="002B4990" w:rsidRDefault="00C460DE" w:rsidP="00777D28">
      <w:pPr>
        <w:numPr>
          <w:ilvl w:val="0"/>
          <w:numId w:val="50"/>
        </w:numPr>
        <w:autoSpaceDE w:val="0"/>
        <w:autoSpaceDN w:val="0"/>
        <w:adjustRightInd w:val="0"/>
        <w:spacing w:after="160" w:line="240" w:lineRule="auto"/>
        <w:contextualSpacing/>
        <w:jc w:val="both"/>
        <w:rPr>
          <w:rFonts w:ascii="Arial" w:eastAsia="Calibri" w:hAnsi="Arial" w:cs="Arial"/>
          <w:color w:val="000000"/>
        </w:rPr>
      </w:pPr>
      <w:r w:rsidRPr="002B4990">
        <w:rPr>
          <w:rFonts w:ascii="Arial" w:eastAsia="Calibri" w:hAnsi="Arial" w:cs="Arial"/>
          <w:color w:val="000000"/>
        </w:rPr>
        <w:t>ESS 3: Resource Efficiency and Pollution Prevention;</w:t>
      </w:r>
    </w:p>
    <w:p w14:paraId="3BE56DD5" w14:textId="77777777" w:rsidR="00C460DE" w:rsidRPr="002B4990" w:rsidRDefault="00C460DE" w:rsidP="00777D28">
      <w:pPr>
        <w:numPr>
          <w:ilvl w:val="0"/>
          <w:numId w:val="50"/>
        </w:numPr>
        <w:autoSpaceDE w:val="0"/>
        <w:autoSpaceDN w:val="0"/>
        <w:adjustRightInd w:val="0"/>
        <w:spacing w:after="160" w:line="240" w:lineRule="auto"/>
        <w:contextualSpacing/>
        <w:jc w:val="both"/>
        <w:rPr>
          <w:rFonts w:ascii="Arial" w:eastAsia="Calibri" w:hAnsi="Arial" w:cs="Arial"/>
          <w:color w:val="000000"/>
        </w:rPr>
      </w:pPr>
      <w:r w:rsidRPr="002B4990">
        <w:rPr>
          <w:rFonts w:ascii="Arial" w:eastAsia="Calibri" w:hAnsi="Arial" w:cs="Arial"/>
          <w:color w:val="000000"/>
        </w:rPr>
        <w:t xml:space="preserve">ESS 4: Community Health and Safety; </w:t>
      </w:r>
    </w:p>
    <w:p w14:paraId="6BB34B42" w14:textId="77777777" w:rsidR="00C460DE" w:rsidRPr="002B4990" w:rsidRDefault="00C460DE" w:rsidP="00777D28">
      <w:pPr>
        <w:numPr>
          <w:ilvl w:val="0"/>
          <w:numId w:val="50"/>
        </w:numPr>
        <w:autoSpaceDE w:val="0"/>
        <w:autoSpaceDN w:val="0"/>
        <w:adjustRightInd w:val="0"/>
        <w:spacing w:after="160" w:line="240" w:lineRule="auto"/>
        <w:contextualSpacing/>
        <w:jc w:val="both"/>
        <w:rPr>
          <w:rFonts w:ascii="Arial" w:eastAsia="Calibri" w:hAnsi="Arial" w:cs="Arial"/>
          <w:color w:val="000000"/>
        </w:rPr>
      </w:pPr>
      <w:r w:rsidRPr="002B4990">
        <w:rPr>
          <w:rFonts w:ascii="Arial" w:eastAsia="Calibri" w:hAnsi="Arial" w:cs="Arial"/>
          <w:color w:val="000000"/>
        </w:rPr>
        <w:t xml:space="preserve">ESS 10: Information Disclosure and Stakeholder Engagement </w:t>
      </w:r>
    </w:p>
    <w:p w14:paraId="5C79DD8A" w14:textId="5B27C51D" w:rsidR="00C460DE" w:rsidRDefault="00C460DE" w:rsidP="00C460DE">
      <w:r>
        <w:t xml:space="preserve"> </w:t>
      </w:r>
    </w:p>
    <w:p w14:paraId="0FE9564B" w14:textId="77777777" w:rsidR="001C3A8B" w:rsidRPr="001C3A8B" w:rsidRDefault="001C3A8B" w:rsidP="001C3A8B">
      <w:pPr>
        <w:pStyle w:val="Heading2"/>
        <w:jc w:val="both"/>
        <w:rPr>
          <w:b/>
          <w:bCs/>
        </w:rPr>
      </w:pPr>
      <w:bookmarkStart w:id="47" w:name="_Toc413258857"/>
      <w:bookmarkStart w:id="48" w:name="_Toc79421672"/>
      <w:r w:rsidRPr="001C3A8B">
        <w:rPr>
          <w:b/>
          <w:bCs/>
        </w:rPr>
        <w:t>2.10</w:t>
      </w:r>
      <w:r w:rsidRPr="001C3A8B">
        <w:rPr>
          <w:b/>
          <w:bCs/>
        </w:rPr>
        <w:tab/>
        <w:t>Review of Nigeria’s National Healthcare Waste Management Plan, Guideline and Policy</w:t>
      </w:r>
      <w:bookmarkEnd w:id="47"/>
      <w:bookmarkEnd w:id="48"/>
    </w:p>
    <w:p w14:paraId="05A03492" w14:textId="77777777" w:rsidR="001C3A8B" w:rsidRPr="001C3A8B" w:rsidRDefault="001C3A8B" w:rsidP="001C3A8B">
      <w:pPr>
        <w:spacing w:line="240" w:lineRule="auto"/>
        <w:jc w:val="both"/>
        <w:rPr>
          <w:rFonts w:ascii="Arial" w:hAnsi="Arial" w:cs="Arial"/>
        </w:rPr>
      </w:pPr>
      <w:r w:rsidRPr="001C3A8B">
        <w:rPr>
          <w:rFonts w:ascii="Arial" w:hAnsi="Arial" w:cs="Arial"/>
        </w:rPr>
        <w:t xml:space="preserve">Nigeria has demonstrated its commitment to mitigating adverse social and environmental impacts in the implementation of a range of World Bank projects. There are adequate legal and institutional frameworks in the country to ensure compliance with World Bank safeguards policies. </w:t>
      </w:r>
    </w:p>
    <w:p w14:paraId="1593149A" w14:textId="77777777" w:rsidR="001C3A8B" w:rsidRPr="001C3A8B" w:rsidRDefault="001C3A8B" w:rsidP="001C3A8B">
      <w:pPr>
        <w:spacing w:line="240" w:lineRule="auto"/>
        <w:jc w:val="both"/>
        <w:rPr>
          <w:rFonts w:ascii="Arial" w:hAnsi="Arial" w:cs="Arial"/>
        </w:rPr>
      </w:pPr>
      <w:r w:rsidRPr="001C3A8B">
        <w:rPr>
          <w:rFonts w:ascii="Arial" w:hAnsi="Arial" w:cs="Arial"/>
        </w:rPr>
        <w:t>On September 4, 2013, the Nigerian Federal Executive Council (FEC) approved a new National Strategic Healthcare Waste Management policy, including National Strategic Healthcare Waste Management Plan and Guideline for the country. However, the prayer of the joint task group that prepared the reports was for the Government of Nigeria to pass the Health Care Waste Management Bill into law to establish legal controls and permit the regulatory bodies responsible for the safe disposal of healthcare waste to apply pressure for their implementation. Since 2013, the Bill has been with the National Assembly and yet to receive their assent. In terms of inter-sectoral commitment and cooperation, the fact that Ministers of Environment and Health jointly presented the memo seeking Council’s approval for the adoption of the National Healthcare Waste Management policy, underscores the high level of the commitment of the Government toward improving the situation of the sector.</w:t>
      </w:r>
    </w:p>
    <w:p w14:paraId="3B8B6163" w14:textId="77777777" w:rsidR="001C3A8B" w:rsidRPr="00C73AED" w:rsidRDefault="001C3A8B" w:rsidP="001C3A8B">
      <w:pPr>
        <w:spacing w:line="240" w:lineRule="auto"/>
        <w:jc w:val="both"/>
        <w:rPr>
          <w:rFonts w:ascii="Times New Roman" w:hAnsi="Times New Roman"/>
        </w:rPr>
      </w:pPr>
      <w:r w:rsidRPr="001C3A8B">
        <w:rPr>
          <w:rFonts w:ascii="Arial" w:hAnsi="Arial" w:cs="Arial"/>
        </w:rPr>
        <w:t>Generally, Nigeria is considered to have a fairly complete set of regulations and legal instruments. Passage into law of the proposed HealthCare Waste Management Bill is critical to implementation and enforcement of standards that improve medical waste management</w:t>
      </w:r>
      <w:r w:rsidRPr="00C73AED">
        <w:rPr>
          <w:rFonts w:ascii="Times New Roman" w:hAnsi="Times New Roman"/>
        </w:rPr>
        <w:t>.</w:t>
      </w:r>
    </w:p>
    <w:p w14:paraId="6D23DEDD" w14:textId="50E85465" w:rsidR="001C3A8B" w:rsidRDefault="001C3A8B" w:rsidP="001C3A8B">
      <w:pPr>
        <w:jc w:val="both"/>
        <w:rPr>
          <w:rFonts w:ascii="Times New Roman" w:hAnsi="Times New Roman"/>
        </w:rPr>
      </w:pPr>
    </w:p>
    <w:p w14:paraId="7BFA926F" w14:textId="56D0B42B" w:rsidR="00D611AA" w:rsidRDefault="00D611AA" w:rsidP="001C3A8B">
      <w:pPr>
        <w:jc w:val="both"/>
        <w:rPr>
          <w:rFonts w:ascii="Times New Roman" w:hAnsi="Times New Roman"/>
        </w:rPr>
      </w:pPr>
    </w:p>
    <w:p w14:paraId="1F9CBB9A" w14:textId="5AD5BE96" w:rsidR="00D611AA" w:rsidRDefault="00D611AA" w:rsidP="001C3A8B">
      <w:pPr>
        <w:jc w:val="both"/>
        <w:rPr>
          <w:rFonts w:ascii="Times New Roman" w:hAnsi="Times New Roman"/>
        </w:rPr>
      </w:pPr>
    </w:p>
    <w:p w14:paraId="54FD70CF" w14:textId="19DD99C1" w:rsidR="00D611AA" w:rsidRDefault="00D611AA" w:rsidP="001C3A8B">
      <w:pPr>
        <w:jc w:val="both"/>
        <w:rPr>
          <w:rFonts w:ascii="Times New Roman" w:hAnsi="Times New Roman"/>
        </w:rPr>
      </w:pPr>
    </w:p>
    <w:p w14:paraId="656051CF" w14:textId="3B2F6417" w:rsidR="00D611AA" w:rsidRDefault="00D611AA" w:rsidP="001C3A8B">
      <w:pPr>
        <w:jc w:val="both"/>
        <w:rPr>
          <w:rFonts w:ascii="Times New Roman" w:hAnsi="Times New Roman"/>
        </w:rPr>
      </w:pPr>
    </w:p>
    <w:p w14:paraId="241FA3CB" w14:textId="6CDB69A0" w:rsidR="00D611AA" w:rsidRDefault="00D611AA" w:rsidP="001C3A8B">
      <w:pPr>
        <w:jc w:val="both"/>
        <w:rPr>
          <w:rFonts w:ascii="Times New Roman" w:hAnsi="Times New Roman"/>
        </w:rPr>
      </w:pPr>
    </w:p>
    <w:p w14:paraId="387018E2" w14:textId="3F777663" w:rsidR="00D611AA" w:rsidRDefault="00D611AA" w:rsidP="001C3A8B">
      <w:pPr>
        <w:jc w:val="both"/>
        <w:rPr>
          <w:rFonts w:ascii="Times New Roman" w:hAnsi="Times New Roman"/>
        </w:rPr>
      </w:pPr>
    </w:p>
    <w:p w14:paraId="65057719" w14:textId="1DB6F0B2" w:rsidR="00D611AA" w:rsidRDefault="00D611AA" w:rsidP="001C3A8B">
      <w:pPr>
        <w:jc w:val="both"/>
        <w:rPr>
          <w:rFonts w:ascii="Times New Roman" w:hAnsi="Times New Roman"/>
        </w:rPr>
      </w:pPr>
    </w:p>
    <w:p w14:paraId="0E3CA4C0" w14:textId="01C859A2" w:rsidR="00D611AA" w:rsidRDefault="00D611AA" w:rsidP="001C3A8B">
      <w:pPr>
        <w:jc w:val="both"/>
        <w:rPr>
          <w:rFonts w:ascii="Times New Roman" w:hAnsi="Times New Roman"/>
        </w:rPr>
      </w:pPr>
    </w:p>
    <w:p w14:paraId="7E233EC4" w14:textId="292BD7C6" w:rsidR="00B96D68" w:rsidRDefault="00B96D68" w:rsidP="001C3A8B">
      <w:pPr>
        <w:jc w:val="both"/>
        <w:rPr>
          <w:rFonts w:ascii="Times New Roman" w:hAnsi="Times New Roman"/>
        </w:rPr>
      </w:pPr>
    </w:p>
    <w:p w14:paraId="120186FF" w14:textId="5FA4A3BA" w:rsidR="00B96D68" w:rsidRDefault="00B96D68" w:rsidP="001C3A8B">
      <w:pPr>
        <w:jc w:val="both"/>
        <w:rPr>
          <w:rFonts w:ascii="Times New Roman" w:hAnsi="Times New Roman"/>
        </w:rPr>
      </w:pPr>
    </w:p>
    <w:p w14:paraId="06566B99" w14:textId="7DC71247" w:rsidR="00B96D68" w:rsidRPr="00B96D68" w:rsidRDefault="00B96D68" w:rsidP="00B96D68">
      <w:pPr>
        <w:pStyle w:val="Heading1"/>
        <w:rPr>
          <w:rFonts w:ascii="Arial Narrow" w:hAnsi="Arial Narrow"/>
          <w:b/>
          <w:bCs/>
        </w:rPr>
      </w:pPr>
      <w:bookmarkStart w:id="49" w:name="_Toc79421673"/>
      <w:r w:rsidRPr="00B96D68">
        <w:rPr>
          <w:rFonts w:ascii="Arial Narrow" w:hAnsi="Arial Narrow"/>
          <w:b/>
          <w:bCs/>
        </w:rPr>
        <w:lastRenderedPageBreak/>
        <w:t>Chapter Three: Analysis of Healthcare Waste</w:t>
      </w:r>
      <w:bookmarkEnd w:id="49"/>
    </w:p>
    <w:p w14:paraId="40CEDD63" w14:textId="31EC4E28" w:rsidR="00F447AC" w:rsidRPr="00F447AC" w:rsidRDefault="00F447AC" w:rsidP="00F447AC">
      <w:pPr>
        <w:pStyle w:val="Heading2"/>
        <w:rPr>
          <w:b/>
          <w:bCs/>
        </w:rPr>
      </w:pPr>
      <w:bookmarkStart w:id="50" w:name="_Toc79421674"/>
      <w:bookmarkStart w:id="51" w:name="_Toc413004933"/>
      <w:r w:rsidRPr="00F447AC">
        <w:rPr>
          <w:b/>
          <w:bCs/>
        </w:rPr>
        <w:t>3.1</w:t>
      </w:r>
      <w:r w:rsidRPr="00F447AC">
        <w:rPr>
          <w:b/>
          <w:bCs/>
        </w:rPr>
        <w:tab/>
        <w:t>Introdu</w:t>
      </w:r>
      <w:r>
        <w:rPr>
          <w:b/>
          <w:bCs/>
        </w:rPr>
        <w:t>c</w:t>
      </w:r>
      <w:r w:rsidRPr="00F447AC">
        <w:rPr>
          <w:b/>
          <w:bCs/>
        </w:rPr>
        <w:t>tion</w:t>
      </w:r>
      <w:bookmarkEnd w:id="50"/>
    </w:p>
    <w:p w14:paraId="1BC36AB3" w14:textId="33DD0328" w:rsidR="00B96D68" w:rsidRPr="00B96D68" w:rsidRDefault="00B96D68" w:rsidP="00B96D68">
      <w:pPr>
        <w:spacing w:line="240" w:lineRule="auto"/>
        <w:jc w:val="both"/>
        <w:rPr>
          <w:rFonts w:ascii="Arial" w:hAnsi="Arial" w:cs="Arial"/>
        </w:rPr>
      </w:pPr>
      <w:r w:rsidRPr="00B96D68">
        <w:rPr>
          <w:rFonts w:ascii="Arial" w:hAnsi="Arial" w:cs="Arial"/>
        </w:rPr>
        <w:t xml:space="preserve">An analysis of the current situation across Nigeria with respect to medical waste generation segregation, collection, transportation, and disposal was reviewed. Medical wastes includes infectious wastes such as; swabs, syringes, blades, </w:t>
      </w:r>
      <w:proofErr w:type="gramStart"/>
      <w:r w:rsidRPr="00B96D68">
        <w:rPr>
          <w:rFonts w:ascii="Arial" w:hAnsi="Arial" w:cs="Arial"/>
        </w:rPr>
        <w:t>gloves  are</w:t>
      </w:r>
      <w:proofErr w:type="gramEnd"/>
      <w:r w:rsidRPr="00B96D68">
        <w:rPr>
          <w:rFonts w:ascii="Arial" w:hAnsi="Arial" w:cs="Arial"/>
        </w:rPr>
        <w:t xml:space="preserve"> mostly mixed with municipal waste and disposed in open dumps where they are either burnt or left to decay.</w:t>
      </w:r>
      <w:bookmarkEnd w:id="51"/>
    </w:p>
    <w:p w14:paraId="7D8334DE" w14:textId="77777777" w:rsidR="00B96D68" w:rsidRPr="00B96D68" w:rsidRDefault="00B96D68" w:rsidP="00B96D68">
      <w:pPr>
        <w:spacing w:line="240" w:lineRule="auto"/>
        <w:jc w:val="both"/>
        <w:rPr>
          <w:rFonts w:ascii="Arial" w:hAnsi="Arial" w:cs="Arial"/>
        </w:rPr>
      </w:pPr>
      <w:bookmarkStart w:id="52" w:name="_Toc413004934"/>
      <w:bookmarkStart w:id="53" w:name="_Toc413258859"/>
      <w:r w:rsidRPr="00B96D68">
        <w:rPr>
          <w:rFonts w:ascii="Arial" w:hAnsi="Arial" w:cs="Arial"/>
          <w:b/>
        </w:rPr>
        <w:t>Existing waste management facilities differ among hospitals, it consists mostly of</w:t>
      </w:r>
      <w:r w:rsidRPr="00B96D68">
        <w:rPr>
          <w:rFonts w:ascii="Arial" w:hAnsi="Arial" w:cs="Arial"/>
        </w:rPr>
        <w:t>:</w:t>
      </w:r>
      <w:bookmarkEnd w:id="52"/>
      <w:bookmarkEnd w:id="53"/>
    </w:p>
    <w:p w14:paraId="0FEED430" w14:textId="77777777" w:rsidR="00B96D68" w:rsidRPr="00B96D68" w:rsidRDefault="00B96D68" w:rsidP="00777D28">
      <w:pPr>
        <w:numPr>
          <w:ilvl w:val="0"/>
          <w:numId w:val="51"/>
        </w:numPr>
        <w:autoSpaceDE w:val="0"/>
        <w:autoSpaceDN w:val="0"/>
        <w:adjustRightInd w:val="0"/>
        <w:spacing w:after="0" w:line="240" w:lineRule="auto"/>
        <w:jc w:val="both"/>
        <w:rPr>
          <w:rFonts w:ascii="Arial" w:hAnsi="Arial" w:cs="Arial"/>
        </w:rPr>
      </w:pPr>
      <w:r w:rsidRPr="00B96D68">
        <w:rPr>
          <w:rFonts w:ascii="Arial" w:hAnsi="Arial" w:cs="Arial"/>
        </w:rPr>
        <w:t>Incinerators built with primary and secondary burners, and in some cases, drum incinerators, which do not have air pollution abatement facilities;</w:t>
      </w:r>
    </w:p>
    <w:p w14:paraId="584EEDEF" w14:textId="77777777" w:rsidR="00B96D68" w:rsidRPr="00B96D68" w:rsidRDefault="00B96D68" w:rsidP="00777D28">
      <w:pPr>
        <w:numPr>
          <w:ilvl w:val="0"/>
          <w:numId w:val="51"/>
        </w:numPr>
        <w:autoSpaceDE w:val="0"/>
        <w:autoSpaceDN w:val="0"/>
        <w:adjustRightInd w:val="0"/>
        <w:spacing w:after="0" w:line="240" w:lineRule="auto"/>
        <w:jc w:val="both"/>
        <w:rPr>
          <w:rFonts w:ascii="Arial" w:hAnsi="Arial" w:cs="Arial"/>
        </w:rPr>
      </w:pPr>
      <w:r w:rsidRPr="00B96D68">
        <w:rPr>
          <w:rFonts w:ascii="Arial" w:hAnsi="Arial" w:cs="Arial"/>
        </w:rPr>
        <w:t>Autoclaving;</w:t>
      </w:r>
    </w:p>
    <w:p w14:paraId="670AC203" w14:textId="77777777" w:rsidR="00B96D68" w:rsidRPr="00B96D68" w:rsidRDefault="00B96D68" w:rsidP="00777D28">
      <w:pPr>
        <w:numPr>
          <w:ilvl w:val="0"/>
          <w:numId w:val="51"/>
        </w:numPr>
        <w:autoSpaceDE w:val="0"/>
        <w:autoSpaceDN w:val="0"/>
        <w:adjustRightInd w:val="0"/>
        <w:spacing w:after="0" w:line="240" w:lineRule="auto"/>
        <w:jc w:val="both"/>
        <w:rPr>
          <w:rFonts w:ascii="Arial" w:hAnsi="Arial" w:cs="Arial"/>
        </w:rPr>
      </w:pPr>
      <w:r w:rsidRPr="00B96D68">
        <w:rPr>
          <w:rFonts w:ascii="Arial" w:hAnsi="Arial" w:cs="Arial"/>
        </w:rPr>
        <w:t>Chemical disinfection;</w:t>
      </w:r>
    </w:p>
    <w:p w14:paraId="22C1E547" w14:textId="77777777" w:rsidR="00B96D68" w:rsidRPr="00B96D68" w:rsidRDefault="00B96D68" w:rsidP="00777D28">
      <w:pPr>
        <w:numPr>
          <w:ilvl w:val="0"/>
          <w:numId w:val="51"/>
        </w:numPr>
        <w:autoSpaceDE w:val="0"/>
        <w:autoSpaceDN w:val="0"/>
        <w:adjustRightInd w:val="0"/>
        <w:spacing w:after="0" w:line="240" w:lineRule="auto"/>
        <w:jc w:val="both"/>
        <w:rPr>
          <w:rFonts w:ascii="Arial" w:hAnsi="Arial" w:cs="Arial"/>
        </w:rPr>
      </w:pPr>
      <w:r w:rsidRPr="00B96D68">
        <w:rPr>
          <w:rFonts w:ascii="Arial" w:hAnsi="Arial" w:cs="Arial"/>
        </w:rPr>
        <w:t>Microwave irradiation;</w:t>
      </w:r>
    </w:p>
    <w:p w14:paraId="038595C3" w14:textId="77777777" w:rsidR="00B96D68" w:rsidRPr="00B96D68" w:rsidRDefault="00B96D68" w:rsidP="00777D28">
      <w:pPr>
        <w:numPr>
          <w:ilvl w:val="0"/>
          <w:numId w:val="51"/>
        </w:numPr>
        <w:autoSpaceDE w:val="0"/>
        <w:autoSpaceDN w:val="0"/>
        <w:adjustRightInd w:val="0"/>
        <w:spacing w:after="0" w:line="240" w:lineRule="auto"/>
        <w:jc w:val="both"/>
        <w:rPr>
          <w:rFonts w:ascii="Arial" w:hAnsi="Arial" w:cs="Arial"/>
        </w:rPr>
      </w:pPr>
      <w:r w:rsidRPr="00B96D68">
        <w:rPr>
          <w:rFonts w:ascii="Arial" w:hAnsi="Arial" w:cs="Arial"/>
        </w:rPr>
        <w:t>Open ditches; sanitary landfills;</w:t>
      </w:r>
    </w:p>
    <w:p w14:paraId="36CEF976" w14:textId="77777777" w:rsidR="00B96D68" w:rsidRPr="00B96D68" w:rsidRDefault="00B96D68" w:rsidP="00777D28">
      <w:pPr>
        <w:numPr>
          <w:ilvl w:val="0"/>
          <w:numId w:val="51"/>
        </w:numPr>
        <w:autoSpaceDE w:val="0"/>
        <w:autoSpaceDN w:val="0"/>
        <w:adjustRightInd w:val="0"/>
        <w:spacing w:after="0" w:line="240" w:lineRule="auto"/>
        <w:jc w:val="both"/>
        <w:rPr>
          <w:rFonts w:ascii="Arial" w:hAnsi="Arial" w:cs="Arial"/>
        </w:rPr>
      </w:pPr>
      <w:r w:rsidRPr="00B96D68">
        <w:rPr>
          <w:rFonts w:ascii="Arial" w:hAnsi="Arial" w:cs="Arial"/>
        </w:rPr>
        <w:t>Pit latrines and soak-away;</w:t>
      </w:r>
    </w:p>
    <w:p w14:paraId="3D44F05F" w14:textId="77777777" w:rsidR="00B96D68" w:rsidRPr="00B96D68" w:rsidRDefault="00B96D68" w:rsidP="00777D28">
      <w:pPr>
        <w:numPr>
          <w:ilvl w:val="0"/>
          <w:numId w:val="51"/>
        </w:numPr>
        <w:autoSpaceDE w:val="0"/>
        <w:autoSpaceDN w:val="0"/>
        <w:adjustRightInd w:val="0"/>
        <w:spacing w:after="0" w:line="240" w:lineRule="auto"/>
        <w:jc w:val="both"/>
        <w:rPr>
          <w:rFonts w:ascii="Arial" w:hAnsi="Arial" w:cs="Arial"/>
        </w:rPr>
      </w:pPr>
      <w:r w:rsidRPr="00B96D68">
        <w:rPr>
          <w:rFonts w:ascii="Arial" w:hAnsi="Arial" w:cs="Arial"/>
        </w:rPr>
        <w:t>Transportation of medical waste to off-site disposal sites; and</w:t>
      </w:r>
    </w:p>
    <w:p w14:paraId="18C63173" w14:textId="77777777" w:rsidR="00B96D68" w:rsidRPr="00B96D68" w:rsidRDefault="00B96D68" w:rsidP="00777D28">
      <w:pPr>
        <w:numPr>
          <w:ilvl w:val="0"/>
          <w:numId w:val="51"/>
        </w:numPr>
        <w:autoSpaceDE w:val="0"/>
        <w:autoSpaceDN w:val="0"/>
        <w:adjustRightInd w:val="0"/>
        <w:spacing w:after="0" w:line="240" w:lineRule="auto"/>
        <w:jc w:val="both"/>
        <w:rPr>
          <w:rFonts w:ascii="Arial" w:hAnsi="Arial" w:cs="Arial"/>
        </w:rPr>
      </w:pPr>
      <w:r w:rsidRPr="00B96D68">
        <w:rPr>
          <w:rFonts w:ascii="Arial" w:hAnsi="Arial" w:cs="Arial"/>
        </w:rPr>
        <w:t>Use of public drainage for infectious liquid disposal.</w:t>
      </w:r>
    </w:p>
    <w:p w14:paraId="1066F536" w14:textId="77777777" w:rsidR="00B96D68" w:rsidRDefault="00B96D68" w:rsidP="00B96D68">
      <w:pPr>
        <w:spacing w:line="240" w:lineRule="auto"/>
        <w:jc w:val="both"/>
        <w:rPr>
          <w:rFonts w:ascii="Arial" w:hAnsi="Arial" w:cs="Arial"/>
        </w:rPr>
      </w:pPr>
    </w:p>
    <w:p w14:paraId="59152899" w14:textId="10D682DC" w:rsidR="00B96D68" w:rsidRPr="00B96D68" w:rsidRDefault="00B96D68" w:rsidP="00B96D68">
      <w:pPr>
        <w:spacing w:line="240" w:lineRule="auto"/>
        <w:jc w:val="both"/>
        <w:rPr>
          <w:rFonts w:ascii="Arial" w:hAnsi="Arial" w:cs="Arial"/>
        </w:rPr>
      </w:pPr>
      <w:r w:rsidRPr="00B96D68">
        <w:rPr>
          <w:rFonts w:ascii="Arial" w:hAnsi="Arial" w:cs="Arial"/>
        </w:rPr>
        <w:t xml:space="preserve">In urban areas, unregulated practices by both public, private hospitals and private waste collectors </w:t>
      </w:r>
      <w:proofErr w:type="gramStart"/>
      <w:r w:rsidRPr="00B96D68">
        <w:rPr>
          <w:rFonts w:ascii="Arial" w:hAnsi="Arial" w:cs="Arial"/>
        </w:rPr>
        <w:t>has</w:t>
      </w:r>
      <w:proofErr w:type="gramEnd"/>
      <w:r w:rsidRPr="00B96D68">
        <w:rPr>
          <w:rFonts w:ascii="Arial" w:hAnsi="Arial" w:cs="Arial"/>
        </w:rPr>
        <w:t xml:space="preserve"> resulted in dumping of medical waste (infectious and sharps) at municipal dump sites. Scavenging at these disposal sites pose severe public health risks. Possibilities of infections are very high considering the fact that scavengers do not wear any form of personal protection</w:t>
      </w:r>
    </w:p>
    <w:p w14:paraId="35A381A7" w14:textId="2C26AC4E" w:rsidR="00F447AC" w:rsidRPr="00F447AC" w:rsidRDefault="00F447AC" w:rsidP="00F447AC">
      <w:pPr>
        <w:pStyle w:val="Heading2"/>
        <w:rPr>
          <w:b/>
          <w:bCs/>
        </w:rPr>
      </w:pPr>
      <w:bookmarkStart w:id="54" w:name="_Toc79421675"/>
      <w:r w:rsidRPr="00F447AC">
        <w:rPr>
          <w:b/>
          <w:bCs/>
        </w:rPr>
        <w:t>3.2</w:t>
      </w:r>
      <w:r w:rsidRPr="00F447AC">
        <w:rPr>
          <w:b/>
          <w:bCs/>
        </w:rPr>
        <w:tab/>
        <w:t>Medical Waste Handling Practices</w:t>
      </w:r>
      <w:bookmarkEnd w:id="54"/>
    </w:p>
    <w:p w14:paraId="5CB1C60C" w14:textId="77777777" w:rsidR="00F447AC" w:rsidRPr="00F447AC" w:rsidRDefault="00F447AC" w:rsidP="00F447AC">
      <w:pPr>
        <w:spacing w:line="240" w:lineRule="auto"/>
        <w:jc w:val="both"/>
        <w:rPr>
          <w:rFonts w:ascii="Arial" w:hAnsi="Arial" w:cs="Arial"/>
        </w:rPr>
      </w:pPr>
      <w:r w:rsidRPr="00F447AC">
        <w:rPr>
          <w:rFonts w:ascii="Arial" w:hAnsi="Arial" w:cs="Arial"/>
        </w:rPr>
        <w:t xml:space="preserve">Medical waste handling is critical in minimizing health care associated risks to human health and the environment. The most significant risk occurs during transportation, this highlights the need for regulations and control measures to control segregation. </w:t>
      </w:r>
    </w:p>
    <w:p w14:paraId="5FA4797A" w14:textId="77777777" w:rsidR="00F447AC" w:rsidRPr="00F447AC" w:rsidRDefault="00F447AC" w:rsidP="00F447AC">
      <w:pPr>
        <w:spacing w:line="240" w:lineRule="auto"/>
        <w:jc w:val="both"/>
        <w:rPr>
          <w:rFonts w:ascii="Arial" w:hAnsi="Arial" w:cs="Arial"/>
        </w:rPr>
      </w:pPr>
      <w:r w:rsidRPr="00F447AC">
        <w:rPr>
          <w:rFonts w:ascii="Arial" w:hAnsi="Arial" w:cs="Arial"/>
        </w:rPr>
        <w:t xml:space="preserve">However, the disposal </w:t>
      </w:r>
      <w:proofErr w:type="spellStart"/>
      <w:r w:rsidRPr="00F447AC">
        <w:rPr>
          <w:rFonts w:ascii="Arial" w:hAnsi="Arial" w:cs="Arial"/>
        </w:rPr>
        <w:t>practise</w:t>
      </w:r>
      <w:proofErr w:type="spellEnd"/>
      <w:r w:rsidRPr="00F447AC">
        <w:rPr>
          <w:rFonts w:ascii="Arial" w:hAnsi="Arial" w:cs="Arial"/>
        </w:rPr>
        <w:t xml:space="preserve"> for </w:t>
      </w:r>
      <w:r w:rsidRPr="00F447AC">
        <w:rPr>
          <w:rFonts w:ascii="Arial" w:hAnsi="Arial" w:cs="Arial"/>
          <w:bCs/>
        </w:rPr>
        <w:t>sharps and used medical supplies are incinerated, disposed in pits or in the open, collected by specialized firms, mixed with general waste with the risk of infections at community level, exposure of garbage workers to infection</w:t>
      </w:r>
    </w:p>
    <w:p w14:paraId="658F3BE5" w14:textId="77777777" w:rsidR="00F447AC" w:rsidRPr="00F447AC" w:rsidRDefault="00F447AC" w:rsidP="00F447AC">
      <w:pPr>
        <w:spacing w:line="240" w:lineRule="auto"/>
        <w:jc w:val="both"/>
        <w:rPr>
          <w:rFonts w:ascii="Arial" w:hAnsi="Arial" w:cs="Arial"/>
        </w:rPr>
      </w:pPr>
      <w:r w:rsidRPr="00F447AC">
        <w:rPr>
          <w:rFonts w:ascii="Arial" w:hAnsi="Arial" w:cs="Arial"/>
        </w:rPr>
        <w:t>In this respect, the following are necessary:</w:t>
      </w:r>
    </w:p>
    <w:p w14:paraId="42F9A9B1" w14:textId="77777777" w:rsidR="00F447AC" w:rsidRPr="00F447AC" w:rsidRDefault="00F447AC" w:rsidP="00777D28">
      <w:pPr>
        <w:numPr>
          <w:ilvl w:val="0"/>
          <w:numId w:val="52"/>
        </w:numPr>
        <w:autoSpaceDE w:val="0"/>
        <w:autoSpaceDN w:val="0"/>
        <w:adjustRightInd w:val="0"/>
        <w:spacing w:after="0" w:line="240" w:lineRule="auto"/>
        <w:jc w:val="both"/>
        <w:rPr>
          <w:rFonts w:ascii="Arial" w:hAnsi="Arial" w:cs="Arial"/>
          <w:b/>
          <w:i/>
        </w:rPr>
      </w:pPr>
      <w:r w:rsidRPr="00F447AC">
        <w:rPr>
          <w:rFonts w:ascii="Arial" w:hAnsi="Arial" w:cs="Arial"/>
          <w:b/>
          <w:i/>
        </w:rPr>
        <w:t xml:space="preserve">Segregation of </w:t>
      </w:r>
      <w:r w:rsidRPr="00F447AC">
        <w:rPr>
          <w:rFonts w:ascii="Arial" w:hAnsi="Arial" w:cs="Arial"/>
          <w:b/>
          <w:bCs/>
          <w:i/>
          <w:iCs/>
        </w:rPr>
        <w:t>Medical Waste</w:t>
      </w:r>
    </w:p>
    <w:p w14:paraId="7EEFBB8C" w14:textId="77777777" w:rsidR="00F447AC" w:rsidRPr="00F447AC" w:rsidRDefault="00F447AC" w:rsidP="00F447AC">
      <w:pPr>
        <w:autoSpaceDE w:val="0"/>
        <w:autoSpaceDN w:val="0"/>
        <w:adjustRightInd w:val="0"/>
        <w:spacing w:line="240" w:lineRule="auto"/>
        <w:jc w:val="both"/>
        <w:rPr>
          <w:rFonts w:ascii="Arial" w:hAnsi="Arial" w:cs="Arial"/>
          <w:bCs/>
        </w:rPr>
      </w:pPr>
      <w:r w:rsidRPr="00F447AC">
        <w:rPr>
          <w:rFonts w:ascii="Arial" w:hAnsi="Arial" w:cs="Arial"/>
          <w:bCs/>
        </w:rPr>
        <w:t xml:space="preserve">Segregation of wastes (infectious, non-infectious, sharps, anatomical parts) generated within hospitals </w:t>
      </w:r>
      <w:r w:rsidRPr="00F447AC">
        <w:rPr>
          <w:rFonts w:ascii="Arial" w:hAnsi="Arial" w:cs="Arial"/>
        </w:rPr>
        <w:t xml:space="preserve">helps in identifying the categories of waste and </w:t>
      </w:r>
      <w:r w:rsidRPr="00F447AC">
        <w:rPr>
          <w:rFonts w:ascii="Arial" w:hAnsi="Arial" w:cs="Arial"/>
          <w:bCs/>
        </w:rPr>
        <w:t>significantly reduces the risk associated with waste handling. At some teaching hospitals, wastes are segregated into various components.</w:t>
      </w:r>
    </w:p>
    <w:p w14:paraId="2969DB18" w14:textId="77777777" w:rsidR="00F447AC" w:rsidRPr="00F447AC" w:rsidRDefault="00F447AC" w:rsidP="00777D28">
      <w:pPr>
        <w:numPr>
          <w:ilvl w:val="0"/>
          <w:numId w:val="56"/>
        </w:numPr>
        <w:autoSpaceDE w:val="0"/>
        <w:autoSpaceDN w:val="0"/>
        <w:adjustRightInd w:val="0"/>
        <w:spacing w:after="0" w:line="240" w:lineRule="auto"/>
        <w:jc w:val="both"/>
        <w:rPr>
          <w:rFonts w:ascii="Arial" w:hAnsi="Arial" w:cs="Arial"/>
          <w:bCs/>
        </w:rPr>
      </w:pPr>
      <w:r w:rsidRPr="00F447AC">
        <w:rPr>
          <w:rFonts w:ascii="Arial" w:hAnsi="Arial" w:cs="Arial"/>
          <w:bCs/>
        </w:rPr>
        <w:t xml:space="preserve">Sharps are systematically stored in separate sharp containers; </w:t>
      </w:r>
    </w:p>
    <w:p w14:paraId="5D06E1A3" w14:textId="77777777" w:rsidR="00F447AC" w:rsidRPr="00F447AC" w:rsidRDefault="00F447AC" w:rsidP="00777D28">
      <w:pPr>
        <w:numPr>
          <w:ilvl w:val="0"/>
          <w:numId w:val="57"/>
        </w:numPr>
        <w:autoSpaceDE w:val="0"/>
        <w:autoSpaceDN w:val="0"/>
        <w:adjustRightInd w:val="0"/>
        <w:spacing w:after="0" w:line="240" w:lineRule="auto"/>
        <w:jc w:val="both"/>
        <w:rPr>
          <w:rFonts w:ascii="Arial" w:hAnsi="Arial" w:cs="Arial"/>
          <w:bCs/>
        </w:rPr>
      </w:pPr>
      <w:r w:rsidRPr="00F447AC">
        <w:rPr>
          <w:rFonts w:ascii="Arial" w:hAnsi="Arial" w:cs="Arial"/>
          <w:bCs/>
        </w:rPr>
        <w:t>Infectious wastes are stored in yellow-</w:t>
      </w:r>
      <w:proofErr w:type="spellStart"/>
      <w:r w:rsidRPr="00F447AC">
        <w:rPr>
          <w:rFonts w:ascii="Arial" w:hAnsi="Arial" w:cs="Arial"/>
          <w:bCs/>
        </w:rPr>
        <w:t>coloured</w:t>
      </w:r>
      <w:proofErr w:type="spellEnd"/>
      <w:r w:rsidRPr="00F447AC">
        <w:rPr>
          <w:rFonts w:ascii="Arial" w:hAnsi="Arial" w:cs="Arial"/>
          <w:bCs/>
        </w:rPr>
        <w:t xml:space="preserve"> containers, </w:t>
      </w:r>
    </w:p>
    <w:p w14:paraId="6C0B13B6" w14:textId="77777777" w:rsidR="00F447AC" w:rsidRPr="00F447AC" w:rsidRDefault="00F447AC" w:rsidP="00777D28">
      <w:pPr>
        <w:numPr>
          <w:ilvl w:val="0"/>
          <w:numId w:val="57"/>
        </w:numPr>
        <w:autoSpaceDE w:val="0"/>
        <w:autoSpaceDN w:val="0"/>
        <w:adjustRightInd w:val="0"/>
        <w:spacing w:after="0" w:line="240" w:lineRule="auto"/>
        <w:jc w:val="both"/>
        <w:rPr>
          <w:rFonts w:ascii="Arial" w:hAnsi="Arial" w:cs="Arial"/>
          <w:bCs/>
        </w:rPr>
      </w:pPr>
      <w:r w:rsidRPr="00F447AC">
        <w:rPr>
          <w:rFonts w:ascii="Arial" w:hAnsi="Arial" w:cs="Arial"/>
          <w:bCs/>
        </w:rPr>
        <w:t xml:space="preserve">Anatomical wastes are stored in </w:t>
      </w:r>
      <w:proofErr w:type="gramStart"/>
      <w:r w:rsidRPr="00F447AC">
        <w:rPr>
          <w:rFonts w:ascii="Arial" w:hAnsi="Arial" w:cs="Arial"/>
          <w:bCs/>
        </w:rPr>
        <w:t xml:space="preserve">red </w:t>
      </w:r>
      <w:proofErr w:type="spellStart"/>
      <w:r w:rsidRPr="00F447AC">
        <w:rPr>
          <w:rFonts w:ascii="Arial" w:hAnsi="Arial" w:cs="Arial"/>
          <w:bCs/>
        </w:rPr>
        <w:t>coloured</w:t>
      </w:r>
      <w:proofErr w:type="spellEnd"/>
      <w:proofErr w:type="gramEnd"/>
      <w:r w:rsidRPr="00F447AC">
        <w:rPr>
          <w:rFonts w:ascii="Arial" w:hAnsi="Arial" w:cs="Arial"/>
          <w:bCs/>
        </w:rPr>
        <w:t xml:space="preserve"> containers </w:t>
      </w:r>
    </w:p>
    <w:p w14:paraId="000023BC" w14:textId="77777777" w:rsidR="00F447AC" w:rsidRPr="00F447AC" w:rsidRDefault="00F447AC" w:rsidP="00777D28">
      <w:pPr>
        <w:numPr>
          <w:ilvl w:val="0"/>
          <w:numId w:val="58"/>
        </w:numPr>
        <w:autoSpaceDE w:val="0"/>
        <w:autoSpaceDN w:val="0"/>
        <w:adjustRightInd w:val="0"/>
        <w:spacing w:after="0" w:line="240" w:lineRule="auto"/>
        <w:jc w:val="both"/>
        <w:rPr>
          <w:rFonts w:ascii="Arial" w:hAnsi="Arial" w:cs="Arial"/>
          <w:bCs/>
        </w:rPr>
      </w:pPr>
      <w:r w:rsidRPr="00F447AC">
        <w:rPr>
          <w:rFonts w:ascii="Arial" w:hAnsi="Arial" w:cs="Arial"/>
          <w:bCs/>
        </w:rPr>
        <w:t xml:space="preserve">Other medical wastes are collected together into a variety of labelled waste bins and covered. </w:t>
      </w:r>
    </w:p>
    <w:p w14:paraId="17007FC6" w14:textId="77777777" w:rsidR="00F1578D" w:rsidRDefault="00F1578D" w:rsidP="00F447AC">
      <w:pPr>
        <w:autoSpaceDE w:val="0"/>
        <w:autoSpaceDN w:val="0"/>
        <w:adjustRightInd w:val="0"/>
        <w:spacing w:line="240" w:lineRule="auto"/>
        <w:jc w:val="both"/>
        <w:rPr>
          <w:rFonts w:ascii="Arial" w:hAnsi="Arial" w:cs="Arial"/>
          <w:bCs/>
        </w:rPr>
      </w:pPr>
    </w:p>
    <w:p w14:paraId="3E699A20" w14:textId="111613C1" w:rsidR="00F447AC" w:rsidRPr="00F447AC" w:rsidRDefault="00F447AC" w:rsidP="00F447AC">
      <w:pPr>
        <w:autoSpaceDE w:val="0"/>
        <w:autoSpaceDN w:val="0"/>
        <w:adjustRightInd w:val="0"/>
        <w:spacing w:line="240" w:lineRule="auto"/>
        <w:jc w:val="both"/>
        <w:rPr>
          <w:rFonts w:ascii="Arial" w:hAnsi="Arial" w:cs="Arial"/>
          <w:bCs/>
        </w:rPr>
      </w:pPr>
      <w:r w:rsidRPr="00F447AC">
        <w:rPr>
          <w:rFonts w:ascii="Arial" w:hAnsi="Arial" w:cs="Arial"/>
          <w:bCs/>
        </w:rPr>
        <w:t>This practice is however not followed in some other health care institutions where all wastes are dumped in the same waste bin.</w:t>
      </w:r>
    </w:p>
    <w:p w14:paraId="6AE6D5D1" w14:textId="77777777" w:rsidR="00F447AC" w:rsidRPr="00F447AC" w:rsidRDefault="00F447AC" w:rsidP="00777D28">
      <w:pPr>
        <w:numPr>
          <w:ilvl w:val="0"/>
          <w:numId w:val="60"/>
        </w:numPr>
        <w:autoSpaceDE w:val="0"/>
        <w:autoSpaceDN w:val="0"/>
        <w:adjustRightInd w:val="0"/>
        <w:spacing w:after="0" w:line="240" w:lineRule="auto"/>
        <w:jc w:val="both"/>
        <w:rPr>
          <w:rFonts w:ascii="Arial" w:hAnsi="Arial" w:cs="Arial"/>
          <w:b/>
          <w:i/>
        </w:rPr>
      </w:pPr>
      <w:r w:rsidRPr="00F447AC">
        <w:rPr>
          <w:rFonts w:ascii="Arial" w:hAnsi="Arial" w:cs="Arial"/>
          <w:b/>
          <w:i/>
        </w:rPr>
        <w:lastRenderedPageBreak/>
        <w:t>Injection Safety</w:t>
      </w:r>
    </w:p>
    <w:p w14:paraId="34A5A125" w14:textId="77777777" w:rsidR="00F447AC" w:rsidRPr="00F447AC" w:rsidRDefault="00F447AC" w:rsidP="00F447AC">
      <w:pPr>
        <w:autoSpaceDE w:val="0"/>
        <w:autoSpaceDN w:val="0"/>
        <w:adjustRightInd w:val="0"/>
        <w:spacing w:line="240" w:lineRule="auto"/>
        <w:jc w:val="both"/>
        <w:rPr>
          <w:rFonts w:ascii="Arial" w:hAnsi="Arial" w:cs="Arial"/>
        </w:rPr>
      </w:pPr>
      <w:r w:rsidRPr="00F447AC">
        <w:rPr>
          <w:rFonts w:ascii="Arial" w:hAnsi="Arial" w:cs="Arial"/>
        </w:rPr>
        <w:t>The disposal of sharps is unsatisfactory in many public HCFs. This poses significant risk to patients, health workers and the surrounding communities. Safe disposal of injection is a major cause of concern with respect to the spread of communicable diseases like hepatitis B and HIV/AIDS.</w:t>
      </w:r>
    </w:p>
    <w:p w14:paraId="69CC28E5" w14:textId="77777777" w:rsidR="00F447AC" w:rsidRPr="00F447AC" w:rsidRDefault="00F447AC" w:rsidP="00777D28">
      <w:pPr>
        <w:numPr>
          <w:ilvl w:val="0"/>
          <w:numId w:val="60"/>
        </w:numPr>
        <w:autoSpaceDE w:val="0"/>
        <w:autoSpaceDN w:val="0"/>
        <w:adjustRightInd w:val="0"/>
        <w:spacing w:after="0" w:line="240" w:lineRule="auto"/>
        <w:jc w:val="both"/>
        <w:rPr>
          <w:rFonts w:ascii="Arial" w:hAnsi="Arial" w:cs="Arial"/>
          <w:b/>
          <w:i/>
        </w:rPr>
      </w:pPr>
      <w:r w:rsidRPr="00F447AC">
        <w:rPr>
          <w:rFonts w:ascii="Arial" w:hAnsi="Arial" w:cs="Arial"/>
          <w:b/>
          <w:i/>
        </w:rPr>
        <w:t>Waste Collection</w:t>
      </w:r>
    </w:p>
    <w:p w14:paraId="5849BC78" w14:textId="77777777" w:rsidR="00F447AC" w:rsidRPr="00F447AC" w:rsidRDefault="00F447AC" w:rsidP="00F447AC">
      <w:pPr>
        <w:autoSpaceDE w:val="0"/>
        <w:autoSpaceDN w:val="0"/>
        <w:adjustRightInd w:val="0"/>
        <w:spacing w:line="240" w:lineRule="auto"/>
        <w:jc w:val="both"/>
        <w:rPr>
          <w:rFonts w:ascii="Arial" w:hAnsi="Arial" w:cs="Arial"/>
        </w:rPr>
      </w:pPr>
      <w:r w:rsidRPr="00F447AC">
        <w:rPr>
          <w:rFonts w:ascii="Arial" w:hAnsi="Arial" w:cs="Arial"/>
          <w:bCs/>
        </w:rPr>
        <w:t>Few hospitals have treatment facilities (about 15%) for the health care wastes generated; hence most of the facilities transport waste off-site for disposal. Where there are disposal sites, the wastes are not removed on schedule and are not properly transported to the disposal site. At some private hospitals, collection of waste is limited to once a day when the cleaner comes in the morning to clean the entire facility</w:t>
      </w:r>
      <w:r w:rsidRPr="00F447AC">
        <w:rPr>
          <w:rFonts w:ascii="Arial" w:hAnsi="Arial" w:cs="Arial"/>
        </w:rPr>
        <w:t xml:space="preserve">.  Storage and collection were observed to be most organized at general and teaching hospitals. </w:t>
      </w:r>
    </w:p>
    <w:p w14:paraId="127F2462" w14:textId="77777777" w:rsidR="00F447AC" w:rsidRPr="00F447AC" w:rsidRDefault="00F447AC" w:rsidP="00777D28">
      <w:pPr>
        <w:numPr>
          <w:ilvl w:val="0"/>
          <w:numId w:val="60"/>
        </w:numPr>
        <w:autoSpaceDE w:val="0"/>
        <w:autoSpaceDN w:val="0"/>
        <w:adjustRightInd w:val="0"/>
        <w:spacing w:after="0" w:line="240" w:lineRule="auto"/>
        <w:jc w:val="both"/>
        <w:rPr>
          <w:rFonts w:ascii="Arial" w:hAnsi="Arial" w:cs="Arial"/>
        </w:rPr>
      </w:pPr>
      <w:r w:rsidRPr="00F447AC">
        <w:rPr>
          <w:rFonts w:ascii="Arial" w:hAnsi="Arial" w:cs="Arial"/>
          <w:b/>
          <w:i/>
        </w:rPr>
        <w:t>Waste Transportation</w:t>
      </w:r>
    </w:p>
    <w:p w14:paraId="32A3744E" w14:textId="77777777" w:rsidR="00F447AC" w:rsidRPr="00F447AC" w:rsidRDefault="00F447AC" w:rsidP="00F447AC">
      <w:pPr>
        <w:autoSpaceDE w:val="0"/>
        <w:autoSpaceDN w:val="0"/>
        <w:adjustRightInd w:val="0"/>
        <w:spacing w:line="240" w:lineRule="auto"/>
        <w:jc w:val="both"/>
        <w:rPr>
          <w:rFonts w:ascii="Arial" w:hAnsi="Arial" w:cs="Arial"/>
        </w:rPr>
      </w:pPr>
      <w:r w:rsidRPr="00F447AC">
        <w:rPr>
          <w:rFonts w:ascii="Arial" w:hAnsi="Arial" w:cs="Arial"/>
        </w:rPr>
        <w:t>Some facilities gather the wastes in bags and cartons and then transported off-site in secure trucks. In the rural areas, the wastes are often buried or burnt within the facility. In some urban areas, sharps and other wastes are transported to a private landfill for burial while anatomical and pathological wastes are buried.</w:t>
      </w:r>
    </w:p>
    <w:p w14:paraId="12D581A0" w14:textId="77777777" w:rsidR="00F447AC" w:rsidRPr="00F447AC" w:rsidRDefault="00F447AC" w:rsidP="00777D28">
      <w:pPr>
        <w:numPr>
          <w:ilvl w:val="0"/>
          <w:numId w:val="60"/>
        </w:numPr>
        <w:autoSpaceDE w:val="0"/>
        <w:autoSpaceDN w:val="0"/>
        <w:adjustRightInd w:val="0"/>
        <w:spacing w:after="0" w:line="240" w:lineRule="auto"/>
        <w:jc w:val="both"/>
        <w:rPr>
          <w:rFonts w:ascii="Arial" w:hAnsi="Arial" w:cs="Arial"/>
          <w:b/>
          <w:i/>
        </w:rPr>
      </w:pPr>
      <w:r w:rsidRPr="00F447AC">
        <w:rPr>
          <w:rFonts w:ascii="Arial" w:hAnsi="Arial" w:cs="Arial"/>
          <w:b/>
          <w:i/>
        </w:rPr>
        <w:t>Waste Disposal</w:t>
      </w:r>
    </w:p>
    <w:p w14:paraId="23DA977E" w14:textId="77777777" w:rsidR="00F447AC" w:rsidRPr="00F447AC" w:rsidRDefault="00F447AC" w:rsidP="00F447AC">
      <w:pPr>
        <w:autoSpaceDE w:val="0"/>
        <w:autoSpaceDN w:val="0"/>
        <w:adjustRightInd w:val="0"/>
        <w:spacing w:line="240" w:lineRule="auto"/>
        <w:jc w:val="both"/>
        <w:rPr>
          <w:rFonts w:ascii="Arial" w:hAnsi="Arial" w:cs="Arial"/>
          <w:bCs/>
        </w:rPr>
      </w:pPr>
      <w:r w:rsidRPr="00F447AC">
        <w:rPr>
          <w:rFonts w:ascii="Arial" w:hAnsi="Arial" w:cs="Arial"/>
        </w:rPr>
        <w:t xml:space="preserve">Current disposal practices varied depending on the category of the facilities, and type of disposal facilities available. </w:t>
      </w:r>
      <w:r w:rsidRPr="00F447AC">
        <w:rPr>
          <w:rFonts w:ascii="Arial" w:hAnsi="Arial" w:cs="Arial"/>
          <w:bCs/>
        </w:rPr>
        <w:t xml:space="preserve">All categories of infectious wastes are usually burnt except placenta and other anatomical wastes that are buried. </w:t>
      </w:r>
    </w:p>
    <w:p w14:paraId="56F436FB" w14:textId="1F614465" w:rsidR="00F447AC" w:rsidRDefault="00F447AC" w:rsidP="00F447AC">
      <w:pPr>
        <w:spacing w:line="240" w:lineRule="auto"/>
        <w:jc w:val="both"/>
        <w:rPr>
          <w:rFonts w:ascii="Arial" w:hAnsi="Arial" w:cs="Arial"/>
          <w:bCs/>
        </w:rPr>
      </w:pPr>
      <w:r w:rsidRPr="00F447AC">
        <w:rPr>
          <w:rFonts w:ascii="Arial" w:hAnsi="Arial" w:cs="Arial"/>
          <w:bCs/>
        </w:rPr>
        <w:t>The scenario is different at some of the secondary, primary and private health centers. At the private clinics located in the semi-urban and rural areas, there are no significant differences in the way the medical waste and sharps are disposed.</w:t>
      </w:r>
      <w:bookmarkStart w:id="55" w:name="_Toc156383657"/>
      <w:bookmarkStart w:id="56" w:name="_Toc216772175"/>
    </w:p>
    <w:p w14:paraId="71EE237B" w14:textId="77777777" w:rsidR="00F447AC" w:rsidRPr="00F447AC" w:rsidRDefault="00F447AC" w:rsidP="00F447AC">
      <w:pPr>
        <w:spacing w:line="240" w:lineRule="auto"/>
        <w:jc w:val="both"/>
        <w:rPr>
          <w:rFonts w:ascii="Arial" w:hAnsi="Arial" w:cs="Arial"/>
          <w:bCs/>
        </w:rPr>
      </w:pPr>
    </w:p>
    <w:p w14:paraId="57D41FE4" w14:textId="75F56834" w:rsidR="00F447AC" w:rsidRPr="00F1578D" w:rsidRDefault="00F217A6" w:rsidP="00F1578D">
      <w:pPr>
        <w:pStyle w:val="Heading2"/>
        <w:rPr>
          <w:b/>
          <w:bCs/>
        </w:rPr>
      </w:pPr>
      <w:bookmarkStart w:id="57" w:name="_Toc413258862"/>
      <w:bookmarkStart w:id="58" w:name="_Toc79421676"/>
      <w:r w:rsidRPr="00F1578D">
        <w:rPr>
          <w:b/>
          <w:bCs/>
        </w:rPr>
        <w:t>3.</w:t>
      </w:r>
      <w:r>
        <w:rPr>
          <w:b/>
          <w:bCs/>
        </w:rPr>
        <w:t>3</w:t>
      </w:r>
      <w:r w:rsidRPr="00F1578D">
        <w:rPr>
          <w:b/>
          <w:bCs/>
        </w:rPr>
        <w:t xml:space="preserve"> Responsibility</w:t>
      </w:r>
      <w:r w:rsidR="00F447AC" w:rsidRPr="00F1578D">
        <w:rPr>
          <w:b/>
          <w:bCs/>
        </w:rPr>
        <w:t xml:space="preserve"> for Medical Waste Management</w:t>
      </w:r>
      <w:bookmarkEnd w:id="55"/>
      <w:bookmarkEnd w:id="56"/>
      <w:bookmarkEnd w:id="57"/>
      <w:bookmarkEnd w:id="58"/>
    </w:p>
    <w:p w14:paraId="7FD8518E" w14:textId="77777777" w:rsidR="00F447AC" w:rsidRPr="00F447AC" w:rsidRDefault="00F447AC" w:rsidP="00F447AC">
      <w:pPr>
        <w:spacing w:line="240" w:lineRule="auto"/>
        <w:jc w:val="both"/>
        <w:rPr>
          <w:rFonts w:ascii="Arial" w:hAnsi="Arial" w:cs="Arial"/>
        </w:rPr>
      </w:pPr>
      <w:r w:rsidRPr="00F447AC">
        <w:rPr>
          <w:rFonts w:ascii="Arial" w:hAnsi="Arial" w:cs="Arial"/>
        </w:rPr>
        <w:t xml:space="preserve">Responsibilities for waste management are not well defined in most HCFs except in tertiary and secondary HCFs. Most institutions do not have Environmental Health Officers and have delegated this duty to administrative staff. </w:t>
      </w:r>
    </w:p>
    <w:p w14:paraId="0F71AADB" w14:textId="77777777" w:rsidR="00F447AC" w:rsidRPr="00F447AC" w:rsidRDefault="00F447AC" w:rsidP="00F447AC">
      <w:pPr>
        <w:autoSpaceDE w:val="0"/>
        <w:autoSpaceDN w:val="0"/>
        <w:adjustRightInd w:val="0"/>
        <w:spacing w:line="240" w:lineRule="auto"/>
        <w:jc w:val="both"/>
        <w:rPr>
          <w:rFonts w:ascii="Arial" w:hAnsi="Arial" w:cs="Arial"/>
        </w:rPr>
      </w:pPr>
      <w:r w:rsidRPr="00F447AC">
        <w:rPr>
          <w:rFonts w:ascii="Arial" w:hAnsi="Arial" w:cs="Arial"/>
        </w:rPr>
        <w:t>In tertiary and secondary HCFs, Medical Waste Management Committees should be constituted and should include:</w:t>
      </w:r>
    </w:p>
    <w:p w14:paraId="1F187ECB" w14:textId="77777777" w:rsidR="00F447AC" w:rsidRPr="00F447AC" w:rsidRDefault="00F447AC" w:rsidP="00777D28">
      <w:pPr>
        <w:numPr>
          <w:ilvl w:val="0"/>
          <w:numId w:val="53"/>
        </w:numPr>
        <w:autoSpaceDE w:val="0"/>
        <w:autoSpaceDN w:val="0"/>
        <w:adjustRightInd w:val="0"/>
        <w:spacing w:after="0" w:line="240" w:lineRule="auto"/>
        <w:jc w:val="both"/>
        <w:rPr>
          <w:rFonts w:ascii="Arial" w:hAnsi="Arial" w:cs="Arial"/>
        </w:rPr>
      </w:pPr>
      <w:r w:rsidRPr="00F447AC">
        <w:rPr>
          <w:rFonts w:ascii="Arial" w:hAnsi="Arial" w:cs="Arial"/>
        </w:rPr>
        <w:t>Chief Medical Officer;</w:t>
      </w:r>
    </w:p>
    <w:p w14:paraId="09C5025F" w14:textId="77777777" w:rsidR="00F447AC" w:rsidRPr="00F447AC" w:rsidRDefault="00F447AC" w:rsidP="00777D28">
      <w:pPr>
        <w:numPr>
          <w:ilvl w:val="0"/>
          <w:numId w:val="53"/>
        </w:numPr>
        <w:autoSpaceDE w:val="0"/>
        <w:autoSpaceDN w:val="0"/>
        <w:adjustRightInd w:val="0"/>
        <w:spacing w:after="0" w:line="240" w:lineRule="auto"/>
        <w:jc w:val="both"/>
        <w:rPr>
          <w:rFonts w:ascii="Arial" w:hAnsi="Arial" w:cs="Arial"/>
        </w:rPr>
      </w:pPr>
      <w:r w:rsidRPr="00F447AC">
        <w:rPr>
          <w:rFonts w:ascii="Arial" w:hAnsi="Arial" w:cs="Arial"/>
        </w:rPr>
        <w:t>Head of Hospital Departments;</w:t>
      </w:r>
    </w:p>
    <w:p w14:paraId="65F8BB12" w14:textId="77777777" w:rsidR="00F447AC" w:rsidRPr="00F447AC" w:rsidRDefault="00F447AC" w:rsidP="00777D28">
      <w:pPr>
        <w:numPr>
          <w:ilvl w:val="0"/>
          <w:numId w:val="53"/>
        </w:numPr>
        <w:autoSpaceDE w:val="0"/>
        <w:autoSpaceDN w:val="0"/>
        <w:adjustRightInd w:val="0"/>
        <w:spacing w:after="0" w:line="240" w:lineRule="auto"/>
        <w:jc w:val="both"/>
        <w:rPr>
          <w:rFonts w:ascii="Arial" w:hAnsi="Arial" w:cs="Arial"/>
        </w:rPr>
      </w:pPr>
      <w:r w:rsidRPr="00F447AC">
        <w:rPr>
          <w:rFonts w:ascii="Arial" w:hAnsi="Arial" w:cs="Arial"/>
        </w:rPr>
        <w:t>Chief Pharmacists;</w:t>
      </w:r>
    </w:p>
    <w:p w14:paraId="122D8319" w14:textId="77777777" w:rsidR="00F447AC" w:rsidRPr="00F447AC" w:rsidRDefault="00F447AC" w:rsidP="00777D28">
      <w:pPr>
        <w:numPr>
          <w:ilvl w:val="0"/>
          <w:numId w:val="53"/>
        </w:numPr>
        <w:autoSpaceDE w:val="0"/>
        <w:autoSpaceDN w:val="0"/>
        <w:adjustRightInd w:val="0"/>
        <w:spacing w:after="0" w:line="240" w:lineRule="auto"/>
        <w:jc w:val="both"/>
        <w:rPr>
          <w:rFonts w:ascii="Arial" w:hAnsi="Arial" w:cs="Arial"/>
        </w:rPr>
      </w:pPr>
      <w:r w:rsidRPr="00F447AC">
        <w:rPr>
          <w:rFonts w:ascii="Arial" w:hAnsi="Arial" w:cs="Arial"/>
        </w:rPr>
        <w:t>Radiation Officer;</w:t>
      </w:r>
    </w:p>
    <w:p w14:paraId="770B1C96" w14:textId="77777777" w:rsidR="00F447AC" w:rsidRPr="00F447AC" w:rsidRDefault="00F447AC" w:rsidP="00777D28">
      <w:pPr>
        <w:numPr>
          <w:ilvl w:val="0"/>
          <w:numId w:val="53"/>
        </w:numPr>
        <w:autoSpaceDE w:val="0"/>
        <w:autoSpaceDN w:val="0"/>
        <w:adjustRightInd w:val="0"/>
        <w:spacing w:after="0" w:line="240" w:lineRule="auto"/>
        <w:jc w:val="both"/>
        <w:rPr>
          <w:rFonts w:ascii="Arial" w:hAnsi="Arial" w:cs="Arial"/>
        </w:rPr>
      </w:pPr>
      <w:r w:rsidRPr="00F447AC">
        <w:rPr>
          <w:rFonts w:ascii="Arial" w:hAnsi="Arial" w:cs="Arial"/>
        </w:rPr>
        <w:t>Financial Controllers;</w:t>
      </w:r>
    </w:p>
    <w:p w14:paraId="0054A3C7" w14:textId="77777777" w:rsidR="00F447AC" w:rsidRPr="00F447AC" w:rsidRDefault="00F447AC" w:rsidP="00777D28">
      <w:pPr>
        <w:numPr>
          <w:ilvl w:val="0"/>
          <w:numId w:val="53"/>
        </w:numPr>
        <w:autoSpaceDE w:val="0"/>
        <w:autoSpaceDN w:val="0"/>
        <w:adjustRightInd w:val="0"/>
        <w:spacing w:after="0" w:line="240" w:lineRule="auto"/>
        <w:jc w:val="both"/>
        <w:rPr>
          <w:rFonts w:ascii="Arial" w:hAnsi="Arial" w:cs="Arial"/>
        </w:rPr>
      </w:pPr>
      <w:r w:rsidRPr="00F447AC">
        <w:rPr>
          <w:rFonts w:ascii="Arial" w:hAnsi="Arial" w:cs="Arial"/>
        </w:rPr>
        <w:t xml:space="preserve">Senior Nursing Officer/ Head Matron; and </w:t>
      </w:r>
    </w:p>
    <w:p w14:paraId="4A1BB161" w14:textId="77777777" w:rsidR="00F447AC" w:rsidRPr="00F447AC" w:rsidRDefault="00F447AC" w:rsidP="00777D28">
      <w:pPr>
        <w:numPr>
          <w:ilvl w:val="0"/>
          <w:numId w:val="53"/>
        </w:numPr>
        <w:autoSpaceDE w:val="0"/>
        <w:autoSpaceDN w:val="0"/>
        <w:adjustRightInd w:val="0"/>
        <w:spacing w:after="0" w:line="240" w:lineRule="auto"/>
        <w:jc w:val="both"/>
        <w:rPr>
          <w:rFonts w:ascii="Arial" w:hAnsi="Arial" w:cs="Arial"/>
        </w:rPr>
      </w:pPr>
      <w:r w:rsidRPr="00F447AC">
        <w:rPr>
          <w:rFonts w:ascii="Arial" w:hAnsi="Arial" w:cs="Arial"/>
        </w:rPr>
        <w:t xml:space="preserve">Hospital Administrator. </w:t>
      </w:r>
    </w:p>
    <w:p w14:paraId="6C8A0234" w14:textId="77777777" w:rsidR="00F217A6" w:rsidRDefault="00F217A6" w:rsidP="00F447AC">
      <w:pPr>
        <w:widowControl w:val="0"/>
        <w:tabs>
          <w:tab w:val="left" w:pos="-1440"/>
        </w:tabs>
        <w:spacing w:line="240" w:lineRule="auto"/>
        <w:jc w:val="both"/>
        <w:rPr>
          <w:rFonts w:ascii="Arial" w:hAnsi="Arial" w:cs="Arial"/>
        </w:rPr>
      </w:pPr>
    </w:p>
    <w:p w14:paraId="025C3974" w14:textId="62AB9BEF" w:rsidR="00F447AC" w:rsidRPr="00F447AC" w:rsidRDefault="00F447AC" w:rsidP="00F447AC">
      <w:pPr>
        <w:widowControl w:val="0"/>
        <w:tabs>
          <w:tab w:val="left" w:pos="-1440"/>
        </w:tabs>
        <w:spacing w:line="240" w:lineRule="auto"/>
        <w:jc w:val="both"/>
        <w:rPr>
          <w:rFonts w:ascii="Arial" w:hAnsi="Arial" w:cs="Arial"/>
        </w:rPr>
      </w:pPr>
      <w:r w:rsidRPr="00F447AC">
        <w:rPr>
          <w:rFonts w:ascii="Arial" w:hAnsi="Arial" w:cs="Arial"/>
        </w:rPr>
        <w:t>In Primary HCFs (Rural and Urban), Medical Waste Management Committees should be constituted   and should include:</w:t>
      </w:r>
    </w:p>
    <w:p w14:paraId="2714D08A" w14:textId="77777777" w:rsidR="00F447AC" w:rsidRPr="00F447AC" w:rsidRDefault="00F447AC" w:rsidP="00777D28">
      <w:pPr>
        <w:widowControl w:val="0"/>
        <w:numPr>
          <w:ilvl w:val="0"/>
          <w:numId w:val="59"/>
        </w:numPr>
        <w:tabs>
          <w:tab w:val="left" w:pos="-1440"/>
        </w:tabs>
        <w:spacing w:after="0" w:line="240" w:lineRule="auto"/>
        <w:jc w:val="both"/>
        <w:rPr>
          <w:rFonts w:ascii="Arial" w:hAnsi="Arial" w:cs="Arial"/>
        </w:rPr>
      </w:pPr>
      <w:r w:rsidRPr="00F447AC">
        <w:rPr>
          <w:rFonts w:ascii="Arial" w:hAnsi="Arial" w:cs="Arial"/>
        </w:rPr>
        <w:t>Senior Nursing Officer/Matron</w:t>
      </w:r>
    </w:p>
    <w:p w14:paraId="6490F6DB" w14:textId="77777777" w:rsidR="00F447AC" w:rsidRPr="00F447AC" w:rsidRDefault="00F447AC" w:rsidP="00777D28">
      <w:pPr>
        <w:widowControl w:val="0"/>
        <w:numPr>
          <w:ilvl w:val="0"/>
          <w:numId w:val="59"/>
        </w:numPr>
        <w:tabs>
          <w:tab w:val="left" w:pos="-1440"/>
        </w:tabs>
        <w:spacing w:after="0" w:line="240" w:lineRule="auto"/>
        <w:jc w:val="both"/>
        <w:rPr>
          <w:rFonts w:ascii="Arial" w:hAnsi="Arial" w:cs="Arial"/>
        </w:rPr>
      </w:pPr>
      <w:r w:rsidRPr="00F447AC">
        <w:rPr>
          <w:rFonts w:ascii="Arial" w:hAnsi="Arial" w:cs="Arial"/>
        </w:rPr>
        <w:t xml:space="preserve">Hospital Administrator </w:t>
      </w:r>
    </w:p>
    <w:p w14:paraId="285B0D4C" w14:textId="77777777" w:rsidR="00F447AC" w:rsidRPr="00F447AC" w:rsidRDefault="00F447AC" w:rsidP="00777D28">
      <w:pPr>
        <w:widowControl w:val="0"/>
        <w:numPr>
          <w:ilvl w:val="0"/>
          <w:numId w:val="59"/>
        </w:numPr>
        <w:tabs>
          <w:tab w:val="left" w:pos="-1440"/>
        </w:tabs>
        <w:spacing w:after="0" w:line="240" w:lineRule="auto"/>
        <w:jc w:val="both"/>
        <w:rPr>
          <w:rFonts w:ascii="Arial" w:hAnsi="Arial" w:cs="Arial"/>
        </w:rPr>
      </w:pPr>
      <w:r w:rsidRPr="00F447AC">
        <w:rPr>
          <w:rFonts w:ascii="Arial" w:hAnsi="Arial" w:cs="Arial"/>
        </w:rPr>
        <w:t xml:space="preserve">Nurses </w:t>
      </w:r>
    </w:p>
    <w:p w14:paraId="22A6BE47" w14:textId="77777777" w:rsidR="00F447AC" w:rsidRPr="00F447AC" w:rsidRDefault="00F447AC" w:rsidP="00F447AC">
      <w:pPr>
        <w:spacing w:line="240" w:lineRule="auto"/>
        <w:jc w:val="both"/>
        <w:rPr>
          <w:rFonts w:ascii="Arial" w:hAnsi="Arial" w:cs="Arial"/>
        </w:rPr>
      </w:pPr>
      <w:r w:rsidRPr="00F447AC">
        <w:rPr>
          <w:rFonts w:ascii="Arial" w:hAnsi="Arial" w:cs="Arial"/>
        </w:rPr>
        <w:t>Employers have a number of legal responsibilities which include:</w:t>
      </w:r>
    </w:p>
    <w:p w14:paraId="71DE6522" w14:textId="77777777" w:rsidR="00F447AC" w:rsidRPr="00F447AC" w:rsidRDefault="00F447AC" w:rsidP="00777D28">
      <w:pPr>
        <w:widowControl w:val="0"/>
        <w:numPr>
          <w:ilvl w:val="0"/>
          <w:numId w:val="54"/>
        </w:numPr>
        <w:tabs>
          <w:tab w:val="left" w:pos="-1440"/>
        </w:tabs>
        <w:spacing w:after="0" w:line="240" w:lineRule="auto"/>
        <w:jc w:val="both"/>
        <w:rPr>
          <w:rFonts w:ascii="Arial" w:hAnsi="Arial" w:cs="Arial"/>
        </w:rPr>
      </w:pPr>
      <w:r w:rsidRPr="00F447AC">
        <w:rPr>
          <w:rFonts w:ascii="Arial" w:hAnsi="Arial" w:cs="Arial"/>
        </w:rPr>
        <w:lastRenderedPageBreak/>
        <w:t>developing and maintaining a safe work environment and safe work practices;</w:t>
      </w:r>
    </w:p>
    <w:p w14:paraId="7BDAC428" w14:textId="77777777" w:rsidR="00F447AC" w:rsidRPr="00F447AC" w:rsidRDefault="00F447AC" w:rsidP="00777D28">
      <w:pPr>
        <w:widowControl w:val="0"/>
        <w:numPr>
          <w:ilvl w:val="0"/>
          <w:numId w:val="54"/>
        </w:numPr>
        <w:tabs>
          <w:tab w:val="left" w:pos="-1440"/>
        </w:tabs>
        <w:spacing w:after="0" w:line="240" w:lineRule="auto"/>
        <w:jc w:val="both"/>
        <w:rPr>
          <w:rFonts w:ascii="Arial" w:hAnsi="Arial" w:cs="Arial"/>
        </w:rPr>
      </w:pPr>
      <w:r w:rsidRPr="00F447AC">
        <w:rPr>
          <w:rFonts w:ascii="Arial" w:hAnsi="Arial" w:cs="Arial"/>
        </w:rPr>
        <w:t>ensuring that hospital activities comply to state and national environmental standards; and</w:t>
      </w:r>
    </w:p>
    <w:p w14:paraId="12A427A6" w14:textId="77777777" w:rsidR="00F447AC" w:rsidRPr="00F447AC" w:rsidRDefault="00F447AC" w:rsidP="00777D28">
      <w:pPr>
        <w:widowControl w:val="0"/>
        <w:numPr>
          <w:ilvl w:val="0"/>
          <w:numId w:val="54"/>
        </w:numPr>
        <w:tabs>
          <w:tab w:val="left" w:pos="-1440"/>
        </w:tabs>
        <w:spacing w:after="0" w:line="240" w:lineRule="auto"/>
        <w:jc w:val="both"/>
        <w:rPr>
          <w:rFonts w:ascii="Arial" w:hAnsi="Arial" w:cs="Arial"/>
        </w:rPr>
      </w:pPr>
      <w:r w:rsidRPr="00F447AC">
        <w:rPr>
          <w:rFonts w:ascii="Arial" w:hAnsi="Arial" w:cs="Arial"/>
        </w:rPr>
        <w:t>providing staff training and education for the safe handling of health care waste.</w:t>
      </w:r>
    </w:p>
    <w:p w14:paraId="1EAD3CE3" w14:textId="77777777" w:rsidR="00F217A6" w:rsidRDefault="00F217A6" w:rsidP="00F447AC">
      <w:pPr>
        <w:spacing w:line="240" w:lineRule="auto"/>
        <w:jc w:val="both"/>
        <w:rPr>
          <w:rFonts w:ascii="Arial" w:hAnsi="Arial" w:cs="Arial"/>
        </w:rPr>
      </w:pPr>
    </w:p>
    <w:p w14:paraId="77C6D688" w14:textId="058371B1" w:rsidR="00F447AC" w:rsidRPr="00F447AC" w:rsidRDefault="00F447AC" w:rsidP="00F447AC">
      <w:pPr>
        <w:spacing w:line="240" w:lineRule="auto"/>
        <w:jc w:val="both"/>
        <w:rPr>
          <w:rFonts w:ascii="Arial" w:hAnsi="Arial" w:cs="Arial"/>
        </w:rPr>
      </w:pPr>
      <w:r w:rsidRPr="00F447AC">
        <w:rPr>
          <w:rFonts w:ascii="Arial" w:hAnsi="Arial" w:cs="Arial"/>
        </w:rPr>
        <w:t>Employees also have responsibilities which include:</w:t>
      </w:r>
    </w:p>
    <w:p w14:paraId="22212528" w14:textId="77777777" w:rsidR="00F447AC" w:rsidRPr="00F447AC" w:rsidRDefault="00F447AC" w:rsidP="00777D28">
      <w:pPr>
        <w:widowControl w:val="0"/>
        <w:numPr>
          <w:ilvl w:val="0"/>
          <w:numId w:val="55"/>
        </w:numPr>
        <w:tabs>
          <w:tab w:val="left" w:pos="-1440"/>
        </w:tabs>
        <w:spacing w:after="0" w:line="240" w:lineRule="auto"/>
        <w:jc w:val="both"/>
        <w:rPr>
          <w:rFonts w:ascii="Arial" w:hAnsi="Arial" w:cs="Arial"/>
        </w:rPr>
      </w:pPr>
      <w:r w:rsidRPr="00F447AC">
        <w:rPr>
          <w:rFonts w:ascii="Arial" w:hAnsi="Arial" w:cs="Arial"/>
        </w:rPr>
        <w:t>complying with safety instructions and the use of safe work practices for their own protection and for the protection of other staff and the public;</w:t>
      </w:r>
    </w:p>
    <w:p w14:paraId="6C9B2BD9" w14:textId="77777777" w:rsidR="00F447AC" w:rsidRPr="00F447AC" w:rsidRDefault="00F447AC" w:rsidP="00777D28">
      <w:pPr>
        <w:widowControl w:val="0"/>
        <w:numPr>
          <w:ilvl w:val="0"/>
          <w:numId w:val="55"/>
        </w:numPr>
        <w:tabs>
          <w:tab w:val="left" w:pos="-1440"/>
        </w:tabs>
        <w:spacing w:after="0" w:line="240" w:lineRule="auto"/>
        <w:jc w:val="both"/>
        <w:rPr>
          <w:rFonts w:ascii="Arial" w:hAnsi="Arial" w:cs="Arial"/>
        </w:rPr>
      </w:pPr>
      <w:r w:rsidRPr="00F447AC">
        <w:rPr>
          <w:rFonts w:ascii="Arial" w:hAnsi="Arial" w:cs="Arial"/>
        </w:rPr>
        <w:t>actively supporting environmental initiatives introduced by the waste management committee; and</w:t>
      </w:r>
    </w:p>
    <w:p w14:paraId="17EE0624" w14:textId="77777777" w:rsidR="00F447AC" w:rsidRPr="00F447AC" w:rsidRDefault="00F447AC" w:rsidP="00777D28">
      <w:pPr>
        <w:widowControl w:val="0"/>
        <w:numPr>
          <w:ilvl w:val="0"/>
          <w:numId w:val="55"/>
        </w:numPr>
        <w:tabs>
          <w:tab w:val="left" w:pos="-1440"/>
        </w:tabs>
        <w:spacing w:after="0" w:line="240" w:lineRule="auto"/>
        <w:jc w:val="both"/>
        <w:rPr>
          <w:rFonts w:ascii="Arial" w:hAnsi="Arial" w:cs="Arial"/>
        </w:rPr>
      </w:pPr>
      <w:r w:rsidRPr="00F447AC">
        <w:rPr>
          <w:rFonts w:ascii="Arial" w:hAnsi="Arial" w:cs="Arial"/>
        </w:rPr>
        <w:t>comply with the requirements for the handling of chemical substances according to Material Safety Data Sheets (MSDS).</w:t>
      </w:r>
    </w:p>
    <w:p w14:paraId="216E528B" w14:textId="77777777" w:rsidR="00F447AC" w:rsidRPr="00F447AC" w:rsidRDefault="00F447AC" w:rsidP="00F447AC">
      <w:pPr>
        <w:widowControl w:val="0"/>
        <w:tabs>
          <w:tab w:val="left" w:pos="-1440"/>
        </w:tabs>
        <w:spacing w:line="240" w:lineRule="auto"/>
        <w:jc w:val="both"/>
        <w:rPr>
          <w:rFonts w:ascii="Arial" w:hAnsi="Arial" w:cs="Arial"/>
        </w:rPr>
      </w:pPr>
    </w:p>
    <w:p w14:paraId="330BD2A3" w14:textId="78CDCE27" w:rsidR="00D611AA" w:rsidRPr="00C73AED" w:rsidRDefault="00F447AC" w:rsidP="001C3A8B">
      <w:pPr>
        <w:jc w:val="both"/>
        <w:rPr>
          <w:rFonts w:ascii="Times New Roman" w:hAnsi="Times New Roman"/>
        </w:rPr>
      </w:pPr>
      <w:r>
        <w:rPr>
          <w:rFonts w:ascii="Times New Roman" w:hAnsi="Times New Roman"/>
        </w:rPr>
        <w:t xml:space="preserve"> </w:t>
      </w:r>
    </w:p>
    <w:p w14:paraId="7553BB15" w14:textId="753A5634" w:rsidR="00C460DE" w:rsidRDefault="001C3A8B" w:rsidP="00C460DE">
      <w:r>
        <w:t xml:space="preserve"> </w:t>
      </w:r>
    </w:p>
    <w:p w14:paraId="5A0A026C" w14:textId="4D0BDB0D" w:rsidR="000219C9" w:rsidRDefault="000219C9" w:rsidP="00C460DE"/>
    <w:p w14:paraId="5ADF5830" w14:textId="45471ACE" w:rsidR="000219C9" w:rsidRDefault="000219C9" w:rsidP="00C460DE"/>
    <w:p w14:paraId="53DC23DB" w14:textId="3F586C4A" w:rsidR="000219C9" w:rsidRDefault="000219C9" w:rsidP="00C460DE"/>
    <w:p w14:paraId="3E3F23A8" w14:textId="1747B688" w:rsidR="000219C9" w:rsidRDefault="000219C9" w:rsidP="00C460DE"/>
    <w:p w14:paraId="3532325C" w14:textId="61C2BAAD" w:rsidR="000219C9" w:rsidRDefault="000219C9" w:rsidP="00C460DE"/>
    <w:p w14:paraId="06807517" w14:textId="09189899" w:rsidR="000219C9" w:rsidRDefault="000219C9" w:rsidP="00C460DE"/>
    <w:p w14:paraId="0FA2E3A0" w14:textId="770333E2" w:rsidR="000219C9" w:rsidRDefault="000219C9" w:rsidP="00C460DE"/>
    <w:p w14:paraId="50EA5F3C" w14:textId="4A545DA2" w:rsidR="000219C9" w:rsidRDefault="000219C9" w:rsidP="00C460DE"/>
    <w:p w14:paraId="2198EBB7" w14:textId="0297997C" w:rsidR="000219C9" w:rsidRDefault="000219C9" w:rsidP="00C460DE"/>
    <w:p w14:paraId="0CE7E0E6" w14:textId="36AB8989" w:rsidR="000219C9" w:rsidRDefault="000219C9" w:rsidP="00C460DE"/>
    <w:p w14:paraId="6DC81D28" w14:textId="311374A1" w:rsidR="000219C9" w:rsidRDefault="000219C9" w:rsidP="00C460DE"/>
    <w:p w14:paraId="526E09F2" w14:textId="6280715D" w:rsidR="000219C9" w:rsidRDefault="000219C9" w:rsidP="00C460DE"/>
    <w:p w14:paraId="7489DE90" w14:textId="682C3C16" w:rsidR="000219C9" w:rsidRDefault="000219C9" w:rsidP="00C460DE"/>
    <w:p w14:paraId="040A08EA" w14:textId="1004A239" w:rsidR="000219C9" w:rsidRDefault="000219C9" w:rsidP="00C460DE"/>
    <w:p w14:paraId="1CD01470" w14:textId="75ACDB36" w:rsidR="000219C9" w:rsidRDefault="000219C9" w:rsidP="00C460DE"/>
    <w:p w14:paraId="03628E3F" w14:textId="77777777" w:rsidR="000219C9" w:rsidRDefault="000219C9" w:rsidP="00C460DE"/>
    <w:p w14:paraId="007E78AB" w14:textId="7BED27DD" w:rsidR="00E041CA" w:rsidRPr="000219C9" w:rsidRDefault="000219C9" w:rsidP="000219C9">
      <w:pPr>
        <w:pStyle w:val="Heading1"/>
        <w:jc w:val="both"/>
        <w:rPr>
          <w:rFonts w:ascii="Arial Narrow" w:hAnsi="Arial Narrow"/>
          <w:b/>
          <w:bCs/>
        </w:rPr>
      </w:pPr>
      <w:bookmarkStart w:id="59" w:name="_Toc79421677"/>
      <w:r w:rsidRPr="000219C9">
        <w:rPr>
          <w:rFonts w:ascii="Arial Narrow" w:hAnsi="Arial Narrow"/>
          <w:b/>
          <w:bCs/>
        </w:rPr>
        <w:lastRenderedPageBreak/>
        <w:t xml:space="preserve">Chapter Four: </w:t>
      </w:r>
      <w:r w:rsidR="00E041CA" w:rsidRPr="000219C9">
        <w:rPr>
          <w:rFonts w:ascii="Arial Narrow" w:hAnsi="Arial Narrow"/>
          <w:b/>
          <w:bCs/>
        </w:rPr>
        <w:t>Infection Control and Medical Waste Management Plan</w:t>
      </w:r>
      <w:bookmarkEnd w:id="22"/>
      <w:r w:rsidR="00E041CA" w:rsidRPr="000219C9">
        <w:rPr>
          <w:rFonts w:ascii="Arial Narrow" w:hAnsi="Arial Narrow"/>
          <w:b/>
          <w:bCs/>
        </w:rPr>
        <w:t xml:space="preserve"> (ICMWMP)</w:t>
      </w:r>
      <w:bookmarkEnd w:id="21"/>
      <w:bookmarkEnd w:id="59"/>
    </w:p>
    <w:p w14:paraId="0EE7E2E9" w14:textId="609C2BF4" w:rsidR="00E041CA" w:rsidRPr="00AB661E" w:rsidRDefault="00E041CA" w:rsidP="00AB661E">
      <w:pPr>
        <w:spacing w:after="160" w:line="240" w:lineRule="auto"/>
        <w:jc w:val="both"/>
        <w:rPr>
          <w:rFonts w:ascii="Arial" w:eastAsia="Calibri" w:hAnsi="Arial" w:cs="Arial"/>
        </w:rPr>
      </w:pPr>
      <w:bookmarkStart w:id="60" w:name="_Toc44602937"/>
      <w:bookmarkStart w:id="61" w:name="_Toc470428189"/>
      <w:r w:rsidRPr="00AB661E">
        <w:rPr>
          <w:rFonts w:ascii="Arial" w:eastAsia="Calibri" w:hAnsi="Arial" w:cs="Arial"/>
        </w:rPr>
        <w:t>The safe and sustainable management of medical waste is a public health imperative and a responsibility of partners working in the health sector. Improper management of medical waste poses a significant risk to patients, health-care workers, the community and the environment. This problem can be solved. The right investment of resources and commitment will result in a substantive reduction of disease burden and corresponding savings in health expenditures.</w:t>
      </w:r>
      <w:r w:rsidRPr="00AB661E">
        <w:rPr>
          <w:rFonts w:ascii="Arial" w:eastAsia="SimSun" w:hAnsi="Arial" w:cs="Arial"/>
          <w:vertAlign w:val="superscript"/>
        </w:rPr>
        <w:footnoteReference w:id="2"/>
      </w:r>
      <w:bookmarkEnd w:id="60"/>
      <w:r w:rsidRPr="00AB661E">
        <w:rPr>
          <w:rFonts w:ascii="Arial" w:eastAsia="Calibri" w:hAnsi="Arial" w:cs="Arial"/>
        </w:rPr>
        <w:t xml:space="preserve"> </w:t>
      </w:r>
    </w:p>
    <w:p w14:paraId="70F8AD41" w14:textId="77777777" w:rsidR="00E041CA" w:rsidRPr="00AB661E" w:rsidRDefault="00E041CA" w:rsidP="00AB661E">
      <w:pPr>
        <w:spacing w:after="160" w:line="240" w:lineRule="auto"/>
        <w:jc w:val="both"/>
        <w:rPr>
          <w:rFonts w:ascii="Arial" w:eastAsia="SimSun" w:hAnsi="Arial" w:cs="Arial"/>
        </w:rPr>
      </w:pPr>
      <w:r w:rsidRPr="00AB661E">
        <w:rPr>
          <w:rFonts w:ascii="Arial" w:eastAsia="SimSun" w:hAnsi="Arial" w:cs="Arial"/>
          <w:bCs/>
        </w:rPr>
        <w:t>The effective management of medical waste is an integral part of a national health-care system, and as such needs to be integrated in this project. A holistic approach to medical waste management should include a clear delineation of responsibilities, occupational health and safety programs, waste minimization and segregation, the development and adoption of safe and environmentally-sound technologies, and capacity building.</w:t>
      </w:r>
    </w:p>
    <w:p w14:paraId="2F044254" w14:textId="03675446" w:rsidR="00E041CA" w:rsidRPr="00AB661E" w:rsidRDefault="00E041CA" w:rsidP="00AB661E">
      <w:pPr>
        <w:autoSpaceDE w:val="0"/>
        <w:autoSpaceDN w:val="0"/>
        <w:adjustRightInd w:val="0"/>
        <w:spacing w:line="240" w:lineRule="auto"/>
        <w:jc w:val="both"/>
        <w:rPr>
          <w:rFonts w:ascii="Arial" w:eastAsia="SimSun" w:hAnsi="Arial" w:cs="Arial"/>
          <w:bCs/>
        </w:rPr>
      </w:pPr>
      <w:r w:rsidRPr="00AB661E">
        <w:rPr>
          <w:rFonts w:ascii="Arial" w:eastAsia="SimSun" w:hAnsi="Arial" w:cs="Arial"/>
          <w:bCs/>
        </w:rPr>
        <w:t>Medical waste refers to the entirety of waste generated by health care and medical research facilities and laboratories. Though only 10-25% of medical waste is considered hazardous, posing various health and environmental risks, it is essential that a comprehensive plan be developed to prevent and mitigate these risks.</w:t>
      </w:r>
      <w:r w:rsidRPr="00AB661E">
        <w:rPr>
          <w:rFonts w:ascii="Arial" w:eastAsia="SimSun" w:hAnsi="Arial" w:cs="Arial"/>
          <w:bCs/>
          <w:vertAlign w:val="superscript"/>
        </w:rPr>
        <w:footnoteReference w:id="3"/>
      </w:r>
    </w:p>
    <w:p w14:paraId="51716CD4" w14:textId="77777777" w:rsidR="00E041CA" w:rsidRPr="00AB661E" w:rsidRDefault="00E041CA" w:rsidP="00AB661E">
      <w:pPr>
        <w:spacing w:after="160" w:line="240" w:lineRule="auto"/>
        <w:jc w:val="both"/>
        <w:rPr>
          <w:rFonts w:ascii="Arial" w:eastAsia="Calibri" w:hAnsi="Arial" w:cs="Arial"/>
        </w:rPr>
      </w:pPr>
      <w:r w:rsidRPr="00AB661E">
        <w:rPr>
          <w:rFonts w:ascii="Arial" w:eastAsia="SimSun" w:hAnsi="Arial" w:cs="Arial"/>
          <w:bCs/>
        </w:rPr>
        <w:t>Best practices for safely managing health-care waste should be followed in COVID-19 treatment units, which includes assigning responsibility and sufficient human and material resources to segregate and dispose of waste safely. There is no evidence yet that direct, unprotected human contact during the handling of health-care waste has resulted in the transmission of the COVID-19 virus. All health-care waste is considered to be infectious (infectious, sharps and pathological waste) which is produced during patient care, including those with confirmed COVID-19 infection, and should be collected safely in clearly marked lined containers and sharp safe boxes. This waste should be treated, preferably on-site, and then safely disposed. it is critical to know where and how this waste will be treated and safely disposed if its transported off-site</w:t>
      </w:r>
      <w:r w:rsidRPr="00AB661E">
        <w:rPr>
          <w:rFonts w:ascii="Arial" w:eastAsia="Calibri" w:hAnsi="Arial" w:cs="Arial"/>
          <w:vertAlign w:val="superscript"/>
        </w:rPr>
        <w:footnoteReference w:id="4"/>
      </w:r>
    </w:p>
    <w:p w14:paraId="40514C12" w14:textId="77777777" w:rsidR="00AB661E" w:rsidRDefault="00AB661E" w:rsidP="00AB661E">
      <w:bookmarkStart w:id="62" w:name="_Toc44602938"/>
      <w:bookmarkStart w:id="63" w:name="_Toc45038157"/>
      <w:bookmarkEnd w:id="61"/>
    </w:p>
    <w:p w14:paraId="0768D277" w14:textId="552DF631" w:rsidR="00E041CA" w:rsidRPr="00AB661E" w:rsidRDefault="00AB661E" w:rsidP="00AB661E">
      <w:pPr>
        <w:pStyle w:val="Heading2"/>
        <w:rPr>
          <w:b/>
          <w:bCs/>
        </w:rPr>
      </w:pPr>
      <w:bookmarkStart w:id="64" w:name="_Toc79421678"/>
      <w:r w:rsidRPr="00AB661E">
        <w:rPr>
          <w:b/>
          <w:bCs/>
        </w:rPr>
        <w:t>4</w:t>
      </w:r>
      <w:r w:rsidR="00E041CA" w:rsidRPr="00AB661E">
        <w:rPr>
          <w:b/>
          <w:bCs/>
        </w:rPr>
        <w:t>.</w:t>
      </w:r>
      <w:r w:rsidRPr="00AB661E">
        <w:rPr>
          <w:b/>
          <w:bCs/>
        </w:rPr>
        <w:t>1</w:t>
      </w:r>
      <w:r w:rsidR="00E041CA" w:rsidRPr="00AB661E">
        <w:rPr>
          <w:b/>
          <w:bCs/>
        </w:rPr>
        <w:t xml:space="preserve"> Objective</w:t>
      </w:r>
      <w:bookmarkEnd w:id="62"/>
      <w:bookmarkEnd w:id="63"/>
      <w:r w:rsidR="00FB0E65" w:rsidRPr="00AB661E">
        <w:rPr>
          <w:b/>
          <w:bCs/>
        </w:rPr>
        <w:t xml:space="preserve"> of the ICMWMP</w:t>
      </w:r>
      <w:bookmarkEnd w:id="64"/>
    </w:p>
    <w:p w14:paraId="5B5EE3B7" w14:textId="65CEE44D" w:rsidR="00E041CA" w:rsidRPr="00AB661E" w:rsidRDefault="00E041CA" w:rsidP="00AB661E">
      <w:pPr>
        <w:autoSpaceDE w:val="0"/>
        <w:autoSpaceDN w:val="0"/>
        <w:adjustRightInd w:val="0"/>
        <w:spacing w:line="240" w:lineRule="auto"/>
        <w:jc w:val="both"/>
        <w:rPr>
          <w:rFonts w:ascii="Arial" w:eastAsia="SimSun" w:hAnsi="Arial" w:cs="Arial"/>
          <w:bCs/>
        </w:rPr>
      </w:pPr>
      <w:r w:rsidRPr="00AB661E">
        <w:rPr>
          <w:rFonts w:ascii="Arial" w:eastAsia="SimSun" w:hAnsi="Arial" w:cs="Arial"/>
          <w:bCs/>
        </w:rPr>
        <w:t>The plan’s overall objective is to prevent and/or mitigate the negative effects of medical waste on human health and the environment. This must be managed in a safe manner to prevent the spread of infection and reduce the exposure of health workers, patients and the public to the risks from medical waste. The plan includes advocacy for good practices in medical waste management and is to be used by health, sanitary and cleaning workers who manage medical waste in mobile and fixed units, as well as health centers that are included in the project. All the health facilities and health services supported through the World Bank project are to have appropriate procedures and capacities in place to manage medical waste.</w:t>
      </w:r>
    </w:p>
    <w:p w14:paraId="6252BE11" w14:textId="051E6ECD" w:rsidR="00E041CA" w:rsidRPr="00AB661E" w:rsidRDefault="00AB661E" w:rsidP="00AB661E">
      <w:pPr>
        <w:pStyle w:val="Heading2"/>
        <w:rPr>
          <w:b/>
          <w:bCs/>
        </w:rPr>
      </w:pPr>
      <w:bookmarkStart w:id="65" w:name="_Toc45038158"/>
      <w:bookmarkStart w:id="66" w:name="_Toc79421679"/>
      <w:r>
        <w:rPr>
          <w:b/>
          <w:bCs/>
        </w:rPr>
        <w:t>4</w:t>
      </w:r>
      <w:r w:rsidR="00E041CA" w:rsidRPr="00AB661E">
        <w:rPr>
          <w:b/>
          <w:bCs/>
        </w:rPr>
        <w:t>.2 Management Measures</w:t>
      </w:r>
      <w:bookmarkEnd w:id="65"/>
      <w:bookmarkEnd w:id="66"/>
    </w:p>
    <w:p w14:paraId="1B52832C" w14:textId="77777777" w:rsidR="00E041CA" w:rsidRPr="00AB661E" w:rsidRDefault="00E041CA" w:rsidP="00AB661E">
      <w:pPr>
        <w:spacing w:after="0" w:line="240" w:lineRule="auto"/>
        <w:jc w:val="both"/>
        <w:rPr>
          <w:rFonts w:ascii="Arial" w:eastAsia="Calibri" w:hAnsi="Arial" w:cs="Arial"/>
          <w:b/>
          <w:bCs/>
        </w:rPr>
      </w:pPr>
      <w:r w:rsidRPr="00AB661E">
        <w:rPr>
          <w:rFonts w:ascii="Arial" w:eastAsia="Calibri" w:hAnsi="Arial" w:cs="Arial"/>
          <w:b/>
          <w:bCs/>
        </w:rPr>
        <w:t xml:space="preserve">Measures to Enhance Infection Prevention/Reduce Exposure to Infections </w:t>
      </w:r>
      <w:proofErr w:type="gramStart"/>
      <w:r w:rsidRPr="00AB661E">
        <w:rPr>
          <w:rFonts w:ascii="Arial" w:eastAsia="Calibri" w:hAnsi="Arial" w:cs="Arial"/>
          <w:b/>
          <w:bCs/>
        </w:rPr>
        <w:t>Or</w:t>
      </w:r>
      <w:proofErr w:type="gramEnd"/>
      <w:r w:rsidRPr="00AB661E">
        <w:rPr>
          <w:rFonts w:ascii="Arial" w:eastAsia="Calibri" w:hAnsi="Arial" w:cs="Arial"/>
          <w:b/>
          <w:bCs/>
        </w:rPr>
        <w:t xml:space="preserve"> Diseases</w:t>
      </w:r>
    </w:p>
    <w:p w14:paraId="477EDF2A" w14:textId="77777777" w:rsidR="00E041CA" w:rsidRPr="00AB661E" w:rsidRDefault="00E041CA" w:rsidP="00AB661E">
      <w:pPr>
        <w:spacing w:line="240" w:lineRule="auto"/>
        <w:jc w:val="both"/>
        <w:rPr>
          <w:rFonts w:ascii="Arial" w:eastAsia="Calibri" w:hAnsi="Arial" w:cs="Arial"/>
        </w:rPr>
      </w:pPr>
      <w:r w:rsidRPr="00AB661E">
        <w:rPr>
          <w:rFonts w:ascii="Arial" w:eastAsia="Calibri" w:hAnsi="Arial" w:cs="Arial"/>
        </w:rPr>
        <w:t xml:space="preserve">Health care providers and personnel are exposed to infections particularly COVID-19 and other infections such as blood-borne pathogens, and other potential infectious materials (OPIM) during care and treatment, as well as during collection, handling, </w:t>
      </w:r>
      <w:r w:rsidRPr="00AB661E">
        <w:rPr>
          <w:rFonts w:ascii="Arial" w:eastAsia="Calibri" w:hAnsi="Arial" w:cs="Arial"/>
        </w:rPr>
        <w:lastRenderedPageBreak/>
        <w:t>treatment, and disposal of health care waste. The following measures are recommended to reduce the risk of transferring infectious diseases to health care providers:</w:t>
      </w:r>
    </w:p>
    <w:p w14:paraId="6944203A" w14:textId="77777777" w:rsidR="00E041CA" w:rsidRPr="00AB661E" w:rsidRDefault="00E041CA" w:rsidP="00777D28">
      <w:pPr>
        <w:widowControl w:val="0"/>
        <w:numPr>
          <w:ilvl w:val="0"/>
          <w:numId w:val="34"/>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 xml:space="preserve">Formulate an exposure control plan for COVID-19; </w:t>
      </w:r>
    </w:p>
    <w:p w14:paraId="75954655" w14:textId="77777777" w:rsidR="00E041CA" w:rsidRPr="00AB661E" w:rsidRDefault="00E041CA" w:rsidP="00777D28">
      <w:pPr>
        <w:widowControl w:val="0"/>
        <w:numPr>
          <w:ilvl w:val="0"/>
          <w:numId w:val="34"/>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 xml:space="preserve">Provide staff members and visitors with information on infection control policies and procedures; </w:t>
      </w:r>
    </w:p>
    <w:p w14:paraId="7AB80EFB" w14:textId="05630C5C" w:rsidR="00E041CA" w:rsidRPr="00AB661E" w:rsidRDefault="00E041CA" w:rsidP="00777D28">
      <w:pPr>
        <w:widowControl w:val="0"/>
        <w:numPr>
          <w:ilvl w:val="0"/>
          <w:numId w:val="34"/>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Establish Universal/Standard Precautions to treat all COVID-19 and other potentially infectious materials with appropriate precautions, including:</w:t>
      </w:r>
    </w:p>
    <w:p w14:paraId="0223A6CD" w14:textId="77777777" w:rsidR="00E041CA" w:rsidRPr="00AB661E" w:rsidRDefault="00E041CA" w:rsidP="00777D28">
      <w:pPr>
        <w:widowControl w:val="0"/>
        <w:numPr>
          <w:ilvl w:val="0"/>
          <w:numId w:val="36"/>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Use of standardized PPEs such as gloves, masks, and gowns</w:t>
      </w:r>
    </w:p>
    <w:p w14:paraId="2CC2C471" w14:textId="77777777" w:rsidR="00E041CA" w:rsidRPr="00AB661E" w:rsidRDefault="00E041CA" w:rsidP="00777D28">
      <w:pPr>
        <w:widowControl w:val="0"/>
        <w:numPr>
          <w:ilvl w:val="0"/>
          <w:numId w:val="36"/>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Adequate facilities for hand washing. Hand washing is the single most important procedure for preventing infections (</w:t>
      </w:r>
      <w:proofErr w:type="gramStart"/>
      <w:r w:rsidRPr="00AB661E">
        <w:rPr>
          <w:rFonts w:ascii="Arial" w:eastAsia="SimSun" w:hAnsi="Arial" w:cs="Arial"/>
          <w:color w:val="000000"/>
        </w:rPr>
        <w:t>e.g.</w:t>
      </w:r>
      <w:proofErr w:type="gramEnd"/>
      <w:r w:rsidRPr="00AB661E">
        <w:rPr>
          <w:rFonts w:ascii="Arial" w:eastAsia="SimSun" w:hAnsi="Arial" w:cs="Arial"/>
          <w:color w:val="000000"/>
        </w:rPr>
        <w:t xml:space="preserve"> nosocomial and community). Hand washing should involve use of soap / detergent, rubbing to cause friction, and placing hands under running water. Washings of hands should be undertaken before and after direct patient contacts and contact with patient blood, body fluids, secretions, excretions, or contact with equipment or articles contaminated by patients. Washing of hands should also be undertaken before and after work shifts; eating; smoking; use of personal protective equipment (PPE); and use of bathrooms. If hand washing is not possible, appropriate antiseptic hand cleanser and clean cloths / antiseptic towelettes should be provided. Hands should then be washed with soap and running water as soon as practical o Procedures and facilities for handling dirty linen and contaminated clothing, and preparing and handling food</w:t>
      </w:r>
    </w:p>
    <w:p w14:paraId="46F6DED9" w14:textId="77777777" w:rsidR="00E041CA" w:rsidRPr="00AB661E" w:rsidRDefault="00E041CA" w:rsidP="00777D28">
      <w:pPr>
        <w:widowControl w:val="0"/>
        <w:numPr>
          <w:ilvl w:val="0"/>
          <w:numId w:val="36"/>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Appropriate cleaning and waste disposal practices for the health care workplace</w:t>
      </w:r>
    </w:p>
    <w:p w14:paraId="07CFF35E" w14:textId="77777777" w:rsidR="00E041CA" w:rsidRPr="00AB661E" w:rsidRDefault="00E041CA" w:rsidP="00777D28">
      <w:pPr>
        <w:widowControl w:val="0"/>
        <w:numPr>
          <w:ilvl w:val="0"/>
          <w:numId w:val="36"/>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 xml:space="preserve">Availability of disinfection and cleaning supplies </w:t>
      </w:r>
    </w:p>
    <w:p w14:paraId="4FB80A08" w14:textId="77777777" w:rsidR="00E041CA" w:rsidRPr="00AB661E" w:rsidRDefault="00E041CA" w:rsidP="00AB661E">
      <w:pPr>
        <w:widowControl w:val="0"/>
        <w:autoSpaceDE w:val="0"/>
        <w:autoSpaceDN w:val="0"/>
        <w:adjustRightInd w:val="0"/>
        <w:spacing w:line="240" w:lineRule="auto"/>
        <w:ind w:left="720"/>
        <w:contextualSpacing/>
        <w:jc w:val="both"/>
        <w:rPr>
          <w:rFonts w:ascii="Arial" w:eastAsia="SimSun" w:hAnsi="Arial" w:cs="Arial"/>
          <w:color w:val="000000"/>
        </w:rPr>
      </w:pPr>
    </w:p>
    <w:p w14:paraId="6265A72D" w14:textId="77777777" w:rsidR="00E041CA" w:rsidRPr="00AB661E" w:rsidRDefault="00E041CA" w:rsidP="00777D28">
      <w:pPr>
        <w:widowControl w:val="0"/>
        <w:numPr>
          <w:ilvl w:val="0"/>
          <w:numId w:val="35"/>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The following recommendations should be implemented when using and handling of needles / sharps:</w:t>
      </w:r>
    </w:p>
    <w:p w14:paraId="70CB541E" w14:textId="77777777" w:rsidR="00E041CA" w:rsidRPr="00AB661E" w:rsidRDefault="00E041CA" w:rsidP="00777D28">
      <w:pPr>
        <w:widowControl w:val="0"/>
        <w:numPr>
          <w:ilvl w:val="0"/>
          <w:numId w:val="36"/>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Use safer needle devices and needleless devices to decrease needle stick or other sharps exposures.</w:t>
      </w:r>
    </w:p>
    <w:p w14:paraId="4366FCE2" w14:textId="77777777" w:rsidR="00E041CA" w:rsidRPr="00AB661E" w:rsidRDefault="00E041CA" w:rsidP="00777D28">
      <w:pPr>
        <w:widowControl w:val="0"/>
        <w:numPr>
          <w:ilvl w:val="0"/>
          <w:numId w:val="36"/>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Do not bend, recap, or remove contaminated needles and other sharps unless such an act is required by a specific procedure or has no feasible alternative</w:t>
      </w:r>
    </w:p>
    <w:p w14:paraId="610038D9" w14:textId="77777777" w:rsidR="00E041CA" w:rsidRPr="00AB661E" w:rsidRDefault="00E041CA" w:rsidP="00777D28">
      <w:pPr>
        <w:widowControl w:val="0"/>
        <w:numPr>
          <w:ilvl w:val="0"/>
          <w:numId w:val="36"/>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Do not shear or break contaminated sharps</w:t>
      </w:r>
    </w:p>
    <w:p w14:paraId="6091D95C" w14:textId="77777777" w:rsidR="00E041CA" w:rsidRPr="00AB661E" w:rsidRDefault="00E041CA" w:rsidP="00777D28">
      <w:pPr>
        <w:widowControl w:val="0"/>
        <w:numPr>
          <w:ilvl w:val="0"/>
          <w:numId w:val="36"/>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Have needle containers available near areas where needles may be found</w:t>
      </w:r>
    </w:p>
    <w:p w14:paraId="564C9A47" w14:textId="77777777" w:rsidR="00E041CA" w:rsidRPr="00AB661E" w:rsidRDefault="00E041CA" w:rsidP="00777D28">
      <w:pPr>
        <w:widowControl w:val="0"/>
        <w:numPr>
          <w:ilvl w:val="0"/>
          <w:numId w:val="36"/>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Discard contaminated sharps immediately or as soon as feasible into appropriate containers</w:t>
      </w:r>
    </w:p>
    <w:p w14:paraId="53C7794C" w14:textId="77777777" w:rsidR="00E041CA" w:rsidRPr="00AB661E" w:rsidRDefault="00E041CA" w:rsidP="00777D28">
      <w:pPr>
        <w:widowControl w:val="0"/>
        <w:numPr>
          <w:ilvl w:val="0"/>
          <w:numId w:val="36"/>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Used disposable razors should be considered contaminated waste and disposed of in appropriate sharps containers</w:t>
      </w:r>
    </w:p>
    <w:p w14:paraId="26853AD8" w14:textId="77777777" w:rsidR="00E041CA" w:rsidRPr="00AB661E" w:rsidRDefault="00E041CA" w:rsidP="00777D28">
      <w:pPr>
        <w:widowControl w:val="0"/>
        <w:numPr>
          <w:ilvl w:val="0"/>
          <w:numId w:val="35"/>
        </w:numPr>
        <w:autoSpaceDE w:val="0"/>
        <w:autoSpaceDN w:val="0"/>
        <w:adjustRightInd w:val="0"/>
        <w:spacing w:line="240" w:lineRule="auto"/>
        <w:contextualSpacing/>
        <w:jc w:val="both"/>
        <w:rPr>
          <w:rFonts w:ascii="Arial" w:eastAsia="SimSun" w:hAnsi="Arial" w:cs="Arial"/>
          <w:color w:val="000000"/>
        </w:rPr>
      </w:pPr>
      <w:r w:rsidRPr="00AB661E">
        <w:rPr>
          <w:rFonts w:ascii="Arial" w:eastAsia="SimSun" w:hAnsi="Arial" w:cs="Arial"/>
          <w:color w:val="000000"/>
        </w:rPr>
        <w:t>Establish policies to exclude animals from facility property.</w:t>
      </w:r>
    </w:p>
    <w:p w14:paraId="602F28F7" w14:textId="77777777" w:rsidR="00E041CA" w:rsidRPr="00AB661E" w:rsidRDefault="00E041CA" w:rsidP="00AB661E">
      <w:pPr>
        <w:spacing w:line="240" w:lineRule="auto"/>
        <w:jc w:val="both"/>
        <w:rPr>
          <w:rFonts w:ascii="Arial" w:eastAsia="Calibri" w:hAnsi="Arial" w:cs="Arial"/>
        </w:rPr>
      </w:pPr>
    </w:p>
    <w:p w14:paraId="0C4363ED" w14:textId="74E47DA1" w:rsidR="00E041CA" w:rsidRPr="00AB661E" w:rsidRDefault="00AB661E" w:rsidP="00AB661E">
      <w:pPr>
        <w:pStyle w:val="Heading2"/>
        <w:rPr>
          <w:b/>
          <w:bCs/>
        </w:rPr>
      </w:pPr>
      <w:bookmarkStart w:id="67" w:name="_Toc45038159"/>
      <w:bookmarkStart w:id="68" w:name="_Toc79421680"/>
      <w:r w:rsidRPr="00AB661E">
        <w:rPr>
          <w:b/>
          <w:bCs/>
        </w:rPr>
        <w:t>4</w:t>
      </w:r>
      <w:r w:rsidR="00E041CA" w:rsidRPr="00AB661E">
        <w:rPr>
          <w:b/>
          <w:bCs/>
        </w:rPr>
        <w:t>.3 Medical Waste Management Procedures</w:t>
      </w:r>
      <w:bookmarkEnd w:id="67"/>
      <w:bookmarkEnd w:id="68"/>
    </w:p>
    <w:p w14:paraId="105D268F" w14:textId="77777777" w:rsidR="00E041CA" w:rsidRPr="00FC34FC" w:rsidRDefault="00E041CA" w:rsidP="00FC34FC">
      <w:pPr>
        <w:autoSpaceDE w:val="0"/>
        <w:autoSpaceDN w:val="0"/>
        <w:adjustRightInd w:val="0"/>
        <w:spacing w:line="240" w:lineRule="auto"/>
        <w:jc w:val="both"/>
        <w:rPr>
          <w:rFonts w:ascii="Arial" w:eastAsia="SimSun" w:hAnsi="Arial" w:cs="Arial"/>
          <w:bCs/>
        </w:rPr>
      </w:pPr>
      <w:r w:rsidRPr="00FC34FC">
        <w:rPr>
          <w:rFonts w:ascii="Arial" w:eastAsia="SimSun" w:hAnsi="Arial" w:cs="Arial"/>
          <w:bCs/>
        </w:rPr>
        <w:t>As highlighted by WHO recommendations</w:t>
      </w:r>
      <w:r w:rsidRPr="00FC34FC">
        <w:rPr>
          <w:rFonts w:ascii="Arial" w:eastAsia="SimSun" w:hAnsi="Arial" w:cs="Arial"/>
          <w:bCs/>
          <w:vertAlign w:val="superscript"/>
        </w:rPr>
        <w:footnoteReference w:id="5"/>
      </w:r>
      <w:r w:rsidRPr="00FC34FC">
        <w:rPr>
          <w:rFonts w:ascii="Arial" w:eastAsia="SimSun" w:hAnsi="Arial" w:cs="Arial"/>
          <w:bCs/>
        </w:rPr>
        <w:t xml:space="preserve">, the first step in medical waste management is to minimize waste. To this end, a standardized assessment tool should be developed to identify gaps in the management process, including occupational health issues. Though all staff are responsible for managing waste, to ensure optimal waste management, it is recommended to establish a facility-based Waste Management Committee and designate a single waste management project lead. The project lead should coordinate the medical waste management system and be supported by the health facility management. In addition, the roles and responsibilities </w:t>
      </w:r>
      <w:r w:rsidRPr="00FC34FC">
        <w:rPr>
          <w:rFonts w:ascii="Arial" w:eastAsia="SimSun" w:hAnsi="Arial" w:cs="Arial"/>
          <w:bCs/>
        </w:rPr>
        <w:lastRenderedPageBreak/>
        <w:t>of key personnel engaged in waste management activities should be defined during all phases (</w:t>
      </w:r>
      <w:proofErr w:type="gramStart"/>
      <w:r w:rsidRPr="00FC34FC">
        <w:rPr>
          <w:rFonts w:ascii="Arial" w:eastAsia="SimSun" w:hAnsi="Arial" w:cs="Arial"/>
          <w:bCs/>
        </w:rPr>
        <w:t>i.e.</w:t>
      </w:r>
      <w:proofErr w:type="gramEnd"/>
      <w:r w:rsidRPr="00FC34FC">
        <w:rPr>
          <w:rFonts w:ascii="Arial" w:eastAsia="SimSun" w:hAnsi="Arial" w:cs="Arial"/>
          <w:bCs/>
        </w:rPr>
        <w:t xml:space="preserve"> generation, segregation, transportation and final disposal) and a waste-management committee should be established. </w:t>
      </w:r>
    </w:p>
    <w:p w14:paraId="609CFCE9" w14:textId="1E41F131" w:rsidR="00E041CA" w:rsidRPr="00FC34FC" w:rsidRDefault="00C049D4" w:rsidP="00C049D4">
      <w:pPr>
        <w:pStyle w:val="Heading3"/>
      </w:pPr>
      <w:bookmarkStart w:id="69" w:name="_Toc470428190"/>
      <w:bookmarkStart w:id="70" w:name="_Toc44602942"/>
      <w:bookmarkStart w:id="71" w:name="_Toc45038160"/>
      <w:bookmarkStart w:id="72" w:name="_Toc79421681"/>
      <w:r>
        <w:t>4</w:t>
      </w:r>
      <w:r w:rsidR="00E041CA" w:rsidRPr="00FC34FC">
        <w:t>.3.1 Medical Waste Segregation, Collection, and Transport</w:t>
      </w:r>
      <w:bookmarkEnd w:id="69"/>
      <w:bookmarkEnd w:id="70"/>
      <w:bookmarkEnd w:id="71"/>
      <w:bookmarkEnd w:id="72"/>
    </w:p>
    <w:p w14:paraId="5AA576C6" w14:textId="2E2445E4"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Waste generated in waiting areas of health-care facilities can be classified as non-hazardous and should be disposed in strong black bags and closed completely before collection and disposal. All those who handle health-care waste should wear appropriate PPE (boots, long-sleeved gown, heavy-duty gloves, mask, and goggles or a face shield) and perform hand hygiene after removing it. The volume of infectious waste during the COVID 19 outbreak is expected to increase, especially through the use of PPE. Therefore, it is important to increase capacity to handle and treat this health-care waste. Additional waste treatment capacity, preferably through alternative treatment technologies, such as autoclaving or high temperature burn incinerators, may need to be procured and systems may need to be put in place to ensure their sustained operation. A programmed routine for biomedical waste collection should be established as part of the</w:t>
      </w:r>
      <w:r w:rsidR="00C049D4">
        <w:rPr>
          <w:rFonts w:ascii="Arial" w:eastAsia="Calibri" w:hAnsi="Arial" w:cs="Arial"/>
        </w:rPr>
        <w:t xml:space="preserve"> </w:t>
      </w:r>
      <w:r w:rsidRPr="00FC34FC">
        <w:rPr>
          <w:rFonts w:ascii="Arial" w:eastAsia="Calibri" w:hAnsi="Arial" w:cs="Arial"/>
        </w:rPr>
        <w:t>medical waste management plan. Waste should be separated into categories and placed in designated containers (i.e., covered buckets) as soon as it is generated in the treatment room or department. Health care workers are responsible for appropriately disposing of the waste. The number of places where patients and visitors can dispose of waste should be minimized (</w:t>
      </w:r>
      <w:proofErr w:type="gramStart"/>
      <w:r w:rsidRPr="00FC34FC">
        <w:rPr>
          <w:rFonts w:ascii="Arial" w:eastAsia="Calibri" w:hAnsi="Arial" w:cs="Arial"/>
        </w:rPr>
        <w:t>e.g.</w:t>
      </w:r>
      <w:proofErr w:type="gramEnd"/>
      <w:r w:rsidRPr="00FC34FC">
        <w:rPr>
          <w:rFonts w:ascii="Arial" w:eastAsia="Calibri" w:hAnsi="Arial" w:cs="Arial"/>
        </w:rPr>
        <w:t xml:space="preserve"> using designated containers in communal areas). WHO recommends that small amounts of chemicals can be collected with infectious </w:t>
      </w:r>
      <w:proofErr w:type="gramStart"/>
      <w:r w:rsidRPr="00FC34FC">
        <w:rPr>
          <w:rFonts w:ascii="Arial" w:eastAsia="Calibri" w:hAnsi="Arial" w:cs="Arial"/>
        </w:rPr>
        <w:t>waste.</w:t>
      </w:r>
      <w:proofErr w:type="gramEnd"/>
    </w:p>
    <w:p w14:paraId="18CA753B" w14:textId="77777777"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 xml:space="preserve">Large amounts of hazardous chemicals should be packed in chemical resistant containers and be sent to specialized treatment facilities (if available). </w:t>
      </w:r>
    </w:p>
    <w:p w14:paraId="2A001B92" w14:textId="77777777"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 xml:space="preserve">Waste buckets should be transported with their lids securely in place to prevent spillage. When many containers need to be transported, a cart or trolley should be used to prevent back injury. </w:t>
      </w:r>
    </w:p>
    <w:p w14:paraId="612E8049" w14:textId="77777777"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Offsite transport of hazardous waste should be subject to national regulations. If there are none, then the ‘Recommendations on the transport of dangerous goods’ published by the UN may be referred to. Certain recommendations should be followed by the sanitary workers and cleaners:</w:t>
      </w:r>
    </w:p>
    <w:p w14:paraId="4FFC5EF7" w14:textId="77777777" w:rsidR="00E041CA" w:rsidRPr="00FC34FC" w:rsidRDefault="00E041CA" w:rsidP="00777D28">
      <w:pPr>
        <w:widowControl w:val="0"/>
        <w:numPr>
          <w:ilvl w:val="0"/>
          <w:numId w:val="26"/>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Collection of medical waste should be from key sites (</w:t>
      </w:r>
      <w:proofErr w:type="gramStart"/>
      <w:r w:rsidRPr="00FC34FC">
        <w:rPr>
          <w:rFonts w:ascii="Arial" w:eastAsia="SimSun" w:hAnsi="Arial" w:cs="Arial"/>
          <w:bCs/>
        </w:rPr>
        <w:t>e.g.</w:t>
      </w:r>
      <w:proofErr w:type="gramEnd"/>
      <w:r w:rsidRPr="00FC34FC">
        <w:rPr>
          <w:rFonts w:ascii="Arial" w:eastAsia="SimSun" w:hAnsi="Arial" w:cs="Arial"/>
          <w:bCs/>
        </w:rPr>
        <w:t xml:space="preserve"> within nursing stations, mobile and fixed units), followed by transfer to the designated point(s) for segregation and/or treatment</w:t>
      </w:r>
    </w:p>
    <w:p w14:paraId="1FD3F988" w14:textId="77777777" w:rsidR="00E041CA" w:rsidRPr="00FC34FC" w:rsidRDefault="00E041CA" w:rsidP="00777D28">
      <w:pPr>
        <w:widowControl w:val="0"/>
        <w:numPr>
          <w:ilvl w:val="0"/>
          <w:numId w:val="26"/>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Waste should be collected daily at the same time (or as frequently as required) and transported to the designated central storage/treatment site.</w:t>
      </w:r>
    </w:p>
    <w:p w14:paraId="22189B0B" w14:textId="77777777" w:rsidR="00E041CA" w:rsidRPr="00FC34FC" w:rsidRDefault="00E041CA" w:rsidP="00777D28">
      <w:pPr>
        <w:widowControl w:val="0"/>
        <w:numPr>
          <w:ilvl w:val="0"/>
          <w:numId w:val="26"/>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No bags should be removed unless they are labelled with their point of production (health unit/center) and contents.</w:t>
      </w:r>
    </w:p>
    <w:p w14:paraId="2500B729" w14:textId="77777777" w:rsidR="00E041CA" w:rsidRPr="00FC34FC" w:rsidRDefault="00E041CA" w:rsidP="00777D28">
      <w:pPr>
        <w:widowControl w:val="0"/>
        <w:numPr>
          <w:ilvl w:val="0"/>
          <w:numId w:val="26"/>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Bags or containers should be replaced immediately with new ones of the same type.</w:t>
      </w:r>
    </w:p>
    <w:p w14:paraId="277F6248" w14:textId="77777777" w:rsidR="00E041CA" w:rsidRPr="00FC34FC" w:rsidRDefault="00E041CA" w:rsidP="00777D28">
      <w:pPr>
        <w:widowControl w:val="0"/>
        <w:numPr>
          <w:ilvl w:val="0"/>
          <w:numId w:val="26"/>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There should be enough buckets provided to ensure an appropriate number of clean buckets in rotation. Buckets should be washed and disinfected before reuse.</w:t>
      </w:r>
    </w:p>
    <w:p w14:paraId="20F775B5" w14:textId="0CD38D9D" w:rsidR="00E041CA" w:rsidRPr="00FC34FC" w:rsidRDefault="00E041CA" w:rsidP="00777D28">
      <w:pPr>
        <w:widowControl w:val="0"/>
        <w:numPr>
          <w:ilvl w:val="0"/>
          <w:numId w:val="26"/>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The waste should be placed in rigid or semi-rigid and leak-proof containers.</w:t>
      </w:r>
    </w:p>
    <w:p w14:paraId="2AEC7A42" w14:textId="77777777" w:rsidR="00FB0E65" w:rsidRPr="00FC34FC" w:rsidRDefault="00FB0E65" w:rsidP="00FC34FC">
      <w:pPr>
        <w:widowControl w:val="0"/>
        <w:autoSpaceDE w:val="0"/>
        <w:autoSpaceDN w:val="0"/>
        <w:adjustRightInd w:val="0"/>
        <w:spacing w:after="160" w:line="240" w:lineRule="auto"/>
        <w:ind w:left="720"/>
        <w:contextualSpacing/>
        <w:jc w:val="both"/>
        <w:rPr>
          <w:rFonts w:ascii="Arial" w:eastAsia="SimSun" w:hAnsi="Arial" w:cs="Arial"/>
          <w:bCs/>
        </w:rPr>
      </w:pPr>
    </w:p>
    <w:p w14:paraId="506B6CCE" w14:textId="1FF10C2F" w:rsidR="00E041CA" w:rsidRPr="00FC34FC" w:rsidRDefault="00C049D4" w:rsidP="00C049D4">
      <w:pPr>
        <w:pStyle w:val="Heading3"/>
      </w:pPr>
      <w:bookmarkStart w:id="73" w:name="_Toc44602943"/>
      <w:bookmarkStart w:id="74" w:name="_Toc45038161"/>
      <w:bookmarkStart w:id="75" w:name="_Toc79421682"/>
      <w:r>
        <w:t>4</w:t>
      </w:r>
      <w:r w:rsidR="00E041CA" w:rsidRPr="00FC34FC">
        <w:t>.</w:t>
      </w:r>
      <w:r>
        <w:t>3</w:t>
      </w:r>
      <w:r w:rsidR="00E041CA" w:rsidRPr="00FC34FC">
        <w:t>.2 Waste Segregation Strategies</w:t>
      </w:r>
      <w:bookmarkEnd w:id="73"/>
      <w:bookmarkEnd w:id="74"/>
      <w:bookmarkEnd w:id="75"/>
    </w:p>
    <w:p w14:paraId="443A02B0" w14:textId="77777777"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 xml:space="preserve">At the point of generation, waste should be identified and segregated. Non-hazardous waste, such as paper and cardboard, glass, aluminum and plastic, should be collected separately and recycled. Food waste should be segregated and composted. Infectious and / or hazardous wastes should be identified and segregated according to its </w:t>
      </w:r>
      <w:r w:rsidRPr="00FC34FC">
        <w:rPr>
          <w:rFonts w:ascii="Arial" w:eastAsia="Calibri" w:hAnsi="Arial" w:cs="Arial"/>
        </w:rPr>
        <w:lastRenderedPageBreak/>
        <w:t>category using a color-coded system. If different types of waste are mixed accidentally, waste should be treated as hazardous. Other segregation considerations include the following:</w:t>
      </w:r>
    </w:p>
    <w:p w14:paraId="0085EA57"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Avoid mixing general health care waste with hazardous health care waste to reduce disposal costs;</w:t>
      </w:r>
    </w:p>
    <w:p w14:paraId="2C7BBB43"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Segregate waste containing mercury for special disposal.</w:t>
      </w:r>
    </w:p>
    <w:p w14:paraId="21CBC0E6"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Management of mercury containing products and associated waste should be conducted as part of a plan involving specific personnel training in segregation and clean up procedures;</w:t>
      </w:r>
    </w:p>
    <w:p w14:paraId="20B40871"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Segregate waste with a high content of heavy metals (</w:t>
      </w:r>
      <w:proofErr w:type="gramStart"/>
      <w:r w:rsidRPr="00FC34FC">
        <w:rPr>
          <w:rFonts w:ascii="Arial" w:eastAsia="SimSun" w:hAnsi="Arial" w:cs="Arial"/>
          <w:color w:val="000000"/>
        </w:rPr>
        <w:t>e.g.</w:t>
      </w:r>
      <w:proofErr w:type="gramEnd"/>
      <w:r w:rsidRPr="00FC34FC">
        <w:rPr>
          <w:rFonts w:ascii="Arial" w:eastAsia="SimSun" w:hAnsi="Arial" w:cs="Arial"/>
          <w:color w:val="000000"/>
        </w:rPr>
        <w:t xml:space="preserve"> cadmium, thallium, arsenic, lead) to avoid entry into wastewater streams;</w:t>
      </w:r>
    </w:p>
    <w:p w14:paraId="35B4A0D2"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Separate residual chemicals from containers and remove to proper disposal containers to reduce generation of contaminated wastewater. Different types of hazardous chemicals should not be mixed;</w:t>
      </w:r>
    </w:p>
    <w:p w14:paraId="6D8A583D"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 xml:space="preserve">Establish procedures and mechanisms to provide for separate collection of urine, feces, blood, vomits, and other wastes from patients treated with genotoxic drugs. Such wastes are hazardous and should be treated accordingly </w:t>
      </w:r>
    </w:p>
    <w:p w14:paraId="6F680A4D"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Aerosol cans and other gas containers should be segregated to avoid disposal via incineration and related explosion hazard;</w:t>
      </w:r>
    </w:p>
    <w:p w14:paraId="55A28B0F" w14:textId="20AE2D68"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b/>
          <w:bCs/>
          <w:color w:val="000000"/>
        </w:rPr>
      </w:pPr>
      <w:r w:rsidRPr="00FC34FC">
        <w:rPr>
          <w:rFonts w:ascii="Arial" w:eastAsia="SimSun" w:hAnsi="Arial" w:cs="Arial"/>
          <w:color w:val="000000"/>
        </w:rPr>
        <w:t>Segregate health care products containing PVC to avoid disposal via incineration or in landfills</w:t>
      </w:r>
      <w:bookmarkStart w:id="76" w:name="_Toc470428191"/>
    </w:p>
    <w:p w14:paraId="5510AED8" w14:textId="77777777" w:rsidR="00FB0E65" w:rsidRPr="00FC34FC" w:rsidRDefault="00FB0E65" w:rsidP="00FC34FC">
      <w:pPr>
        <w:widowControl w:val="0"/>
        <w:autoSpaceDE w:val="0"/>
        <w:autoSpaceDN w:val="0"/>
        <w:adjustRightInd w:val="0"/>
        <w:spacing w:after="160" w:line="240" w:lineRule="auto"/>
        <w:ind w:left="360"/>
        <w:contextualSpacing/>
        <w:jc w:val="both"/>
        <w:rPr>
          <w:rFonts w:ascii="Arial" w:eastAsia="SimSun" w:hAnsi="Arial" w:cs="Arial"/>
          <w:b/>
          <w:bCs/>
          <w:color w:val="000000"/>
        </w:rPr>
      </w:pPr>
    </w:p>
    <w:p w14:paraId="57BDA433" w14:textId="603580C0" w:rsidR="00E041CA" w:rsidRPr="00FC34FC" w:rsidRDefault="00C049D4" w:rsidP="00C049D4">
      <w:pPr>
        <w:pStyle w:val="Heading3"/>
      </w:pPr>
      <w:bookmarkStart w:id="77" w:name="_Toc44602944"/>
      <w:bookmarkStart w:id="78" w:name="_Toc45038162"/>
      <w:bookmarkStart w:id="79" w:name="_Toc79421683"/>
      <w:r>
        <w:t>4.3.</w:t>
      </w:r>
      <w:r w:rsidR="00E041CA" w:rsidRPr="00FC34FC">
        <w:t>3 On-site Handling, Collection, Transport and Storage</w:t>
      </w:r>
      <w:bookmarkEnd w:id="77"/>
      <w:bookmarkEnd w:id="78"/>
      <w:bookmarkEnd w:id="79"/>
    </w:p>
    <w:p w14:paraId="21512BFE"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Seal and replace waste bags and containers when they are approximately three quarters</w:t>
      </w:r>
    </w:p>
    <w:p w14:paraId="42118597"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 xml:space="preserve"> Full bags and containers should be replaced immediately;</w:t>
      </w:r>
    </w:p>
    <w:p w14:paraId="353ED549"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Identify and label waste bags and containers properly prior to removal;</w:t>
      </w:r>
    </w:p>
    <w:p w14:paraId="46892CC8"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Transport waste to storage areas on designated trolleys / carts, which should be cleaned and disinfected regularly;</w:t>
      </w:r>
    </w:p>
    <w:p w14:paraId="1787D7A4"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Waste storage areas should be located within the facility and sized to the quantities of waste generated, with the following design considerations:</w:t>
      </w:r>
    </w:p>
    <w:p w14:paraId="51686008" w14:textId="77777777" w:rsidR="00E041CA" w:rsidRPr="00FC34FC" w:rsidRDefault="00E041CA" w:rsidP="00FC34FC">
      <w:pPr>
        <w:autoSpaceDE w:val="0"/>
        <w:autoSpaceDN w:val="0"/>
        <w:adjustRightInd w:val="0"/>
        <w:spacing w:line="240" w:lineRule="auto"/>
        <w:ind w:left="720"/>
        <w:jc w:val="both"/>
        <w:rPr>
          <w:rFonts w:ascii="Arial" w:eastAsia="Calibri" w:hAnsi="Arial" w:cs="Arial"/>
        </w:rPr>
      </w:pPr>
      <w:r w:rsidRPr="00FC34FC">
        <w:rPr>
          <w:rFonts w:ascii="Arial" w:eastAsia="Calibri" w:hAnsi="Arial" w:cs="Arial"/>
        </w:rPr>
        <w:t>o Hard, impermeable floor with drainage, and designed for cleaning / disinfection with available water supply</w:t>
      </w:r>
    </w:p>
    <w:p w14:paraId="2C38E840" w14:textId="2A1C3A2A" w:rsidR="00E041CA" w:rsidRPr="00FC34FC" w:rsidRDefault="00E041CA" w:rsidP="00777D28">
      <w:pPr>
        <w:pStyle w:val="Footer"/>
        <w:numPr>
          <w:ilvl w:val="0"/>
          <w:numId w:val="38"/>
        </w:numPr>
        <w:jc w:val="both"/>
        <w:rPr>
          <w:rFonts w:ascii="Arial" w:hAnsi="Arial" w:cs="Arial"/>
        </w:rPr>
      </w:pPr>
      <w:r w:rsidRPr="00FC34FC">
        <w:rPr>
          <w:rFonts w:ascii="Arial" w:hAnsi="Arial" w:cs="Arial"/>
        </w:rPr>
        <w:t>Secured by locks with restricted access</w:t>
      </w:r>
    </w:p>
    <w:p w14:paraId="1E32B4D2" w14:textId="72766EAB" w:rsidR="00E041CA" w:rsidRPr="00FC34FC" w:rsidRDefault="00E041CA" w:rsidP="00777D28">
      <w:pPr>
        <w:pStyle w:val="Footer"/>
        <w:numPr>
          <w:ilvl w:val="0"/>
          <w:numId w:val="38"/>
        </w:numPr>
        <w:jc w:val="both"/>
        <w:rPr>
          <w:rFonts w:ascii="Arial" w:hAnsi="Arial" w:cs="Arial"/>
        </w:rPr>
      </w:pPr>
      <w:r w:rsidRPr="00FC34FC">
        <w:rPr>
          <w:rFonts w:ascii="Arial" w:hAnsi="Arial" w:cs="Arial"/>
        </w:rPr>
        <w:t>Designed for access and regular cleaning by authorized cleaning staff and vehicles</w:t>
      </w:r>
    </w:p>
    <w:p w14:paraId="1A4FA067" w14:textId="1408406B" w:rsidR="00E041CA" w:rsidRPr="00FC34FC" w:rsidRDefault="00E041CA" w:rsidP="00777D28">
      <w:pPr>
        <w:pStyle w:val="Footer"/>
        <w:numPr>
          <w:ilvl w:val="1"/>
          <w:numId w:val="39"/>
        </w:numPr>
        <w:jc w:val="both"/>
        <w:rPr>
          <w:rFonts w:ascii="Arial" w:hAnsi="Arial" w:cs="Arial"/>
        </w:rPr>
      </w:pPr>
      <w:r w:rsidRPr="00FC34FC">
        <w:rPr>
          <w:rFonts w:ascii="Arial" w:hAnsi="Arial" w:cs="Arial"/>
        </w:rPr>
        <w:t>Protected from sun, and inaccessible to animals / rodents</w:t>
      </w:r>
    </w:p>
    <w:p w14:paraId="7BC94729" w14:textId="4D9F2C4D" w:rsidR="00E041CA" w:rsidRPr="00FC34FC" w:rsidRDefault="00E041CA" w:rsidP="00777D28">
      <w:pPr>
        <w:pStyle w:val="Footer"/>
        <w:numPr>
          <w:ilvl w:val="1"/>
          <w:numId w:val="39"/>
        </w:numPr>
        <w:jc w:val="both"/>
        <w:rPr>
          <w:rFonts w:ascii="Arial" w:hAnsi="Arial" w:cs="Arial"/>
        </w:rPr>
      </w:pPr>
      <w:r w:rsidRPr="00FC34FC">
        <w:rPr>
          <w:rFonts w:ascii="Arial" w:hAnsi="Arial" w:cs="Arial"/>
        </w:rPr>
        <w:t>Equipped with appropriate lighting and ventilation</w:t>
      </w:r>
    </w:p>
    <w:p w14:paraId="73BBF57D" w14:textId="5B3DDF96" w:rsidR="00E041CA" w:rsidRPr="00FC34FC" w:rsidRDefault="00E041CA" w:rsidP="00777D28">
      <w:pPr>
        <w:pStyle w:val="Footer"/>
        <w:numPr>
          <w:ilvl w:val="1"/>
          <w:numId w:val="39"/>
        </w:numPr>
        <w:jc w:val="both"/>
        <w:rPr>
          <w:rFonts w:ascii="Arial" w:hAnsi="Arial" w:cs="Arial"/>
        </w:rPr>
      </w:pPr>
      <w:r w:rsidRPr="00FC34FC">
        <w:rPr>
          <w:rFonts w:ascii="Arial" w:hAnsi="Arial" w:cs="Arial"/>
        </w:rPr>
        <w:t>Segregated from food supplies and preparation areas</w:t>
      </w:r>
    </w:p>
    <w:p w14:paraId="0CC5B785" w14:textId="354FA7D7" w:rsidR="00E041CA" w:rsidRPr="00FC34FC" w:rsidRDefault="00E041CA" w:rsidP="00777D28">
      <w:pPr>
        <w:pStyle w:val="Footer"/>
        <w:numPr>
          <w:ilvl w:val="1"/>
          <w:numId w:val="39"/>
        </w:numPr>
        <w:jc w:val="both"/>
        <w:rPr>
          <w:rFonts w:ascii="Arial" w:hAnsi="Arial" w:cs="Arial"/>
        </w:rPr>
      </w:pPr>
      <w:r w:rsidRPr="00FC34FC">
        <w:rPr>
          <w:rFonts w:ascii="Arial" w:hAnsi="Arial" w:cs="Arial"/>
        </w:rPr>
        <w:t>Equipped with supplies of protective clothing, and spare bags / containers</w:t>
      </w:r>
      <w:r w:rsidR="00FB0E65" w:rsidRPr="00FC34FC">
        <w:rPr>
          <w:rFonts w:ascii="Arial" w:hAnsi="Arial" w:cs="Arial"/>
        </w:rPr>
        <w:t>.</w:t>
      </w:r>
    </w:p>
    <w:p w14:paraId="4BE6B779" w14:textId="77777777" w:rsidR="00FB0E65" w:rsidRPr="00FC34FC" w:rsidRDefault="00FB0E65" w:rsidP="00FC34FC">
      <w:pPr>
        <w:pStyle w:val="Footer"/>
        <w:ind w:left="1440"/>
        <w:jc w:val="both"/>
        <w:rPr>
          <w:rFonts w:ascii="Arial" w:hAnsi="Arial" w:cs="Arial"/>
        </w:rPr>
      </w:pPr>
    </w:p>
    <w:p w14:paraId="181E2D94"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Unless refrigerated storage is possible, storage times between generation and treatment of waste should not exceed the following:</w:t>
      </w:r>
    </w:p>
    <w:p w14:paraId="58C74C73" w14:textId="20583F3B" w:rsidR="00E041CA" w:rsidRPr="00FC34FC" w:rsidRDefault="00E041CA" w:rsidP="00777D28">
      <w:pPr>
        <w:pStyle w:val="Footer"/>
        <w:numPr>
          <w:ilvl w:val="0"/>
          <w:numId w:val="40"/>
        </w:numPr>
        <w:jc w:val="both"/>
        <w:rPr>
          <w:rFonts w:ascii="Arial" w:hAnsi="Arial" w:cs="Arial"/>
        </w:rPr>
      </w:pPr>
      <w:r w:rsidRPr="00FC34FC">
        <w:rPr>
          <w:rFonts w:ascii="Arial" w:hAnsi="Arial" w:cs="Arial"/>
        </w:rPr>
        <w:t>Temperate climate: 72 hours in winter, 48 hours in summer</w:t>
      </w:r>
    </w:p>
    <w:p w14:paraId="70CCAEC4" w14:textId="4F38127A" w:rsidR="00E041CA" w:rsidRPr="00FC34FC" w:rsidRDefault="00E041CA" w:rsidP="00777D28">
      <w:pPr>
        <w:pStyle w:val="Footer"/>
        <w:numPr>
          <w:ilvl w:val="0"/>
          <w:numId w:val="40"/>
        </w:numPr>
        <w:jc w:val="both"/>
        <w:rPr>
          <w:rFonts w:ascii="Arial" w:hAnsi="Arial" w:cs="Arial"/>
        </w:rPr>
      </w:pPr>
      <w:r w:rsidRPr="00FC34FC">
        <w:rPr>
          <w:rFonts w:ascii="Arial" w:hAnsi="Arial" w:cs="Arial"/>
        </w:rPr>
        <w:t>Warm climate: 48 hours during cool season, 24 hours during hot season</w:t>
      </w:r>
      <w:r w:rsidR="00FB0E65" w:rsidRPr="00FC34FC">
        <w:rPr>
          <w:rFonts w:ascii="Arial" w:hAnsi="Arial" w:cs="Arial"/>
        </w:rPr>
        <w:t>.</w:t>
      </w:r>
    </w:p>
    <w:p w14:paraId="3529A531" w14:textId="77777777" w:rsidR="00FB0E65" w:rsidRPr="00FC34FC" w:rsidRDefault="00FB0E65" w:rsidP="00FC34FC">
      <w:pPr>
        <w:pStyle w:val="Footer"/>
        <w:ind w:left="1494"/>
        <w:jc w:val="both"/>
        <w:rPr>
          <w:rFonts w:ascii="Arial" w:hAnsi="Arial" w:cs="Arial"/>
        </w:rPr>
      </w:pPr>
    </w:p>
    <w:p w14:paraId="775990FB"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Store mercury separately in sealed and impermeable containers in a secure location;</w:t>
      </w:r>
    </w:p>
    <w:p w14:paraId="421BF015"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Store cytotoxic waste separately from other waste in a secure location;</w:t>
      </w:r>
    </w:p>
    <w:p w14:paraId="44D63C0E" w14:textId="77777777" w:rsidR="00E041CA" w:rsidRPr="00FC34FC" w:rsidRDefault="00E041CA" w:rsidP="00777D28">
      <w:pPr>
        <w:widowControl w:val="0"/>
        <w:numPr>
          <w:ilvl w:val="0"/>
          <w:numId w:val="3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lastRenderedPageBreak/>
        <w:t>Store radioactive waste in containers to limit dispersion, and secure behind lead shields.</w:t>
      </w:r>
    </w:p>
    <w:p w14:paraId="69CACA89" w14:textId="77777777" w:rsidR="00E041CA" w:rsidRPr="00FC34FC" w:rsidRDefault="00E041CA" w:rsidP="00FC34FC">
      <w:pPr>
        <w:autoSpaceDE w:val="0"/>
        <w:autoSpaceDN w:val="0"/>
        <w:adjustRightInd w:val="0"/>
        <w:spacing w:line="240" w:lineRule="auto"/>
        <w:jc w:val="both"/>
        <w:rPr>
          <w:rFonts w:ascii="Arial" w:eastAsia="Calibri" w:hAnsi="Arial" w:cs="Arial"/>
        </w:rPr>
      </w:pPr>
    </w:p>
    <w:p w14:paraId="23C8E7BA" w14:textId="5BB5A4ED" w:rsidR="00E041CA" w:rsidRPr="00FC34FC" w:rsidRDefault="00970E88" w:rsidP="00970E88">
      <w:pPr>
        <w:pStyle w:val="Heading3"/>
      </w:pPr>
      <w:bookmarkStart w:id="80" w:name="_Toc44602945"/>
      <w:bookmarkStart w:id="81" w:name="_Toc45038163"/>
      <w:bookmarkStart w:id="82" w:name="_Toc79421684"/>
      <w:bookmarkEnd w:id="76"/>
      <w:r>
        <w:t>4.3.</w:t>
      </w:r>
      <w:r w:rsidR="00E041CA" w:rsidRPr="00FC34FC">
        <w:t>4 Waste Handling Safety Measures</w:t>
      </w:r>
      <w:bookmarkEnd w:id="80"/>
      <w:bookmarkEnd w:id="81"/>
      <w:bookmarkEnd w:id="82"/>
    </w:p>
    <w:p w14:paraId="6D6E8B02" w14:textId="77777777" w:rsidR="00E041CA" w:rsidRPr="00FC34FC" w:rsidRDefault="00E041CA" w:rsidP="00777D28">
      <w:pPr>
        <w:widowControl w:val="0"/>
        <w:numPr>
          <w:ilvl w:val="0"/>
          <w:numId w:val="27"/>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All personnel handling infectious medical waste shall wear gloves and additional protective medical clothing and personal protective equipment (PPE) appropriate to the level of risk they encounter and shall remove any protective medical clothing used prior to leaving the work area and to place it in a designated area or container.  When performing procedures where splashing is not expected, gloves are the minimum PPE that may be worn;</w:t>
      </w:r>
    </w:p>
    <w:p w14:paraId="44D7ADA8" w14:textId="77777777" w:rsidR="00E041CA" w:rsidRPr="00FC34FC" w:rsidRDefault="00E041CA" w:rsidP="00777D28">
      <w:pPr>
        <w:widowControl w:val="0"/>
        <w:numPr>
          <w:ilvl w:val="0"/>
          <w:numId w:val="27"/>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Protective medical clothing and PPE should not be submitted for laundering unless sterilized;</w:t>
      </w:r>
    </w:p>
    <w:p w14:paraId="212DEF75" w14:textId="77777777" w:rsidR="00E041CA" w:rsidRPr="00FC34FC" w:rsidRDefault="00E041CA" w:rsidP="00777D28">
      <w:pPr>
        <w:widowControl w:val="0"/>
        <w:numPr>
          <w:ilvl w:val="0"/>
          <w:numId w:val="27"/>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When performing procedures where splashing may occur or when infectious medical waste bags or containers may contact more than the worker’s hands and wrists, the following medical protective clothing and PPE is required in addition to gloves;</w:t>
      </w:r>
    </w:p>
    <w:p w14:paraId="7A4824C8" w14:textId="77777777" w:rsidR="00E041CA" w:rsidRPr="00FC34FC" w:rsidRDefault="00E041CA" w:rsidP="00777D28">
      <w:pPr>
        <w:widowControl w:val="0"/>
        <w:numPr>
          <w:ilvl w:val="1"/>
          <w:numId w:val="27"/>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Appropriate protective medical clothing should be of material that does not permit infectious medical waste from penetrating and reaching workers clothes or skin;</w:t>
      </w:r>
    </w:p>
    <w:p w14:paraId="3CB7FF39" w14:textId="77777777" w:rsidR="00E041CA" w:rsidRPr="00FC34FC" w:rsidRDefault="00E041CA" w:rsidP="00777D28">
      <w:pPr>
        <w:widowControl w:val="0"/>
        <w:numPr>
          <w:ilvl w:val="1"/>
          <w:numId w:val="2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bCs/>
        </w:rPr>
        <w:t>Eye protection, surgical face masks, and face shields when personnel may reasonably anticipate facial exposure to infectious medical waste.</w:t>
      </w:r>
    </w:p>
    <w:p w14:paraId="79C6FD34" w14:textId="77777777" w:rsidR="00E041CA" w:rsidRPr="00FC34FC" w:rsidRDefault="00E041CA" w:rsidP="00777D28">
      <w:pPr>
        <w:widowControl w:val="0"/>
        <w:numPr>
          <w:ilvl w:val="1"/>
          <w:numId w:val="27"/>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Implement immunization for staff members, as necessary (</w:t>
      </w:r>
      <w:proofErr w:type="gramStart"/>
      <w:r w:rsidRPr="00FC34FC">
        <w:rPr>
          <w:rFonts w:ascii="Arial" w:eastAsia="SimSun" w:hAnsi="Arial" w:cs="Arial"/>
          <w:color w:val="000000"/>
        </w:rPr>
        <w:t>e.g.</w:t>
      </w:r>
      <w:proofErr w:type="gramEnd"/>
      <w:r w:rsidRPr="00FC34FC">
        <w:rPr>
          <w:rFonts w:ascii="Arial" w:eastAsia="SimSun" w:hAnsi="Arial" w:cs="Arial"/>
          <w:color w:val="000000"/>
        </w:rPr>
        <w:t xml:space="preserve"> vaccination for hepatitis B virus, tetanus immunization).</w:t>
      </w:r>
    </w:p>
    <w:p w14:paraId="30B7D34C" w14:textId="77777777" w:rsidR="00970E88" w:rsidRDefault="00970E88" w:rsidP="00970E88">
      <w:bookmarkStart w:id="83" w:name="_Toc470428192"/>
      <w:bookmarkStart w:id="84" w:name="_Toc44602946"/>
      <w:bookmarkStart w:id="85" w:name="_Toc45038164"/>
    </w:p>
    <w:p w14:paraId="61ECA960" w14:textId="2B57971E" w:rsidR="00E041CA" w:rsidRPr="00FC34FC" w:rsidRDefault="00970E88" w:rsidP="00970E88">
      <w:pPr>
        <w:pStyle w:val="Heading3"/>
      </w:pPr>
      <w:bookmarkStart w:id="86" w:name="_Toc79421685"/>
      <w:r>
        <w:t>4.3</w:t>
      </w:r>
      <w:r w:rsidR="00E041CA" w:rsidRPr="00FC34FC">
        <w:t>.5 Medical Waste Storage and Packaging</w:t>
      </w:r>
      <w:bookmarkEnd w:id="83"/>
      <w:bookmarkEnd w:id="84"/>
      <w:bookmarkEnd w:id="85"/>
      <w:bookmarkEnd w:id="86"/>
    </w:p>
    <w:p w14:paraId="4F2AC0E2" w14:textId="77777777" w:rsidR="00E041CA" w:rsidRPr="00FC34FC" w:rsidRDefault="00E041CA" w:rsidP="00777D28">
      <w:pPr>
        <w:widowControl w:val="0"/>
        <w:numPr>
          <w:ilvl w:val="0"/>
          <w:numId w:val="28"/>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 xml:space="preserve">A temporary waste storage area, inside the waste zone, should be set aside to store soft waste until it can be incinerated. Storage of medical waste should be for the minimum possible time, 24-48 hours in hot countries, 48-72 hours for cold countries (WHO). </w:t>
      </w:r>
    </w:p>
    <w:p w14:paraId="3636855B" w14:textId="77777777" w:rsidR="00E041CA" w:rsidRPr="00FC34FC" w:rsidRDefault="00E041CA" w:rsidP="00777D28">
      <w:pPr>
        <w:widowControl w:val="0"/>
        <w:numPr>
          <w:ilvl w:val="0"/>
          <w:numId w:val="28"/>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 xml:space="preserve">Biomedical waste other than sharps and bulk liquids must be packaged in sealed in bags which are leak-proof and rip-resistant. </w:t>
      </w:r>
    </w:p>
    <w:p w14:paraId="64A6B312" w14:textId="77777777" w:rsidR="00E041CA" w:rsidRPr="00FC34FC" w:rsidRDefault="00E041CA" w:rsidP="00777D28">
      <w:pPr>
        <w:widowControl w:val="0"/>
        <w:numPr>
          <w:ilvl w:val="0"/>
          <w:numId w:val="28"/>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 xml:space="preserve">Sharps shall be placed in rigid leak and puncture resistant containers. </w:t>
      </w:r>
    </w:p>
    <w:p w14:paraId="6A30B086" w14:textId="77777777" w:rsidR="00E041CA" w:rsidRPr="00FC34FC" w:rsidRDefault="00E041CA" w:rsidP="00777D28">
      <w:pPr>
        <w:widowControl w:val="0"/>
        <w:numPr>
          <w:ilvl w:val="0"/>
          <w:numId w:val="28"/>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Bulk liquids to be transported off-site shall, in addition to the above requirements, be placed in rigid containers.</w:t>
      </w:r>
    </w:p>
    <w:p w14:paraId="68F0EF9A" w14:textId="77777777" w:rsidR="00E041CA" w:rsidRPr="00FC34FC" w:rsidRDefault="00E041CA" w:rsidP="00777D28">
      <w:pPr>
        <w:widowControl w:val="0"/>
        <w:numPr>
          <w:ilvl w:val="0"/>
          <w:numId w:val="28"/>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All medical waste must be stored in a secure area designated for this material.</w:t>
      </w:r>
    </w:p>
    <w:p w14:paraId="7E24C880" w14:textId="77777777" w:rsidR="00E041CA" w:rsidRPr="00FC34FC" w:rsidRDefault="00E041CA" w:rsidP="00777D28">
      <w:pPr>
        <w:widowControl w:val="0"/>
        <w:numPr>
          <w:ilvl w:val="0"/>
          <w:numId w:val="28"/>
        </w:numPr>
        <w:autoSpaceDE w:val="0"/>
        <w:autoSpaceDN w:val="0"/>
        <w:adjustRightInd w:val="0"/>
        <w:spacing w:after="160" w:line="240" w:lineRule="auto"/>
        <w:contextualSpacing/>
        <w:jc w:val="both"/>
        <w:rPr>
          <w:rFonts w:ascii="Arial" w:eastAsia="SimSun" w:hAnsi="Arial" w:cs="Arial"/>
          <w:bCs/>
        </w:rPr>
      </w:pPr>
      <w:r w:rsidRPr="00FC34FC">
        <w:rPr>
          <w:rFonts w:ascii="Arial" w:eastAsia="SimSun" w:hAnsi="Arial" w:cs="Arial"/>
          <w:bCs/>
        </w:rPr>
        <w:t xml:space="preserve">Pathological waste, stored anywhere for more than 24 hours must be refrigerated. Storage of biomedical wastes may need to be stored at the facility of origin until a large enough quantity is accumulated to warrant on-site treatment, or until transport to an offsite treatment facility is scheduled. </w:t>
      </w:r>
    </w:p>
    <w:p w14:paraId="642CC35E" w14:textId="77777777" w:rsidR="00E041CA" w:rsidRPr="00FC34FC" w:rsidRDefault="00E041CA" w:rsidP="00FC34FC">
      <w:pPr>
        <w:widowControl w:val="0"/>
        <w:autoSpaceDE w:val="0"/>
        <w:autoSpaceDN w:val="0"/>
        <w:adjustRightInd w:val="0"/>
        <w:spacing w:line="240" w:lineRule="auto"/>
        <w:ind w:left="720"/>
        <w:contextualSpacing/>
        <w:jc w:val="both"/>
        <w:rPr>
          <w:rFonts w:ascii="Arial" w:eastAsia="SimSun" w:hAnsi="Arial" w:cs="Arial"/>
          <w:bCs/>
        </w:rPr>
      </w:pPr>
    </w:p>
    <w:p w14:paraId="244FEA81" w14:textId="77777777" w:rsidR="00E041CA" w:rsidRPr="00FC34FC" w:rsidRDefault="00E041CA" w:rsidP="00FC34FC">
      <w:pPr>
        <w:spacing w:after="160" w:line="240" w:lineRule="auto"/>
        <w:jc w:val="both"/>
        <w:rPr>
          <w:rFonts w:ascii="Arial" w:eastAsia="Calibri" w:hAnsi="Arial" w:cs="Arial"/>
        </w:rPr>
      </w:pPr>
      <w:r w:rsidRPr="00FC34FC">
        <w:rPr>
          <w:rFonts w:ascii="Arial" w:eastAsia="Calibri" w:hAnsi="Arial" w:cs="Arial"/>
        </w:rPr>
        <w:t>The following general guidelines apply to typical medical waste storage, transfer, and collection areas:</w:t>
      </w:r>
    </w:p>
    <w:p w14:paraId="28E42C49" w14:textId="77777777" w:rsidR="00E041CA" w:rsidRPr="00FC34FC" w:rsidRDefault="00E041CA" w:rsidP="00777D28">
      <w:pPr>
        <w:widowControl w:val="0"/>
        <w:numPr>
          <w:ilvl w:val="0"/>
          <w:numId w:val="29"/>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Store medical/infectious waste in a designated area located at or near the treatment site or the waste pickup point.</w:t>
      </w:r>
    </w:p>
    <w:p w14:paraId="5483A2B1" w14:textId="77777777" w:rsidR="00E041CA" w:rsidRPr="00FC34FC" w:rsidRDefault="00E041CA" w:rsidP="00777D28">
      <w:pPr>
        <w:widowControl w:val="0"/>
        <w:numPr>
          <w:ilvl w:val="0"/>
          <w:numId w:val="29"/>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Areas used to store medical/infectious waste should be durable, easily cleanable, impermeable to liquids, and protected from vermin and other potential mechanisms that might spread infectious agents.</w:t>
      </w:r>
    </w:p>
    <w:p w14:paraId="590546A7" w14:textId="77777777" w:rsidR="00E041CA" w:rsidRPr="00FC34FC" w:rsidRDefault="00E041CA" w:rsidP="00777D28">
      <w:pPr>
        <w:widowControl w:val="0"/>
        <w:numPr>
          <w:ilvl w:val="0"/>
          <w:numId w:val="29"/>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The manner of storage should maintain the integrity of the containers, prevent leakage of waste from the container, provide protection from the weather, and maintain the waste in a non-putrescent, odorless state (this may require refrigeration).</w:t>
      </w:r>
    </w:p>
    <w:p w14:paraId="3A745327" w14:textId="77777777" w:rsidR="00E041CA" w:rsidRPr="00FC34FC" w:rsidRDefault="00E041CA" w:rsidP="00777D28">
      <w:pPr>
        <w:widowControl w:val="0"/>
        <w:numPr>
          <w:ilvl w:val="0"/>
          <w:numId w:val="29"/>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Storage areas should have adequate ventilation systems.</w:t>
      </w:r>
    </w:p>
    <w:p w14:paraId="1BA6DAE2" w14:textId="733FB380" w:rsidR="00E041CA" w:rsidRDefault="00E041CA" w:rsidP="00777D28">
      <w:pPr>
        <w:widowControl w:val="0"/>
        <w:numPr>
          <w:ilvl w:val="0"/>
          <w:numId w:val="29"/>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lastRenderedPageBreak/>
        <w:t>Access should be securely controlled and limited. Due to the hazardous nature of some medical wastes, appropriate methods of storing waste will help to prevent accidents and infections. Storage locations should be accessible, exclusive, secure, hygienic and sanitary, located as far as possible from patient treatment areas. Storage locations should be integrated with the physical and architectural infrastructure of the healthcare facility.</w:t>
      </w:r>
    </w:p>
    <w:p w14:paraId="6DD636E6" w14:textId="77777777" w:rsidR="00970E88" w:rsidRPr="00FC34FC" w:rsidRDefault="00970E88" w:rsidP="00970E88">
      <w:pPr>
        <w:widowControl w:val="0"/>
        <w:autoSpaceDE w:val="0"/>
        <w:autoSpaceDN w:val="0"/>
        <w:adjustRightInd w:val="0"/>
        <w:spacing w:after="160" w:line="240" w:lineRule="auto"/>
        <w:ind w:left="720"/>
        <w:contextualSpacing/>
        <w:jc w:val="both"/>
        <w:rPr>
          <w:rFonts w:ascii="Arial" w:eastAsia="SimSun" w:hAnsi="Arial" w:cs="Arial"/>
          <w:color w:val="000000"/>
        </w:rPr>
      </w:pPr>
    </w:p>
    <w:p w14:paraId="6B27D02A" w14:textId="4837A392" w:rsidR="00E041CA" w:rsidRPr="00FC34FC" w:rsidRDefault="00970E88" w:rsidP="00970E88">
      <w:pPr>
        <w:pStyle w:val="Heading3"/>
      </w:pPr>
      <w:bookmarkStart w:id="87" w:name="_Toc44602947"/>
      <w:bookmarkStart w:id="88" w:name="_Toc45038165"/>
      <w:bookmarkStart w:id="89" w:name="_Toc79421686"/>
      <w:r>
        <w:t>4.3</w:t>
      </w:r>
      <w:r w:rsidR="00E041CA" w:rsidRPr="00FC34FC">
        <w:t>.6 Transport to External Facilities</w:t>
      </w:r>
      <w:bookmarkEnd w:id="87"/>
      <w:bookmarkEnd w:id="88"/>
      <w:bookmarkEnd w:id="89"/>
    </w:p>
    <w:p w14:paraId="7169C0B5" w14:textId="77777777" w:rsidR="00E041CA" w:rsidRPr="00FC34FC" w:rsidRDefault="00E041CA" w:rsidP="00777D28">
      <w:pPr>
        <w:widowControl w:val="0"/>
        <w:numPr>
          <w:ilvl w:val="0"/>
          <w:numId w:val="61"/>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Transport waste destined for off-site facilities according to the guidelines for transport of hazardous wastes / dangerous goods in the General EHS Guidelines;</w:t>
      </w:r>
    </w:p>
    <w:p w14:paraId="0112DDDD" w14:textId="77777777" w:rsidR="00E041CA" w:rsidRPr="00FC34FC" w:rsidRDefault="00E041CA" w:rsidP="00777D28">
      <w:pPr>
        <w:widowControl w:val="0"/>
        <w:numPr>
          <w:ilvl w:val="0"/>
          <w:numId w:val="61"/>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Transport packaging for infectious waste should include an inner, watertight layer of metal or plastic with a leak-proof seal. Outer packaging should be of adequate strength and capacity for the specific type and volume of waste;</w:t>
      </w:r>
    </w:p>
    <w:p w14:paraId="4BD60F5F" w14:textId="77777777" w:rsidR="00E041CA" w:rsidRPr="00FC34FC" w:rsidRDefault="00E041CA" w:rsidP="00777D28">
      <w:pPr>
        <w:widowControl w:val="0"/>
        <w:numPr>
          <w:ilvl w:val="0"/>
          <w:numId w:val="61"/>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Packaging containers for sharps should be puncture-proof;</w:t>
      </w:r>
    </w:p>
    <w:p w14:paraId="6E18902B" w14:textId="77777777" w:rsidR="00E041CA" w:rsidRPr="00FC34FC" w:rsidRDefault="00E041CA" w:rsidP="00777D28">
      <w:pPr>
        <w:widowControl w:val="0"/>
        <w:numPr>
          <w:ilvl w:val="0"/>
          <w:numId w:val="61"/>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Waste should be labeled appropriately, noting the substance class, packaging symbol (</w:t>
      </w:r>
      <w:proofErr w:type="gramStart"/>
      <w:r w:rsidRPr="00FC34FC">
        <w:rPr>
          <w:rFonts w:ascii="Arial" w:eastAsia="SimSun" w:hAnsi="Arial" w:cs="Arial"/>
          <w:color w:val="000000"/>
        </w:rPr>
        <w:t>e.g.</w:t>
      </w:r>
      <w:proofErr w:type="gramEnd"/>
      <w:r w:rsidRPr="00FC34FC">
        <w:rPr>
          <w:rFonts w:ascii="Arial" w:eastAsia="SimSun" w:hAnsi="Arial" w:cs="Arial"/>
          <w:color w:val="000000"/>
        </w:rPr>
        <w:t xml:space="preserve"> infectious waste, radioactive waste), waste category, mass / volume, place of origin within hospital, and final destination;</w:t>
      </w:r>
    </w:p>
    <w:p w14:paraId="3F5FB310" w14:textId="071D1687" w:rsidR="00E041CA" w:rsidRDefault="00E041CA" w:rsidP="00777D28">
      <w:pPr>
        <w:widowControl w:val="0"/>
        <w:numPr>
          <w:ilvl w:val="0"/>
          <w:numId w:val="61"/>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Transport vehicles should be dedicated to waste and the vehicle compartments carrying waste sealed.</w:t>
      </w:r>
    </w:p>
    <w:p w14:paraId="01F5F032" w14:textId="77777777" w:rsidR="00103518" w:rsidRPr="00FC34FC" w:rsidRDefault="00103518" w:rsidP="00103518">
      <w:pPr>
        <w:widowControl w:val="0"/>
        <w:autoSpaceDE w:val="0"/>
        <w:autoSpaceDN w:val="0"/>
        <w:adjustRightInd w:val="0"/>
        <w:spacing w:after="160" w:line="240" w:lineRule="auto"/>
        <w:ind w:left="360"/>
        <w:contextualSpacing/>
        <w:jc w:val="both"/>
        <w:rPr>
          <w:rFonts w:ascii="Arial" w:eastAsia="SimSun" w:hAnsi="Arial" w:cs="Arial"/>
          <w:color w:val="000000"/>
        </w:rPr>
      </w:pPr>
    </w:p>
    <w:p w14:paraId="556546F3" w14:textId="7087CB4A" w:rsidR="00E041CA" w:rsidRPr="00FC34FC" w:rsidRDefault="00446859" w:rsidP="00446859">
      <w:pPr>
        <w:pStyle w:val="Heading3"/>
      </w:pPr>
      <w:bookmarkStart w:id="90" w:name="_Toc470428193"/>
      <w:bookmarkStart w:id="91" w:name="_Toc44602948"/>
      <w:bookmarkStart w:id="92" w:name="_Toc45038166"/>
      <w:bookmarkStart w:id="93" w:name="_Toc79421687"/>
      <w:r>
        <w:t>4.3</w:t>
      </w:r>
      <w:r w:rsidR="00E041CA" w:rsidRPr="00FC34FC">
        <w:t>.7 Disposal of Contaminated Waste</w:t>
      </w:r>
      <w:bookmarkEnd w:id="90"/>
      <w:bookmarkEnd w:id="91"/>
      <w:bookmarkEnd w:id="92"/>
      <w:bookmarkEnd w:id="93"/>
    </w:p>
    <w:p w14:paraId="295FC5D3" w14:textId="77777777" w:rsidR="00E041CA" w:rsidRPr="00FC34FC" w:rsidRDefault="00E041CA" w:rsidP="00FC34FC">
      <w:pPr>
        <w:spacing w:line="240" w:lineRule="auto"/>
        <w:jc w:val="both"/>
        <w:rPr>
          <w:rFonts w:ascii="Arial" w:eastAsia="Calibri" w:hAnsi="Arial" w:cs="Arial"/>
        </w:rPr>
      </w:pPr>
      <w:r w:rsidRPr="00FC34FC">
        <w:rPr>
          <w:rFonts w:ascii="Arial" w:eastAsia="Calibri" w:hAnsi="Arial" w:cs="Arial"/>
        </w:rPr>
        <w:t xml:space="preserve">In facilities that have a waste zone, this is the final disposal site of the medical waste. A fully functional waste zone should have the following components: </w:t>
      </w:r>
    </w:p>
    <w:p w14:paraId="5A34F88E" w14:textId="77777777" w:rsidR="00E041CA" w:rsidRPr="00FC34FC" w:rsidRDefault="00E041CA" w:rsidP="00777D28">
      <w:pPr>
        <w:widowControl w:val="0"/>
        <w:numPr>
          <w:ilvl w:val="1"/>
          <w:numId w:val="30"/>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 xml:space="preserve">An incinerator or burner for treatment of soft waste. </w:t>
      </w:r>
    </w:p>
    <w:p w14:paraId="3D3055AC" w14:textId="77777777" w:rsidR="00E041CA" w:rsidRPr="00FC34FC" w:rsidRDefault="00E041CA" w:rsidP="00777D28">
      <w:pPr>
        <w:widowControl w:val="0"/>
        <w:numPr>
          <w:ilvl w:val="1"/>
          <w:numId w:val="30"/>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An ash pit for disposal of residues from the incinerator or burner and a covered pit with a hatch lid.</w:t>
      </w:r>
    </w:p>
    <w:p w14:paraId="02538B85" w14:textId="77777777" w:rsidR="00E041CA" w:rsidRPr="00FC34FC" w:rsidRDefault="00E041CA" w:rsidP="00777D28">
      <w:pPr>
        <w:widowControl w:val="0"/>
        <w:numPr>
          <w:ilvl w:val="1"/>
          <w:numId w:val="30"/>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A sharps pit for disposal of sharps containers.  A sealed, covered pit with a 1m length of pipe incorporated in the top to prevent access to the contents.</w:t>
      </w:r>
    </w:p>
    <w:p w14:paraId="5A1C0D3C" w14:textId="77777777" w:rsidR="00E041CA" w:rsidRPr="00FC34FC" w:rsidRDefault="00E041CA" w:rsidP="00777D28">
      <w:pPr>
        <w:widowControl w:val="0"/>
        <w:numPr>
          <w:ilvl w:val="1"/>
          <w:numId w:val="30"/>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An organics pit for disposal of human tissue and other biological waste.</w:t>
      </w:r>
    </w:p>
    <w:p w14:paraId="01349F2E" w14:textId="77777777" w:rsidR="00E041CA" w:rsidRPr="00FC34FC" w:rsidRDefault="00E041CA" w:rsidP="00777D28">
      <w:pPr>
        <w:widowControl w:val="0"/>
        <w:numPr>
          <w:ilvl w:val="1"/>
          <w:numId w:val="30"/>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An infiltration facility or sewer for the disposal of liquids.</w:t>
      </w:r>
    </w:p>
    <w:p w14:paraId="5ACB4CCD" w14:textId="77777777" w:rsidR="00E041CA" w:rsidRPr="00FC34FC" w:rsidRDefault="00E041CA" w:rsidP="00FC34FC">
      <w:pPr>
        <w:widowControl w:val="0"/>
        <w:autoSpaceDE w:val="0"/>
        <w:autoSpaceDN w:val="0"/>
        <w:adjustRightInd w:val="0"/>
        <w:spacing w:line="240" w:lineRule="auto"/>
        <w:ind w:left="810"/>
        <w:contextualSpacing/>
        <w:jc w:val="both"/>
        <w:rPr>
          <w:rFonts w:ascii="Arial" w:eastAsia="SimSun" w:hAnsi="Arial" w:cs="Arial"/>
          <w:color w:val="000000"/>
        </w:rPr>
      </w:pPr>
    </w:p>
    <w:p w14:paraId="05D23606" w14:textId="72A39CD4" w:rsidR="00E041CA" w:rsidRDefault="00E041CA" w:rsidP="00FC34FC">
      <w:pPr>
        <w:spacing w:after="160" w:line="240" w:lineRule="auto"/>
        <w:jc w:val="both"/>
        <w:rPr>
          <w:rFonts w:ascii="Arial" w:eastAsia="Calibri" w:hAnsi="Arial" w:cs="Arial"/>
          <w:color w:val="000000" w:themeColor="text1"/>
        </w:rPr>
      </w:pPr>
      <w:r w:rsidRPr="00FC34FC">
        <w:rPr>
          <w:rFonts w:ascii="Arial" w:eastAsia="Calibri" w:hAnsi="Arial" w:cs="Arial"/>
        </w:rPr>
        <w:t>The waste zone should be kept locked at all times. The waste manager has the responsibility for its correct management. Kitchen waste and general waste from patients and visitors is not classified as medical waste.</w:t>
      </w:r>
      <w:bookmarkStart w:id="94" w:name="_Toc470428194"/>
      <w:r w:rsidR="00D208E1" w:rsidRPr="00FC34FC">
        <w:rPr>
          <w:rFonts w:ascii="Arial" w:eastAsia="Calibri" w:hAnsi="Arial" w:cs="Arial"/>
        </w:rPr>
        <w:t xml:space="preserve"> </w:t>
      </w:r>
      <w:r w:rsidRPr="00FE76C3">
        <w:rPr>
          <w:rFonts w:ascii="Arial" w:eastAsia="Calibri" w:hAnsi="Arial" w:cs="Arial"/>
          <w:color w:val="000000" w:themeColor="text1"/>
        </w:rPr>
        <w:t>Types of medical wastes are in Annex 1.</w:t>
      </w:r>
    </w:p>
    <w:p w14:paraId="09C45C77" w14:textId="77777777" w:rsidR="00FE76C3" w:rsidRPr="00FE76C3" w:rsidRDefault="00FE76C3" w:rsidP="00FC34FC">
      <w:pPr>
        <w:spacing w:after="160" w:line="240" w:lineRule="auto"/>
        <w:jc w:val="both"/>
        <w:rPr>
          <w:rFonts w:ascii="Arial" w:eastAsia="Calibri" w:hAnsi="Arial" w:cs="Arial"/>
          <w:color w:val="000000" w:themeColor="text1"/>
        </w:rPr>
      </w:pPr>
    </w:p>
    <w:p w14:paraId="6C6F28D1" w14:textId="1E3D3D2B" w:rsidR="00E041CA" w:rsidRPr="00FC34FC" w:rsidRDefault="00FE76C3" w:rsidP="00FE76C3">
      <w:pPr>
        <w:pStyle w:val="Heading3"/>
      </w:pPr>
      <w:bookmarkStart w:id="95" w:name="_Toc44602949"/>
      <w:bookmarkStart w:id="96" w:name="_Toc45038167"/>
      <w:bookmarkStart w:id="97" w:name="_Toc79421688"/>
      <w:r>
        <w:t>4.3</w:t>
      </w:r>
      <w:r w:rsidR="00E041CA" w:rsidRPr="00FC34FC">
        <w:t>.8 Best Practice for the Disposal of Liquid Contaminated Wastes</w:t>
      </w:r>
      <w:bookmarkEnd w:id="94"/>
      <w:bookmarkEnd w:id="95"/>
      <w:bookmarkEnd w:id="96"/>
      <w:bookmarkEnd w:id="97"/>
    </w:p>
    <w:p w14:paraId="7F7DD34E" w14:textId="77777777"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Liquid contaminated waste (</w:t>
      </w:r>
      <w:proofErr w:type="gramStart"/>
      <w:r w:rsidRPr="00FC34FC">
        <w:rPr>
          <w:rFonts w:ascii="Arial" w:eastAsia="Calibri" w:hAnsi="Arial" w:cs="Arial"/>
        </w:rPr>
        <w:t>e.g.</w:t>
      </w:r>
      <w:proofErr w:type="gramEnd"/>
      <w:r w:rsidRPr="00FC34FC">
        <w:rPr>
          <w:rFonts w:ascii="Arial" w:eastAsia="Calibri" w:hAnsi="Arial" w:cs="Arial"/>
        </w:rPr>
        <w:t xml:space="preserve"> human tissue, blood, feces, urine and other body fluids) requires special handling, as it may pose an infectious risk to healthcare workers with contact or handle the waste. Steps for the disposal of liquid contaminated wastes are the following:</w:t>
      </w:r>
    </w:p>
    <w:p w14:paraId="1920616E" w14:textId="77777777" w:rsidR="00E041CA" w:rsidRPr="00FC34FC" w:rsidRDefault="00E041CA" w:rsidP="00777D28">
      <w:pPr>
        <w:widowControl w:val="0"/>
        <w:numPr>
          <w:ilvl w:val="0"/>
          <w:numId w:val="63"/>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 xml:space="preserve">Wear PPE (utility gloves, protective eyewear and plastic apron) </w:t>
      </w:r>
    </w:p>
    <w:p w14:paraId="0A4689D0" w14:textId="77777777" w:rsidR="00E041CA" w:rsidRPr="00FC34FC" w:rsidRDefault="00E041CA" w:rsidP="00777D28">
      <w:pPr>
        <w:widowControl w:val="0"/>
        <w:numPr>
          <w:ilvl w:val="0"/>
          <w:numId w:val="63"/>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Carefully pour wastes down a utility sink drain or into a flushable toilet and rinse the toilet or sink carefully and thoroughly with water to remove residual wastes. Avoid splashing.</w:t>
      </w:r>
    </w:p>
    <w:p w14:paraId="4F21A3AA" w14:textId="77777777" w:rsidR="00E041CA" w:rsidRPr="00FC34FC" w:rsidRDefault="00E041CA" w:rsidP="00777D28">
      <w:pPr>
        <w:widowControl w:val="0"/>
        <w:numPr>
          <w:ilvl w:val="0"/>
          <w:numId w:val="63"/>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If a sewage system doesn’t exist, dispose of liquids in a deep, covered hole, not into open drains. This should be located at a safe distance from water sources.</w:t>
      </w:r>
    </w:p>
    <w:p w14:paraId="589085F3" w14:textId="77777777" w:rsidR="00E041CA" w:rsidRPr="00FC34FC" w:rsidRDefault="00E041CA" w:rsidP="00777D28">
      <w:pPr>
        <w:widowControl w:val="0"/>
        <w:numPr>
          <w:ilvl w:val="0"/>
          <w:numId w:val="63"/>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Decontaminate specimen containers by placing them in a 0.5% chlorine solution for 10 minutes before washing them.</w:t>
      </w:r>
    </w:p>
    <w:p w14:paraId="3B6FA946" w14:textId="77777777" w:rsidR="00E041CA" w:rsidRPr="00FC34FC" w:rsidRDefault="00E041CA" w:rsidP="00777D28">
      <w:pPr>
        <w:widowControl w:val="0"/>
        <w:numPr>
          <w:ilvl w:val="0"/>
          <w:numId w:val="63"/>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lastRenderedPageBreak/>
        <w:t>Remove utility gloves (wash daily or when visibly soiled and dry).</w:t>
      </w:r>
    </w:p>
    <w:p w14:paraId="45BDAEC8" w14:textId="77777777" w:rsidR="00E041CA" w:rsidRPr="00FC34FC" w:rsidRDefault="00E041CA" w:rsidP="00777D28">
      <w:pPr>
        <w:widowControl w:val="0"/>
        <w:numPr>
          <w:ilvl w:val="0"/>
          <w:numId w:val="63"/>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Wash and dry hands or use an antiseptic hand rub as described above.</w:t>
      </w:r>
    </w:p>
    <w:p w14:paraId="1177268F" w14:textId="77777777" w:rsidR="004E5116" w:rsidRPr="00FC34FC" w:rsidRDefault="004E5116" w:rsidP="00FC34FC">
      <w:pPr>
        <w:autoSpaceDE w:val="0"/>
        <w:autoSpaceDN w:val="0"/>
        <w:adjustRightInd w:val="0"/>
        <w:spacing w:line="240" w:lineRule="auto"/>
        <w:jc w:val="both"/>
        <w:rPr>
          <w:rFonts w:ascii="Arial" w:eastAsia="Calibri" w:hAnsi="Arial" w:cs="Arial"/>
        </w:rPr>
      </w:pPr>
    </w:p>
    <w:p w14:paraId="72C4DBBA" w14:textId="65FF629E"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 xml:space="preserve">Acids and alkalis should be diluted; pH neutralized and disposed of to the sewer with water. Neutralization can be done with lime, which is cheap and effective. </w:t>
      </w:r>
    </w:p>
    <w:p w14:paraId="6103579C" w14:textId="10791130"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In cases where wastewater is not discharged to sanitary sewage systems, HCF operators should ensure that wastewater receives on-site primary and secondary treatment, in addition to chlorine disinfection. Techniques for treating wastewater in this sector include source segregation and pretreatment for removal / recovery of specific contaminants such as radio isotopes, mercury, etc.; skimmers or oil water separators for separation of floatable solids; filtration for separation of filterable solids; flow and load equalization; sedimentation for suspended solids reduction using clarifiers; biological treatment, typically aerobic treatment, for reduction of soluble organic matter (BOD); biological or chemical nutrient removal for reduction in nitrogen and phosphorus; chlorination of effluent when disinfection is required; dewatering and disposal of residuals as hazardous medical / infectious waste.</w:t>
      </w:r>
    </w:p>
    <w:p w14:paraId="65945F2E" w14:textId="78AD229D"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Additional engineering controls may be required for (i) removal of active ingredients (antibiotics and miscellaneous pharmaceutical products, among other hazardous constituents), and (ii) containment and treatment of volatile constituents and aerosols stripped from various unit operations in the wastewater treatment system.</w:t>
      </w:r>
    </w:p>
    <w:p w14:paraId="1D086D09" w14:textId="59199438"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Wastewater generated from use of wet scrubbers to treat air emissions should be treated through chemical neutralization, flocculation, and sludge settling. Sludge should be considered</w:t>
      </w:r>
      <w:r w:rsidR="00977DFA">
        <w:rPr>
          <w:rFonts w:ascii="Arial" w:eastAsia="Calibri" w:hAnsi="Arial" w:cs="Arial"/>
        </w:rPr>
        <w:t xml:space="preserve"> </w:t>
      </w:r>
      <w:r w:rsidRPr="00FC34FC">
        <w:rPr>
          <w:rFonts w:ascii="Arial" w:eastAsia="Calibri" w:hAnsi="Arial" w:cs="Arial"/>
        </w:rPr>
        <w:t>hazardous, and may be treated off-site in a hazardous waste facility, or encapsulated in drums with mortar and landfilled. Sludge treatment should include anaerobic digestion to ensure</w:t>
      </w:r>
      <w:r w:rsidR="00977DFA">
        <w:rPr>
          <w:rFonts w:ascii="Arial" w:eastAsia="Calibri" w:hAnsi="Arial" w:cs="Arial"/>
        </w:rPr>
        <w:t xml:space="preserve"> </w:t>
      </w:r>
      <w:r w:rsidRPr="00FC34FC">
        <w:rPr>
          <w:rFonts w:ascii="Arial" w:eastAsia="Calibri" w:hAnsi="Arial" w:cs="Arial"/>
        </w:rPr>
        <w:t xml:space="preserve">destruction of </w:t>
      </w:r>
      <w:r w:rsidR="009F1FBF" w:rsidRPr="00FC34FC">
        <w:rPr>
          <w:rFonts w:ascii="Arial" w:eastAsia="Calibri" w:hAnsi="Arial" w:cs="Arial"/>
        </w:rPr>
        <w:t>helminths</w:t>
      </w:r>
      <w:r w:rsidRPr="00FC34FC">
        <w:rPr>
          <w:rFonts w:ascii="Arial" w:eastAsia="Calibri" w:hAnsi="Arial" w:cs="Arial"/>
        </w:rPr>
        <w:t xml:space="preserve"> and pathogens. Alternatively, it can be dried in drying beds before incineration with solid infectious wastes.</w:t>
      </w:r>
    </w:p>
    <w:p w14:paraId="674BAB37" w14:textId="5AB6723E"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The most contaminated wastewater will come from the mortuary, showers, laundry, and kitchen washing area. Wastewater from this area must, therefore, be disposed of in soak pits possibly after first going through grease traps (so that the soak pit does not become clogged). Soak a</w:t>
      </w:r>
      <w:r w:rsidR="009F1FBF" w:rsidRPr="00FC34FC">
        <w:rPr>
          <w:rFonts w:ascii="Arial" w:eastAsia="Calibri" w:hAnsi="Arial" w:cs="Arial"/>
        </w:rPr>
        <w:t>l</w:t>
      </w:r>
      <w:r w:rsidRPr="00FC34FC">
        <w:rPr>
          <w:rFonts w:ascii="Arial" w:eastAsia="Calibri" w:hAnsi="Arial" w:cs="Arial"/>
        </w:rPr>
        <w:t xml:space="preserve">ways must be located at least 30 meters from any groundwater source and the bottom of any soak away pit is at least 1.5 meters above the water tables. </w:t>
      </w:r>
    </w:p>
    <w:p w14:paraId="5CF4389E" w14:textId="77777777" w:rsidR="00E041CA" w:rsidRPr="00FC34FC" w:rsidRDefault="00E041CA" w:rsidP="00FC34FC">
      <w:pPr>
        <w:spacing w:line="240" w:lineRule="auto"/>
        <w:jc w:val="both"/>
        <w:rPr>
          <w:rFonts w:ascii="Arial" w:eastAsia="Times New Roman" w:hAnsi="Arial" w:cs="Arial"/>
        </w:rPr>
      </w:pPr>
      <w:r w:rsidRPr="00FC34FC">
        <w:rPr>
          <w:rFonts w:ascii="Arial" w:eastAsia="Times New Roman" w:hAnsi="Arial" w:cs="Arial"/>
        </w:rPr>
        <w:t>Annex 3 shows the treatment and disposal methods for categories of health care waste</w:t>
      </w:r>
    </w:p>
    <w:p w14:paraId="202CE4DC" w14:textId="701E3C29" w:rsidR="00E041CA" w:rsidRPr="00FC34FC" w:rsidRDefault="00CC706F" w:rsidP="00CC706F">
      <w:pPr>
        <w:pStyle w:val="Heading3"/>
      </w:pPr>
      <w:bookmarkStart w:id="98" w:name="_Toc470428195"/>
      <w:bookmarkStart w:id="99" w:name="_Toc44602950"/>
      <w:bookmarkStart w:id="100" w:name="_Toc45038168"/>
      <w:bookmarkStart w:id="101" w:name="_Toc79421689"/>
      <w:r>
        <w:t>4.3</w:t>
      </w:r>
      <w:r w:rsidR="00E041CA" w:rsidRPr="00FC34FC">
        <w:t>.9 Best Practice for the Disposal of Solid Contaminated Wastes</w:t>
      </w:r>
      <w:bookmarkEnd w:id="98"/>
      <w:bookmarkEnd w:id="99"/>
      <w:bookmarkEnd w:id="100"/>
      <w:bookmarkEnd w:id="101"/>
    </w:p>
    <w:p w14:paraId="75548F21" w14:textId="77777777"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Solid contaminated waste (</w:t>
      </w:r>
      <w:proofErr w:type="gramStart"/>
      <w:r w:rsidRPr="00FC34FC">
        <w:rPr>
          <w:rFonts w:ascii="Arial" w:eastAsia="Calibri" w:hAnsi="Arial" w:cs="Arial"/>
        </w:rPr>
        <w:t>e.g.</w:t>
      </w:r>
      <w:proofErr w:type="gramEnd"/>
      <w:r w:rsidRPr="00FC34FC">
        <w:rPr>
          <w:rFonts w:ascii="Arial" w:eastAsia="Calibri" w:hAnsi="Arial" w:cs="Arial"/>
        </w:rPr>
        <w:t xml:space="preserve"> surgical specimens, used dressings and other items contaminated with blood and organic materials) may carry microorganisms. Remember:</w:t>
      </w:r>
    </w:p>
    <w:p w14:paraId="4803E291" w14:textId="77777777" w:rsidR="00E041CA" w:rsidRPr="00FC34FC" w:rsidRDefault="00E041CA" w:rsidP="00777D28">
      <w:pPr>
        <w:widowControl w:val="0"/>
        <w:numPr>
          <w:ilvl w:val="0"/>
          <w:numId w:val="62"/>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Never use hands to compress waste into containers</w:t>
      </w:r>
    </w:p>
    <w:p w14:paraId="5817BEFF" w14:textId="77777777" w:rsidR="00E041CA" w:rsidRPr="00FC34FC" w:rsidRDefault="00E041CA" w:rsidP="00777D28">
      <w:pPr>
        <w:widowControl w:val="0"/>
        <w:numPr>
          <w:ilvl w:val="0"/>
          <w:numId w:val="62"/>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Hold plastic bags at the top</w:t>
      </w:r>
    </w:p>
    <w:p w14:paraId="2207332D" w14:textId="77777777" w:rsidR="00E041CA" w:rsidRPr="00FC34FC" w:rsidRDefault="00E041CA" w:rsidP="00777D28">
      <w:pPr>
        <w:widowControl w:val="0"/>
        <w:numPr>
          <w:ilvl w:val="0"/>
          <w:numId w:val="62"/>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Keep bags from touching or brushing against the body while lifting or during transport</w:t>
      </w:r>
    </w:p>
    <w:p w14:paraId="09430677" w14:textId="77777777" w:rsidR="00E041CA" w:rsidRPr="00FC34FC" w:rsidRDefault="00E041CA" w:rsidP="00FC34FC">
      <w:pPr>
        <w:spacing w:before="240" w:line="240" w:lineRule="auto"/>
        <w:jc w:val="both"/>
        <w:rPr>
          <w:rFonts w:ascii="Arial" w:eastAsia="Calibri" w:hAnsi="Arial" w:cs="Arial"/>
        </w:rPr>
      </w:pPr>
      <w:r w:rsidRPr="00FC34FC">
        <w:rPr>
          <w:rFonts w:ascii="Arial" w:eastAsia="Calibri" w:hAnsi="Arial" w:cs="Arial"/>
        </w:rPr>
        <w:t>Steps for the disposal of solid contaminated wastes are:</w:t>
      </w:r>
    </w:p>
    <w:p w14:paraId="6B5BB0C9" w14:textId="77777777" w:rsidR="00E041CA" w:rsidRPr="00FC34FC" w:rsidRDefault="00E041CA" w:rsidP="00777D28">
      <w:pPr>
        <w:widowControl w:val="0"/>
        <w:numPr>
          <w:ilvl w:val="0"/>
          <w:numId w:val="64"/>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Wear heavy-duty or utility gloves when handling and transporting solid wastes.</w:t>
      </w:r>
    </w:p>
    <w:p w14:paraId="347D0F37" w14:textId="77777777" w:rsidR="006D1E3D" w:rsidRPr="006D1E3D" w:rsidRDefault="00E041CA" w:rsidP="00777D28">
      <w:pPr>
        <w:widowControl w:val="0"/>
        <w:numPr>
          <w:ilvl w:val="0"/>
          <w:numId w:val="64"/>
        </w:numPr>
        <w:autoSpaceDE w:val="0"/>
        <w:autoSpaceDN w:val="0"/>
        <w:adjustRightInd w:val="0"/>
        <w:spacing w:after="160" w:line="240" w:lineRule="auto"/>
        <w:contextualSpacing/>
        <w:jc w:val="both"/>
        <w:rPr>
          <w:rFonts w:ascii="Arial" w:eastAsia="SimSun" w:hAnsi="Arial" w:cs="Arial"/>
          <w:color w:val="000000"/>
        </w:rPr>
      </w:pPr>
      <w:r w:rsidRPr="006D1E3D">
        <w:rPr>
          <w:rFonts w:ascii="Arial" w:eastAsia="Times New Roman" w:hAnsi="Arial" w:cs="Arial"/>
          <w:lang w:eastAsia="ru-RU"/>
        </w:rPr>
        <w:t>Wearing glasses if you are working with material that may splash into your face or eyes</w:t>
      </w:r>
    </w:p>
    <w:p w14:paraId="290AF4B4" w14:textId="5C39E7C3" w:rsidR="00E041CA" w:rsidRPr="006D1E3D" w:rsidRDefault="00E041CA" w:rsidP="00777D28">
      <w:pPr>
        <w:widowControl w:val="0"/>
        <w:numPr>
          <w:ilvl w:val="0"/>
          <w:numId w:val="64"/>
        </w:numPr>
        <w:autoSpaceDE w:val="0"/>
        <w:autoSpaceDN w:val="0"/>
        <w:adjustRightInd w:val="0"/>
        <w:spacing w:after="160" w:line="240" w:lineRule="auto"/>
        <w:contextualSpacing/>
        <w:jc w:val="both"/>
        <w:rPr>
          <w:rFonts w:ascii="Arial" w:eastAsia="SimSun" w:hAnsi="Arial" w:cs="Arial"/>
          <w:color w:val="000000"/>
        </w:rPr>
      </w:pPr>
      <w:r w:rsidRPr="006D1E3D">
        <w:rPr>
          <w:rFonts w:ascii="Arial" w:eastAsia="SimSun" w:hAnsi="Arial" w:cs="Arial"/>
          <w:color w:val="000000"/>
        </w:rPr>
        <w:t xml:space="preserve">Dispose of solid wastes by placing them in a plastic or galvanized metal </w:t>
      </w:r>
      <w:r w:rsidRPr="006D1E3D">
        <w:rPr>
          <w:rFonts w:ascii="Arial" w:eastAsia="SimSun" w:hAnsi="Arial" w:cs="Arial"/>
          <w:color w:val="000000"/>
        </w:rPr>
        <w:lastRenderedPageBreak/>
        <w:t>container with a tight-fitting cover. Never recap needles after use.</w:t>
      </w:r>
    </w:p>
    <w:p w14:paraId="387B3F35" w14:textId="61AC2DEF" w:rsidR="00E041CA" w:rsidRPr="007502AA" w:rsidRDefault="00E041CA" w:rsidP="00777D28">
      <w:pPr>
        <w:widowControl w:val="0"/>
        <w:numPr>
          <w:ilvl w:val="0"/>
          <w:numId w:val="64"/>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Collect the waste containers on a regular basis and transport the burnable ones to the</w:t>
      </w:r>
      <w:r w:rsidR="007502AA">
        <w:rPr>
          <w:rFonts w:ascii="Arial" w:eastAsia="SimSun" w:hAnsi="Arial" w:cs="Arial"/>
          <w:color w:val="000000"/>
        </w:rPr>
        <w:t xml:space="preserve"> </w:t>
      </w:r>
      <w:r w:rsidRPr="007502AA">
        <w:rPr>
          <w:rFonts w:ascii="Arial" w:eastAsia="SimSun" w:hAnsi="Arial" w:cs="Arial"/>
          <w:color w:val="000000"/>
        </w:rPr>
        <w:t>incinerator or area for burning.</w:t>
      </w:r>
    </w:p>
    <w:p w14:paraId="6B34B12A" w14:textId="77777777" w:rsidR="00E041CA" w:rsidRPr="00FC34FC" w:rsidRDefault="00E041CA" w:rsidP="00FC34FC">
      <w:pPr>
        <w:widowControl w:val="0"/>
        <w:autoSpaceDE w:val="0"/>
        <w:autoSpaceDN w:val="0"/>
        <w:adjustRightInd w:val="0"/>
        <w:spacing w:line="240" w:lineRule="auto"/>
        <w:contextualSpacing/>
        <w:jc w:val="both"/>
        <w:rPr>
          <w:rFonts w:ascii="Arial" w:eastAsia="SimSun" w:hAnsi="Arial" w:cs="Arial"/>
          <w:color w:val="000000"/>
        </w:rPr>
      </w:pPr>
    </w:p>
    <w:p w14:paraId="5F7D7B16" w14:textId="77777777" w:rsidR="00E041CA" w:rsidRPr="00FC34FC" w:rsidRDefault="00E041CA" w:rsidP="00FC34FC">
      <w:pPr>
        <w:widowControl w:val="0"/>
        <w:autoSpaceDE w:val="0"/>
        <w:autoSpaceDN w:val="0"/>
        <w:adjustRightInd w:val="0"/>
        <w:spacing w:line="240" w:lineRule="auto"/>
        <w:contextualSpacing/>
        <w:jc w:val="both"/>
        <w:rPr>
          <w:rFonts w:ascii="Arial" w:eastAsia="SimSun" w:hAnsi="Arial" w:cs="Arial"/>
          <w:color w:val="000000"/>
        </w:rPr>
      </w:pPr>
      <w:r w:rsidRPr="00FC34FC">
        <w:rPr>
          <w:rFonts w:ascii="Arial" w:eastAsia="SimSun" w:hAnsi="Arial" w:cs="Arial"/>
          <w:color w:val="000000"/>
        </w:rPr>
        <w:t>If incineration is not available or waste is non burnable, bury it. Remove utility gloves (wash daily or when visibly soiled and dry).</w:t>
      </w:r>
    </w:p>
    <w:p w14:paraId="6BE7EB4F" w14:textId="77777777" w:rsidR="00E041CA" w:rsidRPr="007502AA" w:rsidRDefault="00E041CA" w:rsidP="00777D28">
      <w:pPr>
        <w:pStyle w:val="ListParagraph"/>
        <w:widowControl w:val="0"/>
        <w:numPr>
          <w:ilvl w:val="0"/>
          <w:numId w:val="65"/>
        </w:numPr>
        <w:autoSpaceDE w:val="0"/>
        <w:autoSpaceDN w:val="0"/>
        <w:adjustRightInd w:val="0"/>
        <w:spacing w:after="0" w:line="240" w:lineRule="auto"/>
        <w:jc w:val="both"/>
        <w:rPr>
          <w:rFonts w:ascii="Arial" w:eastAsia="SimSun" w:hAnsi="Arial" w:cs="Arial"/>
          <w:color w:val="000000"/>
        </w:rPr>
      </w:pPr>
      <w:r w:rsidRPr="007502AA">
        <w:rPr>
          <w:rFonts w:ascii="Arial" w:eastAsia="SimSun" w:hAnsi="Arial" w:cs="Arial"/>
          <w:color w:val="000000"/>
        </w:rPr>
        <w:t>Wash and dry hands or use an antiseptic hand rub as described above.</w:t>
      </w:r>
    </w:p>
    <w:p w14:paraId="3B3B1A41" w14:textId="77777777" w:rsidR="00E041CA" w:rsidRPr="00FC34FC" w:rsidRDefault="00E041CA" w:rsidP="00777D28">
      <w:pPr>
        <w:numPr>
          <w:ilvl w:val="0"/>
          <w:numId w:val="25"/>
        </w:numPr>
        <w:spacing w:after="0" w:line="240" w:lineRule="auto"/>
        <w:jc w:val="both"/>
        <w:rPr>
          <w:rFonts w:ascii="Arial" w:eastAsia="Times New Roman" w:hAnsi="Arial" w:cs="Arial"/>
          <w:lang w:eastAsia="ru-RU"/>
        </w:rPr>
      </w:pPr>
      <w:r w:rsidRPr="00FC34FC">
        <w:rPr>
          <w:rFonts w:ascii="Arial" w:eastAsia="Times New Roman" w:hAnsi="Arial" w:cs="Arial"/>
          <w:lang w:eastAsia="ru-RU"/>
        </w:rPr>
        <w:t>Disposing of waste into designated containers as soon as it is generated</w:t>
      </w:r>
    </w:p>
    <w:p w14:paraId="656B0075" w14:textId="77777777" w:rsidR="00E041CA" w:rsidRPr="00FC34FC" w:rsidRDefault="00E041CA" w:rsidP="00777D28">
      <w:pPr>
        <w:numPr>
          <w:ilvl w:val="0"/>
          <w:numId w:val="25"/>
        </w:numPr>
        <w:spacing w:after="0" w:line="240" w:lineRule="auto"/>
        <w:jc w:val="both"/>
        <w:rPr>
          <w:rFonts w:ascii="Arial" w:eastAsia="Times New Roman" w:hAnsi="Arial" w:cs="Arial"/>
          <w:lang w:eastAsia="ru-RU"/>
        </w:rPr>
      </w:pPr>
      <w:r w:rsidRPr="00FC34FC">
        <w:rPr>
          <w:rFonts w:ascii="Arial" w:eastAsia="Times New Roman" w:hAnsi="Arial" w:cs="Arial"/>
          <w:lang w:eastAsia="ru-RU"/>
        </w:rPr>
        <w:t>Wearing boots, overalls, glasses and gloves when disposing of waste</w:t>
      </w:r>
    </w:p>
    <w:p w14:paraId="1D63FA13" w14:textId="426A0776" w:rsidR="00E041CA" w:rsidRPr="00FC34FC" w:rsidRDefault="00E041CA" w:rsidP="00777D28">
      <w:pPr>
        <w:numPr>
          <w:ilvl w:val="0"/>
          <w:numId w:val="25"/>
        </w:numPr>
        <w:spacing w:after="0" w:line="240" w:lineRule="auto"/>
        <w:jc w:val="both"/>
        <w:rPr>
          <w:rFonts w:ascii="Arial" w:eastAsia="Times New Roman" w:hAnsi="Arial" w:cs="Arial"/>
          <w:lang w:eastAsia="ru-RU"/>
        </w:rPr>
      </w:pPr>
      <w:r w:rsidRPr="00FC34FC">
        <w:rPr>
          <w:rFonts w:ascii="Arial" w:eastAsia="Times New Roman" w:hAnsi="Arial" w:cs="Arial"/>
          <w:lang w:eastAsia="ru-RU"/>
        </w:rPr>
        <w:t>Using adequate tools to avoid contact with waste (brush, shovel)</w:t>
      </w:r>
    </w:p>
    <w:p w14:paraId="1C304770" w14:textId="77777777" w:rsidR="007502AA" w:rsidRDefault="007502AA" w:rsidP="00FC34FC">
      <w:pPr>
        <w:spacing w:line="240" w:lineRule="auto"/>
        <w:jc w:val="both"/>
        <w:rPr>
          <w:rFonts w:ascii="Arial" w:eastAsia="Times New Roman" w:hAnsi="Arial" w:cs="Arial"/>
          <w:lang w:eastAsia="ru-RU"/>
        </w:rPr>
      </w:pPr>
    </w:p>
    <w:p w14:paraId="1F7D7289" w14:textId="787052D6" w:rsidR="00E041CA" w:rsidRDefault="00E041CA" w:rsidP="00FC34FC">
      <w:pPr>
        <w:spacing w:line="240" w:lineRule="auto"/>
        <w:jc w:val="both"/>
        <w:rPr>
          <w:rFonts w:ascii="Arial" w:eastAsia="Times New Roman" w:hAnsi="Arial" w:cs="Arial"/>
          <w:lang w:eastAsia="ru-RU"/>
        </w:rPr>
      </w:pPr>
      <w:r w:rsidRPr="00FC34FC">
        <w:rPr>
          <w:rFonts w:ascii="Arial" w:eastAsia="Times New Roman" w:hAnsi="Arial" w:cs="Arial"/>
          <w:lang w:eastAsia="ru-RU"/>
        </w:rPr>
        <w:t>It should be mentioned that properly designed and operated sanitary landfills will protect against air and groundwater contamination. Disposal of waste into open dumps is not considered good practice and should be avoided. Pre-treatment of waste prior to land disposal may involve encapsulation (filling containers with waste and an immobilizing material and sealing the containers).</w:t>
      </w:r>
    </w:p>
    <w:p w14:paraId="0826C9BE" w14:textId="77777777" w:rsidR="00C75980" w:rsidRPr="00FC34FC" w:rsidRDefault="00C75980" w:rsidP="00FC34FC">
      <w:pPr>
        <w:spacing w:line="240" w:lineRule="auto"/>
        <w:jc w:val="both"/>
        <w:rPr>
          <w:rFonts w:ascii="Arial" w:eastAsia="Times New Roman" w:hAnsi="Arial" w:cs="Arial"/>
          <w:lang w:eastAsia="ru-RU"/>
        </w:rPr>
      </w:pPr>
    </w:p>
    <w:p w14:paraId="2A9FBE20" w14:textId="30B3AFE9" w:rsidR="00E041CA" w:rsidRPr="00FC34FC" w:rsidRDefault="00C75980" w:rsidP="00C75980">
      <w:pPr>
        <w:pStyle w:val="Heading3"/>
      </w:pPr>
      <w:bookmarkStart w:id="102" w:name="_Toc470428196"/>
      <w:bookmarkStart w:id="103" w:name="_Toc44602951"/>
      <w:bookmarkStart w:id="104" w:name="_Toc45038169"/>
      <w:bookmarkStart w:id="105" w:name="_Toc79421690"/>
      <w:r>
        <w:t>4.3</w:t>
      </w:r>
      <w:r w:rsidR="00E041CA" w:rsidRPr="00FC34FC">
        <w:t>.10 Incineration</w:t>
      </w:r>
      <w:bookmarkEnd w:id="102"/>
      <w:bookmarkEnd w:id="103"/>
      <w:bookmarkEnd w:id="104"/>
      <w:bookmarkEnd w:id="105"/>
    </w:p>
    <w:p w14:paraId="4D4D889F" w14:textId="77777777"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Incineration is a high-temperature process that reduces the volume and weight of waste. This process is usually selected to treat waste that cannot be recycled, reused or disposed of in a sanitary landfill or dumpsite. M</w:t>
      </w:r>
      <w:r w:rsidRPr="00FC34FC">
        <w:rPr>
          <w:rFonts w:ascii="Arial" w:eastAsia="SimSun" w:hAnsi="Arial" w:cs="Arial"/>
        </w:rPr>
        <w:t xml:space="preserve">edical waste produced under this project will be incinerated at health facilities that are equipped with incinerators. In facilities with no incinerators, wastes will be properly collected and safely transported to bigger facilities with incinerators. </w:t>
      </w:r>
    </w:p>
    <w:p w14:paraId="327F220A" w14:textId="77777777" w:rsidR="00E041CA" w:rsidRPr="002D22C6" w:rsidRDefault="00E041CA" w:rsidP="002D22C6">
      <w:pPr>
        <w:rPr>
          <w:rFonts w:ascii="Arial" w:hAnsi="Arial" w:cs="Arial"/>
          <w:b/>
          <w:bCs/>
          <w:sz w:val="24"/>
          <w:szCs w:val="24"/>
        </w:rPr>
      </w:pPr>
      <w:bookmarkStart w:id="106" w:name="_Toc470428197"/>
      <w:bookmarkStart w:id="107" w:name="_Toc44602952"/>
      <w:bookmarkStart w:id="108" w:name="_Toc45038170"/>
      <w:r w:rsidRPr="002D22C6">
        <w:rPr>
          <w:rFonts w:ascii="Arial" w:hAnsi="Arial" w:cs="Arial"/>
          <w:b/>
          <w:bCs/>
          <w:sz w:val="24"/>
          <w:szCs w:val="24"/>
        </w:rPr>
        <w:t>Types of Incinerators</w:t>
      </w:r>
      <w:bookmarkEnd w:id="106"/>
      <w:bookmarkEnd w:id="107"/>
      <w:bookmarkEnd w:id="108"/>
    </w:p>
    <w:p w14:paraId="5249B126" w14:textId="77777777"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Incinerators can range from extremely sophisticated, high-temperature ones to very basic units that operate at much lower temperatures. All types of incinerators, if operated properly, eliminate micro-organisms from waste and reduce the waste to ashes. Four basic types of incinerators are used for treating waste:</w:t>
      </w:r>
    </w:p>
    <w:p w14:paraId="701DDEA3" w14:textId="77777777" w:rsidR="00E041CA" w:rsidRPr="00FC34FC" w:rsidRDefault="00E041CA" w:rsidP="00777D28">
      <w:pPr>
        <w:widowControl w:val="0"/>
        <w:numPr>
          <w:ilvl w:val="0"/>
          <w:numId w:val="32"/>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Double-chamber, high-temperature incinerators are designed to burn infectious waste.</w:t>
      </w:r>
    </w:p>
    <w:p w14:paraId="44F2F944" w14:textId="77777777" w:rsidR="00E041CA" w:rsidRPr="00FC34FC" w:rsidRDefault="00E041CA" w:rsidP="00777D28">
      <w:pPr>
        <w:widowControl w:val="0"/>
        <w:numPr>
          <w:ilvl w:val="0"/>
          <w:numId w:val="32"/>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Single-chamber, high-temperature incinerators are less expensive and are used when double chamber incinerators are not affordable.</w:t>
      </w:r>
    </w:p>
    <w:p w14:paraId="38518ED4" w14:textId="4B765A5C" w:rsidR="00E041CA" w:rsidRPr="00FC34FC" w:rsidRDefault="00E041CA" w:rsidP="00777D28">
      <w:pPr>
        <w:widowControl w:val="0"/>
        <w:numPr>
          <w:ilvl w:val="0"/>
          <w:numId w:val="32"/>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 xml:space="preserve">Rotary kilns operate at high temperatures and are used for destroying cytotoxic </w:t>
      </w:r>
      <w:r w:rsidR="009F1FBF" w:rsidRPr="00FC34FC">
        <w:rPr>
          <w:rFonts w:ascii="Arial" w:eastAsia="SimSun" w:hAnsi="Arial" w:cs="Arial"/>
          <w:color w:val="000000"/>
        </w:rPr>
        <w:t>substances and</w:t>
      </w:r>
      <w:r w:rsidRPr="00FC34FC">
        <w:rPr>
          <w:rFonts w:ascii="Arial" w:eastAsia="SimSun" w:hAnsi="Arial" w:cs="Arial"/>
          <w:color w:val="000000"/>
        </w:rPr>
        <w:t xml:space="preserve"> heat-resistant chemicals.</w:t>
      </w:r>
    </w:p>
    <w:p w14:paraId="2BE12EC9" w14:textId="77777777" w:rsidR="00E041CA" w:rsidRPr="00FC34FC" w:rsidRDefault="00E041CA" w:rsidP="00777D28">
      <w:pPr>
        <w:widowControl w:val="0"/>
        <w:numPr>
          <w:ilvl w:val="0"/>
          <w:numId w:val="32"/>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Drum or brick (clay) incinerators operate at lower temperatures and are less effective, but can be made locally using readily available materials.</w:t>
      </w:r>
    </w:p>
    <w:p w14:paraId="78CCB1B4" w14:textId="77777777" w:rsidR="00E041CA" w:rsidRPr="00FC34FC" w:rsidRDefault="00E041CA" w:rsidP="00FC34FC">
      <w:pPr>
        <w:keepNext/>
        <w:keepLines/>
        <w:spacing w:before="200" w:line="240" w:lineRule="auto"/>
        <w:jc w:val="both"/>
        <w:outlineLvl w:val="2"/>
        <w:rPr>
          <w:rFonts w:ascii="Arial" w:eastAsia="SimSun" w:hAnsi="Arial" w:cs="Arial"/>
          <w:b/>
          <w:bCs/>
        </w:rPr>
      </w:pPr>
      <w:bookmarkStart w:id="109" w:name="_Toc470428198"/>
      <w:bookmarkStart w:id="110" w:name="_Toc44602953"/>
      <w:bookmarkStart w:id="111" w:name="_Toc45038171"/>
      <w:bookmarkStart w:id="112" w:name="_Toc79421691"/>
      <w:r w:rsidRPr="00FC34FC">
        <w:rPr>
          <w:rFonts w:ascii="Arial" w:eastAsia="SimSun" w:hAnsi="Arial" w:cs="Arial"/>
          <w:b/>
          <w:bCs/>
        </w:rPr>
        <w:t>Types of Waste That Should Not Be Incinerated</w:t>
      </w:r>
      <w:bookmarkEnd w:id="109"/>
      <w:bookmarkEnd w:id="110"/>
      <w:bookmarkEnd w:id="111"/>
      <w:bookmarkEnd w:id="112"/>
    </w:p>
    <w:p w14:paraId="5FCA3AAD" w14:textId="77777777"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While it is possible to incinerate soft waste, the below items SHOULD NOT be incinerated:</w:t>
      </w:r>
    </w:p>
    <w:p w14:paraId="6C39FB73" w14:textId="77777777" w:rsidR="00E041CA" w:rsidRPr="00FC34FC" w:rsidRDefault="00E041CA" w:rsidP="00777D28">
      <w:pPr>
        <w:widowControl w:val="0"/>
        <w:numPr>
          <w:ilvl w:val="0"/>
          <w:numId w:val="66"/>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Pressurized gas containers (aerosol cans)</w:t>
      </w:r>
    </w:p>
    <w:p w14:paraId="07706D9B" w14:textId="77777777" w:rsidR="00E041CA" w:rsidRPr="00FC34FC" w:rsidRDefault="00E041CA" w:rsidP="00777D28">
      <w:pPr>
        <w:widowControl w:val="0"/>
        <w:numPr>
          <w:ilvl w:val="0"/>
          <w:numId w:val="66"/>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Large amounts of reactive chemical waste</w:t>
      </w:r>
    </w:p>
    <w:p w14:paraId="7F298C7A" w14:textId="77777777" w:rsidR="00E041CA" w:rsidRPr="00FC34FC" w:rsidRDefault="00E041CA" w:rsidP="00777D28">
      <w:pPr>
        <w:widowControl w:val="0"/>
        <w:numPr>
          <w:ilvl w:val="0"/>
          <w:numId w:val="66"/>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Silver salts and photographic or radiographic wastes</w:t>
      </w:r>
    </w:p>
    <w:p w14:paraId="77FF14DC" w14:textId="77777777" w:rsidR="00E041CA" w:rsidRPr="00FC34FC" w:rsidRDefault="00E041CA" w:rsidP="00777D28">
      <w:pPr>
        <w:widowControl w:val="0"/>
        <w:numPr>
          <w:ilvl w:val="0"/>
          <w:numId w:val="66"/>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Plastic containing polyvinyl chloride (blood bags, IV tubing or disposable syringes)</w:t>
      </w:r>
    </w:p>
    <w:p w14:paraId="0FD03589" w14:textId="77777777" w:rsidR="00E041CA" w:rsidRPr="00FC34FC" w:rsidRDefault="00E041CA" w:rsidP="00777D28">
      <w:pPr>
        <w:widowControl w:val="0"/>
        <w:numPr>
          <w:ilvl w:val="0"/>
          <w:numId w:val="66"/>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 xml:space="preserve">Waste with high mercury or cadmium content, such as broken thermometers, used batteries and lead-lined wooden panels </w:t>
      </w:r>
    </w:p>
    <w:p w14:paraId="41A274C1" w14:textId="77777777" w:rsidR="00E041CA" w:rsidRPr="00FC34FC" w:rsidRDefault="00E041CA" w:rsidP="00777D28">
      <w:pPr>
        <w:widowControl w:val="0"/>
        <w:numPr>
          <w:ilvl w:val="0"/>
          <w:numId w:val="66"/>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lastRenderedPageBreak/>
        <w:t>Ampoules or vials, as molten glass will cause the grate to block up and vials can explode.</w:t>
      </w:r>
    </w:p>
    <w:p w14:paraId="1065DB7F" w14:textId="77777777" w:rsidR="00E041CA" w:rsidRPr="00FC34FC" w:rsidRDefault="00E041CA" w:rsidP="00777D28">
      <w:pPr>
        <w:widowControl w:val="0"/>
        <w:numPr>
          <w:ilvl w:val="0"/>
          <w:numId w:val="66"/>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Bottles of chemicals and reagents due to risk of explosion and formation of toxic gases.</w:t>
      </w:r>
    </w:p>
    <w:p w14:paraId="2EA24046" w14:textId="77777777" w:rsidR="00E041CA" w:rsidRPr="00FC34FC" w:rsidRDefault="00E041CA" w:rsidP="00777D28">
      <w:pPr>
        <w:widowControl w:val="0"/>
        <w:numPr>
          <w:ilvl w:val="0"/>
          <w:numId w:val="66"/>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Needles due to the risk of needle stick injury from the metal ash.</w:t>
      </w:r>
    </w:p>
    <w:p w14:paraId="21888C8E" w14:textId="77777777" w:rsidR="00E041CA" w:rsidRPr="00FC34FC" w:rsidRDefault="00E041CA" w:rsidP="00777D28">
      <w:pPr>
        <w:widowControl w:val="0"/>
        <w:numPr>
          <w:ilvl w:val="0"/>
          <w:numId w:val="66"/>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Expired drugs.</w:t>
      </w:r>
    </w:p>
    <w:p w14:paraId="0E84F63C" w14:textId="77777777" w:rsidR="00E041CA" w:rsidRPr="00FC34FC" w:rsidRDefault="00E041CA" w:rsidP="00777D28">
      <w:pPr>
        <w:widowControl w:val="0"/>
        <w:numPr>
          <w:ilvl w:val="0"/>
          <w:numId w:val="66"/>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Kitchen waste as this is wet, does not burn and will lower the efficiency.</w:t>
      </w:r>
    </w:p>
    <w:p w14:paraId="5A681B0C" w14:textId="77777777" w:rsidR="00783689" w:rsidRDefault="00783689" w:rsidP="004E0CBF">
      <w:pPr>
        <w:autoSpaceDE w:val="0"/>
        <w:autoSpaceDN w:val="0"/>
        <w:adjustRightInd w:val="0"/>
        <w:spacing w:line="240" w:lineRule="auto"/>
        <w:jc w:val="both"/>
        <w:rPr>
          <w:rFonts w:ascii="Arial" w:eastAsia="SimSun" w:hAnsi="Arial" w:cs="Arial"/>
        </w:rPr>
      </w:pPr>
      <w:bookmarkStart w:id="113" w:name="_Toc470428199"/>
    </w:p>
    <w:p w14:paraId="44FC4343" w14:textId="6A8DBBBC" w:rsidR="00E041CA" w:rsidRDefault="00E041CA" w:rsidP="004E0CBF">
      <w:pPr>
        <w:autoSpaceDE w:val="0"/>
        <w:autoSpaceDN w:val="0"/>
        <w:adjustRightInd w:val="0"/>
        <w:spacing w:line="240" w:lineRule="auto"/>
        <w:jc w:val="both"/>
        <w:rPr>
          <w:rFonts w:ascii="Arial" w:eastAsia="Times New Roman" w:hAnsi="Arial" w:cs="Arial"/>
        </w:rPr>
      </w:pPr>
      <w:r w:rsidRPr="00FC34FC">
        <w:rPr>
          <w:rFonts w:ascii="Arial" w:eastAsia="SimSun" w:hAnsi="Arial" w:cs="Arial"/>
        </w:rPr>
        <w:t>Solid wastes that should not be incinerated will be packaged, transported to</w:t>
      </w:r>
      <w:r w:rsidRPr="00FC34FC">
        <w:rPr>
          <w:rFonts w:ascii="Arial" w:eastAsia="Calibri" w:hAnsi="Arial" w:cs="Arial"/>
        </w:rPr>
        <w:t xml:space="preserve"> </w:t>
      </w:r>
      <w:r w:rsidRPr="00FC34FC">
        <w:rPr>
          <w:rFonts w:ascii="Arial" w:eastAsia="SimSun" w:hAnsi="Arial" w:cs="Arial"/>
        </w:rPr>
        <w:t>and disposed of in Government recognized landfill.</w:t>
      </w:r>
      <w:r w:rsidR="004E0CBF">
        <w:rPr>
          <w:rFonts w:ascii="Arial" w:eastAsia="SimSun" w:hAnsi="Arial" w:cs="Arial"/>
        </w:rPr>
        <w:t xml:space="preserve"> </w:t>
      </w:r>
      <w:r w:rsidRPr="00FC34FC">
        <w:rPr>
          <w:rFonts w:ascii="Arial" w:eastAsia="Times New Roman" w:hAnsi="Arial" w:cs="Arial"/>
        </w:rPr>
        <w:t>Annex 3 shows the treatment and disposal methods for categories of health care waste.</w:t>
      </w:r>
    </w:p>
    <w:p w14:paraId="1CAD4C44" w14:textId="0BBD8EE5" w:rsidR="00E041CA" w:rsidRPr="00FC34FC" w:rsidDel="003B7E9B" w:rsidRDefault="004E0CBF" w:rsidP="004E0CBF">
      <w:pPr>
        <w:pStyle w:val="Heading3"/>
      </w:pPr>
      <w:bookmarkStart w:id="114" w:name="_Toc45038172"/>
      <w:bookmarkStart w:id="115" w:name="_Toc79421692"/>
      <w:r>
        <w:t>4.3</w:t>
      </w:r>
      <w:r w:rsidR="00E041CA" w:rsidRPr="00FC34FC">
        <w:t xml:space="preserve">.11 </w:t>
      </w:r>
      <w:r w:rsidR="00E041CA" w:rsidRPr="00FC34FC" w:rsidDel="003B7E9B">
        <w:t>Waste Minimization, Reuse, and Recycling</w:t>
      </w:r>
      <w:bookmarkEnd w:id="114"/>
      <w:bookmarkEnd w:id="115"/>
    </w:p>
    <w:p w14:paraId="3F5387E6" w14:textId="77777777" w:rsidR="00E041CA" w:rsidRPr="00FC34FC" w:rsidDel="003B7E9B" w:rsidRDefault="00E041CA" w:rsidP="00FC34FC">
      <w:pPr>
        <w:autoSpaceDE w:val="0"/>
        <w:autoSpaceDN w:val="0"/>
        <w:adjustRightInd w:val="0"/>
        <w:spacing w:line="240" w:lineRule="auto"/>
        <w:jc w:val="both"/>
        <w:rPr>
          <w:rFonts w:ascii="Arial" w:eastAsia="SimSun" w:hAnsi="Arial" w:cs="Arial"/>
        </w:rPr>
      </w:pPr>
      <w:r w:rsidRPr="00FC34FC" w:rsidDel="003B7E9B">
        <w:rPr>
          <w:rFonts w:ascii="Arial" w:eastAsia="SimSun" w:hAnsi="Arial" w:cs="Arial"/>
        </w:rPr>
        <w:t>Facilities should consider practices and procedures to minimize waste generation, without sacrificing patient hygiene and safety considerations, including:</w:t>
      </w:r>
    </w:p>
    <w:p w14:paraId="02914911" w14:textId="77777777" w:rsidR="00E041CA" w:rsidRPr="00FC34FC" w:rsidDel="003B7E9B" w:rsidRDefault="00E041CA" w:rsidP="00777D28">
      <w:pPr>
        <w:widowControl w:val="0"/>
        <w:numPr>
          <w:ilvl w:val="0"/>
          <w:numId w:val="12"/>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 xml:space="preserve">Source reduction measures: </w:t>
      </w:r>
    </w:p>
    <w:p w14:paraId="1AACC1BB" w14:textId="77777777" w:rsidR="00E041CA" w:rsidRPr="00FC34FC" w:rsidDel="003B7E9B" w:rsidRDefault="00E041CA" w:rsidP="00777D28">
      <w:pPr>
        <w:widowControl w:val="0"/>
        <w:numPr>
          <w:ilvl w:val="0"/>
          <w:numId w:val="33"/>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Consider options for product / material substitution to avoid products containing hazardous materials that require the product to be disposed as hazardous or special waste (</w:t>
      </w:r>
      <w:proofErr w:type="gramStart"/>
      <w:r w:rsidRPr="00FC34FC" w:rsidDel="003B7E9B">
        <w:rPr>
          <w:rFonts w:ascii="Arial" w:eastAsia="SimSun" w:hAnsi="Arial" w:cs="Arial"/>
          <w:color w:val="000000"/>
        </w:rPr>
        <w:t>e.g.</w:t>
      </w:r>
      <w:proofErr w:type="gramEnd"/>
      <w:r w:rsidRPr="00FC34FC" w:rsidDel="003B7E9B">
        <w:rPr>
          <w:rFonts w:ascii="Arial" w:eastAsia="SimSun" w:hAnsi="Arial" w:cs="Arial"/>
          <w:color w:val="000000"/>
        </w:rPr>
        <w:t xml:space="preserve"> mercury or aerosol cans), and preferring products with less packaging or products that weigh less than comparable products that perform the same function</w:t>
      </w:r>
    </w:p>
    <w:p w14:paraId="7090F162" w14:textId="5EA7545A" w:rsidR="00E041CA" w:rsidRPr="00FC34FC" w:rsidRDefault="00E041CA" w:rsidP="00777D28">
      <w:pPr>
        <w:widowControl w:val="0"/>
        <w:numPr>
          <w:ilvl w:val="0"/>
          <w:numId w:val="33"/>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Use of physical rather than chemical cleaning practices (</w:t>
      </w:r>
      <w:proofErr w:type="gramStart"/>
      <w:r w:rsidRPr="00FC34FC" w:rsidDel="003B7E9B">
        <w:rPr>
          <w:rFonts w:ascii="Arial" w:eastAsia="SimSun" w:hAnsi="Arial" w:cs="Arial"/>
          <w:color w:val="000000"/>
        </w:rPr>
        <w:t>e.g.</w:t>
      </w:r>
      <w:proofErr w:type="gramEnd"/>
      <w:r w:rsidRPr="00FC34FC" w:rsidDel="003B7E9B">
        <w:rPr>
          <w:rFonts w:ascii="Arial" w:eastAsia="SimSun" w:hAnsi="Arial" w:cs="Arial"/>
          <w:color w:val="000000"/>
        </w:rPr>
        <w:t xml:space="preserve"> using microfiber mops and cloths), where such practices do not affect disinfection and meet relevant standards for hygiene and patient safety.</w:t>
      </w:r>
    </w:p>
    <w:p w14:paraId="545BF25C" w14:textId="77777777" w:rsidR="009F1FBF" w:rsidRPr="00FC34FC" w:rsidDel="003B7E9B" w:rsidRDefault="009F1FBF" w:rsidP="00FC34FC">
      <w:pPr>
        <w:widowControl w:val="0"/>
        <w:autoSpaceDE w:val="0"/>
        <w:autoSpaceDN w:val="0"/>
        <w:adjustRightInd w:val="0"/>
        <w:spacing w:after="160" w:line="240" w:lineRule="auto"/>
        <w:ind w:left="360"/>
        <w:contextualSpacing/>
        <w:jc w:val="both"/>
        <w:rPr>
          <w:rFonts w:ascii="Arial" w:eastAsia="SimSun" w:hAnsi="Arial" w:cs="Arial"/>
          <w:color w:val="000000"/>
        </w:rPr>
      </w:pPr>
    </w:p>
    <w:p w14:paraId="03893444" w14:textId="77777777" w:rsidR="00E041CA" w:rsidRPr="00FC34FC" w:rsidDel="003B7E9B" w:rsidRDefault="00E041CA" w:rsidP="00777D28">
      <w:pPr>
        <w:widowControl w:val="0"/>
        <w:numPr>
          <w:ilvl w:val="0"/>
          <w:numId w:val="12"/>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Waste toxicity reduction measures:</w:t>
      </w:r>
    </w:p>
    <w:p w14:paraId="41A6CB53" w14:textId="1DAA5EE3" w:rsidR="00E041CA" w:rsidRPr="00FC34FC" w:rsidDel="003B7E9B" w:rsidRDefault="00E041CA" w:rsidP="00777D28">
      <w:pPr>
        <w:widowControl w:val="0"/>
        <w:numPr>
          <w:ilvl w:val="0"/>
          <w:numId w:val="33"/>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 xml:space="preserve">Consider options for product / material substitution for equipment containing mercury or other hazardous chemicals; products that may become hazardous waste when disposed; products made of polyvinyl chloride (PVC6); halogenated compounds; products that off-gas volatile organic compounds (VOCs), or products that contain persistent, </w:t>
      </w:r>
      <w:r w:rsidR="009F1FBF" w:rsidRPr="00FC34FC" w:rsidDel="003B7E9B">
        <w:rPr>
          <w:rFonts w:ascii="Arial" w:eastAsia="SimSun" w:hAnsi="Arial" w:cs="Arial"/>
          <w:color w:val="000000"/>
        </w:rPr>
        <w:t xml:space="preserve">bio </w:t>
      </w:r>
      <w:r w:rsidR="009F1FBF" w:rsidRPr="00FC34FC">
        <w:rPr>
          <w:rFonts w:ascii="Arial" w:eastAsia="SimSun" w:hAnsi="Arial" w:cs="Arial"/>
          <w:color w:val="000000"/>
        </w:rPr>
        <w:t>-</w:t>
      </w:r>
      <w:r w:rsidR="009F1FBF" w:rsidRPr="00FC34FC" w:rsidDel="003B7E9B">
        <w:rPr>
          <w:rFonts w:ascii="Arial" w:eastAsia="SimSun" w:hAnsi="Arial" w:cs="Arial"/>
          <w:color w:val="000000"/>
        </w:rPr>
        <w:t>accumulative</w:t>
      </w:r>
      <w:r w:rsidRPr="00FC34FC" w:rsidDel="003B7E9B">
        <w:rPr>
          <w:rFonts w:ascii="Arial" w:eastAsia="SimSun" w:hAnsi="Arial" w:cs="Arial"/>
          <w:color w:val="000000"/>
        </w:rPr>
        <w:t xml:space="preserve"> and</w:t>
      </w:r>
    </w:p>
    <w:p w14:paraId="36D318F4" w14:textId="77777777" w:rsidR="00E041CA" w:rsidRPr="00FC34FC" w:rsidDel="003B7E9B" w:rsidRDefault="00E041CA" w:rsidP="00777D28">
      <w:pPr>
        <w:widowControl w:val="0"/>
        <w:numPr>
          <w:ilvl w:val="0"/>
          <w:numId w:val="33"/>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toxic (PBT) compounds; products that contain substances which are carcinogenic, mutagenic or reproductive toxins (CMR)</w:t>
      </w:r>
    </w:p>
    <w:p w14:paraId="5B710E66" w14:textId="77777777" w:rsidR="00E041CA" w:rsidRPr="00FC34FC" w:rsidDel="003B7E9B" w:rsidRDefault="00E041CA" w:rsidP="00777D28">
      <w:pPr>
        <w:widowControl w:val="0"/>
        <w:numPr>
          <w:ilvl w:val="0"/>
          <w:numId w:val="33"/>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Use of efficient stock management practices and monitoring (</w:t>
      </w:r>
      <w:proofErr w:type="gramStart"/>
      <w:r w:rsidRPr="00FC34FC" w:rsidDel="003B7E9B">
        <w:rPr>
          <w:rFonts w:ascii="Arial" w:eastAsia="SimSun" w:hAnsi="Arial" w:cs="Arial"/>
          <w:color w:val="000000"/>
        </w:rPr>
        <w:t>e.g.</w:t>
      </w:r>
      <w:proofErr w:type="gramEnd"/>
      <w:r w:rsidRPr="00FC34FC" w:rsidDel="003B7E9B">
        <w:rPr>
          <w:rFonts w:ascii="Arial" w:eastAsia="SimSun" w:hAnsi="Arial" w:cs="Arial"/>
          <w:color w:val="000000"/>
        </w:rPr>
        <w:t xml:space="preserve"> for chemical and pharmaceutical stocks), including:</w:t>
      </w:r>
    </w:p>
    <w:p w14:paraId="1B423D04" w14:textId="77777777" w:rsidR="00E041CA" w:rsidRPr="00FC34FC" w:rsidDel="003B7E9B" w:rsidRDefault="00E041CA" w:rsidP="00777D28">
      <w:pPr>
        <w:widowControl w:val="0"/>
        <w:numPr>
          <w:ilvl w:val="0"/>
          <w:numId w:val="33"/>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Small / frequent orders for products that spoil quickly and strict monitoring of expiry dates</w:t>
      </w:r>
    </w:p>
    <w:p w14:paraId="572B93C0" w14:textId="2C06FE16" w:rsidR="00E041CA" w:rsidRPr="00FC34FC" w:rsidRDefault="00E041CA" w:rsidP="00777D28">
      <w:pPr>
        <w:widowControl w:val="0"/>
        <w:numPr>
          <w:ilvl w:val="0"/>
          <w:numId w:val="33"/>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Complete use of old product before new stock is used</w:t>
      </w:r>
      <w:r w:rsidR="009F1FBF" w:rsidRPr="00FC34FC">
        <w:rPr>
          <w:rFonts w:ascii="Arial" w:eastAsia="SimSun" w:hAnsi="Arial" w:cs="Arial"/>
          <w:color w:val="000000"/>
        </w:rPr>
        <w:t>.</w:t>
      </w:r>
    </w:p>
    <w:p w14:paraId="234E60BE" w14:textId="77777777" w:rsidR="009F1FBF" w:rsidRPr="00FC34FC" w:rsidDel="003B7E9B" w:rsidRDefault="009F1FBF" w:rsidP="00FC34FC">
      <w:pPr>
        <w:widowControl w:val="0"/>
        <w:autoSpaceDE w:val="0"/>
        <w:autoSpaceDN w:val="0"/>
        <w:adjustRightInd w:val="0"/>
        <w:spacing w:after="160" w:line="240" w:lineRule="auto"/>
        <w:ind w:left="360"/>
        <w:contextualSpacing/>
        <w:jc w:val="both"/>
        <w:rPr>
          <w:rFonts w:ascii="Arial" w:eastAsia="SimSun" w:hAnsi="Arial" w:cs="Arial"/>
          <w:color w:val="000000"/>
        </w:rPr>
      </w:pPr>
    </w:p>
    <w:p w14:paraId="3DD009A9" w14:textId="77777777" w:rsidR="00E041CA" w:rsidRPr="00FC34FC" w:rsidDel="003B7E9B" w:rsidRDefault="00E041CA" w:rsidP="00777D28">
      <w:pPr>
        <w:widowControl w:val="0"/>
        <w:numPr>
          <w:ilvl w:val="0"/>
          <w:numId w:val="12"/>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Maximization of safe equipment reuse practices, including:</w:t>
      </w:r>
    </w:p>
    <w:p w14:paraId="710F7B39" w14:textId="77777777" w:rsidR="00E041CA" w:rsidRPr="00FC34FC" w:rsidDel="003B7E9B" w:rsidRDefault="00E041CA" w:rsidP="00777D28">
      <w:pPr>
        <w:widowControl w:val="0"/>
        <w:numPr>
          <w:ilvl w:val="0"/>
          <w:numId w:val="33"/>
        </w:numPr>
        <w:autoSpaceDE w:val="0"/>
        <w:autoSpaceDN w:val="0"/>
        <w:adjustRightInd w:val="0"/>
        <w:spacing w:after="160" w:line="240" w:lineRule="auto"/>
        <w:contextualSpacing/>
        <w:jc w:val="both"/>
        <w:rPr>
          <w:rFonts w:ascii="Arial" w:eastAsia="SimSun" w:hAnsi="Arial" w:cs="Arial"/>
          <w:color w:val="000000"/>
        </w:rPr>
      </w:pPr>
      <w:r w:rsidRPr="00FC34FC" w:rsidDel="003B7E9B">
        <w:rPr>
          <w:rFonts w:ascii="Arial" w:eastAsia="SimSun" w:hAnsi="Arial" w:cs="Arial"/>
          <w:color w:val="000000"/>
        </w:rPr>
        <w:t>Reuse of equipment following sterilization and disinfection (</w:t>
      </w:r>
      <w:proofErr w:type="gramStart"/>
      <w:r w:rsidRPr="00FC34FC" w:rsidDel="003B7E9B">
        <w:rPr>
          <w:rFonts w:ascii="Arial" w:eastAsia="SimSun" w:hAnsi="Arial" w:cs="Arial"/>
          <w:color w:val="000000"/>
        </w:rPr>
        <w:t>e.g.</w:t>
      </w:r>
      <w:proofErr w:type="gramEnd"/>
      <w:r w:rsidRPr="00FC34FC" w:rsidDel="003B7E9B">
        <w:rPr>
          <w:rFonts w:ascii="Arial" w:eastAsia="SimSun" w:hAnsi="Arial" w:cs="Arial"/>
          <w:color w:val="000000"/>
        </w:rPr>
        <w:t xml:space="preserve"> sharps containers)</w:t>
      </w:r>
    </w:p>
    <w:p w14:paraId="1CB92908" w14:textId="77777777" w:rsidR="00783689" w:rsidRDefault="00783689" w:rsidP="00783689">
      <w:bookmarkStart w:id="116" w:name="_Toc470428200"/>
      <w:bookmarkStart w:id="117" w:name="_Toc44602955"/>
      <w:bookmarkStart w:id="118" w:name="_Toc45038174"/>
      <w:bookmarkEnd w:id="113"/>
    </w:p>
    <w:p w14:paraId="79F729F2" w14:textId="66E28FF2" w:rsidR="00E041CA" w:rsidRPr="00783689" w:rsidRDefault="00E041CA" w:rsidP="00783689">
      <w:pPr>
        <w:spacing w:after="0"/>
        <w:rPr>
          <w:rFonts w:ascii="Arial" w:hAnsi="Arial" w:cs="Arial"/>
          <w:b/>
          <w:bCs/>
        </w:rPr>
      </w:pPr>
      <w:r w:rsidRPr="00783689">
        <w:rPr>
          <w:rFonts w:ascii="Arial" w:hAnsi="Arial" w:cs="Arial"/>
          <w:b/>
          <w:bCs/>
        </w:rPr>
        <w:t>Open Burning</w:t>
      </w:r>
      <w:bookmarkEnd w:id="116"/>
      <w:bookmarkEnd w:id="117"/>
      <w:bookmarkEnd w:id="118"/>
    </w:p>
    <w:p w14:paraId="1FF8AEEC" w14:textId="7C739899"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Open Burning is not recommended because it is dangerous, unsightly and the wind will scatter the waste. If open burning must be done, burn in a small, designated area, transport waste to the site just before burning and remain with the fire until it is out.</w:t>
      </w:r>
    </w:p>
    <w:p w14:paraId="225B5D9E" w14:textId="77777777" w:rsidR="00E041CA" w:rsidRPr="00783689" w:rsidRDefault="00E041CA" w:rsidP="00783689">
      <w:pPr>
        <w:spacing w:after="0"/>
        <w:rPr>
          <w:rFonts w:ascii="Arial" w:hAnsi="Arial" w:cs="Arial"/>
          <w:b/>
          <w:bCs/>
        </w:rPr>
      </w:pPr>
      <w:bookmarkStart w:id="119" w:name="_Toc470428201"/>
      <w:bookmarkStart w:id="120" w:name="_Toc44602956"/>
      <w:bookmarkStart w:id="121" w:name="_Toc45038175"/>
      <w:r w:rsidRPr="00783689">
        <w:rPr>
          <w:rFonts w:ascii="Arial" w:hAnsi="Arial" w:cs="Arial"/>
          <w:b/>
          <w:bCs/>
        </w:rPr>
        <w:t>Burying Waste</w:t>
      </w:r>
      <w:bookmarkEnd w:id="119"/>
      <w:bookmarkEnd w:id="120"/>
      <w:bookmarkEnd w:id="121"/>
    </w:p>
    <w:p w14:paraId="2E9A0195" w14:textId="5BB234FA"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Only contaminated and hazardous waste needs to be buried. In healthcare facilities with limited</w:t>
      </w:r>
      <w:r w:rsidR="009F1FBF" w:rsidRPr="00FC34FC">
        <w:rPr>
          <w:rFonts w:ascii="Arial" w:eastAsia="Calibri" w:hAnsi="Arial" w:cs="Arial"/>
        </w:rPr>
        <w:t xml:space="preserve"> </w:t>
      </w:r>
      <w:r w:rsidRPr="00FC34FC">
        <w:rPr>
          <w:rFonts w:ascii="Arial" w:eastAsia="Calibri" w:hAnsi="Arial" w:cs="Arial"/>
        </w:rPr>
        <w:t>resources, safe burial of wastes on or near the facility may be the only option available for waste disposal. To limit health risks and environmental pollution, some basic rules are:</w:t>
      </w:r>
    </w:p>
    <w:p w14:paraId="653B7C48" w14:textId="77777777" w:rsidR="00E041CA" w:rsidRPr="00FC34FC" w:rsidRDefault="00E041CA" w:rsidP="00777D28">
      <w:pPr>
        <w:widowControl w:val="0"/>
        <w:numPr>
          <w:ilvl w:val="0"/>
          <w:numId w:val="31"/>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lastRenderedPageBreak/>
        <w:t>Access to the disposal site should be restricted (Build a fence around the site to keep animals and children away).</w:t>
      </w:r>
    </w:p>
    <w:p w14:paraId="361BB71D" w14:textId="77777777" w:rsidR="00E041CA" w:rsidRPr="00FC34FC" w:rsidRDefault="00E041CA" w:rsidP="00777D28">
      <w:pPr>
        <w:widowControl w:val="0"/>
        <w:numPr>
          <w:ilvl w:val="0"/>
          <w:numId w:val="31"/>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The burial site should be lined with a material of low permeability (</w:t>
      </w:r>
      <w:proofErr w:type="gramStart"/>
      <w:r w:rsidRPr="00FC34FC">
        <w:rPr>
          <w:rFonts w:ascii="Arial" w:eastAsia="SimSun" w:hAnsi="Arial" w:cs="Arial"/>
          <w:color w:val="000000"/>
        </w:rPr>
        <w:t>e.g.</w:t>
      </w:r>
      <w:proofErr w:type="gramEnd"/>
      <w:r w:rsidRPr="00FC34FC">
        <w:rPr>
          <w:rFonts w:ascii="Arial" w:eastAsia="SimSun" w:hAnsi="Arial" w:cs="Arial"/>
          <w:color w:val="000000"/>
        </w:rPr>
        <w:t xml:space="preserve"> clay), if available.</w:t>
      </w:r>
    </w:p>
    <w:p w14:paraId="604CAF05" w14:textId="77777777" w:rsidR="00E041CA" w:rsidRPr="00FC34FC" w:rsidRDefault="00E041CA" w:rsidP="00777D28">
      <w:pPr>
        <w:widowControl w:val="0"/>
        <w:numPr>
          <w:ilvl w:val="0"/>
          <w:numId w:val="31"/>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Select a site at least 50 meters (164 feet) away from any water source to prevent contamination of the water table. The site should have proper drainage, be located downhill from any wells, free of standing water and not in an area that flood.</w:t>
      </w:r>
    </w:p>
    <w:p w14:paraId="78E34AB3" w14:textId="77777777" w:rsidR="00E041CA" w:rsidRPr="00FC34FC" w:rsidRDefault="00E041CA" w:rsidP="00777D28">
      <w:pPr>
        <w:widowControl w:val="0"/>
        <w:numPr>
          <w:ilvl w:val="0"/>
          <w:numId w:val="31"/>
        </w:numPr>
        <w:autoSpaceDE w:val="0"/>
        <w:autoSpaceDN w:val="0"/>
        <w:adjustRightInd w:val="0"/>
        <w:spacing w:after="160" w:line="240" w:lineRule="auto"/>
        <w:contextualSpacing/>
        <w:jc w:val="both"/>
        <w:rPr>
          <w:rFonts w:ascii="Arial" w:eastAsia="SimSun" w:hAnsi="Arial" w:cs="Arial"/>
          <w:color w:val="000000"/>
        </w:rPr>
      </w:pPr>
      <w:r w:rsidRPr="00FC34FC">
        <w:rPr>
          <w:rFonts w:ascii="Arial" w:eastAsia="SimSun" w:hAnsi="Arial" w:cs="Arial"/>
          <w:color w:val="000000"/>
        </w:rPr>
        <w:t>Large quantities (over 1 kg) of chemical (liquid) wastes should not be buried at the same time; burial should be spread over several days. Safe on-site burial is practical for only limited periods of time (1–2 years), and for relatively small quantities of waste. During the interval, staff should continue to look for a better, permanent method for waste disposal.</w:t>
      </w:r>
    </w:p>
    <w:p w14:paraId="4DCE8303" w14:textId="10E22F32"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Annex 3 shows the treatment and disposal methods for categories of health care waste</w:t>
      </w:r>
    </w:p>
    <w:p w14:paraId="0684DC11" w14:textId="77777777" w:rsidR="00E041CA" w:rsidRPr="00783689" w:rsidRDefault="00E041CA" w:rsidP="00783689">
      <w:pPr>
        <w:spacing w:after="0"/>
        <w:rPr>
          <w:rFonts w:ascii="Arial" w:hAnsi="Arial" w:cs="Arial"/>
          <w:b/>
          <w:bCs/>
        </w:rPr>
      </w:pPr>
      <w:bookmarkStart w:id="122" w:name="_Toc45038176"/>
      <w:r w:rsidRPr="00783689">
        <w:rPr>
          <w:rFonts w:ascii="Arial" w:hAnsi="Arial" w:cs="Arial"/>
          <w:b/>
          <w:bCs/>
        </w:rPr>
        <w:t>Cost of Implementing the Medical Waste Management Plan</w:t>
      </w:r>
      <w:bookmarkEnd w:id="122"/>
    </w:p>
    <w:p w14:paraId="31FB20B7" w14:textId="154FCE17" w:rsidR="00E041CA" w:rsidRPr="00FC34FC" w:rsidRDefault="00E041CA" w:rsidP="00FC34FC">
      <w:pPr>
        <w:autoSpaceDE w:val="0"/>
        <w:autoSpaceDN w:val="0"/>
        <w:adjustRightInd w:val="0"/>
        <w:spacing w:line="240" w:lineRule="auto"/>
        <w:jc w:val="both"/>
        <w:rPr>
          <w:rFonts w:ascii="Arial" w:eastAsia="Calibri" w:hAnsi="Arial" w:cs="Arial"/>
        </w:rPr>
      </w:pPr>
      <w:r w:rsidRPr="00FC34FC">
        <w:rPr>
          <w:rFonts w:ascii="Arial" w:eastAsia="Calibri" w:hAnsi="Arial" w:cs="Arial"/>
        </w:rPr>
        <w:t xml:space="preserve">The cost associated with the implementation of the arrangements, practices and measures suggested in this plan is built in the </w:t>
      </w:r>
      <w:r w:rsidR="00923385">
        <w:rPr>
          <w:rFonts w:ascii="Arial" w:eastAsia="Calibri" w:hAnsi="Arial" w:cs="Arial"/>
        </w:rPr>
        <w:t>sub-component 1.2 of the Parent Project</w:t>
      </w:r>
      <w:r w:rsidRPr="00FC34FC">
        <w:rPr>
          <w:rFonts w:ascii="Arial" w:eastAsia="Calibri" w:hAnsi="Arial" w:cs="Arial"/>
        </w:rPr>
        <w:t xml:space="preserve"> No special requirements are needed for implementing this plan. </w:t>
      </w:r>
    </w:p>
    <w:p w14:paraId="0A22CA3A" w14:textId="77777777" w:rsidR="00E041CA" w:rsidRPr="003606B2" w:rsidRDefault="00E041CA" w:rsidP="003606B2">
      <w:pPr>
        <w:spacing w:after="0"/>
        <w:rPr>
          <w:rFonts w:ascii="Arial" w:hAnsi="Arial" w:cs="Arial"/>
          <w:b/>
          <w:bCs/>
        </w:rPr>
      </w:pPr>
      <w:bookmarkStart w:id="123" w:name="_Toc45038177"/>
      <w:r w:rsidRPr="003606B2">
        <w:rPr>
          <w:rFonts w:ascii="Arial" w:hAnsi="Arial" w:cs="Arial"/>
          <w:b/>
          <w:bCs/>
        </w:rPr>
        <w:t>Suggested incinerators at small scale health facilities</w:t>
      </w:r>
      <w:bookmarkEnd w:id="123"/>
      <w:r w:rsidRPr="003606B2">
        <w:rPr>
          <w:rFonts w:ascii="Arial" w:hAnsi="Arial" w:cs="Arial"/>
          <w:b/>
          <w:bCs/>
        </w:rPr>
        <w:t xml:space="preserve"> </w:t>
      </w:r>
    </w:p>
    <w:p w14:paraId="73B4B9F5" w14:textId="6A05F761" w:rsidR="00E041CA" w:rsidRPr="00FC34FC" w:rsidRDefault="00D55D8B" w:rsidP="00FC34FC">
      <w:pPr>
        <w:spacing w:after="160" w:line="240" w:lineRule="auto"/>
        <w:jc w:val="both"/>
        <w:rPr>
          <w:rFonts w:ascii="Arial" w:eastAsia="Calibri" w:hAnsi="Arial" w:cs="Arial"/>
        </w:rPr>
      </w:pPr>
      <w:r>
        <w:rPr>
          <w:rFonts w:ascii="Arial" w:eastAsia="Calibri" w:hAnsi="Arial" w:cs="Arial"/>
        </w:rPr>
        <w:t xml:space="preserve">Double Chamber Rotary Kiln </w:t>
      </w:r>
      <w:r w:rsidR="00E041CA" w:rsidRPr="00FC34FC">
        <w:rPr>
          <w:rFonts w:ascii="Arial" w:eastAsia="Calibri" w:hAnsi="Arial" w:cs="Arial"/>
        </w:rPr>
        <w:t xml:space="preserve">incinerator model is considered as a suitable option of waste disposal. The incinerator is actually a double chambered refractory structure having metal components in the form of waste loading door, ash removal door, and chimney.  The incinerator operates on burning of medical waste in specific temperature range from </w:t>
      </w:r>
      <w:r w:rsidR="00D9454B">
        <w:rPr>
          <w:rFonts w:ascii="Arial" w:eastAsia="Calibri" w:hAnsi="Arial" w:cs="Arial"/>
        </w:rPr>
        <w:t>900</w:t>
      </w:r>
      <w:r w:rsidR="00D9454B" w:rsidRPr="00D9454B">
        <w:rPr>
          <w:rFonts w:ascii="Arial" w:eastAsia="Calibri" w:hAnsi="Arial" w:cs="Arial"/>
          <w:vertAlign w:val="superscript"/>
        </w:rPr>
        <w:t>0</w:t>
      </w:r>
      <w:r w:rsidR="00E041CA" w:rsidRPr="00FC34FC">
        <w:rPr>
          <w:rFonts w:ascii="Arial" w:eastAsia="Calibri" w:hAnsi="Arial" w:cs="Arial"/>
        </w:rPr>
        <w:t xml:space="preserve"> C to </w:t>
      </w:r>
      <w:r w:rsidR="00D9454B">
        <w:rPr>
          <w:rFonts w:ascii="Arial" w:eastAsia="Calibri" w:hAnsi="Arial" w:cs="Arial"/>
        </w:rPr>
        <w:t>15</w:t>
      </w:r>
      <w:r w:rsidR="00E041CA" w:rsidRPr="00FC34FC">
        <w:rPr>
          <w:rFonts w:ascii="Arial" w:eastAsia="Calibri" w:hAnsi="Arial" w:cs="Arial"/>
        </w:rPr>
        <w:t>00</w:t>
      </w:r>
      <w:r w:rsidR="00D9454B" w:rsidRPr="00D9454B">
        <w:rPr>
          <w:rFonts w:ascii="Arial" w:eastAsia="Calibri" w:hAnsi="Arial" w:cs="Arial"/>
          <w:vertAlign w:val="superscript"/>
        </w:rPr>
        <w:t>0</w:t>
      </w:r>
      <w:r w:rsidR="00E041CA" w:rsidRPr="00FC34FC">
        <w:rPr>
          <w:rFonts w:ascii="Arial" w:eastAsia="Calibri" w:hAnsi="Arial" w:cs="Arial"/>
        </w:rPr>
        <w:t xml:space="preserve">C. The temperature range should be monitored by a high temperature digital thermometer mounted with the main structure. Close monitoring of the controlled burning reduces the emission of dioxin and furan which are the main objectionable environmental pollutants of incineration. Waste is loaded from waste loading door after pre heating using kerosene oil as supplementary fuel. The temperature is maintained in the desired range by waste loading frequency. After burning of infectious waste in the primary combustion chamber the toxic gases find passage in the secondary combustion chamber where further oxidation reduces the amount of dioxin and furans as a result atmosphere receive less polluting flue gases. This WDU will </w:t>
      </w:r>
      <w:r w:rsidR="0092445A">
        <w:rPr>
          <w:rFonts w:ascii="Arial" w:eastAsia="Calibri" w:hAnsi="Arial" w:cs="Arial"/>
        </w:rPr>
        <w:t>e</w:t>
      </w:r>
      <w:r w:rsidR="0092445A" w:rsidRPr="00FC34FC">
        <w:rPr>
          <w:rFonts w:ascii="Arial" w:eastAsia="Calibri" w:hAnsi="Arial" w:cs="Arial"/>
        </w:rPr>
        <w:t xml:space="preserve">ffectively </w:t>
      </w:r>
      <w:r w:rsidR="00E041CA" w:rsidRPr="00FC34FC">
        <w:rPr>
          <w:rFonts w:ascii="Arial" w:eastAsia="Calibri" w:hAnsi="Arial" w:cs="Arial"/>
        </w:rPr>
        <w:t>get rid of approximately 6-7 kg of infectious waste per hour and can be operated for two hours daily five days a week following the best operation practices.</w:t>
      </w:r>
    </w:p>
    <w:p w14:paraId="78935BE4" w14:textId="66E93770" w:rsidR="00E72C4C" w:rsidRDefault="00F54223" w:rsidP="00E041CA">
      <w:pPr>
        <w:rPr>
          <w:rFonts w:ascii="Times New Roman" w:hAnsi="Times New Roman" w:cs="Times New Roman"/>
          <w:b/>
        </w:rPr>
      </w:pPr>
      <w:r w:rsidRPr="00E041CA">
        <w:rPr>
          <w:rFonts w:ascii="Times New Roman" w:hAnsi="Times New Roman" w:cs="Times New Roman"/>
          <w:b/>
        </w:rPr>
        <w:t xml:space="preserve"> </w:t>
      </w:r>
    </w:p>
    <w:p w14:paraId="1C00A240" w14:textId="13AA323E" w:rsidR="002D22C6" w:rsidRPr="002D22C6" w:rsidRDefault="002D22C6" w:rsidP="002D22C6">
      <w:pPr>
        <w:pStyle w:val="Heading2"/>
        <w:rPr>
          <w:b/>
          <w:bCs/>
        </w:rPr>
      </w:pPr>
      <w:bookmarkStart w:id="124" w:name="_Toc79421693"/>
      <w:r w:rsidRPr="002D22C6">
        <w:rPr>
          <w:b/>
          <w:bCs/>
        </w:rPr>
        <w:t>4.4</w:t>
      </w:r>
      <w:r w:rsidRPr="002D22C6">
        <w:rPr>
          <w:b/>
          <w:bCs/>
        </w:rPr>
        <w:tab/>
        <w:t>Standard Operating Procedures from NDVP</w:t>
      </w:r>
      <w:bookmarkEnd w:id="124"/>
    </w:p>
    <w:p w14:paraId="7F024F6F" w14:textId="77777777" w:rsidR="002D22C6" w:rsidRPr="002E6F8D" w:rsidRDefault="002D22C6" w:rsidP="002D22C6">
      <w:pPr>
        <w:spacing w:line="240" w:lineRule="auto"/>
        <w:jc w:val="both"/>
        <w:rPr>
          <w:rFonts w:ascii="Arial" w:hAnsi="Arial" w:cs="Arial"/>
          <w:b/>
          <w:bCs/>
          <w:iCs/>
        </w:rPr>
      </w:pPr>
      <w:r>
        <w:rPr>
          <w:rFonts w:ascii="Arial" w:hAnsi="Arial" w:cs="Arial"/>
          <w:b/>
          <w:bCs/>
          <w:iCs/>
        </w:rPr>
        <w:t xml:space="preserve">Step 1: </w:t>
      </w:r>
      <w:r w:rsidRPr="002E6F8D">
        <w:rPr>
          <w:rFonts w:ascii="Arial" w:hAnsi="Arial" w:cs="Arial"/>
          <w:b/>
          <w:bCs/>
          <w:iCs/>
        </w:rPr>
        <w:t>Establishment/reactivation of waste management and vial destruction committee</w:t>
      </w:r>
    </w:p>
    <w:p w14:paraId="16AE46B2" w14:textId="77777777" w:rsidR="002D22C6" w:rsidRPr="002E6F8D" w:rsidRDefault="002D22C6" w:rsidP="002D22C6">
      <w:pPr>
        <w:spacing w:line="240" w:lineRule="auto"/>
        <w:jc w:val="both"/>
        <w:rPr>
          <w:rFonts w:ascii="Arial" w:hAnsi="Arial" w:cs="Arial"/>
        </w:rPr>
      </w:pPr>
      <w:r w:rsidRPr="002E6F8D">
        <w:rPr>
          <w:rFonts w:ascii="Arial" w:hAnsi="Arial" w:cs="Arial"/>
        </w:rPr>
        <w:t>Each state and LGA will establish or reactivate waste management committee before the implementation. The state and LGA waste management committee should lead the development of waste management plans which will include the following among others; identifying holding point for waste, incineration facilities in the state, and identifying the flow of waste from vaccination posts to holding points, and then to incineration sites. The state waste management committee must collate and review the waste management plans for all the LGAs/sites at least 2 weeks to the implementation of the COVID-19 vaccination.</w:t>
      </w:r>
    </w:p>
    <w:p w14:paraId="36DAC766" w14:textId="77777777" w:rsidR="002D22C6" w:rsidRPr="002E6F8D" w:rsidRDefault="002D22C6" w:rsidP="002D22C6">
      <w:pPr>
        <w:spacing w:after="0" w:line="240" w:lineRule="auto"/>
        <w:jc w:val="both"/>
        <w:rPr>
          <w:rFonts w:ascii="Arial" w:hAnsi="Arial" w:cs="Arial"/>
        </w:rPr>
      </w:pPr>
      <w:r w:rsidRPr="002E6F8D">
        <w:rPr>
          <w:rFonts w:ascii="Arial" w:hAnsi="Arial" w:cs="Arial"/>
          <w:b/>
        </w:rPr>
        <w:t>Members of state level Waste Management Committee</w:t>
      </w:r>
    </w:p>
    <w:p w14:paraId="02205865" w14:textId="77777777" w:rsidR="002D22C6" w:rsidRPr="002E6F8D" w:rsidRDefault="002D22C6" w:rsidP="002D22C6">
      <w:pPr>
        <w:numPr>
          <w:ilvl w:val="0"/>
          <w:numId w:val="110"/>
        </w:numPr>
        <w:spacing w:after="0" w:line="240" w:lineRule="auto"/>
        <w:jc w:val="both"/>
        <w:rPr>
          <w:rFonts w:ascii="Arial" w:hAnsi="Arial" w:cs="Arial"/>
        </w:rPr>
      </w:pPr>
      <w:r w:rsidRPr="002E6F8D">
        <w:rPr>
          <w:rFonts w:ascii="Arial" w:hAnsi="Arial" w:cs="Arial"/>
        </w:rPr>
        <w:t>Executive Secretary SPHCDA/B</w:t>
      </w:r>
    </w:p>
    <w:p w14:paraId="2DEBC0FB" w14:textId="77777777" w:rsidR="002D22C6" w:rsidRPr="002E6F8D" w:rsidRDefault="002D22C6" w:rsidP="002D22C6">
      <w:pPr>
        <w:numPr>
          <w:ilvl w:val="0"/>
          <w:numId w:val="110"/>
        </w:numPr>
        <w:spacing w:after="0" w:line="240" w:lineRule="auto"/>
        <w:jc w:val="both"/>
        <w:rPr>
          <w:rFonts w:ascii="Arial" w:hAnsi="Arial" w:cs="Arial"/>
        </w:rPr>
      </w:pPr>
      <w:r w:rsidRPr="002E6F8D">
        <w:rPr>
          <w:rFonts w:ascii="Arial" w:hAnsi="Arial" w:cs="Arial"/>
        </w:rPr>
        <w:t>Director Disease Control/Director Immunization/Director PHC</w:t>
      </w:r>
    </w:p>
    <w:p w14:paraId="4857300E" w14:textId="77777777" w:rsidR="002D22C6" w:rsidRPr="002E6F8D" w:rsidRDefault="002D22C6" w:rsidP="002D22C6">
      <w:pPr>
        <w:numPr>
          <w:ilvl w:val="0"/>
          <w:numId w:val="110"/>
        </w:numPr>
        <w:spacing w:after="0" w:line="240" w:lineRule="auto"/>
        <w:jc w:val="both"/>
        <w:rPr>
          <w:rFonts w:ascii="Arial" w:hAnsi="Arial" w:cs="Arial"/>
        </w:rPr>
      </w:pPr>
      <w:r w:rsidRPr="002E6F8D">
        <w:rPr>
          <w:rFonts w:ascii="Arial" w:hAnsi="Arial" w:cs="Arial"/>
        </w:rPr>
        <w:lastRenderedPageBreak/>
        <w:t>SIO and SLO/SCCO</w:t>
      </w:r>
    </w:p>
    <w:p w14:paraId="53DB75E2" w14:textId="77777777" w:rsidR="002D22C6" w:rsidRPr="002E6F8D" w:rsidRDefault="002D22C6" w:rsidP="002D22C6">
      <w:pPr>
        <w:numPr>
          <w:ilvl w:val="0"/>
          <w:numId w:val="110"/>
        </w:numPr>
        <w:spacing w:after="0" w:line="240" w:lineRule="auto"/>
        <w:jc w:val="both"/>
        <w:rPr>
          <w:rFonts w:ascii="Arial" w:hAnsi="Arial" w:cs="Arial"/>
        </w:rPr>
      </w:pPr>
      <w:r w:rsidRPr="002E6F8D">
        <w:rPr>
          <w:rFonts w:ascii="Arial" w:hAnsi="Arial" w:cs="Arial"/>
        </w:rPr>
        <w:t xml:space="preserve">SC NPHCDA </w:t>
      </w:r>
    </w:p>
    <w:p w14:paraId="25462F0D" w14:textId="77777777" w:rsidR="002D22C6" w:rsidRPr="002E6F8D" w:rsidRDefault="002D22C6" w:rsidP="002D22C6">
      <w:pPr>
        <w:numPr>
          <w:ilvl w:val="0"/>
          <w:numId w:val="110"/>
        </w:numPr>
        <w:spacing w:after="0" w:line="240" w:lineRule="auto"/>
        <w:jc w:val="both"/>
        <w:rPr>
          <w:rFonts w:ascii="Arial" w:hAnsi="Arial" w:cs="Arial"/>
        </w:rPr>
      </w:pPr>
      <w:r w:rsidRPr="002E6F8D">
        <w:rPr>
          <w:rFonts w:ascii="Arial" w:hAnsi="Arial" w:cs="Arial"/>
        </w:rPr>
        <w:t>NAFDAC</w:t>
      </w:r>
    </w:p>
    <w:p w14:paraId="1087D84C" w14:textId="77777777" w:rsidR="002D22C6" w:rsidRPr="002E6F8D" w:rsidRDefault="002D22C6" w:rsidP="002D22C6">
      <w:pPr>
        <w:numPr>
          <w:ilvl w:val="0"/>
          <w:numId w:val="110"/>
        </w:numPr>
        <w:spacing w:after="0" w:line="240" w:lineRule="auto"/>
        <w:jc w:val="both"/>
        <w:rPr>
          <w:rFonts w:ascii="Arial" w:hAnsi="Arial" w:cs="Arial"/>
        </w:rPr>
      </w:pPr>
      <w:r w:rsidRPr="002E6F8D">
        <w:rPr>
          <w:rFonts w:ascii="Arial" w:hAnsi="Arial" w:cs="Arial"/>
        </w:rPr>
        <w:t>Ministry of Environment</w:t>
      </w:r>
      <w:r>
        <w:rPr>
          <w:rFonts w:ascii="Arial" w:hAnsi="Arial" w:cs="Arial"/>
        </w:rPr>
        <w:t xml:space="preserve"> (State Environmental Officer)</w:t>
      </w:r>
    </w:p>
    <w:p w14:paraId="46819587" w14:textId="77777777" w:rsidR="002D22C6" w:rsidRPr="002E6F8D" w:rsidRDefault="002D22C6" w:rsidP="002D22C6">
      <w:pPr>
        <w:numPr>
          <w:ilvl w:val="0"/>
          <w:numId w:val="110"/>
        </w:numPr>
        <w:spacing w:after="0" w:line="240" w:lineRule="auto"/>
        <w:jc w:val="both"/>
        <w:rPr>
          <w:rFonts w:ascii="Arial" w:hAnsi="Arial" w:cs="Arial"/>
        </w:rPr>
      </w:pPr>
      <w:r w:rsidRPr="002E6F8D">
        <w:rPr>
          <w:rFonts w:ascii="Arial" w:hAnsi="Arial" w:cs="Arial"/>
        </w:rPr>
        <w:t>Ministry of Information</w:t>
      </w:r>
    </w:p>
    <w:p w14:paraId="7452458A" w14:textId="77777777" w:rsidR="002D22C6" w:rsidRPr="002E6F8D" w:rsidRDefault="002D22C6" w:rsidP="002D22C6">
      <w:pPr>
        <w:numPr>
          <w:ilvl w:val="0"/>
          <w:numId w:val="110"/>
        </w:numPr>
        <w:spacing w:after="0" w:line="240" w:lineRule="auto"/>
        <w:jc w:val="both"/>
        <w:rPr>
          <w:rFonts w:ascii="Arial" w:hAnsi="Arial" w:cs="Arial"/>
        </w:rPr>
      </w:pPr>
      <w:r w:rsidRPr="002E6F8D">
        <w:rPr>
          <w:rFonts w:ascii="Arial" w:hAnsi="Arial" w:cs="Arial"/>
        </w:rPr>
        <w:t>Partners and other relevant stakeholders</w:t>
      </w:r>
    </w:p>
    <w:p w14:paraId="1342B5BF" w14:textId="39D55339" w:rsidR="002D22C6" w:rsidRPr="002E6F8D" w:rsidRDefault="002D22C6" w:rsidP="002D22C6">
      <w:pPr>
        <w:spacing w:line="240" w:lineRule="auto"/>
        <w:jc w:val="both"/>
        <w:rPr>
          <w:rFonts w:ascii="Arial" w:hAnsi="Arial" w:cs="Arial"/>
          <w:b/>
        </w:rPr>
      </w:pPr>
      <w:r>
        <w:rPr>
          <w:rFonts w:ascii="Arial" w:hAnsi="Arial" w:cs="Arial"/>
          <w:b/>
        </w:rPr>
        <w:t>The SEO would re</w:t>
      </w:r>
      <w:r w:rsidR="006B3105">
        <w:rPr>
          <w:rFonts w:ascii="Arial" w:hAnsi="Arial" w:cs="Arial"/>
          <w:b/>
        </w:rPr>
        <w:t>l</w:t>
      </w:r>
      <w:r>
        <w:rPr>
          <w:rFonts w:ascii="Arial" w:hAnsi="Arial" w:cs="Arial"/>
          <w:b/>
        </w:rPr>
        <w:t>ate all information to the National Safeguard Team</w:t>
      </w:r>
    </w:p>
    <w:p w14:paraId="0143288C" w14:textId="77777777" w:rsidR="002D22C6" w:rsidRPr="002E6F8D" w:rsidRDefault="002D22C6" w:rsidP="002D22C6">
      <w:pPr>
        <w:spacing w:after="0" w:line="240" w:lineRule="auto"/>
        <w:jc w:val="both"/>
        <w:rPr>
          <w:rFonts w:ascii="Arial" w:hAnsi="Arial" w:cs="Arial"/>
          <w:b/>
        </w:rPr>
      </w:pPr>
      <w:r w:rsidRPr="002E6F8D">
        <w:rPr>
          <w:rFonts w:ascii="Arial" w:hAnsi="Arial" w:cs="Arial"/>
          <w:b/>
        </w:rPr>
        <w:t>Members of the LGA level Waste Management Committee</w:t>
      </w:r>
    </w:p>
    <w:p w14:paraId="08773344" w14:textId="77777777" w:rsidR="002D22C6" w:rsidRPr="002E6F8D" w:rsidRDefault="002D22C6" w:rsidP="002D22C6">
      <w:pPr>
        <w:numPr>
          <w:ilvl w:val="0"/>
          <w:numId w:val="111"/>
        </w:numPr>
        <w:spacing w:after="0" w:line="240" w:lineRule="auto"/>
        <w:jc w:val="both"/>
        <w:rPr>
          <w:rFonts w:ascii="Arial" w:hAnsi="Arial" w:cs="Arial"/>
        </w:rPr>
      </w:pPr>
      <w:r w:rsidRPr="002E6F8D">
        <w:rPr>
          <w:rFonts w:ascii="Arial" w:hAnsi="Arial" w:cs="Arial"/>
        </w:rPr>
        <w:t>LGA secretary /Director PHC/Med Officer of Health</w:t>
      </w:r>
    </w:p>
    <w:p w14:paraId="5FF67837" w14:textId="77777777" w:rsidR="002D22C6" w:rsidRPr="002E6F8D" w:rsidRDefault="002D22C6" w:rsidP="002D22C6">
      <w:pPr>
        <w:numPr>
          <w:ilvl w:val="0"/>
          <w:numId w:val="111"/>
        </w:numPr>
        <w:spacing w:after="0" w:line="240" w:lineRule="auto"/>
        <w:jc w:val="both"/>
        <w:rPr>
          <w:rFonts w:ascii="Arial" w:hAnsi="Arial" w:cs="Arial"/>
        </w:rPr>
      </w:pPr>
      <w:r w:rsidRPr="002E6F8D">
        <w:rPr>
          <w:rFonts w:ascii="Arial" w:hAnsi="Arial" w:cs="Arial"/>
        </w:rPr>
        <w:t>LIO and LCCO</w:t>
      </w:r>
    </w:p>
    <w:p w14:paraId="0D6ECA63" w14:textId="77777777" w:rsidR="002D22C6" w:rsidRPr="002E6F8D" w:rsidRDefault="002D22C6" w:rsidP="002D22C6">
      <w:pPr>
        <w:numPr>
          <w:ilvl w:val="0"/>
          <w:numId w:val="111"/>
        </w:numPr>
        <w:spacing w:after="0" w:line="240" w:lineRule="auto"/>
        <w:jc w:val="both"/>
        <w:rPr>
          <w:rFonts w:ascii="Arial" w:hAnsi="Arial" w:cs="Arial"/>
        </w:rPr>
      </w:pPr>
      <w:r w:rsidRPr="002E6F8D">
        <w:rPr>
          <w:rFonts w:ascii="Arial" w:hAnsi="Arial" w:cs="Arial"/>
        </w:rPr>
        <w:t>LGA Health Educator/Head of LGA Environment and sanitation</w:t>
      </w:r>
    </w:p>
    <w:p w14:paraId="6E56DF13" w14:textId="77777777" w:rsidR="002D22C6" w:rsidRPr="002E6F8D" w:rsidRDefault="002D22C6" w:rsidP="002D22C6">
      <w:pPr>
        <w:numPr>
          <w:ilvl w:val="0"/>
          <w:numId w:val="111"/>
        </w:numPr>
        <w:spacing w:after="0" w:line="240" w:lineRule="auto"/>
        <w:jc w:val="both"/>
        <w:rPr>
          <w:rFonts w:ascii="Arial" w:hAnsi="Arial" w:cs="Arial"/>
        </w:rPr>
      </w:pPr>
      <w:r w:rsidRPr="002E6F8D">
        <w:rPr>
          <w:rFonts w:ascii="Arial" w:hAnsi="Arial" w:cs="Arial"/>
        </w:rPr>
        <w:t xml:space="preserve">Partners </w:t>
      </w:r>
    </w:p>
    <w:p w14:paraId="15B8D510" w14:textId="77777777" w:rsidR="002D22C6" w:rsidRPr="002E6F8D" w:rsidRDefault="002D22C6" w:rsidP="002D22C6">
      <w:pPr>
        <w:spacing w:line="240" w:lineRule="auto"/>
        <w:jc w:val="both"/>
        <w:rPr>
          <w:rFonts w:ascii="Arial" w:hAnsi="Arial" w:cs="Arial"/>
          <w:b/>
        </w:rPr>
      </w:pPr>
    </w:p>
    <w:p w14:paraId="6ED295B6" w14:textId="77777777" w:rsidR="002D22C6" w:rsidRPr="002E6F8D" w:rsidRDefault="002D22C6" w:rsidP="002D22C6">
      <w:pPr>
        <w:spacing w:after="0" w:line="240" w:lineRule="auto"/>
        <w:jc w:val="both"/>
        <w:rPr>
          <w:rFonts w:ascii="Arial" w:hAnsi="Arial" w:cs="Arial"/>
          <w:b/>
        </w:rPr>
      </w:pPr>
      <w:r w:rsidRPr="002E6F8D">
        <w:rPr>
          <w:rFonts w:ascii="Arial" w:hAnsi="Arial" w:cs="Arial"/>
          <w:b/>
        </w:rPr>
        <w:t>Members of the Ward level Waste Management Committee</w:t>
      </w:r>
    </w:p>
    <w:p w14:paraId="1FC64B39" w14:textId="77777777" w:rsidR="002D22C6" w:rsidRPr="002E6F8D" w:rsidRDefault="002D22C6" w:rsidP="002D22C6">
      <w:pPr>
        <w:numPr>
          <w:ilvl w:val="0"/>
          <w:numId w:val="112"/>
        </w:numPr>
        <w:spacing w:after="0" w:line="240" w:lineRule="auto"/>
        <w:jc w:val="both"/>
        <w:rPr>
          <w:rFonts w:ascii="Arial" w:hAnsi="Arial" w:cs="Arial"/>
        </w:rPr>
      </w:pPr>
      <w:r w:rsidRPr="002E6F8D">
        <w:rPr>
          <w:rFonts w:ascii="Arial" w:hAnsi="Arial" w:cs="Arial"/>
        </w:rPr>
        <w:t>Ward Focal Person</w:t>
      </w:r>
    </w:p>
    <w:p w14:paraId="154096F6" w14:textId="77777777" w:rsidR="002D22C6" w:rsidRPr="002E6F8D" w:rsidRDefault="002D22C6" w:rsidP="002D22C6">
      <w:pPr>
        <w:numPr>
          <w:ilvl w:val="0"/>
          <w:numId w:val="112"/>
        </w:numPr>
        <w:spacing w:after="0" w:line="240" w:lineRule="auto"/>
        <w:jc w:val="both"/>
        <w:rPr>
          <w:rFonts w:ascii="Arial" w:hAnsi="Arial" w:cs="Arial"/>
        </w:rPr>
      </w:pPr>
      <w:r w:rsidRPr="002E6F8D">
        <w:rPr>
          <w:rFonts w:ascii="Arial" w:hAnsi="Arial" w:cs="Arial"/>
        </w:rPr>
        <w:t>Officer-In-Charge (OIC) of Health Facility</w:t>
      </w:r>
    </w:p>
    <w:p w14:paraId="69EC1941" w14:textId="77777777" w:rsidR="002D22C6" w:rsidRPr="002E6F8D" w:rsidRDefault="002D22C6" w:rsidP="002D22C6">
      <w:pPr>
        <w:numPr>
          <w:ilvl w:val="0"/>
          <w:numId w:val="112"/>
        </w:numPr>
        <w:spacing w:after="0" w:line="240" w:lineRule="auto"/>
        <w:jc w:val="both"/>
        <w:rPr>
          <w:rFonts w:ascii="Arial" w:hAnsi="Arial" w:cs="Arial"/>
        </w:rPr>
      </w:pPr>
      <w:r w:rsidRPr="002E6F8D">
        <w:rPr>
          <w:rFonts w:ascii="Arial" w:hAnsi="Arial" w:cs="Arial"/>
        </w:rPr>
        <w:t>Ward Vaccine Accountability Officer (WVAO)</w:t>
      </w:r>
    </w:p>
    <w:p w14:paraId="2191D42B" w14:textId="77777777" w:rsidR="002D22C6" w:rsidRPr="002E6F8D" w:rsidRDefault="002D22C6" w:rsidP="002D22C6">
      <w:pPr>
        <w:spacing w:line="240" w:lineRule="auto"/>
        <w:jc w:val="both"/>
        <w:rPr>
          <w:rFonts w:ascii="Arial" w:hAnsi="Arial" w:cs="Arial"/>
          <w:b/>
          <w:bCs/>
          <w:iCs/>
        </w:rPr>
      </w:pPr>
    </w:p>
    <w:p w14:paraId="476A6433" w14:textId="77777777" w:rsidR="002D22C6" w:rsidRDefault="002D22C6" w:rsidP="002D22C6">
      <w:pPr>
        <w:spacing w:line="240" w:lineRule="auto"/>
        <w:jc w:val="both"/>
        <w:rPr>
          <w:rFonts w:ascii="Arial" w:hAnsi="Arial" w:cs="Arial"/>
        </w:rPr>
      </w:pPr>
      <w:r>
        <w:rPr>
          <w:rFonts w:ascii="Arial" w:hAnsi="Arial" w:cs="Arial"/>
          <w:b/>
          <w:bCs/>
          <w:iCs/>
        </w:rPr>
        <w:t xml:space="preserve">Step Two: </w:t>
      </w:r>
      <w:r w:rsidRPr="002E6F8D">
        <w:rPr>
          <w:rFonts w:ascii="Arial" w:hAnsi="Arial" w:cs="Arial"/>
          <w:b/>
        </w:rPr>
        <w:t>Careful planning at the ward and LGA levels</w:t>
      </w:r>
    </w:p>
    <w:p w14:paraId="72852B44" w14:textId="5792C567" w:rsidR="002D22C6" w:rsidRPr="00884662" w:rsidRDefault="002D22C6" w:rsidP="002D22C6">
      <w:pPr>
        <w:spacing w:line="240" w:lineRule="auto"/>
        <w:jc w:val="both"/>
        <w:rPr>
          <w:rFonts w:ascii="Arial" w:hAnsi="Arial" w:cs="Arial"/>
          <w:b/>
          <w:bCs/>
          <w:iCs/>
        </w:rPr>
      </w:pPr>
      <w:r w:rsidRPr="002E6F8D">
        <w:rPr>
          <w:rFonts w:ascii="Arial" w:hAnsi="Arial" w:cs="Arial"/>
        </w:rPr>
        <w:t>Identify waste disposal sites (Incinerators), establish collection plan, assign responsibilities to all personnel involved in waste management, develop an efficient waste disposal work plan, daily monitoring to ensure immediate corrective actions are taken, and develop a final evaluation of waste disposal. Each day, the Vaccination Post Supervisor must carry used safety boxes, empty vials and partially filled/punctured vials to the WVAO for accountability. The WVAO will mark all used – filled safety boxes, empty and partially used/punctured vials and carry them to the LGA for central collation and transportation to the state for incineration or burn and burry.</w:t>
      </w:r>
    </w:p>
    <w:p w14:paraId="79D9D200" w14:textId="77777777" w:rsidR="002D22C6" w:rsidRPr="002E6F8D" w:rsidRDefault="002D22C6" w:rsidP="002D22C6">
      <w:pPr>
        <w:spacing w:line="240" w:lineRule="auto"/>
        <w:jc w:val="both"/>
        <w:rPr>
          <w:rFonts w:ascii="Arial" w:hAnsi="Arial" w:cs="Arial"/>
          <w:b/>
        </w:rPr>
      </w:pPr>
    </w:p>
    <w:p w14:paraId="345A4568" w14:textId="77777777" w:rsidR="002D22C6" w:rsidRPr="002E6F8D" w:rsidRDefault="002D22C6" w:rsidP="002D22C6">
      <w:pPr>
        <w:spacing w:line="240" w:lineRule="auto"/>
        <w:jc w:val="both"/>
        <w:rPr>
          <w:rFonts w:ascii="Arial" w:hAnsi="Arial" w:cs="Arial"/>
          <w:b/>
        </w:rPr>
      </w:pPr>
      <w:r>
        <w:rPr>
          <w:rFonts w:ascii="Arial" w:hAnsi="Arial" w:cs="Arial"/>
          <w:b/>
        </w:rPr>
        <w:t xml:space="preserve">Step Three: </w:t>
      </w:r>
      <w:r w:rsidRPr="002E6F8D">
        <w:rPr>
          <w:rFonts w:ascii="Arial" w:hAnsi="Arial" w:cs="Arial"/>
          <w:b/>
        </w:rPr>
        <w:t>Destruction of wastes at State level</w:t>
      </w:r>
    </w:p>
    <w:p w14:paraId="062586EB" w14:textId="77777777" w:rsidR="002D22C6" w:rsidRPr="002E6F8D" w:rsidRDefault="002D22C6" w:rsidP="002D22C6">
      <w:pPr>
        <w:spacing w:after="0" w:line="240" w:lineRule="auto"/>
        <w:jc w:val="both"/>
        <w:rPr>
          <w:rFonts w:ascii="Arial" w:hAnsi="Arial" w:cs="Arial"/>
        </w:rPr>
      </w:pPr>
      <w:r w:rsidRPr="002E6F8D">
        <w:rPr>
          <w:rFonts w:ascii="Arial" w:hAnsi="Arial" w:cs="Arial"/>
        </w:rPr>
        <w:t xml:space="preserve">State waste management committee is responsible for the deactivation/destruction of all empty vials of COVID-19 vaccines and filled safety boxes. Injection devices must be incinerated, while empty vials may be destroyed by any of the below methods, </w:t>
      </w:r>
    </w:p>
    <w:p w14:paraId="68B59A91" w14:textId="77777777" w:rsidR="002D22C6" w:rsidRPr="002E6F8D" w:rsidRDefault="002D22C6" w:rsidP="002D22C6">
      <w:pPr>
        <w:numPr>
          <w:ilvl w:val="0"/>
          <w:numId w:val="113"/>
        </w:numPr>
        <w:spacing w:after="0" w:line="240" w:lineRule="auto"/>
        <w:jc w:val="both"/>
        <w:rPr>
          <w:rFonts w:ascii="Arial" w:hAnsi="Arial" w:cs="Arial"/>
        </w:rPr>
      </w:pPr>
      <w:r w:rsidRPr="002E6F8D">
        <w:rPr>
          <w:rFonts w:ascii="Arial" w:hAnsi="Arial" w:cs="Arial"/>
        </w:rPr>
        <w:t>Incineration is carried out at a temperature of ≥1100 °C for safe destruction of glass vials</w:t>
      </w:r>
    </w:p>
    <w:p w14:paraId="19F7AB88" w14:textId="77777777" w:rsidR="002D22C6" w:rsidRPr="002E6F8D" w:rsidRDefault="002D22C6" w:rsidP="002D22C6">
      <w:pPr>
        <w:numPr>
          <w:ilvl w:val="0"/>
          <w:numId w:val="113"/>
        </w:numPr>
        <w:spacing w:after="0" w:line="240" w:lineRule="auto"/>
        <w:jc w:val="both"/>
        <w:rPr>
          <w:rFonts w:ascii="Arial" w:hAnsi="Arial" w:cs="Arial"/>
        </w:rPr>
      </w:pPr>
      <w:r w:rsidRPr="002E6F8D">
        <w:rPr>
          <w:rFonts w:ascii="Arial" w:hAnsi="Arial" w:cs="Arial"/>
        </w:rPr>
        <w:t>Boiling and Crushing: This method was one of the effective methods explored by some states during mOPV2</w:t>
      </w:r>
    </w:p>
    <w:p w14:paraId="4D7C47BD" w14:textId="77777777" w:rsidR="002D22C6" w:rsidRPr="002E6F8D" w:rsidRDefault="002D22C6" w:rsidP="002D22C6">
      <w:pPr>
        <w:numPr>
          <w:ilvl w:val="0"/>
          <w:numId w:val="113"/>
        </w:numPr>
        <w:spacing w:after="0" w:line="240" w:lineRule="auto"/>
        <w:jc w:val="both"/>
        <w:rPr>
          <w:rFonts w:ascii="Arial" w:hAnsi="Arial" w:cs="Arial"/>
        </w:rPr>
      </w:pPr>
      <w:r w:rsidRPr="002E6F8D">
        <w:rPr>
          <w:rFonts w:ascii="Arial" w:hAnsi="Arial" w:cs="Arial"/>
        </w:rPr>
        <w:t xml:space="preserve">Encapsulation: This method involves filling containers three-quarters full of vials, adding an immobilizing material (such as sand, cement or clay) and </w:t>
      </w:r>
      <w:proofErr w:type="spellStart"/>
      <w:r w:rsidRPr="002E6F8D">
        <w:rPr>
          <w:rFonts w:ascii="Arial" w:hAnsi="Arial" w:cs="Arial"/>
        </w:rPr>
        <w:t>burrying</w:t>
      </w:r>
      <w:proofErr w:type="spellEnd"/>
      <w:r w:rsidRPr="002E6F8D">
        <w:rPr>
          <w:rFonts w:ascii="Arial" w:hAnsi="Arial" w:cs="Arial"/>
        </w:rPr>
        <w:t>.</w:t>
      </w:r>
    </w:p>
    <w:p w14:paraId="33D8F481" w14:textId="77777777" w:rsidR="002D22C6" w:rsidRPr="002E6F8D" w:rsidRDefault="002D22C6" w:rsidP="002D22C6">
      <w:pPr>
        <w:numPr>
          <w:ilvl w:val="0"/>
          <w:numId w:val="113"/>
        </w:numPr>
        <w:spacing w:after="160" w:line="240" w:lineRule="auto"/>
        <w:jc w:val="both"/>
        <w:rPr>
          <w:rFonts w:ascii="Arial" w:hAnsi="Arial" w:cs="Arial"/>
          <w:lang w:val="en-GB"/>
        </w:rPr>
      </w:pPr>
      <w:r w:rsidRPr="002E6F8D">
        <w:rPr>
          <w:rFonts w:ascii="Arial" w:hAnsi="Arial" w:cs="Arial"/>
        </w:rPr>
        <w:t xml:space="preserve">boil and bury: this will require transportation to disposal site for destruction </w:t>
      </w:r>
    </w:p>
    <w:p w14:paraId="2528C059" w14:textId="21E71B6E" w:rsidR="002D22C6" w:rsidRDefault="002D22C6" w:rsidP="002D22C6">
      <w:pPr>
        <w:spacing w:line="240" w:lineRule="auto"/>
        <w:jc w:val="both"/>
        <w:rPr>
          <w:rFonts w:ascii="Arial" w:hAnsi="Arial" w:cs="Arial"/>
        </w:rPr>
      </w:pPr>
      <w:r w:rsidRPr="002E6F8D">
        <w:rPr>
          <w:rFonts w:ascii="Arial" w:hAnsi="Arial" w:cs="Arial"/>
        </w:rPr>
        <w:t xml:space="preserve">After the destruction, the </w:t>
      </w:r>
      <w:r>
        <w:rPr>
          <w:rFonts w:ascii="Arial" w:hAnsi="Arial" w:cs="Arial"/>
        </w:rPr>
        <w:t>waste handler s</w:t>
      </w:r>
      <w:r w:rsidRPr="002E6F8D">
        <w:rPr>
          <w:rFonts w:ascii="Arial" w:hAnsi="Arial" w:cs="Arial"/>
        </w:rPr>
        <w:t xml:space="preserve">hould fill the destruction form, sign and transmit to the </w:t>
      </w:r>
      <w:r>
        <w:rPr>
          <w:rFonts w:ascii="Arial" w:hAnsi="Arial" w:cs="Arial"/>
        </w:rPr>
        <w:t xml:space="preserve">state </w:t>
      </w:r>
      <w:r w:rsidRPr="002E6F8D">
        <w:rPr>
          <w:rFonts w:ascii="Arial" w:hAnsi="Arial" w:cs="Arial"/>
        </w:rPr>
        <w:t>within 3 days after the destruction</w:t>
      </w:r>
      <w:r>
        <w:rPr>
          <w:rFonts w:ascii="Arial" w:hAnsi="Arial" w:cs="Arial"/>
        </w:rPr>
        <w:t>. The ESO should have a copy and transmit same to the National PCU within one week.</w:t>
      </w:r>
    </w:p>
    <w:p w14:paraId="5BD97185" w14:textId="77777777" w:rsidR="002D22C6" w:rsidRDefault="002D22C6" w:rsidP="00E041CA">
      <w:pPr>
        <w:rPr>
          <w:rFonts w:ascii="Times New Roman" w:hAnsi="Times New Roman" w:cs="Times New Roman"/>
          <w:b/>
        </w:rPr>
      </w:pPr>
    </w:p>
    <w:p w14:paraId="57E97CD2" w14:textId="3366586F" w:rsidR="009F1FBF" w:rsidRDefault="009F1FBF" w:rsidP="00E041CA">
      <w:pPr>
        <w:rPr>
          <w:rFonts w:ascii="Times New Roman" w:hAnsi="Times New Roman" w:cs="Times New Roman"/>
          <w:b/>
        </w:rPr>
      </w:pPr>
    </w:p>
    <w:p w14:paraId="527EC196" w14:textId="07E21E2C" w:rsidR="00A531D8" w:rsidRPr="006F1741" w:rsidRDefault="009F1FBF" w:rsidP="00D55DE4">
      <w:pPr>
        <w:pStyle w:val="Heading1"/>
        <w:rPr>
          <w:b/>
          <w:bCs/>
        </w:rPr>
      </w:pPr>
      <w:bookmarkStart w:id="125" w:name="_Toc79421694"/>
      <w:r w:rsidRPr="006F1741">
        <w:rPr>
          <w:b/>
          <w:bCs/>
        </w:rPr>
        <w:lastRenderedPageBreak/>
        <w:t xml:space="preserve">Chapter </w:t>
      </w:r>
      <w:r w:rsidR="003606B2" w:rsidRPr="006F1741">
        <w:rPr>
          <w:b/>
          <w:bCs/>
        </w:rPr>
        <w:t>5</w:t>
      </w:r>
      <w:r w:rsidRPr="006F1741">
        <w:rPr>
          <w:b/>
          <w:bCs/>
        </w:rPr>
        <w:t xml:space="preserve">: </w:t>
      </w:r>
      <w:r w:rsidR="00A531D8" w:rsidRPr="006F1741">
        <w:rPr>
          <w:b/>
          <w:bCs/>
        </w:rPr>
        <w:t>Emergency Preparedness and Response</w:t>
      </w:r>
      <w:bookmarkEnd w:id="125"/>
    </w:p>
    <w:p w14:paraId="6071B614" w14:textId="77777777" w:rsidR="0070063A" w:rsidRPr="00D55DE4" w:rsidRDefault="0070063A" w:rsidP="00D55DE4">
      <w:pPr>
        <w:spacing w:line="240" w:lineRule="auto"/>
        <w:jc w:val="both"/>
        <w:rPr>
          <w:rFonts w:ascii="Arial" w:eastAsia="SimSun" w:hAnsi="Arial" w:cs="Arial"/>
          <w:bCs/>
        </w:rPr>
      </w:pPr>
      <w:r w:rsidRPr="00D55DE4">
        <w:rPr>
          <w:rFonts w:ascii="Arial" w:eastAsia="SimSun" w:hAnsi="Arial" w:cs="Arial"/>
          <w:bCs/>
        </w:rPr>
        <w:t xml:space="preserve">Emergency incidents occurring in a HF may include occupational exposure to infectious materials, accidental releases of infectious or hazardous substances to the environment, medical equipment failure, failure of solid waste and wastewater treatment facilities and fire. These emergency events are likely to seriously affect medical workers, communities, the HF’s operation and the environment. </w:t>
      </w:r>
    </w:p>
    <w:p w14:paraId="05630785" w14:textId="77777777" w:rsidR="0070063A" w:rsidRPr="00D55DE4" w:rsidRDefault="0070063A" w:rsidP="00D55DE4">
      <w:pPr>
        <w:autoSpaceDE w:val="0"/>
        <w:autoSpaceDN w:val="0"/>
        <w:adjustRightInd w:val="0"/>
        <w:spacing w:line="240" w:lineRule="auto"/>
        <w:jc w:val="both"/>
        <w:rPr>
          <w:rFonts w:ascii="Arial" w:eastAsia="SimSun" w:hAnsi="Arial" w:cs="Arial"/>
          <w:bCs/>
        </w:rPr>
      </w:pPr>
      <w:r w:rsidRPr="00D55DE4">
        <w:rPr>
          <w:rFonts w:ascii="Arial" w:eastAsia="SimSun" w:hAnsi="Arial" w:cs="Arial"/>
          <w:bCs/>
        </w:rPr>
        <w:t>Health-care waste management plans include provision or the continuous monitoring of workers health and safety to ensure that correct handling, treatment, storage, and disposal procedures are being followed. Healthcare worker’s exposure risk assessment tool is being prepared and will be rolled out to all healthcare facilities for assessing the gaps and essential occupational health and safety measures include the following:</w:t>
      </w:r>
    </w:p>
    <w:p w14:paraId="43241C28" w14:textId="77777777" w:rsidR="0070063A" w:rsidRPr="00D55DE4" w:rsidRDefault="0070063A" w:rsidP="00777D28">
      <w:pPr>
        <w:widowControl w:val="0"/>
        <w:numPr>
          <w:ilvl w:val="0"/>
          <w:numId w:val="12"/>
        </w:numPr>
        <w:autoSpaceDE w:val="0"/>
        <w:autoSpaceDN w:val="0"/>
        <w:adjustRightInd w:val="0"/>
        <w:spacing w:after="160" w:line="240" w:lineRule="auto"/>
        <w:contextualSpacing/>
        <w:jc w:val="both"/>
        <w:rPr>
          <w:rFonts w:ascii="Arial" w:eastAsia="SimSun" w:hAnsi="Arial" w:cs="Arial"/>
          <w:bCs/>
          <w:color w:val="000000"/>
        </w:rPr>
      </w:pPr>
      <w:r w:rsidRPr="00D55DE4">
        <w:rPr>
          <w:rFonts w:ascii="Arial" w:eastAsia="SimSun" w:hAnsi="Arial" w:cs="Arial"/>
          <w:bCs/>
          <w:color w:val="000000"/>
        </w:rPr>
        <w:t>proper training of workers;</w:t>
      </w:r>
    </w:p>
    <w:p w14:paraId="5B591620" w14:textId="77777777" w:rsidR="0070063A" w:rsidRPr="00D55DE4" w:rsidRDefault="0070063A" w:rsidP="00777D28">
      <w:pPr>
        <w:widowControl w:val="0"/>
        <w:numPr>
          <w:ilvl w:val="0"/>
          <w:numId w:val="12"/>
        </w:numPr>
        <w:autoSpaceDE w:val="0"/>
        <w:autoSpaceDN w:val="0"/>
        <w:adjustRightInd w:val="0"/>
        <w:spacing w:after="160" w:line="240" w:lineRule="auto"/>
        <w:contextualSpacing/>
        <w:jc w:val="both"/>
        <w:rPr>
          <w:rFonts w:ascii="Arial" w:eastAsia="SimSun" w:hAnsi="Arial" w:cs="Arial"/>
          <w:bCs/>
          <w:color w:val="000000"/>
        </w:rPr>
      </w:pPr>
      <w:r w:rsidRPr="00D55DE4">
        <w:rPr>
          <w:rFonts w:ascii="Arial" w:eastAsia="SimSun" w:hAnsi="Arial" w:cs="Arial"/>
          <w:bCs/>
          <w:color w:val="000000"/>
        </w:rPr>
        <w:t xml:space="preserve">provision of equipment and clothing for personal protection; </w:t>
      </w:r>
    </w:p>
    <w:p w14:paraId="03B2C38A" w14:textId="77777777" w:rsidR="0070063A" w:rsidRPr="00D55DE4" w:rsidRDefault="0070063A" w:rsidP="00777D28">
      <w:pPr>
        <w:widowControl w:val="0"/>
        <w:numPr>
          <w:ilvl w:val="0"/>
          <w:numId w:val="12"/>
        </w:numPr>
        <w:autoSpaceDE w:val="0"/>
        <w:autoSpaceDN w:val="0"/>
        <w:adjustRightInd w:val="0"/>
        <w:spacing w:after="160" w:line="240" w:lineRule="auto"/>
        <w:contextualSpacing/>
        <w:jc w:val="both"/>
        <w:rPr>
          <w:rFonts w:ascii="Arial" w:eastAsia="SimSun" w:hAnsi="Arial" w:cs="Arial"/>
          <w:bCs/>
          <w:color w:val="000000"/>
        </w:rPr>
      </w:pPr>
      <w:r w:rsidRPr="00D55DE4">
        <w:rPr>
          <w:rFonts w:ascii="Arial" w:eastAsia="SimSun" w:hAnsi="Arial" w:cs="Arial"/>
          <w:bCs/>
          <w:color w:val="000000"/>
        </w:rPr>
        <w:t xml:space="preserve">establishment of an effective occupational health </w:t>
      </w:r>
      <w:proofErr w:type="spellStart"/>
      <w:r w:rsidRPr="00D55DE4">
        <w:rPr>
          <w:rFonts w:ascii="Arial" w:eastAsia="SimSun" w:hAnsi="Arial" w:cs="Arial"/>
          <w:bCs/>
          <w:color w:val="000000"/>
        </w:rPr>
        <w:t>programme</w:t>
      </w:r>
      <w:proofErr w:type="spellEnd"/>
      <w:r w:rsidRPr="00D55DE4">
        <w:rPr>
          <w:rFonts w:ascii="Arial" w:eastAsia="SimSun" w:hAnsi="Arial" w:cs="Arial"/>
          <w:bCs/>
          <w:color w:val="000000"/>
        </w:rPr>
        <w:t xml:space="preserve"> that includes immunization, post exposure prophylactic treatment, and medical surveillance.</w:t>
      </w:r>
    </w:p>
    <w:p w14:paraId="7C04268C" w14:textId="77777777" w:rsidR="0070063A" w:rsidRPr="00D55DE4" w:rsidRDefault="0070063A" w:rsidP="00D55DE4">
      <w:pPr>
        <w:autoSpaceDE w:val="0"/>
        <w:autoSpaceDN w:val="0"/>
        <w:adjustRightInd w:val="0"/>
        <w:spacing w:line="240" w:lineRule="auto"/>
        <w:jc w:val="both"/>
        <w:rPr>
          <w:rFonts w:ascii="Arial" w:eastAsia="Calibri" w:hAnsi="Arial" w:cs="Arial"/>
        </w:rPr>
      </w:pPr>
      <w:r w:rsidRPr="00D55DE4">
        <w:rPr>
          <w:rFonts w:ascii="Arial" w:eastAsia="SimSun" w:hAnsi="Arial" w:cs="Arial"/>
          <w:bCs/>
        </w:rPr>
        <w:t>Training in health and safety is part of the capacity building program to ensure that workers know of and understand the potential risks associated with health-care waste and the importance of consistent use of personal protection equipment. Workers at risk include health-care providers, hospital cleaners, maintenance workers, operators of waste treatment equipment, and all operators involved in waste handling and disposal within and outside health-care establishments.</w:t>
      </w:r>
    </w:p>
    <w:p w14:paraId="4647C983" w14:textId="1E2E2229" w:rsidR="0070063A" w:rsidRPr="009B3034" w:rsidRDefault="009B3034" w:rsidP="009B3034">
      <w:pPr>
        <w:pStyle w:val="Heading2"/>
        <w:rPr>
          <w:b/>
          <w:bCs/>
        </w:rPr>
      </w:pPr>
      <w:bookmarkStart w:id="126" w:name="_Toc45038179"/>
      <w:bookmarkStart w:id="127" w:name="_Toc79421695"/>
      <w:r w:rsidRPr="009B3034">
        <w:rPr>
          <w:b/>
          <w:bCs/>
        </w:rPr>
        <w:t>5</w:t>
      </w:r>
      <w:r w:rsidR="0070063A" w:rsidRPr="009B3034">
        <w:rPr>
          <w:b/>
          <w:bCs/>
        </w:rPr>
        <w:t xml:space="preserve">.1 Emergency </w:t>
      </w:r>
      <w:r w:rsidRPr="009B3034">
        <w:rPr>
          <w:b/>
          <w:bCs/>
        </w:rPr>
        <w:t>R</w:t>
      </w:r>
      <w:r w:rsidR="0070063A" w:rsidRPr="009B3034">
        <w:rPr>
          <w:b/>
          <w:bCs/>
        </w:rPr>
        <w:t>esponse</w:t>
      </w:r>
      <w:bookmarkEnd w:id="126"/>
      <w:bookmarkEnd w:id="127"/>
      <w:r w:rsidR="0070063A" w:rsidRPr="009B3034">
        <w:rPr>
          <w:b/>
          <w:bCs/>
        </w:rPr>
        <w:t xml:space="preserve"> </w:t>
      </w:r>
    </w:p>
    <w:p w14:paraId="4B0A7BC8" w14:textId="77777777" w:rsidR="0070063A" w:rsidRPr="00D55DE4" w:rsidRDefault="0070063A" w:rsidP="00D55DE4">
      <w:pPr>
        <w:spacing w:after="160" w:line="240" w:lineRule="auto"/>
        <w:jc w:val="both"/>
        <w:rPr>
          <w:rFonts w:ascii="Arial" w:eastAsia="Calibri" w:hAnsi="Arial" w:cs="Arial"/>
        </w:rPr>
      </w:pPr>
      <w:r w:rsidRPr="00D55DE4">
        <w:rPr>
          <w:rFonts w:ascii="Arial" w:eastAsia="Calibri" w:hAnsi="Arial" w:cs="Arial"/>
        </w:rPr>
        <w:t>One person will be designated as responsible for the handling of emergencies, including   coordination of actions, reporting to managers and regulators, and liaising with emergency services, and a deputy will be appointed to act in case of absence. In health-care establishments, spillage is probably the most common type of emergency involving infectious or other hazardous material or waste. Response procedures are essentially the same regardless of whether the spillage involves waste or material in use, and should ensure that:</w:t>
      </w:r>
    </w:p>
    <w:p w14:paraId="6C3B95A6" w14:textId="77777777" w:rsidR="0070063A" w:rsidRPr="00D55DE4" w:rsidRDefault="0070063A" w:rsidP="00777D28">
      <w:pPr>
        <w:widowControl w:val="0"/>
        <w:numPr>
          <w:ilvl w:val="0"/>
          <w:numId w:val="12"/>
        </w:numPr>
        <w:autoSpaceDE w:val="0"/>
        <w:autoSpaceDN w:val="0"/>
        <w:adjustRightInd w:val="0"/>
        <w:spacing w:after="160" w:line="240" w:lineRule="auto"/>
        <w:contextualSpacing/>
        <w:jc w:val="both"/>
        <w:rPr>
          <w:rFonts w:ascii="Arial" w:eastAsia="SimSun" w:hAnsi="Arial" w:cs="Arial"/>
          <w:bCs/>
          <w:color w:val="000000"/>
        </w:rPr>
      </w:pPr>
      <w:r w:rsidRPr="00D55DE4">
        <w:rPr>
          <w:rFonts w:ascii="Arial" w:eastAsia="SimSun" w:hAnsi="Arial" w:cs="Arial"/>
          <w:bCs/>
          <w:color w:val="000000"/>
        </w:rPr>
        <w:t>the waste management plan is respected;</w:t>
      </w:r>
    </w:p>
    <w:p w14:paraId="44E8F405" w14:textId="77777777" w:rsidR="0070063A" w:rsidRPr="00D55DE4" w:rsidRDefault="0070063A" w:rsidP="00777D28">
      <w:pPr>
        <w:widowControl w:val="0"/>
        <w:numPr>
          <w:ilvl w:val="0"/>
          <w:numId w:val="12"/>
        </w:numPr>
        <w:autoSpaceDE w:val="0"/>
        <w:autoSpaceDN w:val="0"/>
        <w:adjustRightInd w:val="0"/>
        <w:spacing w:after="160" w:line="240" w:lineRule="auto"/>
        <w:contextualSpacing/>
        <w:jc w:val="both"/>
        <w:rPr>
          <w:rFonts w:ascii="Arial" w:eastAsia="SimSun" w:hAnsi="Arial" w:cs="Arial"/>
          <w:bCs/>
          <w:color w:val="000000"/>
        </w:rPr>
      </w:pPr>
      <w:r w:rsidRPr="00D55DE4">
        <w:rPr>
          <w:rFonts w:ascii="Arial" w:eastAsia="SimSun" w:hAnsi="Arial" w:cs="Arial"/>
          <w:bCs/>
          <w:color w:val="000000"/>
        </w:rPr>
        <w:t>contaminated areas are cleaned and, if necessary, disinfected;</w:t>
      </w:r>
    </w:p>
    <w:p w14:paraId="37E64141" w14:textId="77777777" w:rsidR="0070063A" w:rsidRPr="00D55DE4" w:rsidRDefault="0070063A" w:rsidP="00777D28">
      <w:pPr>
        <w:widowControl w:val="0"/>
        <w:numPr>
          <w:ilvl w:val="0"/>
          <w:numId w:val="12"/>
        </w:numPr>
        <w:autoSpaceDE w:val="0"/>
        <w:autoSpaceDN w:val="0"/>
        <w:adjustRightInd w:val="0"/>
        <w:spacing w:after="160" w:line="240" w:lineRule="auto"/>
        <w:contextualSpacing/>
        <w:jc w:val="both"/>
        <w:rPr>
          <w:rFonts w:ascii="Arial" w:eastAsia="SimSun" w:hAnsi="Arial" w:cs="Arial"/>
          <w:bCs/>
          <w:color w:val="000000"/>
        </w:rPr>
      </w:pPr>
      <w:r w:rsidRPr="00D55DE4">
        <w:rPr>
          <w:rFonts w:ascii="Arial" w:eastAsia="SimSun" w:hAnsi="Arial" w:cs="Arial"/>
          <w:bCs/>
          <w:color w:val="000000"/>
        </w:rPr>
        <w:t>exposure of workers is limited as much as possible during the clearing up operation;</w:t>
      </w:r>
    </w:p>
    <w:p w14:paraId="2AABD889" w14:textId="7B5A2B19" w:rsidR="0070063A" w:rsidRPr="00D55DE4" w:rsidRDefault="0070063A" w:rsidP="00D55DE4">
      <w:pPr>
        <w:spacing w:after="160" w:line="240" w:lineRule="auto"/>
        <w:jc w:val="both"/>
        <w:rPr>
          <w:rFonts w:ascii="Arial" w:eastAsia="Calibri" w:hAnsi="Arial" w:cs="Arial"/>
        </w:rPr>
      </w:pPr>
      <w:r w:rsidRPr="00D55DE4">
        <w:rPr>
          <w:rFonts w:ascii="Arial" w:eastAsia="Calibri" w:hAnsi="Arial" w:cs="Arial"/>
        </w:rPr>
        <w:t>The impact on patients, medical and other personnel, and the environment is as limited as possible. Health-care personnel are being trained for emergency response, and the necessary equipment will be provided to handle and readily available at all times to ensure that all required measures can be implemented safely and rapidly. Written procedures for the different types of emergencies were drawn up. For dangerous spills, the clean-up operation will be carried out by designated personnel specially trained for the purpose.</w:t>
      </w:r>
    </w:p>
    <w:p w14:paraId="6D439E90" w14:textId="6EA7CD17" w:rsidR="0070063A" w:rsidRPr="00D55DE4" w:rsidRDefault="009B3034" w:rsidP="009B3034">
      <w:pPr>
        <w:pStyle w:val="Heading3"/>
      </w:pPr>
      <w:bookmarkStart w:id="128" w:name="_Toc45038180"/>
      <w:bookmarkStart w:id="129" w:name="_Toc79421696"/>
      <w:r>
        <w:t>5</w:t>
      </w:r>
      <w:r w:rsidR="0070063A" w:rsidRPr="00D55DE4">
        <w:t xml:space="preserve">.1.1 Response to </w:t>
      </w:r>
      <w:r>
        <w:t>I</w:t>
      </w:r>
      <w:r w:rsidR="0070063A" w:rsidRPr="00D55DE4">
        <w:t>njuries</w:t>
      </w:r>
      <w:bookmarkEnd w:id="128"/>
      <w:bookmarkEnd w:id="129"/>
      <w:r w:rsidR="0070063A" w:rsidRPr="00D55DE4">
        <w:t xml:space="preserve"> </w:t>
      </w:r>
    </w:p>
    <w:p w14:paraId="5626F50B" w14:textId="71B3B8DC" w:rsidR="0070063A" w:rsidRPr="00D55DE4" w:rsidRDefault="0070063A" w:rsidP="00D55DE4">
      <w:pPr>
        <w:autoSpaceDE w:val="0"/>
        <w:autoSpaceDN w:val="0"/>
        <w:adjustRightInd w:val="0"/>
        <w:spacing w:line="240" w:lineRule="auto"/>
        <w:jc w:val="both"/>
        <w:rPr>
          <w:rFonts w:ascii="Arial" w:eastAsia="SimSun" w:hAnsi="Arial" w:cs="Arial"/>
          <w:bCs/>
        </w:rPr>
      </w:pPr>
      <w:r w:rsidRPr="00D55DE4">
        <w:rPr>
          <w:rFonts w:ascii="Arial" w:eastAsia="SimSun" w:hAnsi="Arial" w:cs="Arial"/>
          <w:bCs/>
        </w:rPr>
        <w:t xml:space="preserve">A </w:t>
      </w:r>
      <w:proofErr w:type="spellStart"/>
      <w:r w:rsidRPr="00D55DE4">
        <w:rPr>
          <w:rFonts w:ascii="Arial" w:eastAsia="SimSun" w:hAnsi="Arial" w:cs="Arial"/>
          <w:bCs/>
        </w:rPr>
        <w:t>programme</w:t>
      </w:r>
      <w:proofErr w:type="spellEnd"/>
      <w:r w:rsidRPr="00D55DE4">
        <w:rPr>
          <w:rFonts w:ascii="Arial" w:eastAsia="SimSun" w:hAnsi="Arial" w:cs="Arial"/>
          <w:bCs/>
        </w:rPr>
        <w:t xml:space="preserve"> of response will be established in all hospitals with COVID-19 treatment units that prescribes the actions to be taken in the event of injury or exposure to a hazardous substance. All staff who handle health-care waste will be trained to deal with injuries and exposures. The </w:t>
      </w:r>
      <w:proofErr w:type="spellStart"/>
      <w:r w:rsidRPr="00D55DE4">
        <w:rPr>
          <w:rFonts w:ascii="Arial" w:eastAsia="SimSun" w:hAnsi="Arial" w:cs="Arial"/>
          <w:bCs/>
        </w:rPr>
        <w:t>programme</w:t>
      </w:r>
      <w:proofErr w:type="spellEnd"/>
      <w:r w:rsidRPr="00D55DE4">
        <w:rPr>
          <w:rFonts w:ascii="Arial" w:eastAsia="SimSun" w:hAnsi="Arial" w:cs="Arial"/>
          <w:bCs/>
        </w:rPr>
        <w:t xml:space="preserve"> include</w:t>
      </w:r>
      <w:r w:rsidR="009B3034">
        <w:rPr>
          <w:rFonts w:ascii="Arial" w:eastAsia="SimSun" w:hAnsi="Arial" w:cs="Arial"/>
          <w:bCs/>
        </w:rPr>
        <w:t>s</w:t>
      </w:r>
      <w:r w:rsidRPr="00D55DE4">
        <w:rPr>
          <w:rFonts w:ascii="Arial" w:eastAsia="SimSun" w:hAnsi="Arial" w:cs="Arial"/>
          <w:bCs/>
        </w:rPr>
        <w:t xml:space="preserve"> the following elements:</w:t>
      </w:r>
    </w:p>
    <w:p w14:paraId="2F939538" w14:textId="77777777" w:rsidR="0070063A" w:rsidRPr="00D55DE4" w:rsidRDefault="0070063A" w:rsidP="00777D28">
      <w:pPr>
        <w:numPr>
          <w:ilvl w:val="0"/>
          <w:numId w:val="11"/>
        </w:numPr>
        <w:autoSpaceDE w:val="0"/>
        <w:autoSpaceDN w:val="0"/>
        <w:adjustRightInd w:val="0"/>
        <w:spacing w:after="160" w:line="240" w:lineRule="auto"/>
        <w:contextualSpacing/>
        <w:jc w:val="both"/>
        <w:rPr>
          <w:rFonts w:ascii="Arial" w:eastAsia="SimSun" w:hAnsi="Arial" w:cs="Arial"/>
          <w:bCs/>
        </w:rPr>
      </w:pPr>
      <w:r w:rsidRPr="00D55DE4">
        <w:rPr>
          <w:rFonts w:ascii="Arial" w:eastAsia="SimSun" w:hAnsi="Arial" w:cs="Arial"/>
          <w:bCs/>
        </w:rPr>
        <w:t>immediate first-aid measures, such as cleansing of wounds and skin, and irrigation (splashing) of eyes with clean water;</w:t>
      </w:r>
    </w:p>
    <w:p w14:paraId="4BD0403D" w14:textId="77777777" w:rsidR="0070063A" w:rsidRPr="00D55DE4" w:rsidRDefault="0070063A" w:rsidP="00777D28">
      <w:pPr>
        <w:numPr>
          <w:ilvl w:val="0"/>
          <w:numId w:val="11"/>
        </w:numPr>
        <w:autoSpaceDE w:val="0"/>
        <w:autoSpaceDN w:val="0"/>
        <w:adjustRightInd w:val="0"/>
        <w:spacing w:after="160" w:line="240" w:lineRule="auto"/>
        <w:contextualSpacing/>
        <w:jc w:val="both"/>
        <w:rPr>
          <w:rFonts w:ascii="Arial" w:eastAsia="SimSun" w:hAnsi="Arial" w:cs="Arial"/>
          <w:bCs/>
        </w:rPr>
      </w:pPr>
      <w:r w:rsidRPr="00D55DE4">
        <w:rPr>
          <w:rFonts w:ascii="Arial" w:eastAsia="SimSun" w:hAnsi="Arial" w:cs="Arial"/>
          <w:bCs/>
        </w:rPr>
        <w:lastRenderedPageBreak/>
        <w:t>an immediate report of the incident to a designated responsible person; retention, if possible, of the item involved in the incident; details of its source for identification of possible infection; additional medical attention in an accident and emergency or occupational health department, as soon as possible;</w:t>
      </w:r>
    </w:p>
    <w:p w14:paraId="0F3D3529" w14:textId="77777777" w:rsidR="0070063A" w:rsidRPr="00D55DE4" w:rsidRDefault="0070063A" w:rsidP="00777D28">
      <w:pPr>
        <w:numPr>
          <w:ilvl w:val="0"/>
          <w:numId w:val="11"/>
        </w:numPr>
        <w:autoSpaceDE w:val="0"/>
        <w:autoSpaceDN w:val="0"/>
        <w:adjustRightInd w:val="0"/>
        <w:spacing w:after="160" w:line="240" w:lineRule="auto"/>
        <w:contextualSpacing/>
        <w:jc w:val="both"/>
        <w:rPr>
          <w:rFonts w:ascii="Arial" w:eastAsia="SimSun" w:hAnsi="Arial" w:cs="Arial"/>
          <w:bCs/>
        </w:rPr>
      </w:pPr>
      <w:r w:rsidRPr="00D55DE4">
        <w:rPr>
          <w:rFonts w:ascii="Arial" w:eastAsia="SimSun" w:hAnsi="Arial" w:cs="Arial"/>
          <w:bCs/>
        </w:rPr>
        <w:t>medical surveillance;</w:t>
      </w:r>
    </w:p>
    <w:p w14:paraId="3A2D26EF" w14:textId="77777777" w:rsidR="0070063A" w:rsidRPr="00D55DE4" w:rsidRDefault="0070063A" w:rsidP="00777D28">
      <w:pPr>
        <w:numPr>
          <w:ilvl w:val="0"/>
          <w:numId w:val="11"/>
        </w:numPr>
        <w:autoSpaceDE w:val="0"/>
        <w:autoSpaceDN w:val="0"/>
        <w:adjustRightInd w:val="0"/>
        <w:spacing w:after="160" w:line="240" w:lineRule="auto"/>
        <w:contextualSpacing/>
        <w:jc w:val="both"/>
        <w:rPr>
          <w:rFonts w:ascii="Arial" w:eastAsia="SimSun" w:hAnsi="Arial" w:cs="Arial"/>
          <w:bCs/>
        </w:rPr>
      </w:pPr>
      <w:r w:rsidRPr="00D55DE4">
        <w:rPr>
          <w:rFonts w:ascii="Arial" w:eastAsia="SimSun" w:hAnsi="Arial" w:cs="Arial"/>
          <w:bCs/>
        </w:rPr>
        <w:t>COVID-19 tests, blood or other tests if indicated;</w:t>
      </w:r>
    </w:p>
    <w:p w14:paraId="713B6BC6" w14:textId="77777777" w:rsidR="0070063A" w:rsidRPr="00D55DE4" w:rsidRDefault="0070063A" w:rsidP="00777D28">
      <w:pPr>
        <w:numPr>
          <w:ilvl w:val="0"/>
          <w:numId w:val="11"/>
        </w:numPr>
        <w:autoSpaceDE w:val="0"/>
        <w:autoSpaceDN w:val="0"/>
        <w:adjustRightInd w:val="0"/>
        <w:spacing w:after="160" w:line="240" w:lineRule="auto"/>
        <w:contextualSpacing/>
        <w:jc w:val="both"/>
        <w:rPr>
          <w:rFonts w:ascii="Arial" w:eastAsia="SimSun" w:hAnsi="Arial" w:cs="Arial"/>
          <w:bCs/>
        </w:rPr>
      </w:pPr>
      <w:r w:rsidRPr="00D55DE4">
        <w:rPr>
          <w:rFonts w:ascii="Arial" w:eastAsia="SimSun" w:hAnsi="Arial" w:cs="Arial"/>
          <w:bCs/>
        </w:rPr>
        <w:t>recording of the incident;</w:t>
      </w:r>
    </w:p>
    <w:p w14:paraId="0FA279AD" w14:textId="77777777" w:rsidR="0070063A" w:rsidRPr="00D55DE4" w:rsidRDefault="0070063A" w:rsidP="00777D28">
      <w:pPr>
        <w:numPr>
          <w:ilvl w:val="0"/>
          <w:numId w:val="11"/>
        </w:numPr>
        <w:autoSpaceDE w:val="0"/>
        <w:autoSpaceDN w:val="0"/>
        <w:adjustRightInd w:val="0"/>
        <w:spacing w:after="160" w:line="240" w:lineRule="auto"/>
        <w:contextualSpacing/>
        <w:jc w:val="both"/>
        <w:rPr>
          <w:rFonts w:ascii="Arial" w:eastAsia="SimSun" w:hAnsi="Arial" w:cs="Arial"/>
          <w:bCs/>
        </w:rPr>
      </w:pPr>
      <w:r w:rsidRPr="00D55DE4">
        <w:rPr>
          <w:rFonts w:ascii="Arial" w:eastAsia="SimSun" w:hAnsi="Arial" w:cs="Arial"/>
          <w:bCs/>
        </w:rPr>
        <w:t>investigation of the incident, and identification and implementation of remedial action to prevent similar incidents in the future.</w:t>
      </w:r>
    </w:p>
    <w:p w14:paraId="6722A74E" w14:textId="77777777" w:rsidR="0070063A" w:rsidRPr="00D55DE4" w:rsidRDefault="0070063A" w:rsidP="00D55DE4">
      <w:pPr>
        <w:autoSpaceDE w:val="0"/>
        <w:autoSpaceDN w:val="0"/>
        <w:adjustRightInd w:val="0"/>
        <w:spacing w:line="240" w:lineRule="auto"/>
        <w:jc w:val="both"/>
        <w:rPr>
          <w:rFonts w:ascii="Arial" w:eastAsia="SimSun" w:hAnsi="Arial" w:cs="Arial"/>
          <w:bCs/>
        </w:rPr>
      </w:pPr>
      <w:r w:rsidRPr="00D55DE4">
        <w:rPr>
          <w:rFonts w:ascii="Arial" w:eastAsia="SimSun" w:hAnsi="Arial" w:cs="Arial"/>
          <w:bCs/>
        </w:rPr>
        <w:t>In case of a needle stick injury, bleeding of the wound should be encouraged and the area should be washed under clean running water. The remaining elements of the accident response plan should then be followed.</w:t>
      </w:r>
    </w:p>
    <w:p w14:paraId="377943C9" w14:textId="77777777" w:rsidR="0070063A" w:rsidRPr="00D55DE4" w:rsidRDefault="0070063A" w:rsidP="00D55DE4">
      <w:pPr>
        <w:autoSpaceDE w:val="0"/>
        <w:autoSpaceDN w:val="0"/>
        <w:adjustRightInd w:val="0"/>
        <w:spacing w:line="240" w:lineRule="auto"/>
        <w:jc w:val="both"/>
        <w:rPr>
          <w:rFonts w:ascii="Arial" w:eastAsia="SimSun" w:hAnsi="Arial" w:cs="Arial"/>
          <w:bCs/>
        </w:rPr>
      </w:pPr>
      <w:r w:rsidRPr="00D55DE4">
        <w:rPr>
          <w:rFonts w:ascii="Arial" w:eastAsia="SimSun" w:hAnsi="Arial" w:cs="Arial"/>
          <w:bCs/>
        </w:rPr>
        <w:t>The purpose of incident reporting should not be seen as punitive; active support by managers should encourage prompt and accurate reporting.</w:t>
      </w:r>
    </w:p>
    <w:p w14:paraId="422A57CD" w14:textId="2792E7B8" w:rsidR="0070063A" w:rsidRPr="00D55DE4" w:rsidRDefault="009B3034" w:rsidP="009B3034">
      <w:pPr>
        <w:pStyle w:val="Heading3"/>
      </w:pPr>
      <w:bookmarkStart w:id="130" w:name="_Toc45038181"/>
      <w:bookmarkStart w:id="131" w:name="_Toc79421697"/>
      <w:r>
        <w:t>5</w:t>
      </w:r>
      <w:r w:rsidR="0070063A" w:rsidRPr="00D55DE4">
        <w:t xml:space="preserve">.1.2 General procedures in </w:t>
      </w:r>
      <w:r>
        <w:t>C</w:t>
      </w:r>
      <w:r w:rsidR="0070063A" w:rsidRPr="00D55DE4">
        <w:t xml:space="preserve">ase of </w:t>
      </w:r>
      <w:r>
        <w:t>S</w:t>
      </w:r>
      <w:r w:rsidR="0070063A" w:rsidRPr="00D55DE4">
        <w:t>pillages</w:t>
      </w:r>
      <w:bookmarkEnd w:id="130"/>
      <w:bookmarkEnd w:id="131"/>
    </w:p>
    <w:p w14:paraId="6D772EE2" w14:textId="77777777" w:rsidR="0070063A" w:rsidRPr="00D55DE4" w:rsidRDefault="0070063A" w:rsidP="00D55DE4">
      <w:pPr>
        <w:tabs>
          <w:tab w:val="left" w:pos="280"/>
        </w:tabs>
        <w:autoSpaceDE w:val="0"/>
        <w:autoSpaceDN w:val="0"/>
        <w:adjustRightInd w:val="0"/>
        <w:spacing w:line="240" w:lineRule="auto"/>
        <w:jc w:val="both"/>
        <w:rPr>
          <w:rFonts w:ascii="Arial" w:eastAsia="Calibri" w:hAnsi="Arial" w:cs="Arial"/>
        </w:rPr>
      </w:pPr>
      <w:r w:rsidRPr="00D55DE4">
        <w:rPr>
          <w:rFonts w:ascii="Arial" w:eastAsia="Calibri" w:hAnsi="Arial" w:cs="Arial"/>
        </w:rPr>
        <w:t>The actions listed below provide an example of typical measures that could/should be taken in case of accidental spillages of healthcare waste.</w:t>
      </w:r>
    </w:p>
    <w:p w14:paraId="104E8506"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Evacuate the contaminated area. </w:t>
      </w:r>
    </w:p>
    <w:p w14:paraId="2F51E077"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Decontaminate the eyes and skin of exposed personnel immediately. </w:t>
      </w:r>
    </w:p>
    <w:p w14:paraId="731D124A"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Inform the designated person who should coordinate the necessary actions. </w:t>
      </w:r>
    </w:p>
    <w:p w14:paraId="3D5391A6"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Determine the nature of the spill. </w:t>
      </w:r>
    </w:p>
    <w:p w14:paraId="4A077561"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Evacuate all the people not involved in cleaning up. </w:t>
      </w:r>
    </w:p>
    <w:p w14:paraId="1B2EEF8B"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Provide first aid and medical care to injured individuals. </w:t>
      </w:r>
    </w:p>
    <w:p w14:paraId="72A87126"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Secure the area to prevent exposure of additional individuals. </w:t>
      </w:r>
    </w:p>
    <w:p w14:paraId="4309ADD9"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Provide adequate protective clothing to personnel involved in cleaning-up. </w:t>
      </w:r>
    </w:p>
    <w:p w14:paraId="655F3F29"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Limit the spread of the spill. </w:t>
      </w:r>
    </w:p>
    <w:p w14:paraId="1207063A"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Neutralize or disinfect the spilled or contaminated material if indicated. </w:t>
      </w:r>
    </w:p>
    <w:p w14:paraId="32869BFD"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Collect all spilled and contaminated material. [Sharps should never be picked up by hand; brushes and pans or other suitable tools should be used]. Spilled material and disposable contaminated items used for cleaning should be placed in the appropriate waste bags or containers. </w:t>
      </w:r>
    </w:p>
    <w:p w14:paraId="711B063C"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Decontaminate or disinfect the area, wiping up with absorbent cloth. The cloth (or other absorbent material) should never be turned during this process, because this will spread the contamination. The decontamination should be carried out by working from the least to the most contaminated part, with a change of cloth at each stage. Dry cloths should be used in the case of liquid spillage; for spillages of solids, cloth impregnated with water (acidic, basic, or neutral as appropriate) should be used.</w:t>
      </w:r>
    </w:p>
    <w:p w14:paraId="34CB1705"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Rinse the area, and wipe dry with absorbent cloths. </w:t>
      </w:r>
    </w:p>
    <w:p w14:paraId="6E3EF1F5"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Decontaminate or disinfect any tools that were used. </w:t>
      </w:r>
    </w:p>
    <w:p w14:paraId="7FD5275B" w14:textId="77777777" w:rsidR="0070063A" w:rsidRPr="00D55DE4"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 xml:space="preserve">Remove protective clothing and decontaminate or disinfect it if necessary. </w:t>
      </w:r>
    </w:p>
    <w:p w14:paraId="2F53C8DE" w14:textId="43A82A47" w:rsidR="0070063A" w:rsidRDefault="0070063A" w:rsidP="00777D28">
      <w:pPr>
        <w:numPr>
          <w:ilvl w:val="0"/>
          <w:numId w:val="13"/>
        </w:numPr>
        <w:tabs>
          <w:tab w:val="left" w:pos="280"/>
        </w:tabs>
        <w:autoSpaceDE w:val="0"/>
        <w:autoSpaceDN w:val="0"/>
        <w:adjustRightInd w:val="0"/>
        <w:spacing w:after="0" w:line="240" w:lineRule="auto"/>
        <w:jc w:val="both"/>
        <w:rPr>
          <w:rFonts w:ascii="Arial" w:eastAsia="Calibri" w:hAnsi="Arial" w:cs="Arial"/>
        </w:rPr>
      </w:pPr>
      <w:r w:rsidRPr="00D55DE4">
        <w:rPr>
          <w:rFonts w:ascii="Arial" w:eastAsia="Calibri" w:hAnsi="Arial" w:cs="Arial"/>
        </w:rPr>
        <w:t>Seek medical attention if exposure to hazardous material has occurred during the operation.</w:t>
      </w:r>
    </w:p>
    <w:p w14:paraId="256AB392" w14:textId="77777777" w:rsidR="004602D5" w:rsidRPr="00D55DE4" w:rsidRDefault="004602D5" w:rsidP="004602D5">
      <w:pPr>
        <w:tabs>
          <w:tab w:val="left" w:pos="280"/>
        </w:tabs>
        <w:autoSpaceDE w:val="0"/>
        <w:autoSpaceDN w:val="0"/>
        <w:adjustRightInd w:val="0"/>
        <w:spacing w:after="0" w:line="240" w:lineRule="auto"/>
        <w:ind w:left="1080"/>
        <w:jc w:val="both"/>
        <w:rPr>
          <w:rFonts w:ascii="Arial" w:eastAsia="Calibri" w:hAnsi="Arial" w:cs="Arial"/>
        </w:rPr>
      </w:pPr>
    </w:p>
    <w:p w14:paraId="3C4DBB66" w14:textId="58380C69" w:rsidR="0070063A" w:rsidRPr="00D55DE4" w:rsidRDefault="004602D5" w:rsidP="004602D5">
      <w:pPr>
        <w:pStyle w:val="Heading3"/>
      </w:pPr>
      <w:bookmarkStart w:id="132" w:name="_Toc45038182"/>
      <w:bookmarkStart w:id="133" w:name="_Toc79421698"/>
      <w:r>
        <w:t>5</w:t>
      </w:r>
      <w:r w:rsidR="0070063A" w:rsidRPr="00D55DE4">
        <w:t xml:space="preserve">.1.3 Reporting </w:t>
      </w:r>
      <w:r>
        <w:t>A</w:t>
      </w:r>
      <w:r w:rsidR="0070063A" w:rsidRPr="00D55DE4">
        <w:t xml:space="preserve">ccidents and </w:t>
      </w:r>
      <w:r>
        <w:t>I</w:t>
      </w:r>
      <w:r w:rsidR="0070063A" w:rsidRPr="00D55DE4">
        <w:t>ncidents</w:t>
      </w:r>
      <w:bookmarkEnd w:id="132"/>
      <w:bookmarkEnd w:id="133"/>
    </w:p>
    <w:p w14:paraId="0D1B0E3A" w14:textId="77777777" w:rsidR="0070063A" w:rsidRPr="00D55DE4" w:rsidRDefault="0070063A" w:rsidP="00D55DE4">
      <w:pPr>
        <w:spacing w:line="240" w:lineRule="auto"/>
        <w:jc w:val="both"/>
        <w:rPr>
          <w:rFonts w:ascii="Arial" w:eastAsia="SimSun" w:hAnsi="Arial" w:cs="Arial"/>
          <w:bCs/>
        </w:rPr>
      </w:pPr>
      <w:r w:rsidRPr="00D55DE4">
        <w:rPr>
          <w:rFonts w:ascii="Arial" w:eastAsia="SimSun" w:hAnsi="Arial" w:cs="Arial"/>
          <w:bCs/>
        </w:rPr>
        <w:t>All waste management staff will be trained in emergency response and made aware of the correct procedure for prompt reporting. Accidents or incidents, including near-misses, spillages, damaged containers, inappropriate segregation, and any incidents involving sharps will be reported to the Waste Management Officer (if waste is involved) or to another designated person. The report should include details of:</w:t>
      </w:r>
    </w:p>
    <w:p w14:paraId="611DDE4E" w14:textId="77777777" w:rsidR="0070063A" w:rsidRPr="00D55DE4" w:rsidRDefault="0070063A" w:rsidP="00777D28">
      <w:pPr>
        <w:numPr>
          <w:ilvl w:val="0"/>
          <w:numId w:val="14"/>
        </w:numPr>
        <w:spacing w:after="0" w:line="240" w:lineRule="auto"/>
        <w:jc w:val="both"/>
        <w:rPr>
          <w:rFonts w:ascii="Arial" w:eastAsia="SimSun" w:hAnsi="Arial" w:cs="Arial"/>
          <w:bCs/>
        </w:rPr>
      </w:pPr>
      <w:r w:rsidRPr="00D55DE4">
        <w:rPr>
          <w:rFonts w:ascii="Arial" w:eastAsia="SimSun" w:hAnsi="Arial" w:cs="Arial"/>
          <w:bCs/>
        </w:rPr>
        <w:lastRenderedPageBreak/>
        <w:t xml:space="preserve">the nature of the accident or incident;    </w:t>
      </w:r>
    </w:p>
    <w:p w14:paraId="27348C0F" w14:textId="77777777" w:rsidR="0070063A" w:rsidRPr="00D55DE4" w:rsidRDefault="0070063A" w:rsidP="00777D28">
      <w:pPr>
        <w:numPr>
          <w:ilvl w:val="0"/>
          <w:numId w:val="14"/>
        </w:numPr>
        <w:spacing w:after="0" w:line="240" w:lineRule="auto"/>
        <w:jc w:val="both"/>
        <w:rPr>
          <w:rFonts w:ascii="Arial" w:eastAsia="SimSun" w:hAnsi="Arial" w:cs="Arial"/>
          <w:bCs/>
        </w:rPr>
      </w:pPr>
      <w:r w:rsidRPr="00D55DE4">
        <w:rPr>
          <w:rFonts w:ascii="Arial" w:eastAsia="SimSun" w:hAnsi="Arial" w:cs="Arial"/>
          <w:bCs/>
        </w:rPr>
        <w:t>the place and time of the accident or incident;</w:t>
      </w:r>
    </w:p>
    <w:p w14:paraId="238E9A41" w14:textId="77777777" w:rsidR="0070063A" w:rsidRPr="00D55DE4" w:rsidRDefault="0070063A" w:rsidP="00777D28">
      <w:pPr>
        <w:numPr>
          <w:ilvl w:val="0"/>
          <w:numId w:val="14"/>
        </w:numPr>
        <w:spacing w:after="0" w:line="240" w:lineRule="auto"/>
        <w:jc w:val="both"/>
        <w:rPr>
          <w:rFonts w:ascii="Arial" w:eastAsia="SimSun" w:hAnsi="Arial" w:cs="Arial"/>
          <w:bCs/>
        </w:rPr>
      </w:pPr>
      <w:r w:rsidRPr="00D55DE4">
        <w:rPr>
          <w:rFonts w:ascii="Arial" w:eastAsia="SimSun" w:hAnsi="Arial" w:cs="Arial"/>
          <w:bCs/>
        </w:rPr>
        <w:t>the staff who were directly involved;</w:t>
      </w:r>
    </w:p>
    <w:p w14:paraId="19F7D494" w14:textId="72E703ED" w:rsidR="0070063A" w:rsidRPr="00D55DE4" w:rsidRDefault="0070063A" w:rsidP="00777D28">
      <w:pPr>
        <w:numPr>
          <w:ilvl w:val="0"/>
          <w:numId w:val="14"/>
        </w:numPr>
        <w:spacing w:line="240" w:lineRule="auto"/>
        <w:jc w:val="both"/>
        <w:rPr>
          <w:rFonts w:ascii="Arial" w:eastAsia="SimSun" w:hAnsi="Arial" w:cs="Arial"/>
          <w:bCs/>
        </w:rPr>
      </w:pPr>
      <w:r w:rsidRPr="00D55DE4">
        <w:rPr>
          <w:rFonts w:ascii="Arial" w:eastAsia="SimSun" w:hAnsi="Arial" w:cs="Arial"/>
          <w:bCs/>
        </w:rPr>
        <w:t>any other relevant circumstances like exposure to COVID-19 patients.</w:t>
      </w:r>
    </w:p>
    <w:p w14:paraId="53A2E398" w14:textId="77777777" w:rsidR="0070063A" w:rsidRPr="00D55DE4" w:rsidRDefault="0070063A" w:rsidP="00D55DE4">
      <w:pPr>
        <w:autoSpaceDE w:val="0"/>
        <w:autoSpaceDN w:val="0"/>
        <w:adjustRightInd w:val="0"/>
        <w:spacing w:line="240" w:lineRule="auto"/>
        <w:jc w:val="both"/>
        <w:rPr>
          <w:rFonts w:ascii="Arial" w:eastAsia="SimSun" w:hAnsi="Arial" w:cs="Arial"/>
          <w:bCs/>
        </w:rPr>
      </w:pPr>
      <w:r w:rsidRPr="00D55DE4">
        <w:rPr>
          <w:rFonts w:ascii="Arial" w:eastAsia="SimSun" w:hAnsi="Arial" w:cs="Arial"/>
          <w:bCs/>
        </w:rPr>
        <w:t>The cause of the accident or incident will be investigated by the Waste Management Officer (in case of waste) or other responsible Officer, who will also take all possible action to prevent recurrence. The records of the investigation and subsequent remedial measures will be kept.</w:t>
      </w:r>
    </w:p>
    <w:p w14:paraId="7FD32360" w14:textId="11C0F57E" w:rsidR="0070063A" w:rsidRPr="00D55DE4" w:rsidRDefault="0070063A" w:rsidP="00D55DE4">
      <w:pPr>
        <w:adjustRightInd w:val="0"/>
        <w:snapToGrid w:val="0"/>
        <w:spacing w:after="120" w:line="240" w:lineRule="auto"/>
        <w:jc w:val="both"/>
        <w:rPr>
          <w:rFonts w:ascii="Arial" w:hAnsi="Arial" w:cs="Arial"/>
          <w:b/>
        </w:rPr>
      </w:pPr>
    </w:p>
    <w:p w14:paraId="329690C8" w14:textId="553D105D" w:rsidR="000345AB" w:rsidRPr="00D55DE4" w:rsidRDefault="000345AB" w:rsidP="00D55DE4">
      <w:pPr>
        <w:adjustRightInd w:val="0"/>
        <w:snapToGrid w:val="0"/>
        <w:spacing w:after="120" w:line="240" w:lineRule="auto"/>
        <w:jc w:val="both"/>
        <w:rPr>
          <w:rFonts w:ascii="Arial" w:hAnsi="Arial" w:cs="Arial"/>
          <w:b/>
        </w:rPr>
      </w:pPr>
    </w:p>
    <w:p w14:paraId="22A9931C" w14:textId="5E7D4C0C" w:rsidR="000345AB" w:rsidRPr="00D55DE4" w:rsidRDefault="000345AB" w:rsidP="00D55DE4">
      <w:pPr>
        <w:adjustRightInd w:val="0"/>
        <w:snapToGrid w:val="0"/>
        <w:spacing w:after="120" w:line="240" w:lineRule="auto"/>
        <w:jc w:val="both"/>
        <w:rPr>
          <w:rFonts w:ascii="Arial" w:hAnsi="Arial" w:cs="Arial"/>
          <w:b/>
        </w:rPr>
      </w:pPr>
    </w:p>
    <w:p w14:paraId="07DB4F04" w14:textId="0372FA17" w:rsidR="000345AB" w:rsidRPr="00D55DE4" w:rsidRDefault="000345AB" w:rsidP="00D55DE4">
      <w:pPr>
        <w:adjustRightInd w:val="0"/>
        <w:snapToGrid w:val="0"/>
        <w:spacing w:after="120" w:line="240" w:lineRule="auto"/>
        <w:jc w:val="both"/>
        <w:rPr>
          <w:rFonts w:ascii="Arial" w:hAnsi="Arial" w:cs="Arial"/>
          <w:b/>
        </w:rPr>
      </w:pPr>
    </w:p>
    <w:p w14:paraId="6CF0E938" w14:textId="712FF144" w:rsidR="000345AB" w:rsidRPr="00D55DE4" w:rsidRDefault="000345AB" w:rsidP="00D55DE4">
      <w:pPr>
        <w:adjustRightInd w:val="0"/>
        <w:snapToGrid w:val="0"/>
        <w:spacing w:after="120" w:line="240" w:lineRule="auto"/>
        <w:jc w:val="both"/>
        <w:rPr>
          <w:rFonts w:ascii="Arial" w:hAnsi="Arial" w:cs="Arial"/>
          <w:b/>
        </w:rPr>
      </w:pPr>
    </w:p>
    <w:p w14:paraId="5747BB82" w14:textId="75F1432A" w:rsidR="000345AB" w:rsidRPr="00D55DE4" w:rsidRDefault="000345AB" w:rsidP="00D55DE4">
      <w:pPr>
        <w:adjustRightInd w:val="0"/>
        <w:snapToGrid w:val="0"/>
        <w:spacing w:after="120" w:line="240" w:lineRule="auto"/>
        <w:jc w:val="both"/>
        <w:rPr>
          <w:rFonts w:ascii="Arial" w:hAnsi="Arial" w:cs="Arial"/>
          <w:b/>
        </w:rPr>
      </w:pPr>
    </w:p>
    <w:p w14:paraId="43AA9366" w14:textId="01E594B0" w:rsidR="000345AB" w:rsidRPr="00D55DE4" w:rsidRDefault="000345AB" w:rsidP="00D55DE4">
      <w:pPr>
        <w:adjustRightInd w:val="0"/>
        <w:snapToGrid w:val="0"/>
        <w:spacing w:after="120" w:line="240" w:lineRule="auto"/>
        <w:jc w:val="both"/>
        <w:rPr>
          <w:rFonts w:ascii="Arial" w:hAnsi="Arial" w:cs="Arial"/>
          <w:b/>
        </w:rPr>
      </w:pPr>
    </w:p>
    <w:p w14:paraId="5F85D53D" w14:textId="2C5272EF" w:rsidR="000345AB" w:rsidRPr="00D55DE4" w:rsidRDefault="000345AB" w:rsidP="00D55DE4">
      <w:pPr>
        <w:adjustRightInd w:val="0"/>
        <w:snapToGrid w:val="0"/>
        <w:spacing w:after="120" w:line="240" w:lineRule="auto"/>
        <w:jc w:val="both"/>
        <w:rPr>
          <w:rFonts w:ascii="Arial" w:hAnsi="Arial" w:cs="Arial"/>
          <w:b/>
        </w:rPr>
      </w:pPr>
    </w:p>
    <w:p w14:paraId="72100945" w14:textId="6C40A316" w:rsidR="000345AB" w:rsidRPr="00D55DE4" w:rsidRDefault="000345AB" w:rsidP="00D55DE4">
      <w:pPr>
        <w:adjustRightInd w:val="0"/>
        <w:snapToGrid w:val="0"/>
        <w:spacing w:after="120" w:line="240" w:lineRule="auto"/>
        <w:jc w:val="both"/>
        <w:rPr>
          <w:rFonts w:ascii="Arial" w:hAnsi="Arial" w:cs="Arial"/>
          <w:b/>
        </w:rPr>
      </w:pPr>
    </w:p>
    <w:p w14:paraId="06BD6920" w14:textId="2B7693EB" w:rsidR="000345AB" w:rsidRPr="00D55DE4" w:rsidRDefault="000345AB" w:rsidP="00D55DE4">
      <w:pPr>
        <w:adjustRightInd w:val="0"/>
        <w:snapToGrid w:val="0"/>
        <w:spacing w:after="120" w:line="240" w:lineRule="auto"/>
        <w:jc w:val="both"/>
        <w:rPr>
          <w:rFonts w:ascii="Arial" w:hAnsi="Arial" w:cs="Arial"/>
          <w:b/>
        </w:rPr>
      </w:pPr>
    </w:p>
    <w:p w14:paraId="7F15670C" w14:textId="731F3EE7" w:rsidR="000345AB" w:rsidRPr="00D55DE4" w:rsidRDefault="000345AB" w:rsidP="00D55DE4">
      <w:pPr>
        <w:adjustRightInd w:val="0"/>
        <w:snapToGrid w:val="0"/>
        <w:spacing w:after="120" w:line="240" w:lineRule="auto"/>
        <w:jc w:val="both"/>
        <w:rPr>
          <w:rFonts w:ascii="Arial" w:hAnsi="Arial" w:cs="Arial"/>
          <w:b/>
        </w:rPr>
      </w:pPr>
    </w:p>
    <w:p w14:paraId="10BD1463" w14:textId="40C3E62B" w:rsidR="000345AB" w:rsidRPr="00D55DE4" w:rsidRDefault="000345AB" w:rsidP="00D55DE4">
      <w:pPr>
        <w:adjustRightInd w:val="0"/>
        <w:snapToGrid w:val="0"/>
        <w:spacing w:after="120" w:line="240" w:lineRule="auto"/>
        <w:jc w:val="both"/>
        <w:rPr>
          <w:rFonts w:ascii="Arial" w:hAnsi="Arial" w:cs="Arial"/>
          <w:b/>
        </w:rPr>
      </w:pPr>
    </w:p>
    <w:p w14:paraId="3661CF0C" w14:textId="6150C783" w:rsidR="000345AB" w:rsidRPr="00D55DE4" w:rsidRDefault="000345AB" w:rsidP="00D55DE4">
      <w:pPr>
        <w:adjustRightInd w:val="0"/>
        <w:snapToGrid w:val="0"/>
        <w:spacing w:after="120" w:line="240" w:lineRule="auto"/>
        <w:jc w:val="both"/>
        <w:rPr>
          <w:rFonts w:ascii="Arial" w:hAnsi="Arial" w:cs="Arial"/>
          <w:b/>
        </w:rPr>
      </w:pPr>
    </w:p>
    <w:p w14:paraId="7302E9B8" w14:textId="51CD1EB8" w:rsidR="000345AB" w:rsidRPr="00D55DE4" w:rsidRDefault="000345AB" w:rsidP="00D55DE4">
      <w:pPr>
        <w:adjustRightInd w:val="0"/>
        <w:snapToGrid w:val="0"/>
        <w:spacing w:after="120" w:line="240" w:lineRule="auto"/>
        <w:jc w:val="both"/>
        <w:rPr>
          <w:rFonts w:ascii="Arial" w:hAnsi="Arial" w:cs="Arial"/>
          <w:b/>
        </w:rPr>
      </w:pPr>
    </w:p>
    <w:p w14:paraId="452061D1" w14:textId="06557B20" w:rsidR="000345AB" w:rsidRPr="00D55DE4" w:rsidRDefault="000345AB" w:rsidP="00D55DE4">
      <w:pPr>
        <w:adjustRightInd w:val="0"/>
        <w:snapToGrid w:val="0"/>
        <w:spacing w:after="120" w:line="240" w:lineRule="auto"/>
        <w:jc w:val="both"/>
        <w:rPr>
          <w:rFonts w:ascii="Arial" w:hAnsi="Arial" w:cs="Arial"/>
          <w:b/>
        </w:rPr>
      </w:pPr>
    </w:p>
    <w:p w14:paraId="18613931" w14:textId="64DBD9FA" w:rsidR="000345AB" w:rsidRPr="00D55DE4" w:rsidRDefault="000345AB" w:rsidP="00D55DE4">
      <w:pPr>
        <w:adjustRightInd w:val="0"/>
        <w:snapToGrid w:val="0"/>
        <w:spacing w:after="120" w:line="240" w:lineRule="auto"/>
        <w:jc w:val="both"/>
        <w:rPr>
          <w:rFonts w:ascii="Arial" w:hAnsi="Arial" w:cs="Arial"/>
          <w:b/>
        </w:rPr>
      </w:pPr>
    </w:p>
    <w:p w14:paraId="6146291B" w14:textId="5BA3D01E" w:rsidR="000345AB" w:rsidRPr="00D55DE4" w:rsidRDefault="000345AB" w:rsidP="00D55DE4">
      <w:pPr>
        <w:adjustRightInd w:val="0"/>
        <w:snapToGrid w:val="0"/>
        <w:spacing w:after="120" w:line="240" w:lineRule="auto"/>
        <w:jc w:val="both"/>
        <w:rPr>
          <w:rFonts w:ascii="Arial" w:hAnsi="Arial" w:cs="Arial"/>
          <w:b/>
        </w:rPr>
      </w:pPr>
    </w:p>
    <w:p w14:paraId="3673EA89" w14:textId="3FB64232" w:rsidR="000345AB" w:rsidRDefault="000345AB" w:rsidP="00D55DE4">
      <w:pPr>
        <w:adjustRightInd w:val="0"/>
        <w:snapToGrid w:val="0"/>
        <w:spacing w:after="120" w:line="240" w:lineRule="auto"/>
        <w:jc w:val="both"/>
        <w:rPr>
          <w:rFonts w:ascii="Arial" w:hAnsi="Arial" w:cs="Arial"/>
          <w:b/>
        </w:rPr>
      </w:pPr>
    </w:p>
    <w:p w14:paraId="4E1645F0" w14:textId="4785F6DB" w:rsidR="004602D5" w:rsidRDefault="004602D5" w:rsidP="00D55DE4">
      <w:pPr>
        <w:adjustRightInd w:val="0"/>
        <w:snapToGrid w:val="0"/>
        <w:spacing w:after="120" w:line="240" w:lineRule="auto"/>
        <w:jc w:val="both"/>
        <w:rPr>
          <w:rFonts w:ascii="Arial" w:hAnsi="Arial" w:cs="Arial"/>
          <w:b/>
        </w:rPr>
      </w:pPr>
    </w:p>
    <w:p w14:paraId="795C1442" w14:textId="5C822CF9" w:rsidR="004602D5" w:rsidRDefault="004602D5" w:rsidP="00D55DE4">
      <w:pPr>
        <w:adjustRightInd w:val="0"/>
        <w:snapToGrid w:val="0"/>
        <w:spacing w:after="120" w:line="240" w:lineRule="auto"/>
        <w:jc w:val="both"/>
        <w:rPr>
          <w:rFonts w:ascii="Arial" w:hAnsi="Arial" w:cs="Arial"/>
          <w:b/>
        </w:rPr>
      </w:pPr>
    </w:p>
    <w:p w14:paraId="0904362F" w14:textId="019F67DE" w:rsidR="004602D5" w:rsidRDefault="004602D5" w:rsidP="00D55DE4">
      <w:pPr>
        <w:adjustRightInd w:val="0"/>
        <w:snapToGrid w:val="0"/>
        <w:spacing w:after="120" w:line="240" w:lineRule="auto"/>
        <w:jc w:val="both"/>
        <w:rPr>
          <w:rFonts w:ascii="Arial" w:hAnsi="Arial" w:cs="Arial"/>
          <w:b/>
        </w:rPr>
      </w:pPr>
    </w:p>
    <w:p w14:paraId="5B606B5D" w14:textId="1D03C613" w:rsidR="004602D5" w:rsidRDefault="004602D5" w:rsidP="00D55DE4">
      <w:pPr>
        <w:adjustRightInd w:val="0"/>
        <w:snapToGrid w:val="0"/>
        <w:spacing w:after="120" w:line="240" w:lineRule="auto"/>
        <w:jc w:val="both"/>
        <w:rPr>
          <w:rFonts w:ascii="Arial" w:hAnsi="Arial" w:cs="Arial"/>
          <w:b/>
        </w:rPr>
      </w:pPr>
    </w:p>
    <w:p w14:paraId="34D28C70" w14:textId="0C626DBF" w:rsidR="004602D5" w:rsidRDefault="004602D5" w:rsidP="00D55DE4">
      <w:pPr>
        <w:adjustRightInd w:val="0"/>
        <w:snapToGrid w:val="0"/>
        <w:spacing w:after="120" w:line="240" w:lineRule="auto"/>
        <w:jc w:val="both"/>
        <w:rPr>
          <w:rFonts w:ascii="Arial" w:hAnsi="Arial" w:cs="Arial"/>
          <w:b/>
        </w:rPr>
      </w:pPr>
    </w:p>
    <w:p w14:paraId="3718EFAF" w14:textId="52AFE85C" w:rsidR="004602D5" w:rsidRDefault="004602D5" w:rsidP="00D55DE4">
      <w:pPr>
        <w:adjustRightInd w:val="0"/>
        <w:snapToGrid w:val="0"/>
        <w:spacing w:after="120" w:line="240" w:lineRule="auto"/>
        <w:jc w:val="both"/>
        <w:rPr>
          <w:rFonts w:ascii="Arial" w:hAnsi="Arial" w:cs="Arial"/>
          <w:b/>
        </w:rPr>
      </w:pPr>
    </w:p>
    <w:p w14:paraId="4171FED1" w14:textId="4D497942" w:rsidR="004602D5" w:rsidRDefault="004602D5" w:rsidP="00D55DE4">
      <w:pPr>
        <w:adjustRightInd w:val="0"/>
        <w:snapToGrid w:val="0"/>
        <w:spacing w:after="120" w:line="240" w:lineRule="auto"/>
        <w:jc w:val="both"/>
        <w:rPr>
          <w:rFonts w:ascii="Arial" w:hAnsi="Arial" w:cs="Arial"/>
          <w:b/>
        </w:rPr>
      </w:pPr>
    </w:p>
    <w:p w14:paraId="16BDB0F2" w14:textId="0639F0D6" w:rsidR="004602D5" w:rsidRDefault="004602D5" w:rsidP="00D55DE4">
      <w:pPr>
        <w:adjustRightInd w:val="0"/>
        <w:snapToGrid w:val="0"/>
        <w:spacing w:after="120" w:line="240" w:lineRule="auto"/>
        <w:jc w:val="both"/>
        <w:rPr>
          <w:rFonts w:ascii="Arial" w:hAnsi="Arial" w:cs="Arial"/>
          <w:b/>
        </w:rPr>
      </w:pPr>
    </w:p>
    <w:p w14:paraId="77D8E8B4" w14:textId="77777777" w:rsidR="004602D5" w:rsidRPr="00D55DE4" w:rsidRDefault="004602D5" w:rsidP="00D55DE4">
      <w:pPr>
        <w:adjustRightInd w:val="0"/>
        <w:snapToGrid w:val="0"/>
        <w:spacing w:after="120" w:line="240" w:lineRule="auto"/>
        <w:jc w:val="both"/>
        <w:rPr>
          <w:rFonts w:ascii="Arial" w:hAnsi="Arial" w:cs="Arial"/>
          <w:b/>
        </w:rPr>
      </w:pPr>
    </w:p>
    <w:p w14:paraId="5646BFA5" w14:textId="7332F428" w:rsidR="000345AB" w:rsidRPr="00D55DE4" w:rsidRDefault="000345AB" w:rsidP="00D55DE4">
      <w:pPr>
        <w:adjustRightInd w:val="0"/>
        <w:snapToGrid w:val="0"/>
        <w:spacing w:after="120" w:line="240" w:lineRule="auto"/>
        <w:jc w:val="both"/>
        <w:rPr>
          <w:rFonts w:ascii="Arial" w:hAnsi="Arial" w:cs="Arial"/>
          <w:b/>
        </w:rPr>
      </w:pPr>
    </w:p>
    <w:p w14:paraId="7887C268" w14:textId="77777777" w:rsidR="000345AB" w:rsidRPr="00D55DE4" w:rsidRDefault="000345AB" w:rsidP="00D55DE4">
      <w:pPr>
        <w:adjustRightInd w:val="0"/>
        <w:snapToGrid w:val="0"/>
        <w:spacing w:after="120" w:line="240" w:lineRule="auto"/>
        <w:ind w:left="720"/>
        <w:jc w:val="both"/>
        <w:rPr>
          <w:rFonts w:ascii="Arial" w:hAnsi="Arial" w:cs="Arial"/>
          <w:b/>
        </w:rPr>
      </w:pPr>
    </w:p>
    <w:p w14:paraId="2296F4F0" w14:textId="63AB65B8" w:rsidR="00470AFB" w:rsidRPr="00B74AE0" w:rsidRDefault="00B74AE0" w:rsidP="00B74AE0">
      <w:pPr>
        <w:pStyle w:val="Heading1"/>
        <w:rPr>
          <w:rFonts w:ascii="Arial Narrow" w:hAnsi="Arial Narrow"/>
          <w:b/>
          <w:bCs/>
        </w:rPr>
      </w:pPr>
      <w:bookmarkStart w:id="134" w:name="_Toc79421699"/>
      <w:r w:rsidRPr="00B74AE0">
        <w:rPr>
          <w:rFonts w:ascii="Arial Narrow" w:hAnsi="Arial Narrow"/>
          <w:b/>
          <w:bCs/>
        </w:rPr>
        <w:lastRenderedPageBreak/>
        <w:t xml:space="preserve">Chapter Six: Monitoring </w:t>
      </w:r>
      <w:proofErr w:type="gramStart"/>
      <w:r w:rsidRPr="00B74AE0">
        <w:rPr>
          <w:rFonts w:ascii="Arial Narrow" w:hAnsi="Arial Narrow"/>
          <w:b/>
          <w:bCs/>
        </w:rPr>
        <w:t>And</w:t>
      </w:r>
      <w:proofErr w:type="gramEnd"/>
      <w:r w:rsidRPr="00B74AE0">
        <w:rPr>
          <w:rFonts w:ascii="Arial Narrow" w:hAnsi="Arial Narrow"/>
          <w:b/>
          <w:bCs/>
        </w:rPr>
        <w:t xml:space="preserve"> Evaluation</w:t>
      </w:r>
      <w:bookmarkEnd w:id="134"/>
    </w:p>
    <w:p w14:paraId="143F709C" w14:textId="77777777" w:rsidR="00470AFB" w:rsidRPr="00751CE3" w:rsidRDefault="00470AFB" w:rsidP="00751CE3">
      <w:pPr>
        <w:autoSpaceDE w:val="0"/>
        <w:autoSpaceDN w:val="0"/>
        <w:adjustRightInd w:val="0"/>
        <w:spacing w:line="240" w:lineRule="auto"/>
        <w:jc w:val="both"/>
        <w:rPr>
          <w:rFonts w:ascii="Arial" w:hAnsi="Arial" w:cs="Arial"/>
        </w:rPr>
      </w:pPr>
      <w:r w:rsidRPr="00751CE3">
        <w:rPr>
          <w:rFonts w:ascii="Arial" w:hAnsi="Arial" w:cs="Arial"/>
        </w:rPr>
        <w:t xml:space="preserve">Monitoring is required to follow-up on decisions made to intervene in various activities of health care waste management in order to protect human health and the environment. This can be achieved through periodic internal and external processes of monitoring and evaluation on a continuous basis, at all institutional levels. In this way management will be able to assess compliance with regulatory requirements at national, state and local levels. </w:t>
      </w:r>
    </w:p>
    <w:p w14:paraId="1E0C32D3" w14:textId="77777777" w:rsidR="00470AFB" w:rsidRPr="00751CE3" w:rsidRDefault="00470AFB" w:rsidP="00751CE3">
      <w:pPr>
        <w:autoSpaceDE w:val="0"/>
        <w:autoSpaceDN w:val="0"/>
        <w:adjustRightInd w:val="0"/>
        <w:spacing w:line="240" w:lineRule="auto"/>
        <w:jc w:val="both"/>
        <w:rPr>
          <w:rFonts w:ascii="Arial" w:hAnsi="Arial" w:cs="Arial"/>
        </w:rPr>
      </w:pPr>
      <w:r w:rsidRPr="00751CE3">
        <w:rPr>
          <w:rFonts w:ascii="Arial" w:hAnsi="Arial" w:cs="Arial"/>
        </w:rPr>
        <w:t xml:space="preserve">To ensure that objectives of the Additional Financing for the Nigeria Polio Eradication Support Project HCWMP are achieved, the implementation of the plan has to be monitored by both internal and external bodies including the Federal and State Ministries of Health and Environment as well as the National and State Primary Health Care Development Agencies. These MDAs will determine their respective monitoring tools and will work jointly within the monitoring and evaluation mechanism of the proposed project. </w:t>
      </w:r>
    </w:p>
    <w:p w14:paraId="758707A4" w14:textId="77777777" w:rsidR="00470AFB" w:rsidRPr="00197597" w:rsidRDefault="00470AFB" w:rsidP="00197597">
      <w:pPr>
        <w:pStyle w:val="Heading2"/>
        <w:rPr>
          <w:b/>
          <w:bCs/>
        </w:rPr>
      </w:pPr>
      <w:bookmarkStart w:id="135" w:name="_Toc79421700"/>
      <w:r w:rsidRPr="00197597">
        <w:rPr>
          <w:b/>
          <w:bCs/>
        </w:rPr>
        <w:t>6.1 Monitoring and Evaluation Objectives</w:t>
      </w:r>
      <w:bookmarkEnd w:id="135"/>
    </w:p>
    <w:p w14:paraId="583D0501" w14:textId="77777777" w:rsidR="00470AFB" w:rsidRPr="00751CE3" w:rsidRDefault="00470AFB" w:rsidP="00751CE3">
      <w:pPr>
        <w:spacing w:line="240" w:lineRule="auto"/>
        <w:jc w:val="both"/>
        <w:rPr>
          <w:rFonts w:ascii="Arial" w:hAnsi="Arial" w:cs="Arial"/>
        </w:rPr>
      </w:pPr>
      <w:r w:rsidRPr="00751CE3">
        <w:rPr>
          <w:rFonts w:ascii="Arial" w:hAnsi="Arial" w:cs="Arial"/>
        </w:rPr>
        <w:t>The aim of the M&amp;E is to establish appropriate criteria to address potential negative impacts of HCWMP and to ensure that unforeseen impacts are detected and the mitigation measures implemented at an early stage. Specific objectives of the monitoring plan are to:</w:t>
      </w:r>
    </w:p>
    <w:p w14:paraId="6E27F563" w14:textId="77777777" w:rsidR="00470AFB" w:rsidRPr="00751CE3" w:rsidRDefault="00470AFB" w:rsidP="00777D28">
      <w:pPr>
        <w:numPr>
          <w:ilvl w:val="0"/>
          <w:numId w:val="17"/>
        </w:numPr>
        <w:autoSpaceDE w:val="0"/>
        <w:autoSpaceDN w:val="0"/>
        <w:adjustRightInd w:val="0"/>
        <w:spacing w:after="0" w:line="240" w:lineRule="auto"/>
        <w:jc w:val="both"/>
        <w:rPr>
          <w:rFonts w:ascii="Arial" w:hAnsi="Arial" w:cs="Arial"/>
        </w:rPr>
      </w:pPr>
      <w:r w:rsidRPr="00751CE3">
        <w:rPr>
          <w:rFonts w:ascii="Arial" w:hAnsi="Arial" w:cs="Arial"/>
        </w:rPr>
        <w:t>ensure that any additional impacts are addressed appropriately;</w:t>
      </w:r>
    </w:p>
    <w:p w14:paraId="0DFDB9A6" w14:textId="77777777" w:rsidR="00470AFB" w:rsidRPr="00751CE3" w:rsidRDefault="00470AFB" w:rsidP="00777D28">
      <w:pPr>
        <w:numPr>
          <w:ilvl w:val="0"/>
          <w:numId w:val="17"/>
        </w:numPr>
        <w:spacing w:after="0" w:line="240" w:lineRule="auto"/>
        <w:jc w:val="both"/>
        <w:rPr>
          <w:rFonts w:ascii="Arial" w:hAnsi="Arial" w:cs="Arial"/>
        </w:rPr>
      </w:pPr>
      <w:r w:rsidRPr="00751CE3">
        <w:rPr>
          <w:rFonts w:ascii="Arial" w:hAnsi="Arial" w:cs="Arial"/>
        </w:rPr>
        <w:t>check the effectiveness of recommended action plans and mitigation measures;</w:t>
      </w:r>
    </w:p>
    <w:p w14:paraId="59C7D152" w14:textId="77777777" w:rsidR="00470AFB" w:rsidRPr="00751CE3" w:rsidRDefault="00470AFB" w:rsidP="00777D28">
      <w:pPr>
        <w:numPr>
          <w:ilvl w:val="0"/>
          <w:numId w:val="17"/>
        </w:numPr>
        <w:autoSpaceDE w:val="0"/>
        <w:autoSpaceDN w:val="0"/>
        <w:adjustRightInd w:val="0"/>
        <w:spacing w:after="0" w:line="240" w:lineRule="auto"/>
        <w:jc w:val="both"/>
        <w:rPr>
          <w:rFonts w:ascii="Arial" w:hAnsi="Arial" w:cs="Arial"/>
        </w:rPr>
      </w:pPr>
      <w:r w:rsidRPr="00751CE3">
        <w:rPr>
          <w:rFonts w:ascii="Arial" w:hAnsi="Arial" w:cs="Arial"/>
        </w:rPr>
        <w:t xml:space="preserve">ensure that the proposed mitigation measures are appropriate; </w:t>
      </w:r>
    </w:p>
    <w:p w14:paraId="61B62395" w14:textId="77777777" w:rsidR="00470AFB" w:rsidRPr="00751CE3" w:rsidRDefault="00470AFB" w:rsidP="00777D28">
      <w:pPr>
        <w:numPr>
          <w:ilvl w:val="0"/>
          <w:numId w:val="17"/>
        </w:numPr>
        <w:spacing w:after="0" w:line="240" w:lineRule="auto"/>
        <w:jc w:val="both"/>
        <w:rPr>
          <w:rFonts w:ascii="Arial" w:hAnsi="Arial" w:cs="Arial"/>
        </w:rPr>
      </w:pPr>
      <w:r w:rsidRPr="00751CE3">
        <w:rPr>
          <w:rFonts w:ascii="Arial" w:hAnsi="Arial" w:cs="Arial"/>
        </w:rPr>
        <w:t>demonstrate that health care waste management is being implemented according to plan and existing regulatory procedures; and</w:t>
      </w:r>
    </w:p>
    <w:p w14:paraId="23800171" w14:textId="77777777" w:rsidR="00470AFB" w:rsidRPr="00751CE3" w:rsidRDefault="00470AFB" w:rsidP="00777D28">
      <w:pPr>
        <w:numPr>
          <w:ilvl w:val="0"/>
          <w:numId w:val="17"/>
        </w:numPr>
        <w:spacing w:after="0" w:line="240" w:lineRule="auto"/>
        <w:jc w:val="both"/>
        <w:rPr>
          <w:rFonts w:ascii="Arial" w:hAnsi="Arial" w:cs="Arial"/>
        </w:rPr>
      </w:pPr>
      <w:r w:rsidRPr="00751CE3">
        <w:rPr>
          <w:rFonts w:ascii="Arial" w:hAnsi="Arial" w:cs="Arial"/>
        </w:rPr>
        <w:t>provide feedback to implementing agencies in order to make modifications to the operational activities where necessary.</w:t>
      </w:r>
    </w:p>
    <w:p w14:paraId="00C41EA0" w14:textId="77777777" w:rsidR="00470AFB" w:rsidRPr="00751CE3" w:rsidRDefault="00470AFB" w:rsidP="00751CE3">
      <w:pPr>
        <w:spacing w:line="240" w:lineRule="auto"/>
        <w:ind w:left="360"/>
        <w:jc w:val="both"/>
        <w:rPr>
          <w:rFonts w:ascii="Arial" w:hAnsi="Arial" w:cs="Arial"/>
        </w:rPr>
      </w:pPr>
    </w:p>
    <w:p w14:paraId="7ED79A0B" w14:textId="77777777" w:rsidR="00470AFB" w:rsidRPr="00197597" w:rsidRDefault="00470AFB" w:rsidP="00197597">
      <w:pPr>
        <w:pStyle w:val="Heading2"/>
        <w:rPr>
          <w:b/>
          <w:bCs/>
        </w:rPr>
      </w:pPr>
      <w:bookmarkStart w:id="136" w:name="_Toc79421701"/>
      <w:r w:rsidRPr="00197597">
        <w:rPr>
          <w:b/>
          <w:bCs/>
        </w:rPr>
        <w:t>6.2. Monitoring Indicators</w:t>
      </w:r>
      <w:bookmarkEnd w:id="136"/>
    </w:p>
    <w:p w14:paraId="303D817F" w14:textId="77777777" w:rsidR="00470AFB" w:rsidRPr="00751CE3" w:rsidRDefault="00470AFB" w:rsidP="00751CE3">
      <w:pPr>
        <w:autoSpaceDE w:val="0"/>
        <w:autoSpaceDN w:val="0"/>
        <w:adjustRightInd w:val="0"/>
        <w:spacing w:line="240" w:lineRule="auto"/>
        <w:jc w:val="both"/>
        <w:rPr>
          <w:rFonts w:ascii="Arial" w:hAnsi="Arial" w:cs="Arial"/>
        </w:rPr>
      </w:pPr>
      <w:r w:rsidRPr="00751CE3">
        <w:rPr>
          <w:rFonts w:ascii="Arial" w:hAnsi="Arial" w:cs="Arial"/>
        </w:rPr>
        <w:t>The following will be used to monitor progress in implementing the health care waste management plan, this should be measured in percentage progress:</w:t>
      </w:r>
    </w:p>
    <w:p w14:paraId="38FF0B21" w14:textId="77777777" w:rsidR="00470AFB" w:rsidRPr="00751CE3" w:rsidRDefault="00470AFB" w:rsidP="00777D28">
      <w:pPr>
        <w:numPr>
          <w:ilvl w:val="0"/>
          <w:numId w:val="16"/>
        </w:numPr>
        <w:autoSpaceDE w:val="0"/>
        <w:autoSpaceDN w:val="0"/>
        <w:adjustRightInd w:val="0"/>
        <w:spacing w:after="0" w:line="240" w:lineRule="auto"/>
        <w:jc w:val="both"/>
        <w:rPr>
          <w:rFonts w:ascii="Arial" w:hAnsi="Arial" w:cs="Arial"/>
        </w:rPr>
      </w:pPr>
      <w:r w:rsidRPr="00751CE3">
        <w:rPr>
          <w:rFonts w:ascii="Arial" w:hAnsi="Arial" w:cs="Arial"/>
        </w:rPr>
        <w:t>Enactment of necessary legislation governing, regulating and creating community awareness campaigns addressing health care waste concerns;</w:t>
      </w:r>
    </w:p>
    <w:p w14:paraId="2B5AD252" w14:textId="77777777" w:rsidR="00470AFB" w:rsidRPr="00751CE3" w:rsidRDefault="00470AFB" w:rsidP="00777D28">
      <w:pPr>
        <w:numPr>
          <w:ilvl w:val="0"/>
          <w:numId w:val="16"/>
        </w:numPr>
        <w:autoSpaceDE w:val="0"/>
        <w:autoSpaceDN w:val="0"/>
        <w:adjustRightInd w:val="0"/>
        <w:spacing w:after="0" w:line="240" w:lineRule="auto"/>
        <w:jc w:val="both"/>
        <w:rPr>
          <w:rFonts w:ascii="Arial" w:hAnsi="Arial" w:cs="Arial"/>
        </w:rPr>
      </w:pPr>
      <w:r w:rsidRPr="00751CE3">
        <w:rPr>
          <w:rFonts w:ascii="Arial" w:hAnsi="Arial" w:cs="Arial"/>
        </w:rPr>
        <w:t>Development of relevant institutional arrangements to plan and implement policies for addressing health care waste concerns;</w:t>
      </w:r>
    </w:p>
    <w:p w14:paraId="56436BC1" w14:textId="77777777" w:rsidR="00470AFB" w:rsidRPr="00751CE3" w:rsidRDefault="00470AFB" w:rsidP="00777D28">
      <w:pPr>
        <w:numPr>
          <w:ilvl w:val="0"/>
          <w:numId w:val="16"/>
        </w:numPr>
        <w:autoSpaceDE w:val="0"/>
        <w:autoSpaceDN w:val="0"/>
        <w:adjustRightInd w:val="0"/>
        <w:spacing w:after="0" w:line="240" w:lineRule="auto"/>
        <w:jc w:val="both"/>
        <w:rPr>
          <w:rFonts w:ascii="Arial" w:hAnsi="Arial" w:cs="Arial"/>
        </w:rPr>
      </w:pPr>
      <w:r w:rsidRPr="00751CE3">
        <w:rPr>
          <w:rFonts w:ascii="Arial" w:hAnsi="Arial" w:cs="Arial"/>
        </w:rPr>
        <w:t xml:space="preserve">Development of human resource capacity in all health care facilities; </w:t>
      </w:r>
    </w:p>
    <w:p w14:paraId="7389AE64" w14:textId="77777777" w:rsidR="00470AFB" w:rsidRPr="00751CE3" w:rsidRDefault="00470AFB" w:rsidP="00777D28">
      <w:pPr>
        <w:numPr>
          <w:ilvl w:val="0"/>
          <w:numId w:val="16"/>
        </w:numPr>
        <w:autoSpaceDE w:val="0"/>
        <w:autoSpaceDN w:val="0"/>
        <w:adjustRightInd w:val="0"/>
        <w:spacing w:after="0" w:line="240" w:lineRule="auto"/>
        <w:jc w:val="both"/>
        <w:rPr>
          <w:rFonts w:ascii="Arial" w:hAnsi="Arial" w:cs="Arial"/>
        </w:rPr>
      </w:pPr>
      <w:r w:rsidRPr="00751CE3">
        <w:rPr>
          <w:rFonts w:ascii="Arial" w:hAnsi="Arial" w:cs="Arial"/>
        </w:rPr>
        <w:t xml:space="preserve">Development of </w:t>
      </w:r>
      <w:proofErr w:type="gramStart"/>
      <w:r w:rsidRPr="00751CE3">
        <w:rPr>
          <w:rFonts w:ascii="Arial" w:hAnsi="Arial" w:cs="Arial"/>
        </w:rPr>
        <w:t>an</w:t>
      </w:r>
      <w:proofErr w:type="gramEnd"/>
      <w:r w:rsidRPr="00751CE3">
        <w:rPr>
          <w:rFonts w:ascii="Arial" w:hAnsi="Arial" w:cs="Arial"/>
        </w:rPr>
        <w:t xml:space="preserve"> Management Information System (MIS) on health care waste generation;</w:t>
      </w:r>
    </w:p>
    <w:p w14:paraId="03F42605" w14:textId="77777777" w:rsidR="00470AFB" w:rsidRPr="00751CE3" w:rsidRDefault="00470AFB" w:rsidP="00777D28">
      <w:pPr>
        <w:numPr>
          <w:ilvl w:val="0"/>
          <w:numId w:val="16"/>
        </w:numPr>
        <w:autoSpaceDE w:val="0"/>
        <w:autoSpaceDN w:val="0"/>
        <w:adjustRightInd w:val="0"/>
        <w:spacing w:after="0" w:line="240" w:lineRule="auto"/>
        <w:jc w:val="both"/>
        <w:rPr>
          <w:rFonts w:ascii="Arial" w:hAnsi="Arial" w:cs="Arial"/>
        </w:rPr>
      </w:pPr>
      <w:r w:rsidRPr="00751CE3">
        <w:rPr>
          <w:rFonts w:ascii="Arial" w:hAnsi="Arial" w:cs="Arial"/>
        </w:rPr>
        <w:t xml:space="preserve">Development of collaborative mechanisms with private sectors and development partners to finance </w:t>
      </w:r>
      <w:proofErr w:type="gramStart"/>
      <w:r w:rsidRPr="00751CE3">
        <w:rPr>
          <w:rFonts w:ascii="Arial" w:hAnsi="Arial" w:cs="Arial"/>
        </w:rPr>
        <w:t>health  care</w:t>
      </w:r>
      <w:proofErr w:type="gramEnd"/>
      <w:r w:rsidRPr="00751CE3">
        <w:rPr>
          <w:rFonts w:ascii="Arial" w:hAnsi="Arial" w:cs="Arial"/>
        </w:rPr>
        <w:t xml:space="preserve"> waste treatment/disposal facilities; and</w:t>
      </w:r>
    </w:p>
    <w:p w14:paraId="486352AD" w14:textId="77777777" w:rsidR="00470AFB" w:rsidRPr="00751CE3" w:rsidRDefault="00470AFB" w:rsidP="00777D28">
      <w:pPr>
        <w:numPr>
          <w:ilvl w:val="0"/>
          <w:numId w:val="16"/>
        </w:numPr>
        <w:autoSpaceDE w:val="0"/>
        <w:autoSpaceDN w:val="0"/>
        <w:adjustRightInd w:val="0"/>
        <w:spacing w:after="0" w:line="240" w:lineRule="auto"/>
        <w:jc w:val="both"/>
        <w:rPr>
          <w:rFonts w:ascii="Arial" w:hAnsi="Arial" w:cs="Arial"/>
        </w:rPr>
      </w:pPr>
      <w:r w:rsidRPr="00751CE3">
        <w:rPr>
          <w:rFonts w:ascii="Arial" w:hAnsi="Arial" w:cs="Arial"/>
        </w:rPr>
        <w:t>Development of database for inventorying the types of waste and volume generated by health-care institutions nationwide.</w:t>
      </w:r>
    </w:p>
    <w:p w14:paraId="25678DEB" w14:textId="77777777" w:rsidR="00470AFB" w:rsidRPr="00751CE3" w:rsidRDefault="00470AFB" w:rsidP="00751CE3">
      <w:pPr>
        <w:autoSpaceDE w:val="0"/>
        <w:autoSpaceDN w:val="0"/>
        <w:adjustRightInd w:val="0"/>
        <w:spacing w:before="120" w:after="120" w:line="240" w:lineRule="auto"/>
        <w:jc w:val="both"/>
        <w:rPr>
          <w:rFonts w:ascii="Arial" w:hAnsi="Arial" w:cs="Arial"/>
        </w:rPr>
        <w:sectPr w:rsidR="00470AFB" w:rsidRPr="00751CE3" w:rsidSect="00AD6CA5">
          <w:headerReference w:type="even" r:id="rId14"/>
          <w:headerReference w:type="default" r:id="rId15"/>
          <w:footerReference w:type="even" r:id="rId16"/>
          <w:footerReference w:type="default" r:id="rId17"/>
          <w:headerReference w:type="first" r:id="rId18"/>
          <w:footerReference w:type="first" r:id="rId19"/>
          <w:pgSz w:w="11909" w:h="16834" w:code="9"/>
          <w:pgMar w:top="1440" w:right="1800" w:bottom="1276" w:left="1800" w:header="708" w:footer="708" w:gutter="0"/>
          <w:cols w:space="708"/>
          <w:docGrid w:linePitch="360"/>
        </w:sectPr>
      </w:pPr>
    </w:p>
    <w:p w14:paraId="10BC2666" w14:textId="77777777" w:rsidR="00470AFB" w:rsidRPr="00751CE3" w:rsidRDefault="00470AFB" w:rsidP="00751CE3">
      <w:pPr>
        <w:autoSpaceDE w:val="0"/>
        <w:autoSpaceDN w:val="0"/>
        <w:adjustRightInd w:val="0"/>
        <w:spacing w:line="240" w:lineRule="auto"/>
        <w:jc w:val="both"/>
        <w:rPr>
          <w:rFonts w:ascii="Arial" w:hAnsi="Arial" w:cs="Arial"/>
        </w:rPr>
      </w:pPr>
      <w:r w:rsidRPr="00751CE3">
        <w:rPr>
          <w:rFonts w:ascii="Arial" w:hAnsi="Arial" w:cs="Arial"/>
        </w:rPr>
        <w:lastRenderedPageBreak/>
        <w:t>The monitoring of environmental effects is necessary to ensure that predicted impacts are addressed effectively and efficiently through the mitigate measures indicated. Specific monitoring indicators for consideration include the following:</w:t>
      </w:r>
    </w:p>
    <w:p w14:paraId="0144F78A" w14:textId="77777777" w:rsidR="00470AFB" w:rsidRPr="00751CE3" w:rsidRDefault="00470AFB" w:rsidP="00751CE3">
      <w:pPr>
        <w:autoSpaceDE w:val="0"/>
        <w:autoSpaceDN w:val="0"/>
        <w:adjustRightInd w:val="0"/>
        <w:spacing w:line="240" w:lineRule="auto"/>
        <w:jc w:val="both"/>
        <w:rPr>
          <w:rFonts w:ascii="Arial" w:hAnsi="Arial" w:cs="Arial"/>
          <w:b/>
          <w:bCs/>
          <w:i/>
          <w:u w:val="single"/>
        </w:rPr>
      </w:pPr>
      <w:r w:rsidRPr="00751CE3">
        <w:rPr>
          <w:rFonts w:ascii="Arial" w:hAnsi="Arial" w:cs="Arial"/>
          <w:b/>
          <w:bCs/>
          <w:i/>
          <w:u w:val="single"/>
        </w:rPr>
        <w:t>Internal Packaging and Storage</w:t>
      </w:r>
    </w:p>
    <w:p w14:paraId="4DD91DBB"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Separation of waste (at point of generation)</w:t>
      </w:r>
    </w:p>
    <w:p w14:paraId="1D567C68"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Storage bins / bags</w:t>
      </w:r>
    </w:p>
    <w:p w14:paraId="19EF6F2F"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Frequency of removal</w:t>
      </w:r>
    </w:p>
    <w:p w14:paraId="118929E8" w14:textId="77777777" w:rsidR="00470AFB" w:rsidRPr="00751CE3" w:rsidRDefault="00470AFB" w:rsidP="00751CE3">
      <w:pPr>
        <w:autoSpaceDE w:val="0"/>
        <w:autoSpaceDN w:val="0"/>
        <w:adjustRightInd w:val="0"/>
        <w:spacing w:before="120" w:after="120" w:line="240" w:lineRule="auto"/>
        <w:jc w:val="both"/>
        <w:rPr>
          <w:rFonts w:ascii="Arial" w:hAnsi="Arial" w:cs="Arial"/>
          <w:b/>
          <w:bCs/>
          <w:i/>
          <w:u w:val="single"/>
        </w:rPr>
      </w:pPr>
      <w:r w:rsidRPr="00751CE3">
        <w:rPr>
          <w:rFonts w:ascii="Arial" w:hAnsi="Arial" w:cs="Arial"/>
          <w:b/>
          <w:bCs/>
          <w:i/>
          <w:u w:val="single"/>
        </w:rPr>
        <w:t>External Packaging and Storage</w:t>
      </w:r>
    </w:p>
    <w:p w14:paraId="561955DD"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Segregation of waste</w:t>
      </w:r>
    </w:p>
    <w:p w14:paraId="24FFDC0C"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Storage area</w:t>
      </w:r>
    </w:p>
    <w:p w14:paraId="06A98D42"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Frequency of waste removal</w:t>
      </w:r>
    </w:p>
    <w:p w14:paraId="319CC8BC"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Amount of waste generated per day</w:t>
      </w:r>
    </w:p>
    <w:p w14:paraId="66CDB122" w14:textId="77777777" w:rsidR="00470AFB" w:rsidRPr="00751CE3" w:rsidRDefault="00470AFB" w:rsidP="00751CE3">
      <w:pPr>
        <w:autoSpaceDE w:val="0"/>
        <w:autoSpaceDN w:val="0"/>
        <w:adjustRightInd w:val="0"/>
        <w:spacing w:before="120" w:after="120" w:line="240" w:lineRule="auto"/>
        <w:jc w:val="both"/>
        <w:rPr>
          <w:rFonts w:ascii="Arial" w:hAnsi="Arial" w:cs="Arial"/>
          <w:b/>
          <w:bCs/>
          <w:i/>
          <w:u w:val="single"/>
        </w:rPr>
      </w:pPr>
      <w:r w:rsidRPr="00751CE3">
        <w:rPr>
          <w:rFonts w:ascii="Arial" w:hAnsi="Arial" w:cs="Arial"/>
          <w:b/>
          <w:bCs/>
          <w:i/>
          <w:u w:val="single"/>
        </w:rPr>
        <w:t>Transportation</w:t>
      </w:r>
    </w:p>
    <w:p w14:paraId="7C114136"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Identification of waste management contractor (accredited or certified)</w:t>
      </w:r>
    </w:p>
    <w:p w14:paraId="3CFFA8FB"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Conditions for transportation</w:t>
      </w:r>
    </w:p>
    <w:p w14:paraId="37028278"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 xml:space="preserve">Equipment/vehicles (to prevent scattering, spillage, </w:t>
      </w:r>
      <w:proofErr w:type="spellStart"/>
      <w:r w:rsidRPr="00751CE3">
        <w:rPr>
          <w:rFonts w:ascii="Arial" w:hAnsi="Arial" w:cs="Arial"/>
        </w:rPr>
        <w:t>odour</w:t>
      </w:r>
      <w:proofErr w:type="spellEnd"/>
      <w:r w:rsidRPr="00751CE3">
        <w:rPr>
          <w:rFonts w:ascii="Arial" w:hAnsi="Arial" w:cs="Arial"/>
        </w:rPr>
        <w:t xml:space="preserve"> nuisance and leakage).</w:t>
      </w:r>
    </w:p>
    <w:p w14:paraId="765414E6" w14:textId="77777777" w:rsidR="00470AFB" w:rsidRPr="00751CE3" w:rsidRDefault="00470AFB" w:rsidP="00751CE3">
      <w:pPr>
        <w:autoSpaceDE w:val="0"/>
        <w:autoSpaceDN w:val="0"/>
        <w:adjustRightInd w:val="0"/>
        <w:spacing w:before="120" w:after="120" w:line="240" w:lineRule="auto"/>
        <w:jc w:val="both"/>
        <w:rPr>
          <w:rFonts w:ascii="Arial" w:hAnsi="Arial" w:cs="Arial"/>
          <w:b/>
          <w:bCs/>
          <w:i/>
          <w:u w:val="single"/>
        </w:rPr>
      </w:pPr>
      <w:r w:rsidRPr="00751CE3">
        <w:rPr>
          <w:rFonts w:ascii="Arial" w:hAnsi="Arial" w:cs="Arial"/>
          <w:b/>
          <w:bCs/>
          <w:i/>
          <w:u w:val="single"/>
        </w:rPr>
        <w:t>Treatment and Disposal</w:t>
      </w:r>
    </w:p>
    <w:p w14:paraId="12B2BD8F"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bCs/>
        </w:rPr>
      </w:pPr>
      <w:r w:rsidRPr="00751CE3">
        <w:rPr>
          <w:rFonts w:ascii="Arial" w:hAnsi="Arial" w:cs="Arial"/>
          <w:bCs/>
        </w:rPr>
        <w:t>Incineration</w:t>
      </w:r>
    </w:p>
    <w:p w14:paraId="6E1ED01E"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bCs/>
        </w:rPr>
      </w:pPr>
      <w:proofErr w:type="spellStart"/>
      <w:r w:rsidRPr="00751CE3">
        <w:rPr>
          <w:rFonts w:ascii="Arial" w:hAnsi="Arial" w:cs="Arial"/>
          <w:bCs/>
        </w:rPr>
        <w:t>Sterilisation</w:t>
      </w:r>
      <w:proofErr w:type="spellEnd"/>
      <w:r w:rsidRPr="00751CE3">
        <w:rPr>
          <w:rFonts w:ascii="Arial" w:hAnsi="Arial" w:cs="Arial"/>
          <w:bCs/>
        </w:rPr>
        <w:t xml:space="preserve"> by Heat</w:t>
      </w:r>
    </w:p>
    <w:p w14:paraId="2F22FF71"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bCs/>
        </w:rPr>
      </w:pPr>
      <w:r w:rsidRPr="00751CE3">
        <w:rPr>
          <w:rFonts w:ascii="Arial" w:hAnsi="Arial" w:cs="Arial"/>
          <w:bCs/>
        </w:rPr>
        <w:t>Disinfection by steam</w:t>
      </w:r>
    </w:p>
    <w:p w14:paraId="6CAE654B"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bCs/>
        </w:rPr>
      </w:pPr>
      <w:r w:rsidRPr="00751CE3">
        <w:rPr>
          <w:rFonts w:ascii="Arial" w:hAnsi="Arial" w:cs="Arial"/>
          <w:bCs/>
        </w:rPr>
        <w:t>Chemical disinfection</w:t>
      </w:r>
    </w:p>
    <w:p w14:paraId="7970E6E1"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bCs/>
        </w:rPr>
      </w:pPr>
      <w:r w:rsidRPr="00751CE3">
        <w:rPr>
          <w:rFonts w:ascii="Arial" w:hAnsi="Arial" w:cs="Arial"/>
          <w:bCs/>
        </w:rPr>
        <w:t>Sanitary Landfill</w:t>
      </w:r>
    </w:p>
    <w:p w14:paraId="7B5630A8" w14:textId="77777777" w:rsidR="00470AFB" w:rsidRPr="00751CE3" w:rsidRDefault="00470AFB" w:rsidP="00751CE3">
      <w:pPr>
        <w:autoSpaceDE w:val="0"/>
        <w:autoSpaceDN w:val="0"/>
        <w:adjustRightInd w:val="0"/>
        <w:spacing w:before="120" w:after="120" w:line="240" w:lineRule="auto"/>
        <w:jc w:val="both"/>
        <w:rPr>
          <w:rFonts w:ascii="Arial" w:hAnsi="Arial" w:cs="Arial"/>
          <w:b/>
          <w:bCs/>
          <w:i/>
          <w:u w:val="single"/>
        </w:rPr>
      </w:pPr>
      <w:r w:rsidRPr="00751CE3">
        <w:rPr>
          <w:rFonts w:ascii="Arial" w:hAnsi="Arial" w:cs="Arial"/>
          <w:b/>
          <w:bCs/>
          <w:i/>
          <w:u w:val="single"/>
        </w:rPr>
        <w:t>Administration</w:t>
      </w:r>
    </w:p>
    <w:p w14:paraId="3495A507"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Establishment / functioning of a Waste Management Committee</w:t>
      </w:r>
    </w:p>
    <w:p w14:paraId="6BE8CB17"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Availability of waste management plans</w:t>
      </w:r>
    </w:p>
    <w:p w14:paraId="5CC4317B" w14:textId="77777777" w:rsidR="00470AFB" w:rsidRPr="00751CE3" w:rsidRDefault="00470AFB" w:rsidP="00777D28">
      <w:pPr>
        <w:numPr>
          <w:ilvl w:val="0"/>
          <w:numId w:val="18"/>
        </w:numPr>
        <w:autoSpaceDE w:val="0"/>
        <w:autoSpaceDN w:val="0"/>
        <w:adjustRightInd w:val="0"/>
        <w:spacing w:after="0" w:line="240" w:lineRule="auto"/>
        <w:jc w:val="both"/>
        <w:rPr>
          <w:rFonts w:ascii="Arial" w:hAnsi="Arial" w:cs="Arial"/>
        </w:rPr>
      </w:pPr>
      <w:r w:rsidRPr="00751CE3">
        <w:rPr>
          <w:rFonts w:ascii="Arial" w:hAnsi="Arial" w:cs="Arial"/>
        </w:rPr>
        <w:t>Collection and Analysis of data</w:t>
      </w:r>
    </w:p>
    <w:p w14:paraId="6DAB2CE6" w14:textId="77777777" w:rsidR="00470AFB" w:rsidRPr="00751CE3" w:rsidRDefault="00470AFB" w:rsidP="00751CE3">
      <w:pPr>
        <w:autoSpaceDE w:val="0"/>
        <w:autoSpaceDN w:val="0"/>
        <w:adjustRightInd w:val="0"/>
        <w:spacing w:line="240" w:lineRule="auto"/>
        <w:jc w:val="both"/>
        <w:rPr>
          <w:rFonts w:ascii="Arial" w:hAnsi="Arial" w:cs="Arial"/>
        </w:rPr>
      </w:pPr>
    </w:p>
    <w:p w14:paraId="5AE65F00" w14:textId="77777777" w:rsidR="00470AFB" w:rsidRPr="00197597" w:rsidRDefault="00470AFB" w:rsidP="00197597">
      <w:pPr>
        <w:pStyle w:val="Heading2"/>
        <w:rPr>
          <w:b/>
          <w:bCs/>
        </w:rPr>
      </w:pPr>
      <w:bookmarkStart w:id="137" w:name="_Toc79421702"/>
      <w:r w:rsidRPr="00197597">
        <w:rPr>
          <w:b/>
          <w:bCs/>
        </w:rPr>
        <w:t>6.3</w:t>
      </w:r>
      <w:r w:rsidRPr="00197597">
        <w:rPr>
          <w:b/>
          <w:bCs/>
        </w:rPr>
        <w:tab/>
        <w:t>Monitoring Plan</w:t>
      </w:r>
      <w:bookmarkEnd w:id="137"/>
    </w:p>
    <w:p w14:paraId="52D76F1F" w14:textId="77777777" w:rsidR="00470AFB" w:rsidRPr="00751CE3" w:rsidRDefault="00470AFB" w:rsidP="00751CE3">
      <w:pPr>
        <w:autoSpaceDE w:val="0"/>
        <w:autoSpaceDN w:val="0"/>
        <w:adjustRightInd w:val="0"/>
        <w:spacing w:line="240" w:lineRule="auto"/>
        <w:jc w:val="both"/>
        <w:rPr>
          <w:rFonts w:ascii="Arial" w:hAnsi="Arial" w:cs="Arial"/>
        </w:rPr>
      </w:pPr>
      <w:r w:rsidRPr="00751CE3">
        <w:rPr>
          <w:rFonts w:ascii="Arial" w:hAnsi="Arial" w:cs="Arial"/>
        </w:rPr>
        <w:t>An effective control of health care waste and monitoring of facilities should be carried out regularly, in order to maintain and improve management of the waste. Measures should be adopted to ensure that problems and risks involved are identified while enhancing safety and preventing the development of future problems.</w:t>
      </w:r>
    </w:p>
    <w:p w14:paraId="72FD1A00" w14:textId="77777777" w:rsidR="00470AFB" w:rsidRPr="00751CE3" w:rsidRDefault="00470AFB" w:rsidP="00751CE3">
      <w:pPr>
        <w:autoSpaceDE w:val="0"/>
        <w:autoSpaceDN w:val="0"/>
        <w:adjustRightInd w:val="0"/>
        <w:spacing w:line="240" w:lineRule="auto"/>
        <w:jc w:val="both"/>
        <w:rPr>
          <w:rFonts w:ascii="Arial" w:hAnsi="Arial" w:cs="Arial"/>
        </w:rPr>
      </w:pPr>
      <w:r w:rsidRPr="00751CE3">
        <w:rPr>
          <w:rFonts w:ascii="Arial" w:hAnsi="Arial" w:cs="Arial"/>
        </w:rPr>
        <w:t xml:space="preserve">Compliance and enforcement with legislation shall be ensured through co-coordinating and regulatory bodies. These bodies should include NPHCDA, </w:t>
      </w:r>
      <w:proofErr w:type="spellStart"/>
      <w:r w:rsidRPr="00751CE3">
        <w:rPr>
          <w:rFonts w:ascii="Arial" w:hAnsi="Arial" w:cs="Arial"/>
        </w:rPr>
        <w:t>FMEnv</w:t>
      </w:r>
      <w:proofErr w:type="spellEnd"/>
      <w:r w:rsidRPr="00751CE3">
        <w:rPr>
          <w:rFonts w:ascii="Arial" w:hAnsi="Arial" w:cs="Arial"/>
        </w:rPr>
        <w:t>, SEPAs, and SPHCDAs. They shall undertake regular monitoring of these facilities, with the aim of establishing long-term sustainability in health care waste management. The bodies shall ensure compliance with the following:</w:t>
      </w:r>
    </w:p>
    <w:p w14:paraId="682EE142" w14:textId="77777777" w:rsidR="00470AFB" w:rsidRPr="00751CE3" w:rsidRDefault="00470AFB" w:rsidP="00777D28">
      <w:pPr>
        <w:numPr>
          <w:ilvl w:val="0"/>
          <w:numId w:val="67"/>
        </w:numPr>
        <w:autoSpaceDE w:val="0"/>
        <w:autoSpaceDN w:val="0"/>
        <w:adjustRightInd w:val="0"/>
        <w:spacing w:after="0" w:line="240" w:lineRule="auto"/>
        <w:jc w:val="both"/>
        <w:rPr>
          <w:rFonts w:ascii="Arial" w:hAnsi="Arial" w:cs="Arial"/>
        </w:rPr>
      </w:pPr>
      <w:r w:rsidRPr="00751CE3">
        <w:rPr>
          <w:rFonts w:ascii="Arial" w:hAnsi="Arial" w:cs="Arial"/>
        </w:rPr>
        <w:t xml:space="preserve">Segregation </w:t>
      </w:r>
      <w:proofErr w:type="gramStart"/>
      <w:r w:rsidRPr="00751CE3">
        <w:rPr>
          <w:rFonts w:ascii="Arial" w:hAnsi="Arial" w:cs="Arial"/>
        </w:rPr>
        <w:t>i.e.</w:t>
      </w:r>
      <w:proofErr w:type="gramEnd"/>
      <w:r w:rsidRPr="00751CE3">
        <w:rPr>
          <w:rFonts w:ascii="Arial" w:hAnsi="Arial" w:cs="Arial"/>
        </w:rPr>
        <w:t xml:space="preserve"> sharps, pathological, hazardous and radioactive waste from other waste. Picture stickers shall be used in rural areas for identification;</w:t>
      </w:r>
    </w:p>
    <w:p w14:paraId="6984914B" w14:textId="77777777" w:rsidR="00470AFB" w:rsidRPr="00751CE3" w:rsidRDefault="00470AFB" w:rsidP="00777D28">
      <w:pPr>
        <w:numPr>
          <w:ilvl w:val="0"/>
          <w:numId w:val="67"/>
        </w:numPr>
        <w:autoSpaceDE w:val="0"/>
        <w:autoSpaceDN w:val="0"/>
        <w:adjustRightInd w:val="0"/>
        <w:spacing w:after="0" w:line="240" w:lineRule="auto"/>
        <w:jc w:val="both"/>
        <w:rPr>
          <w:rFonts w:ascii="Arial" w:hAnsi="Arial" w:cs="Arial"/>
        </w:rPr>
      </w:pPr>
      <w:r w:rsidRPr="00751CE3">
        <w:rPr>
          <w:rFonts w:ascii="Arial" w:hAnsi="Arial" w:cs="Arial"/>
        </w:rPr>
        <w:t>Collection routines including packaging and labelling;</w:t>
      </w:r>
    </w:p>
    <w:p w14:paraId="1DC6CECD" w14:textId="77777777" w:rsidR="00470AFB" w:rsidRPr="00751CE3" w:rsidRDefault="00470AFB" w:rsidP="00777D28">
      <w:pPr>
        <w:numPr>
          <w:ilvl w:val="0"/>
          <w:numId w:val="67"/>
        </w:numPr>
        <w:autoSpaceDE w:val="0"/>
        <w:autoSpaceDN w:val="0"/>
        <w:adjustRightInd w:val="0"/>
        <w:spacing w:after="0" w:line="240" w:lineRule="auto"/>
        <w:jc w:val="both"/>
        <w:rPr>
          <w:rFonts w:ascii="Arial" w:hAnsi="Arial" w:cs="Arial"/>
        </w:rPr>
      </w:pPr>
      <w:r w:rsidRPr="00751CE3">
        <w:rPr>
          <w:rFonts w:ascii="Arial" w:hAnsi="Arial" w:cs="Arial"/>
        </w:rPr>
        <w:t xml:space="preserve">On-site treatment procedures like </w:t>
      </w:r>
      <w:proofErr w:type="spellStart"/>
      <w:r w:rsidRPr="00751CE3">
        <w:rPr>
          <w:rFonts w:ascii="Arial" w:hAnsi="Arial" w:cs="Arial"/>
        </w:rPr>
        <w:t>sterilisation</w:t>
      </w:r>
      <w:proofErr w:type="spellEnd"/>
      <w:r w:rsidRPr="00751CE3">
        <w:rPr>
          <w:rFonts w:ascii="Arial" w:hAnsi="Arial" w:cs="Arial"/>
        </w:rPr>
        <w:t>, disinfection and incineration. It should be ensured that the incinerator plant continually burns its materials at a temperature of 1200°C and above to eliminate the release of dioxins.</w:t>
      </w:r>
    </w:p>
    <w:p w14:paraId="4967E683" w14:textId="77777777" w:rsidR="00470AFB" w:rsidRPr="00751CE3" w:rsidRDefault="00470AFB" w:rsidP="00777D28">
      <w:pPr>
        <w:numPr>
          <w:ilvl w:val="0"/>
          <w:numId w:val="67"/>
        </w:numPr>
        <w:autoSpaceDE w:val="0"/>
        <w:autoSpaceDN w:val="0"/>
        <w:adjustRightInd w:val="0"/>
        <w:spacing w:after="0" w:line="240" w:lineRule="auto"/>
        <w:jc w:val="both"/>
        <w:rPr>
          <w:rFonts w:ascii="Arial" w:hAnsi="Arial" w:cs="Arial"/>
        </w:rPr>
      </w:pPr>
      <w:r w:rsidRPr="00751CE3">
        <w:rPr>
          <w:rFonts w:ascii="Arial" w:hAnsi="Arial" w:cs="Arial"/>
        </w:rPr>
        <w:t>Storage into appropriate, labelled and adequate containers for both internal and external storage.</w:t>
      </w:r>
    </w:p>
    <w:p w14:paraId="32030D07" w14:textId="77777777" w:rsidR="00470AFB" w:rsidRPr="00751CE3" w:rsidRDefault="00470AFB" w:rsidP="00777D28">
      <w:pPr>
        <w:numPr>
          <w:ilvl w:val="0"/>
          <w:numId w:val="67"/>
        </w:numPr>
        <w:autoSpaceDE w:val="0"/>
        <w:autoSpaceDN w:val="0"/>
        <w:adjustRightInd w:val="0"/>
        <w:spacing w:after="0" w:line="240" w:lineRule="auto"/>
        <w:jc w:val="both"/>
        <w:rPr>
          <w:rFonts w:ascii="Arial" w:hAnsi="Arial" w:cs="Arial"/>
        </w:rPr>
      </w:pPr>
      <w:r w:rsidRPr="00751CE3">
        <w:rPr>
          <w:rFonts w:ascii="Arial" w:hAnsi="Arial" w:cs="Arial"/>
        </w:rPr>
        <w:t xml:space="preserve">Transportation </w:t>
      </w:r>
      <w:proofErr w:type="gramStart"/>
      <w:r w:rsidRPr="00751CE3">
        <w:rPr>
          <w:rFonts w:ascii="Arial" w:hAnsi="Arial" w:cs="Arial"/>
        </w:rPr>
        <w:t>i.e.</w:t>
      </w:r>
      <w:proofErr w:type="gramEnd"/>
      <w:r w:rsidRPr="00751CE3">
        <w:rPr>
          <w:rFonts w:ascii="Arial" w:hAnsi="Arial" w:cs="Arial"/>
        </w:rPr>
        <w:t xml:space="preserve"> needs and conditions including certification.</w:t>
      </w:r>
    </w:p>
    <w:p w14:paraId="3A178C6D" w14:textId="77777777" w:rsidR="00470AFB" w:rsidRPr="00751CE3" w:rsidRDefault="00470AFB" w:rsidP="00777D28">
      <w:pPr>
        <w:numPr>
          <w:ilvl w:val="0"/>
          <w:numId w:val="67"/>
        </w:numPr>
        <w:autoSpaceDE w:val="0"/>
        <w:autoSpaceDN w:val="0"/>
        <w:adjustRightInd w:val="0"/>
        <w:spacing w:after="0" w:line="240" w:lineRule="auto"/>
        <w:jc w:val="both"/>
        <w:rPr>
          <w:rFonts w:ascii="Arial" w:hAnsi="Arial" w:cs="Arial"/>
        </w:rPr>
      </w:pPr>
      <w:r w:rsidRPr="00751CE3">
        <w:rPr>
          <w:rFonts w:ascii="Arial" w:hAnsi="Arial" w:cs="Arial"/>
        </w:rPr>
        <w:lastRenderedPageBreak/>
        <w:t>Worker safety measures</w:t>
      </w:r>
    </w:p>
    <w:p w14:paraId="347304FE" w14:textId="77777777" w:rsidR="00470AFB" w:rsidRPr="00751CE3" w:rsidRDefault="00470AFB" w:rsidP="00777D28">
      <w:pPr>
        <w:numPr>
          <w:ilvl w:val="0"/>
          <w:numId w:val="67"/>
        </w:numPr>
        <w:autoSpaceDE w:val="0"/>
        <w:autoSpaceDN w:val="0"/>
        <w:adjustRightInd w:val="0"/>
        <w:spacing w:after="0" w:line="240" w:lineRule="auto"/>
        <w:jc w:val="both"/>
        <w:rPr>
          <w:rFonts w:ascii="Arial" w:hAnsi="Arial" w:cs="Arial"/>
        </w:rPr>
      </w:pPr>
      <w:r w:rsidRPr="00751CE3">
        <w:rPr>
          <w:rFonts w:ascii="Arial" w:hAnsi="Arial" w:cs="Arial"/>
        </w:rPr>
        <w:t>Disposal at sanitary landfills, cemetery or crematorium.</w:t>
      </w:r>
    </w:p>
    <w:p w14:paraId="3B93647B" w14:textId="77777777" w:rsidR="00470AFB" w:rsidRPr="00751CE3" w:rsidRDefault="00470AFB" w:rsidP="00751CE3">
      <w:pPr>
        <w:autoSpaceDE w:val="0"/>
        <w:autoSpaceDN w:val="0"/>
        <w:adjustRightInd w:val="0"/>
        <w:spacing w:line="240" w:lineRule="auto"/>
        <w:jc w:val="both"/>
        <w:rPr>
          <w:rFonts w:ascii="Arial" w:hAnsi="Arial" w:cs="Arial"/>
        </w:rPr>
      </w:pPr>
    </w:p>
    <w:p w14:paraId="2082A537" w14:textId="77777777" w:rsidR="00470AFB" w:rsidRPr="00751CE3" w:rsidRDefault="00470AFB" w:rsidP="00751CE3">
      <w:pPr>
        <w:autoSpaceDE w:val="0"/>
        <w:autoSpaceDN w:val="0"/>
        <w:adjustRightInd w:val="0"/>
        <w:spacing w:line="240" w:lineRule="auto"/>
        <w:jc w:val="both"/>
        <w:rPr>
          <w:rFonts w:ascii="Arial" w:hAnsi="Arial" w:cs="Arial"/>
        </w:rPr>
      </w:pPr>
      <w:r w:rsidRPr="00751CE3">
        <w:rPr>
          <w:rFonts w:ascii="Arial" w:hAnsi="Arial" w:cs="Arial"/>
        </w:rPr>
        <w:t xml:space="preserve">To ensure effective record keeping, each health institutions shall keep records on: </w:t>
      </w:r>
    </w:p>
    <w:p w14:paraId="4F090359" w14:textId="77777777" w:rsidR="00470AFB" w:rsidRPr="00751CE3" w:rsidRDefault="00470AFB" w:rsidP="00777D28">
      <w:pPr>
        <w:numPr>
          <w:ilvl w:val="0"/>
          <w:numId w:val="68"/>
        </w:numPr>
        <w:autoSpaceDE w:val="0"/>
        <w:autoSpaceDN w:val="0"/>
        <w:adjustRightInd w:val="0"/>
        <w:spacing w:after="0" w:line="240" w:lineRule="auto"/>
        <w:jc w:val="both"/>
        <w:rPr>
          <w:rFonts w:ascii="Arial" w:hAnsi="Arial" w:cs="Arial"/>
        </w:rPr>
      </w:pPr>
      <w:r w:rsidRPr="00751CE3">
        <w:rPr>
          <w:rFonts w:ascii="Arial" w:hAnsi="Arial" w:cs="Arial"/>
        </w:rPr>
        <w:t>The type and volume or weight of health care waste generated</w:t>
      </w:r>
    </w:p>
    <w:p w14:paraId="27D25B67" w14:textId="77777777" w:rsidR="00470AFB" w:rsidRPr="00751CE3" w:rsidRDefault="00470AFB" w:rsidP="00777D28">
      <w:pPr>
        <w:numPr>
          <w:ilvl w:val="0"/>
          <w:numId w:val="68"/>
        </w:numPr>
        <w:autoSpaceDE w:val="0"/>
        <w:autoSpaceDN w:val="0"/>
        <w:adjustRightInd w:val="0"/>
        <w:spacing w:after="0" w:line="240" w:lineRule="auto"/>
        <w:jc w:val="both"/>
        <w:rPr>
          <w:rFonts w:ascii="Arial" w:hAnsi="Arial" w:cs="Arial"/>
        </w:rPr>
      </w:pPr>
      <w:r w:rsidRPr="00751CE3">
        <w:rPr>
          <w:rFonts w:ascii="Arial" w:hAnsi="Arial" w:cs="Arial"/>
        </w:rPr>
        <w:t>The means of transportation, type and volume transported</w:t>
      </w:r>
    </w:p>
    <w:p w14:paraId="4C0951BD" w14:textId="77777777" w:rsidR="00470AFB" w:rsidRPr="00751CE3" w:rsidRDefault="00470AFB" w:rsidP="00777D28">
      <w:pPr>
        <w:numPr>
          <w:ilvl w:val="0"/>
          <w:numId w:val="68"/>
        </w:numPr>
        <w:autoSpaceDE w:val="0"/>
        <w:autoSpaceDN w:val="0"/>
        <w:adjustRightInd w:val="0"/>
        <w:spacing w:after="0" w:line="240" w:lineRule="auto"/>
        <w:jc w:val="both"/>
        <w:rPr>
          <w:rFonts w:ascii="Arial" w:hAnsi="Arial" w:cs="Arial"/>
        </w:rPr>
      </w:pPr>
      <w:r w:rsidRPr="00751CE3">
        <w:rPr>
          <w:rFonts w:ascii="Arial" w:hAnsi="Arial" w:cs="Arial"/>
        </w:rPr>
        <w:t>Commissioned waste contractor (company name, type of license, treatment and disposal.</w:t>
      </w:r>
    </w:p>
    <w:p w14:paraId="1C9198E7" w14:textId="77777777" w:rsidR="00470AFB" w:rsidRPr="00751CE3" w:rsidRDefault="00470AFB" w:rsidP="00777D28">
      <w:pPr>
        <w:numPr>
          <w:ilvl w:val="0"/>
          <w:numId w:val="68"/>
        </w:numPr>
        <w:spacing w:after="0" w:line="240" w:lineRule="auto"/>
        <w:jc w:val="both"/>
        <w:rPr>
          <w:rFonts w:ascii="Arial" w:hAnsi="Arial" w:cs="Arial"/>
        </w:rPr>
      </w:pPr>
      <w:r w:rsidRPr="00751CE3">
        <w:rPr>
          <w:rFonts w:ascii="Arial" w:hAnsi="Arial" w:cs="Arial"/>
        </w:rPr>
        <w:t>Disposal method - volume incinerated, volume treated and disposed</w:t>
      </w:r>
    </w:p>
    <w:p w14:paraId="18A39636" w14:textId="77777777" w:rsidR="00470AFB" w:rsidRPr="00751CE3" w:rsidRDefault="00470AFB" w:rsidP="00751CE3">
      <w:pPr>
        <w:spacing w:line="240" w:lineRule="auto"/>
        <w:ind w:left="360"/>
        <w:jc w:val="both"/>
        <w:rPr>
          <w:rFonts w:ascii="Arial" w:hAnsi="Arial" w:cs="Arial"/>
        </w:rPr>
      </w:pPr>
    </w:p>
    <w:p w14:paraId="33E71431" w14:textId="0921005D" w:rsidR="00BB5309" w:rsidRDefault="00BB5309" w:rsidP="00BB5309">
      <w:pPr>
        <w:pStyle w:val="Caption"/>
        <w:keepNext/>
        <w:jc w:val="left"/>
      </w:pPr>
      <w:r>
        <w:t xml:space="preserve">Table </w:t>
      </w:r>
      <w:r>
        <w:fldChar w:fldCharType="begin"/>
      </w:r>
      <w:r>
        <w:instrText xml:space="preserve"> SEQ Table \* ARABIC </w:instrText>
      </w:r>
      <w:r>
        <w:fldChar w:fldCharType="separate"/>
      </w:r>
      <w:r w:rsidR="006B3105">
        <w:rPr>
          <w:noProof/>
        </w:rPr>
        <w:t>4</w:t>
      </w:r>
      <w:r>
        <w:fldChar w:fldCharType="end"/>
      </w:r>
      <w:r>
        <w:t>: Monitoring Plan</w:t>
      </w:r>
    </w:p>
    <w:tbl>
      <w:tblPr>
        <w:tblStyle w:val="TableGrid"/>
        <w:tblW w:w="9640" w:type="dxa"/>
        <w:tblInd w:w="-289" w:type="dxa"/>
        <w:tblLayout w:type="fixed"/>
        <w:tblLook w:val="04A0" w:firstRow="1" w:lastRow="0" w:firstColumn="1" w:lastColumn="0" w:noHBand="0" w:noVBand="1"/>
      </w:tblPr>
      <w:tblGrid>
        <w:gridCol w:w="710"/>
        <w:gridCol w:w="1904"/>
        <w:gridCol w:w="1429"/>
        <w:gridCol w:w="1061"/>
        <w:gridCol w:w="1417"/>
        <w:gridCol w:w="2067"/>
        <w:gridCol w:w="1052"/>
      </w:tblGrid>
      <w:tr w:rsidR="00197597" w14:paraId="3B5EF314" w14:textId="30B8BE55" w:rsidTr="00BB5309">
        <w:tc>
          <w:tcPr>
            <w:tcW w:w="710" w:type="dxa"/>
            <w:shd w:val="clear" w:color="auto" w:fill="8DB3E2" w:themeFill="text2" w:themeFillTint="66"/>
          </w:tcPr>
          <w:p w14:paraId="0B2A0975" w14:textId="4A30DAE6" w:rsidR="00197597" w:rsidRPr="00BB5309" w:rsidRDefault="00197597" w:rsidP="00197597">
            <w:pPr>
              <w:rPr>
                <w:b/>
                <w:bCs/>
              </w:rPr>
            </w:pPr>
            <w:r w:rsidRPr="00BB5309">
              <w:rPr>
                <w:b/>
                <w:bCs/>
              </w:rPr>
              <w:t>S/No</w:t>
            </w:r>
          </w:p>
        </w:tc>
        <w:tc>
          <w:tcPr>
            <w:tcW w:w="1904" w:type="dxa"/>
            <w:shd w:val="clear" w:color="auto" w:fill="8DB3E2" w:themeFill="text2" w:themeFillTint="66"/>
          </w:tcPr>
          <w:p w14:paraId="66B9760A" w14:textId="58281F23" w:rsidR="00197597" w:rsidRPr="00BB5309" w:rsidRDefault="00197597" w:rsidP="00197597">
            <w:pPr>
              <w:rPr>
                <w:b/>
                <w:bCs/>
              </w:rPr>
            </w:pPr>
            <w:r w:rsidRPr="00BB5309">
              <w:rPr>
                <w:b/>
                <w:bCs/>
                <w:lang w:eastAsia="en-GB"/>
              </w:rPr>
              <w:t>What is being monitored</w:t>
            </w:r>
          </w:p>
        </w:tc>
        <w:tc>
          <w:tcPr>
            <w:tcW w:w="1429" w:type="dxa"/>
            <w:shd w:val="clear" w:color="auto" w:fill="8DB3E2" w:themeFill="text2" w:themeFillTint="66"/>
          </w:tcPr>
          <w:p w14:paraId="73F241BC" w14:textId="163F6D17" w:rsidR="00197597" w:rsidRPr="00BB5309" w:rsidRDefault="00197597" w:rsidP="00197597">
            <w:pPr>
              <w:rPr>
                <w:b/>
                <w:bCs/>
              </w:rPr>
            </w:pPr>
            <w:r w:rsidRPr="00BB5309">
              <w:rPr>
                <w:b/>
                <w:bCs/>
                <w:lang w:eastAsia="en-GB"/>
              </w:rPr>
              <w:t>Why</w:t>
            </w:r>
          </w:p>
        </w:tc>
        <w:tc>
          <w:tcPr>
            <w:tcW w:w="1061" w:type="dxa"/>
            <w:shd w:val="clear" w:color="auto" w:fill="8DB3E2" w:themeFill="text2" w:themeFillTint="66"/>
          </w:tcPr>
          <w:p w14:paraId="2FD0BCEA" w14:textId="1A48CA00" w:rsidR="00197597" w:rsidRPr="00BB5309" w:rsidRDefault="00197597" w:rsidP="00197597">
            <w:pPr>
              <w:rPr>
                <w:b/>
                <w:bCs/>
              </w:rPr>
            </w:pPr>
            <w:r w:rsidRPr="00BB5309">
              <w:rPr>
                <w:b/>
                <w:bCs/>
                <w:lang w:eastAsia="en-GB"/>
              </w:rPr>
              <w:t>When</w:t>
            </w:r>
          </w:p>
        </w:tc>
        <w:tc>
          <w:tcPr>
            <w:tcW w:w="1417" w:type="dxa"/>
            <w:shd w:val="clear" w:color="auto" w:fill="8DB3E2" w:themeFill="text2" w:themeFillTint="66"/>
          </w:tcPr>
          <w:p w14:paraId="75EC1AF8" w14:textId="757A0FC7" w:rsidR="00197597" w:rsidRPr="00BB5309" w:rsidRDefault="00197597" w:rsidP="00197597">
            <w:pPr>
              <w:rPr>
                <w:b/>
                <w:bCs/>
              </w:rPr>
            </w:pPr>
            <w:r w:rsidRPr="00BB5309">
              <w:rPr>
                <w:b/>
                <w:bCs/>
              </w:rPr>
              <w:t>How</w:t>
            </w:r>
          </w:p>
        </w:tc>
        <w:tc>
          <w:tcPr>
            <w:tcW w:w="2067" w:type="dxa"/>
            <w:shd w:val="clear" w:color="auto" w:fill="8DB3E2" w:themeFill="text2" w:themeFillTint="66"/>
          </w:tcPr>
          <w:p w14:paraId="7DD3A49C" w14:textId="68B0D109" w:rsidR="00197597" w:rsidRPr="00BB5309" w:rsidRDefault="00197597" w:rsidP="00197597">
            <w:pPr>
              <w:rPr>
                <w:b/>
                <w:bCs/>
              </w:rPr>
            </w:pPr>
            <w:r w:rsidRPr="00BB5309">
              <w:rPr>
                <w:b/>
                <w:bCs/>
              </w:rPr>
              <w:t>Institution Responsible</w:t>
            </w:r>
          </w:p>
        </w:tc>
        <w:tc>
          <w:tcPr>
            <w:tcW w:w="1052" w:type="dxa"/>
            <w:shd w:val="clear" w:color="auto" w:fill="8DB3E2" w:themeFill="text2" w:themeFillTint="66"/>
          </w:tcPr>
          <w:p w14:paraId="3A6A89E9" w14:textId="0E49A60D" w:rsidR="00197597" w:rsidRPr="00BB5309" w:rsidRDefault="00197597" w:rsidP="00197597">
            <w:pPr>
              <w:rPr>
                <w:b/>
                <w:bCs/>
              </w:rPr>
            </w:pPr>
            <w:r w:rsidRPr="00BB5309">
              <w:rPr>
                <w:b/>
                <w:bCs/>
              </w:rPr>
              <w:t>Cost (USD$)</w:t>
            </w:r>
          </w:p>
        </w:tc>
      </w:tr>
      <w:tr w:rsidR="00BB5309" w14:paraId="47E7EDC8" w14:textId="243990FA" w:rsidTr="00BB5309">
        <w:tc>
          <w:tcPr>
            <w:tcW w:w="710" w:type="dxa"/>
          </w:tcPr>
          <w:p w14:paraId="44A00A3A" w14:textId="0678F27B" w:rsidR="00BB5309" w:rsidRDefault="00BB5309" w:rsidP="00BB5309">
            <w:r w:rsidRPr="00C73AED">
              <w:t>1.</w:t>
            </w:r>
          </w:p>
        </w:tc>
        <w:tc>
          <w:tcPr>
            <w:tcW w:w="1904" w:type="dxa"/>
          </w:tcPr>
          <w:p w14:paraId="4AB5233E" w14:textId="68FAFC46" w:rsidR="00BB5309" w:rsidRDefault="00BB5309" w:rsidP="00BB5309">
            <w:r w:rsidRPr="00C73AED">
              <w:rPr>
                <w:lang w:eastAsia="en-GB"/>
              </w:rPr>
              <w:t xml:space="preserve">HCWM Monitoring and Evaluation program </w:t>
            </w:r>
          </w:p>
        </w:tc>
        <w:tc>
          <w:tcPr>
            <w:tcW w:w="1429" w:type="dxa"/>
          </w:tcPr>
          <w:p w14:paraId="2215E900" w14:textId="7FACEDFB" w:rsidR="00BB5309" w:rsidRDefault="00BB5309" w:rsidP="00BB5309">
            <w:r w:rsidRPr="00C73AED">
              <w:rPr>
                <w:lang w:eastAsia="en-GB"/>
              </w:rPr>
              <w:t>To check effectiveness and compliance</w:t>
            </w:r>
          </w:p>
        </w:tc>
        <w:tc>
          <w:tcPr>
            <w:tcW w:w="1061" w:type="dxa"/>
          </w:tcPr>
          <w:p w14:paraId="3D9878EC" w14:textId="2832AD3F" w:rsidR="00BB5309" w:rsidRDefault="00BB5309" w:rsidP="00BB5309">
            <w:r w:rsidRPr="00C73AED">
              <w:t xml:space="preserve">Quarterly </w:t>
            </w:r>
          </w:p>
        </w:tc>
        <w:tc>
          <w:tcPr>
            <w:tcW w:w="1417" w:type="dxa"/>
          </w:tcPr>
          <w:p w14:paraId="1D63B9FF" w14:textId="3B2D157D" w:rsidR="00BB5309" w:rsidRDefault="00BB5309" w:rsidP="00BB5309">
            <w:r w:rsidRPr="00C73AED">
              <w:t>Verification of monitoring and evaluation program reports</w:t>
            </w:r>
          </w:p>
        </w:tc>
        <w:tc>
          <w:tcPr>
            <w:tcW w:w="2067" w:type="dxa"/>
          </w:tcPr>
          <w:p w14:paraId="15E33153" w14:textId="4B9E40D0" w:rsidR="00BB5309" w:rsidRDefault="00BB5309" w:rsidP="00BB5309">
            <w:proofErr w:type="spellStart"/>
            <w:r>
              <w:rPr>
                <w:lang w:eastAsia="en-GB"/>
              </w:rPr>
              <w:t>MoH</w:t>
            </w:r>
            <w:proofErr w:type="spellEnd"/>
            <w:r>
              <w:rPr>
                <w:lang w:eastAsia="en-GB"/>
              </w:rPr>
              <w:t xml:space="preserve">, </w:t>
            </w:r>
            <w:r w:rsidRPr="00C73AED">
              <w:rPr>
                <w:lang w:eastAsia="en-GB"/>
              </w:rPr>
              <w:t>NPHCDA/SPHCDA/LGAs World Bank</w:t>
            </w:r>
          </w:p>
        </w:tc>
        <w:tc>
          <w:tcPr>
            <w:tcW w:w="1052" w:type="dxa"/>
          </w:tcPr>
          <w:p w14:paraId="4F7B9EC9" w14:textId="7EFECAF9" w:rsidR="00BB5309" w:rsidRDefault="00BB5309" w:rsidP="00BB5309">
            <w:pPr>
              <w:rPr>
                <w:lang w:eastAsia="en-GB"/>
              </w:rPr>
            </w:pPr>
            <w:r w:rsidRPr="00C73AED">
              <w:rPr>
                <w:lang w:eastAsia="en-GB"/>
              </w:rPr>
              <w:t>20,000</w:t>
            </w:r>
          </w:p>
        </w:tc>
      </w:tr>
      <w:tr w:rsidR="00BB5309" w14:paraId="4864EE9C" w14:textId="5487684C" w:rsidTr="00BB5309">
        <w:tc>
          <w:tcPr>
            <w:tcW w:w="710" w:type="dxa"/>
          </w:tcPr>
          <w:p w14:paraId="2799E714" w14:textId="112954B1" w:rsidR="00BB5309" w:rsidRDefault="00BB5309" w:rsidP="00BB5309">
            <w:r w:rsidRPr="00C73AED">
              <w:t>2.</w:t>
            </w:r>
          </w:p>
        </w:tc>
        <w:tc>
          <w:tcPr>
            <w:tcW w:w="1904" w:type="dxa"/>
          </w:tcPr>
          <w:p w14:paraId="79A2B7B4" w14:textId="77777777" w:rsidR="00BB5309" w:rsidRPr="00C73AED" w:rsidRDefault="00BB5309" w:rsidP="00BB5309">
            <w:pPr>
              <w:autoSpaceDE w:val="0"/>
              <w:autoSpaceDN w:val="0"/>
              <w:adjustRightInd w:val="0"/>
              <w:rPr>
                <w:lang w:eastAsia="en-GB"/>
              </w:rPr>
            </w:pPr>
            <w:r w:rsidRPr="00C73AED">
              <w:rPr>
                <w:lang w:eastAsia="en-GB"/>
              </w:rPr>
              <w:t>HCWMP implementation</w:t>
            </w:r>
          </w:p>
          <w:p w14:paraId="726E7770" w14:textId="77777777" w:rsidR="00BB5309" w:rsidRPr="00C73AED" w:rsidRDefault="00BB5309" w:rsidP="00BB5309">
            <w:pPr>
              <w:autoSpaceDE w:val="0"/>
              <w:autoSpaceDN w:val="0"/>
              <w:adjustRightInd w:val="0"/>
              <w:rPr>
                <w:lang w:eastAsia="en-GB"/>
              </w:rPr>
            </w:pPr>
          </w:p>
          <w:p w14:paraId="12E8F80E" w14:textId="77777777" w:rsidR="00BB5309" w:rsidRPr="00C73AED" w:rsidRDefault="00BB5309" w:rsidP="00777D28">
            <w:pPr>
              <w:numPr>
                <w:ilvl w:val="0"/>
                <w:numId w:val="15"/>
              </w:numPr>
              <w:autoSpaceDE w:val="0"/>
              <w:autoSpaceDN w:val="0"/>
              <w:adjustRightInd w:val="0"/>
              <w:rPr>
                <w:lang w:eastAsia="en-GB"/>
              </w:rPr>
            </w:pPr>
            <w:r w:rsidRPr="00C73AED">
              <w:rPr>
                <w:lang w:eastAsia="en-GB"/>
              </w:rPr>
              <w:t>Trainings</w:t>
            </w:r>
          </w:p>
          <w:p w14:paraId="0E80E803" w14:textId="77777777" w:rsidR="00BB5309" w:rsidRPr="00C73AED" w:rsidRDefault="00BB5309" w:rsidP="00777D28">
            <w:pPr>
              <w:numPr>
                <w:ilvl w:val="0"/>
                <w:numId w:val="15"/>
              </w:numPr>
              <w:autoSpaceDE w:val="0"/>
              <w:autoSpaceDN w:val="0"/>
              <w:adjustRightInd w:val="0"/>
              <w:rPr>
                <w:lang w:eastAsia="en-GB"/>
              </w:rPr>
            </w:pPr>
            <w:r w:rsidRPr="00C73AED">
              <w:rPr>
                <w:lang w:eastAsia="en-GB"/>
              </w:rPr>
              <w:t>Use of SOPs</w:t>
            </w:r>
          </w:p>
          <w:p w14:paraId="0251740A" w14:textId="77777777" w:rsidR="00BB5309" w:rsidRPr="00C73AED" w:rsidRDefault="00BB5309" w:rsidP="00777D28">
            <w:pPr>
              <w:numPr>
                <w:ilvl w:val="0"/>
                <w:numId w:val="15"/>
              </w:numPr>
              <w:autoSpaceDE w:val="0"/>
              <w:autoSpaceDN w:val="0"/>
              <w:adjustRightInd w:val="0"/>
              <w:rPr>
                <w:lang w:eastAsia="en-GB"/>
              </w:rPr>
            </w:pPr>
            <w:r>
              <w:rPr>
                <w:lang w:eastAsia="en-GB"/>
              </w:rPr>
              <w:t>Health and Safety in waste mgt</w:t>
            </w:r>
          </w:p>
          <w:p w14:paraId="09DD58E9" w14:textId="77777777" w:rsidR="00BB5309" w:rsidRPr="00C73AED" w:rsidRDefault="00BB5309" w:rsidP="00777D28">
            <w:pPr>
              <w:numPr>
                <w:ilvl w:val="0"/>
                <w:numId w:val="15"/>
              </w:numPr>
              <w:autoSpaceDE w:val="0"/>
              <w:autoSpaceDN w:val="0"/>
              <w:adjustRightInd w:val="0"/>
              <w:ind w:left="787" w:hanging="425"/>
              <w:rPr>
                <w:lang w:eastAsia="en-GB"/>
              </w:rPr>
            </w:pPr>
            <w:r w:rsidRPr="00C73AED">
              <w:rPr>
                <w:lang w:eastAsia="en-GB"/>
              </w:rPr>
              <w:t>incinerator installations and operations</w:t>
            </w:r>
          </w:p>
          <w:p w14:paraId="0BA89BBF" w14:textId="77777777" w:rsidR="00BB5309" w:rsidRPr="00C73AED" w:rsidRDefault="00BB5309" w:rsidP="00777D28">
            <w:pPr>
              <w:numPr>
                <w:ilvl w:val="0"/>
                <w:numId w:val="15"/>
              </w:numPr>
              <w:autoSpaceDE w:val="0"/>
              <w:autoSpaceDN w:val="0"/>
              <w:adjustRightInd w:val="0"/>
              <w:ind w:left="787" w:hanging="425"/>
              <w:rPr>
                <w:lang w:eastAsia="en-GB"/>
              </w:rPr>
            </w:pPr>
            <w:r w:rsidRPr="00C73AED">
              <w:rPr>
                <w:lang w:eastAsia="en-GB"/>
              </w:rPr>
              <w:t>Treatment, transport and disposal of healthcare wastes</w:t>
            </w:r>
          </w:p>
          <w:p w14:paraId="5642A070" w14:textId="77777777" w:rsidR="00BB5309" w:rsidRDefault="00BB5309" w:rsidP="00BB5309"/>
        </w:tc>
        <w:tc>
          <w:tcPr>
            <w:tcW w:w="1429" w:type="dxa"/>
          </w:tcPr>
          <w:p w14:paraId="5511CF0A" w14:textId="5E6BA23A" w:rsidR="00BB5309" w:rsidRDefault="00BB5309" w:rsidP="00BB5309">
            <w:r w:rsidRPr="00C73AED">
              <w:rPr>
                <w:lang w:eastAsia="en-GB"/>
              </w:rPr>
              <w:t>To verify if HCWMP is being implemented, and to check implementation progress.</w:t>
            </w:r>
          </w:p>
        </w:tc>
        <w:tc>
          <w:tcPr>
            <w:tcW w:w="1061" w:type="dxa"/>
          </w:tcPr>
          <w:p w14:paraId="2740911F" w14:textId="623B7053" w:rsidR="00BB5309" w:rsidRDefault="00BB5309" w:rsidP="00BB5309">
            <w:r w:rsidRPr="00C73AED">
              <w:t>Every 6months</w:t>
            </w:r>
          </w:p>
        </w:tc>
        <w:tc>
          <w:tcPr>
            <w:tcW w:w="1417" w:type="dxa"/>
          </w:tcPr>
          <w:p w14:paraId="730C079C" w14:textId="1D51109F" w:rsidR="00BB5309" w:rsidRDefault="00BB5309" w:rsidP="00BB5309">
            <w:r w:rsidRPr="00C73AED">
              <w:t xml:space="preserve">Organized supervisory missions; </w:t>
            </w:r>
            <w:r>
              <w:t xml:space="preserve">see </w:t>
            </w:r>
            <w:r w:rsidRPr="00AE6BA8">
              <w:t>COVID-19 guidance on consultations presented in appendix 11</w:t>
            </w:r>
          </w:p>
        </w:tc>
        <w:tc>
          <w:tcPr>
            <w:tcW w:w="2067" w:type="dxa"/>
          </w:tcPr>
          <w:p w14:paraId="2F8CD21A" w14:textId="49F76FE3" w:rsidR="00BB5309" w:rsidRDefault="00BB5309" w:rsidP="00BB5309">
            <w:proofErr w:type="spellStart"/>
            <w:r>
              <w:rPr>
                <w:lang w:eastAsia="en-GB"/>
              </w:rPr>
              <w:t>MoH</w:t>
            </w:r>
            <w:proofErr w:type="spellEnd"/>
            <w:r>
              <w:rPr>
                <w:lang w:eastAsia="en-GB"/>
              </w:rPr>
              <w:t xml:space="preserve">, </w:t>
            </w:r>
            <w:r w:rsidRPr="00C73AED">
              <w:rPr>
                <w:lang w:eastAsia="en-GB"/>
              </w:rPr>
              <w:t>NPHCDA/SPHCDA, /LGAs World Bank, contractors and consultants.</w:t>
            </w:r>
          </w:p>
        </w:tc>
        <w:tc>
          <w:tcPr>
            <w:tcW w:w="1052" w:type="dxa"/>
          </w:tcPr>
          <w:p w14:paraId="69B91F4C" w14:textId="0FBDBFED" w:rsidR="00BB5309" w:rsidRDefault="00BB5309" w:rsidP="00BB5309">
            <w:pPr>
              <w:rPr>
                <w:lang w:eastAsia="en-GB"/>
              </w:rPr>
            </w:pPr>
            <w:r w:rsidRPr="00C73AED">
              <w:rPr>
                <w:lang w:eastAsia="en-GB"/>
              </w:rPr>
              <w:t>50,000</w:t>
            </w:r>
          </w:p>
        </w:tc>
      </w:tr>
      <w:tr w:rsidR="00BB5309" w14:paraId="6BCAFEC4" w14:textId="7DF291D4" w:rsidTr="00BB5309">
        <w:tc>
          <w:tcPr>
            <w:tcW w:w="710" w:type="dxa"/>
          </w:tcPr>
          <w:p w14:paraId="6322B53B" w14:textId="2B991F8B" w:rsidR="00BB5309" w:rsidRDefault="00BB5309" w:rsidP="00BB5309">
            <w:r w:rsidRPr="00C73AED">
              <w:t>4.</w:t>
            </w:r>
          </w:p>
        </w:tc>
        <w:tc>
          <w:tcPr>
            <w:tcW w:w="1904" w:type="dxa"/>
          </w:tcPr>
          <w:p w14:paraId="458F7B1D" w14:textId="73E9F225" w:rsidR="00BB5309" w:rsidRDefault="00BB5309" w:rsidP="00BB5309">
            <w:r w:rsidRPr="00C73AED">
              <w:t xml:space="preserve">Compliancy to World Bank Environmental </w:t>
            </w:r>
            <w:r>
              <w:t>and Social Stand</w:t>
            </w:r>
            <w:r w:rsidR="00462C22">
              <w:t>a</w:t>
            </w:r>
            <w:r>
              <w:t>rds</w:t>
            </w:r>
          </w:p>
        </w:tc>
        <w:tc>
          <w:tcPr>
            <w:tcW w:w="1429" w:type="dxa"/>
          </w:tcPr>
          <w:p w14:paraId="5CBC73A1" w14:textId="77777777" w:rsidR="00BB5309" w:rsidRPr="00C73AED" w:rsidRDefault="00BB5309" w:rsidP="00BB5309">
            <w:pPr>
              <w:autoSpaceDE w:val="0"/>
              <w:autoSpaceDN w:val="0"/>
              <w:adjustRightInd w:val="0"/>
            </w:pPr>
            <w:r>
              <w:t>Comply with the ESS 3</w:t>
            </w:r>
          </w:p>
          <w:p w14:paraId="2C72E9D8" w14:textId="77777777" w:rsidR="00BB5309" w:rsidRDefault="00BB5309" w:rsidP="00BB5309"/>
        </w:tc>
        <w:tc>
          <w:tcPr>
            <w:tcW w:w="1061" w:type="dxa"/>
          </w:tcPr>
          <w:p w14:paraId="4F81C2EF" w14:textId="44ACDC60" w:rsidR="00BB5309" w:rsidRDefault="00BB5309" w:rsidP="00BB5309">
            <w:r w:rsidRPr="00C73AED">
              <w:t xml:space="preserve">During and after the commencement of </w:t>
            </w:r>
            <w:r>
              <w:t>activity.</w:t>
            </w:r>
          </w:p>
        </w:tc>
        <w:tc>
          <w:tcPr>
            <w:tcW w:w="1417" w:type="dxa"/>
          </w:tcPr>
          <w:p w14:paraId="40201EE5" w14:textId="368F3680" w:rsidR="00BB5309" w:rsidRDefault="00BB5309" w:rsidP="00BB5309">
            <w:r w:rsidRPr="00C73AED">
              <w:t>Environmental</w:t>
            </w:r>
            <w:r>
              <w:t xml:space="preserve"> and Social </w:t>
            </w:r>
            <w:r w:rsidRPr="00C73AED">
              <w:t>Audit</w:t>
            </w:r>
          </w:p>
        </w:tc>
        <w:tc>
          <w:tcPr>
            <w:tcW w:w="2067" w:type="dxa"/>
          </w:tcPr>
          <w:p w14:paraId="2B4E0964" w14:textId="2F2AAE5C" w:rsidR="00BB5309" w:rsidRDefault="00BB5309" w:rsidP="00BB5309">
            <w:r w:rsidRPr="00C73AED">
              <w:rPr>
                <w:lang w:eastAsia="en-GB"/>
              </w:rPr>
              <w:t xml:space="preserve">World Bank, </w:t>
            </w:r>
            <w:r>
              <w:rPr>
                <w:lang w:eastAsia="en-GB"/>
              </w:rPr>
              <w:t xml:space="preserve">E&amp;S </w:t>
            </w:r>
            <w:r w:rsidRPr="00C73AED">
              <w:rPr>
                <w:lang w:eastAsia="en-GB"/>
              </w:rPr>
              <w:t>consultant</w:t>
            </w:r>
          </w:p>
        </w:tc>
        <w:tc>
          <w:tcPr>
            <w:tcW w:w="1052" w:type="dxa"/>
          </w:tcPr>
          <w:p w14:paraId="5DD16F72" w14:textId="136FBB71" w:rsidR="00BB5309" w:rsidRDefault="00BB5309" w:rsidP="00BB5309">
            <w:r w:rsidRPr="00C73AED">
              <w:rPr>
                <w:lang w:eastAsia="en-GB"/>
              </w:rPr>
              <w:t>20,000</w:t>
            </w:r>
          </w:p>
        </w:tc>
      </w:tr>
      <w:tr w:rsidR="00BB5309" w14:paraId="6FC7522A" w14:textId="77777777" w:rsidTr="00BB5309">
        <w:tc>
          <w:tcPr>
            <w:tcW w:w="710" w:type="dxa"/>
          </w:tcPr>
          <w:p w14:paraId="1A142A02" w14:textId="4076A47C" w:rsidR="00BB5309" w:rsidRDefault="00BB5309" w:rsidP="00BB5309">
            <w:r w:rsidRPr="00C73AED">
              <w:t>5.</w:t>
            </w:r>
          </w:p>
        </w:tc>
        <w:tc>
          <w:tcPr>
            <w:tcW w:w="1904" w:type="dxa"/>
          </w:tcPr>
          <w:p w14:paraId="129C4B59" w14:textId="2290F8FF" w:rsidR="00BB5309" w:rsidRDefault="00BB5309" w:rsidP="00BB5309">
            <w:r w:rsidRPr="00C73AED">
              <w:t>Social accountability and community perceptions</w:t>
            </w:r>
          </w:p>
        </w:tc>
        <w:tc>
          <w:tcPr>
            <w:tcW w:w="1429" w:type="dxa"/>
          </w:tcPr>
          <w:p w14:paraId="110346CA" w14:textId="2EAD2136" w:rsidR="00BB5309" w:rsidRDefault="00BB5309" w:rsidP="00BB5309">
            <w:r w:rsidRPr="00C73AED">
              <w:t>To ascertain social accountability.</w:t>
            </w:r>
          </w:p>
        </w:tc>
        <w:tc>
          <w:tcPr>
            <w:tcW w:w="1061" w:type="dxa"/>
          </w:tcPr>
          <w:p w14:paraId="45BF625D" w14:textId="42DFCE89" w:rsidR="00BB5309" w:rsidRDefault="00BB5309" w:rsidP="00BB5309">
            <w:r w:rsidRPr="00C73AED">
              <w:t>Quarterly</w:t>
            </w:r>
          </w:p>
        </w:tc>
        <w:tc>
          <w:tcPr>
            <w:tcW w:w="1417" w:type="dxa"/>
          </w:tcPr>
          <w:p w14:paraId="5A2D5F5A" w14:textId="1F034745" w:rsidR="00BB5309" w:rsidRDefault="00BB5309" w:rsidP="00BB5309">
            <w:r w:rsidRPr="00C73AED">
              <w:t>Organized supervisory missions;</w:t>
            </w:r>
          </w:p>
        </w:tc>
        <w:tc>
          <w:tcPr>
            <w:tcW w:w="2067" w:type="dxa"/>
          </w:tcPr>
          <w:p w14:paraId="19AFEA2C" w14:textId="5BD1F250" w:rsidR="00BB5309" w:rsidRDefault="00BB5309" w:rsidP="00BB5309">
            <w:r w:rsidRPr="00C73AED">
              <w:rPr>
                <w:lang w:eastAsia="en-GB"/>
              </w:rPr>
              <w:t xml:space="preserve">World Bank, </w:t>
            </w:r>
            <w:r>
              <w:rPr>
                <w:lang w:eastAsia="en-GB"/>
              </w:rPr>
              <w:t>E&amp;S</w:t>
            </w:r>
            <w:r w:rsidRPr="00C73AED">
              <w:rPr>
                <w:lang w:eastAsia="en-GB"/>
              </w:rPr>
              <w:t xml:space="preserve"> consultant</w:t>
            </w:r>
          </w:p>
        </w:tc>
        <w:tc>
          <w:tcPr>
            <w:tcW w:w="1052" w:type="dxa"/>
          </w:tcPr>
          <w:p w14:paraId="0CB751BC" w14:textId="2049D582" w:rsidR="00BB5309" w:rsidRDefault="00BB5309" w:rsidP="00BB5309">
            <w:r w:rsidRPr="00C73AED">
              <w:rPr>
                <w:lang w:eastAsia="en-GB"/>
              </w:rPr>
              <w:t>20,000</w:t>
            </w:r>
          </w:p>
        </w:tc>
      </w:tr>
      <w:tr w:rsidR="00BB5309" w14:paraId="670F35C7" w14:textId="77777777" w:rsidTr="00BB5309">
        <w:tc>
          <w:tcPr>
            <w:tcW w:w="710" w:type="dxa"/>
          </w:tcPr>
          <w:p w14:paraId="5E493EB3" w14:textId="77777777" w:rsidR="00BB5309" w:rsidRDefault="00BB5309" w:rsidP="00BB5309"/>
        </w:tc>
        <w:tc>
          <w:tcPr>
            <w:tcW w:w="1904" w:type="dxa"/>
          </w:tcPr>
          <w:p w14:paraId="3AF73D6F" w14:textId="4B90AC06" w:rsidR="00BB5309" w:rsidRDefault="00BB5309" w:rsidP="00BB5309">
            <w:r w:rsidRPr="00C73AED">
              <w:rPr>
                <w:b/>
              </w:rPr>
              <w:t xml:space="preserve">Total </w:t>
            </w:r>
          </w:p>
        </w:tc>
        <w:tc>
          <w:tcPr>
            <w:tcW w:w="1429" w:type="dxa"/>
          </w:tcPr>
          <w:p w14:paraId="39FC8E16" w14:textId="77777777" w:rsidR="00BB5309" w:rsidRDefault="00BB5309" w:rsidP="00BB5309"/>
        </w:tc>
        <w:tc>
          <w:tcPr>
            <w:tcW w:w="1061" w:type="dxa"/>
          </w:tcPr>
          <w:p w14:paraId="28E3B5C4" w14:textId="77777777" w:rsidR="00BB5309" w:rsidRDefault="00BB5309" w:rsidP="00BB5309"/>
        </w:tc>
        <w:tc>
          <w:tcPr>
            <w:tcW w:w="1417" w:type="dxa"/>
          </w:tcPr>
          <w:p w14:paraId="42C0D687" w14:textId="77777777" w:rsidR="00BB5309" w:rsidRDefault="00BB5309" w:rsidP="00BB5309"/>
        </w:tc>
        <w:tc>
          <w:tcPr>
            <w:tcW w:w="2067" w:type="dxa"/>
          </w:tcPr>
          <w:p w14:paraId="7AF2C6F7" w14:textId="77777777" w:rsidR="00BB5309" w:rsidRDefault="00BB5309" w:rsidP="00BB5309"/>
        </w:tc>
        <w:tc>
          <w:tcPr>
            <w:tcW w:w="1052" w:type="dxa"/>
          </w:tcPr>
          <w:p w14:paraId="4EC7EE56" w14:textId="08244D2E" w:rsidR="00BB5309" w:rsidRDefault="00BB5309" w:rsidP="00BB5309">
            <w:r w:rsidRPr="00C73AED">
              <w:rPr>
                <w:b/>
                <w:lang w:eastAsia="en-GB"/>
              </w:rPr>
              <w:t>110,000</w:t>
            </w:r>
          </w:p>
        </w:tc>
      </w:tr>
    </w:tbl>
    <w:p w14:paraId="4EAEF941" w14:textId="77777777" w:rsidR="00470AFB" w:rsidRPr="00C73AED" w:rsidRDefault="00470AFB" w:rsidP="00470AFB">
      <w:pPr>
        <w:ind w:left="360"/>
        <w:rPr>
          <w:rFonts w:ascii="Times New Roman" w:hAnsi="Times New Roman"/>
        </w:rPr>
      </w:pPr>
    </w:p>
    <w:p w14:paraId="21725F60" w14:textId="77777777" w:rsidR="00470AFB" w:rsidRDefault="00470AFB" w:rsidP="00470AFB"/>
    <w:p w14:paraId="13BB306E" w14:textId="7E6AEA9E" w:rsidR="00A531D8" w:rsidRPr="00476680" w:rsidRDefault="000345AB" w:rsidP="00476680">
      <w:pPr>
        <w:pStyle w:val="Heading1"/>
        <w:jc w:val="both"/>
        <w:rPr>
          <w:rFonts w:ascii="Arial Narrow" w:hAnsi="Arial Narrow"/>
          <w:b/>
          <w:bCs/>
        </w:rPr>
      </w:pPr>
      <w:bookmarkStart w:id="138" w:name="_Toc79421703"/>
      <w:r w:rsidRPr="00476680">
        <w:rPr>
          <w:rFonts w:ascii="Arial Narrow" w:hAnsi="Arial Narrow"/>
          <w:b/>
          <w:bCs/>
        </w:rPr>
        <w:lastRenderedPageBreak/>
        <w:t>Chapter</w:t>
      </w:r>
      <w:r w:rsidR="00592DA4" w:rsidRPr="00476680">
        <w:rPr>
          <w:rFonts w:ascii="Arial Narrow" w:hAnsi="Arial Narrow"/>
          <w:b/>
          <w:bCs/>
        </w:rPr>
        <w:t xml:space="preserve"> </w:t>
      </w:r>
      <w:r w:rsidR="00BB5309">
        <w:rPr>
          <w:rFonts w:ascii="Arial Narrow" w:hAnsi="Arial Narrow"/>
          <w:b/>
          <w:bCs/>
        </w:rPr>
        <w:t>7</w:t>
      </w:r>
      <w:r w:rsidRPr="00476680">
        <w:rPr>
          <w:rFonts w:ascii="Arial Narrow" w:hAnsi="Arial Narrow"/>
          <w:b/>
          <w:bCs/>
        </w:rPr>
        <w:t xml:space="preserve">: </w:t>
      </w:r>
      <w:r w:rsidR="00A531D8" w:rsidRPr="00476680">
        <w:rPr>
          <w:rFonts w:ascii="Arial Narrow" w:hAnsi="Arial Narrow"/>
          <w:b/>
          <w:bCs/>
        </w:rPr>
        <w:t>Institutional Arrangement</w:t>
      </w:r>
      <w:r w:rsidR="001428A1" w:rsidRPr="00476680">
        <w:rPr>
          <w:rFonts w:ascii="Arial Narrow" w:hAnsi="Arial Narrow"/>
          <w:b/>
          <w:bCs/>
        </w:rPr>
        <w:t xml:space="preserve"> and Capacity Building</w:t>
      </w:r>
      <w:bookmarkEnd w:id="138"/>
    </w:p>
    <w:p w14:paraId="584D79AC" w14:textId="32005FDD" w:rsidR="00592DA4" w:rsidRPr="00476680" w:rsidRDefault="00BB5309" w:rsidP="00476680">
      <w:pPr>
        <w:pStyle w:val="Heading2"/>
        <w:rPr>
          <w:b/>
          <w:bCs/>
        </w:rPr>
      </w:pPr>
      <w:bookmarkStart w:id="139" w:name="_Toc79421704"/>
      <w:r>
        <w:rPr>
          <w:b/>
          <w:bCs/>
        </w:rPr>
        <w:t>7</w:t>
      </w:r>
      <w:r w:rsidR="00592DA4" w:rsidRPr="00476680">
        <w:rPr>
          <w:b/>
          <w:bCs/>
        </w:rPr>
        <w:t>.1 Institutional Arrangements</w:t>
      </w:r>
      <w:bookmarkEnd w:id="139"/>
    </w:p>
    <w:p w14:paraId="65A42E84" w14:textId="01F04592" w:rsidR="000345AB" w:rsidRPr="00D55DE4" w:rsidRDefault="00592DA4" w:rsidP="00D55DE4">
      <w:pPr>
        <w:spacing w:line="240" w:lineRule="auto"/>
        <w:jc w:val="both"/>
        <w:rPr>
          <w:rFonts w:ascii="Arial" w:hAnsi="Arial" w:cs="Arial"/>
          <w:color w:val="000000"/>
        </w:rPr>
      </w:pPr>
      <w:r w:rsidRPr="00D55DE4">
        <w:rPr>
          <w:rFonts w:ascii="Arial" w:hAnsi="Arial" w:cs="Arial"/>
          <w:color w:val="000000"/>
        </w:rPr>
        <w:t xml:space="preserve">The CoPREP project is </w:t>
      </w:r>
      <w:r w:rsidR="00476680">
        <w:rPr>
          <w:rFonts w:ascii="Arial" w:hAnsi="Arial" w:cs="Arial"/>
          <w:color w:val="000000"/>
        </w:rPr>
        <w:t xml:space="preserve">to </w:t>
      </w:r>
      <w:r w:rsidRPr="00D55DE4">
        <w:rPr>
          <w:rFonts w:ascii="Arial" w:hAnsi="Arial" w:cs="Arial"/>
          <w:color w:val="000000"/>
        </w:rPr>
        <w:t xml:space="preserve">be implemented through an arrangement of institutions. Table </w:t>
      </w:r>
      <w:r w:rsidR="001438CA">
        <w:rPr>
          <w:rFonts w:ascii="Arial" w:hAnsi="Arial" w:cs="Arial"/>
          <w:color w:val="000000"/>
        </w:rPr>
        <w:t>5</w:t>
      </w:r>
      <w:r w:rsidR="00BB5309">
        <w:rPr>
          <w:rFonts w:ascii="Arial" w:hAnsi="Arial" w:cs="Arial"/>
          <w:color w:val="000000"/>
        </w:rPr>
        <w:t xml:space="preserve"> </w:t>
      </w:r>
      <w:r w:rsidRPr="00D55DE4">
        <w:rPr>
          <w:rFonts w:ascii="Arial" w:hAnsi="Arial" w:cs="Arial"/>
          <w:color w:val="000000"/>
        </w:rPr>
        <w:t>below gives an overview of these institutional arrangements.</w:t>
      </w:r>
    </w:p>
    <w:p w14:paraId="33DAE9F5" w14:textId="41253575" w:rsidR="00476680" w:rsidRDefault="00476680" w:rsidP="00476680">
      <w:pPr>
        <w:pStyle w:val="Caption"/>
        <w:keepNext/>
        <w:jc w:val="left"/>
      </w:pPr>
      <w:r>
        <w:t xml:space="preserve">Table </w:t>
      </w:r>
      <w:r>
        <w:fldChar w:fldCharType="begin"/>
      </w:r>
      <w:r>
        <w:instrText xml:space="preserve"> SEQ Table \* ARABIC </w:instrText>
      </w:r>
      <w:r>
        <w:fldChar w:fldCharType="separate"/>
      </w:r>
      <w:r w:rsidR="006B3105">
        <w:rPr>
          <w:noProof/>
        </w:rPr>
        <w:t>5</w:t>
      </w:r>
      <w:r>
        <w:fldChar w:fldCharType="end"/>
      </w:r>
      <w:r>
        <w:t>: Institutional Arrangement</w:t>
      </w:r>
    </w:p>
    <w:tbl>
      <w:tblPr>
        <w:tblStyle w:val="TableGrid"/>
        <w:tblW w:w="9625" w:type="dxa"/>
        <w:tblLook w:val="04A0" w:firstRow="1" w:lastRow="0" w:firstColumn="1" w:lastColumn="0" w:noHBand="0" w:noVBand="1"/>
      </w:tblPr>
      <w:tblGrid>
        <w:gridCol w:w="718"/>
        <w:gridCol w:w="4629"/>
        <w:gridCol w:w="4278"/>
      </w:tblGrid>
      <w:tr w:rsidR="009D4C90" w:rsidRPr="00D55DE4" w14:paraId="3A489309" w14:textId="77777777" w:rsidTr="00476680">
        <w:tc>
          <w:tcPr>
            <w:tcW w:w="718" w:type="dxa"/>
            <w:shd w:val="clear" w:color="auto" w:fill="8DB3E2" w:themeFill="text2" w:themeFillTint="66"/>
          </w:tcPr>
          <w:p w14:paraId="1ACE4BCE" w14:textId="47C7F09B" w:rsidR="009D4C90" w:rsidRPr="00476680" w:rsidRDefault="009D4C90" w:rsidP="00D55DE4">
            <w:pPr>
              <w:pStyle w:val="NoSpacing"/>
              <w:jc w:val="both"/>
              <w:rPr>
                <w:rFonts w:ascii="Arial" w:hAnsi="Arial" w:cs="Arial"/>
                <w:b/>
                <w:bCs/>
                <w:sz w:val="22"/>
                <w:szCs w:val="22"/>
              </w:rPr>
            </w:pPr>
            <w:r w:rsidRPr="00476680">
              <w:rPr>
                <w:rFonts w:ascii="Arial" w:hAnsi="Arial" w:cs="Arial"/>
                <w:b/>
                <w:bCs/>
                <w:sz w:val="22"/>
                <w:szCs w:val="22"/>
              </w:rPr>
              <w:t>S/N</w:t>
            </w:r>
            <w:r w:rsidR="00476680" w:rsidRPr="00476680">
              <w:rPr>
                <w:rFonts w:ascii="Arial" w:hAnsi="Arial" w:cs="Arial"/>
                <w:b/>
                <w:bCs/>
                <w:sz w:val="22"/>
                <w:szCs w:val="22"/>
              </w:rPr>
              <w:t>o</w:t>
            </w:r>
          </w:p>
        </w:tc>
        <w:tc>
          <w:tcPr>
            <w:tcW w:w="4629" w:type="dxa"/>
            <w:shd w:val="clear" w:color="auto" w:fill="8DB3E2" w:themeFill="text2" w:themeFillTint="66"/>
          </w:tcPr>
          <w:p w14:paraId="773EE2FE" w14:textId="77777777" w:rsidR="009D4C90" w:rsidRPr="00476680" w:rsidRDefault="009D4C90" w:rsidP="00D55DE4">
            <w:pPr>
              <w:pStyle w:val="NoSpacing"/>
              <w:jc w:val="both"/>
              <w:rPr>
                <w:rFonts w:ascii="Arial" w:hAnsi="Arial" w:cs="Arial"/>
                <w:b/>
                <w:bCs/>
                <w:sz w:val="22"/>
                <w:szCs w:val="22"/>
              </w:rPr>
            </w:pPr>
            <w:r w:rsidRPr="00476680">
              <w:rPr>
                <w:rFonts w:ascii="Arial" w:hAnsi="Arial" w:cs="Arial"/>
                <w:b/>
                <w:bCs/>
                <w:sz w:val="22"/>
                <w:szCs w:val="22"/>
              </w:rPr>
              <w:t>INSTITUTIONAL ARRANGEMENT</w:t>
            </w:r>
          </w:p>
        </w:tc>
        <w:tc>
          <w:tcPr>
            <w:tcW w:w="4278" w:type="dxa"/>
            <w:shd w:val="clear" w:color="auto" w:fill="8DB3E2" w:themeFill="text2" w:themeFillTint="66"/>
          </w:tcPr>
          <w:p w14:paraId="42971D37" w14:textId="77777777" w:rsidR="009D4C90" w:rsidRPr="00476680" w:rsidRDefault="009D4C90" w:rsidP="00D55DE4">
            <w:pPr>
              <w:pStyle w:val="NoSpacing"/>
              <w:jc w:val="both"/>
              <w:rPr>
                <w:rFonts w:ascii="Arial" w:hAnsi="Arial" w:cs="Arial"/>
                <w:b/>
                <w:bCs/>
                <w:sz w:val="22"/>
                <w:szCs w:val="22"/>
              </w:rPr>
            </w:pPr>
            <w:r w:rsidRPr="00476680">
              <w:rPr>
                <w:rFonts w:ascii="Arial" w:hAnsi="Arial" w:cs="Arial"/>
                <w:b/>
                <w:bCs/>
                <w:sz w:val="22"/>
                <w:szCs w:val="22"/>
              </w:rPr>
              <w:t>ROLES AND RESPONSIBILITIES</w:t>
            </w:r>
          </w:p>
        </w:tc>
      </w:tr>
      <w:tr w:rsidR="009D4C90" w:rsidRPr="00D55DE4" w14:paraId="7DE44A14" w14:textId="77777777" w:rsidTr="00476680">
        <w:tc>
          <w:tcPr>
            <w:tcW w:w="718" w:type="dxa"/>
          </w:tcPr>
          <w:p w14:paraId="0D3D81C3" w14:textId="77777777" w:rsidR="009D4C90" w:rsidRPr="00D55DE4" w:rsidRDefault="009D4C90" w:rsidP="00D55DE4">
            <w:pPr>
              <w:pStyle w:val="NoSpacing"/>
              <w:jc w:val="both"/>
              <w:rPr>
                <w:rFonts w:ascii="Arial" w:hAnsi="Arial" w:cs="Arial"/>
                <w:sz w:val="22"/>
                <w:szCs w:val="22"/>
              </w:rPr>
            </w:pPr>
          </w:p>
          <w:p w14:paraId="0BA7BFE1"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1.</w:t>
            </w:r>
          </w:p>
        </w:tc>
        <w:tc>
          <w:tcPr>
            <w:tcW w:w="4629" w:type="dxa"/>
          </w:tcPr>
          <w:p w14:paraId="3D78CA65" w14:textId="77777777" w:rsidR="009D4C90" w:rsidRPr="00D55DE4" w:rsidRDefault="009D4C90" w:rsidP="00D55DE4">
            <w:pPr>
              <w:pStyle w:val="NoSpacing"/>
              <w:jc w:val="both"/>
              <w:rPr>
                <w:rFonts w:ascii="Arial" w:hAnsi="Arial" w:cs="Arial"/>
                <w:sz w:val="22"/>
                <w:szCs w:val="22"/>
              </w:rPr>
            </w:pPr>
          </w:p>
          <w:p w14:paraId="5DF94C3F"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National Steering Committee (NSC)</w:t>
            </w:r>
          </w:p>
          <w:p w14:paraId="4DC54055"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Chairman: Honorable Minister of Health</w:t>
            </w:r>
          </w:p>
          <w:p w14:paraId="2341E2C9"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Members: </w:t>
            </w:r>
          </w:p>
          <w:p w14:paraId="31A5EDB2"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Honorable Minister of Finance,</w:t>
            </w:r>
          </w:p>
          <w:p w14:paraId="459C93BD"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1 representative of State Governors, </w:t>
            </w:r>
          </w:p>
          <w:p w14:paraId="22DC9DD7"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PS FMOH, </w:t>
            </w:r>
          </w:p>
          <w:p w14:paraId="04A01554"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DG NCDC,</w:t>
            </w:r>
          </w:p>
          <w:p w14:paraId="0C5EF14A"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ED NPHCDA, </w:t>
            </w:r>
          </w:p>
          <w:p w14:paraId="315B5915"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ES NHIS, </w:t>
            </w:r>
          </w:p>
          <w:p w14:paraId="1875531F"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NC of the PTF, </w:t>
            </w:r>
          </w:p>
          <w:p w14:paraId="68029397"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Director IERD </w:t>
            </w:r>
            <w:proofErr w:type="spellStart"/>
            <w:r w:rsidRPr="00D55DE4">
              <w:rPr>
                <w:rFonts w:ascii="Arial" w:hAnsi="Arial" w:cs="Arial"/>
                <w:sz w:val="22"/>
                <w:szCs w:val="22"/>
              </w:rPr>
              <w:t>FMoFBNP</w:t>
            </w:r>
            <w:proofErr w:type="spellEnd"/>
            <w:r w:rsidRPr="00D55DE4">
              <w:rPr>
                <w:rFonts w:ascii="Arial" w:hAnsi="Arial" w:cs="Arial"/>
                <w:sz w:val="22"/>
                <w:szCs w:val="22"/>
              </w:rPr>
              <w:t xml:space="preserve">, </w:t>
            </w:r>
          </w:p>
          <w:p w14:paraId="45E50510"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Selected DPs as observers.</w:t>
            </w:r>
          </w:p>
          <w:p w14:paraId="7DFFFE4A"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Secretariat: CoPREP PCU</w:t>
            </w:r>
          </w:p>
        </w:tc>
        <w:tc>
          <w:tcPr>
            <w:tcW w:w="4278" w:type="dxa"/>
          </w:tcPr>
          <w:p w14:paraId="60CB6806" w14:textId="77777777" w:rsidR="009D4C90" w:rsidRPr="00D55DE4" w:rsidRDefault="009D4C90" w:rsidP="00D55DE4">
            <w:pPr>
              <w:pStyle w:val="NoSpacing"/>
              <w:jc w:val="both"/>
              <w:rPr>
                <w:rFonts w:ascii="Arial" w:hAnsi="Arial" w:cs="Arial"/>
                <w:sz w:val="22"/>
                <w:szCs w:val="22"/>
              </w:rPr>
            </w:pPr>
          </w:p>
          <w:p w14:paraId="766293DB"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Oversight responsibilities</w:t>
            </w:r>
          </w:p>
          <w:p w14:paraId="3ECF250E"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Ultimately responsible for overall project direction, guidance and achieving the PDO</w:t>
            </w:r>
          </w:p>
          <w:p w14:paraId="2BCD6487"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Approve eligibility criteria for disbursement of project funds to states (one-off) </w:t>
            </w:r>
          </w:p>
          <w:p w14:paraId="01964BBD" w14:textId="77777777" w:rsidR="009D4C90" w:rsidRPr="00D55DE4" w:rsidRDefault="009D4C90" w:rsidP="00D55DE4">
            <w:pPr>
              <w:pStyle w:val="NoSpacing"/>
              <w:jc w:val="both"/>
              <w:rPr>
                <w:rFonts w:ascii="Arial" w:hAnsi="Arial" w:cs="Arial"/>
                <w:sz w:val="22"/>
                <w:szCs w:val="22"/>
              </w:rPr>
            </w:pPr>
          </w:p>
        </w:tc>
      </w:tr>
      <w:tr w:rsidR="009D4C90" w:rsidRPr="00D55DE4" w14:paraId="46F27BD9" w14:textId="77777777" w:rsidTr="00476680">
        <w:tc>
          <w:tcPr>
            <w:tcW w:w="718" w:type="dxa"/>
          </w:tcPr>
          <w:p w14:paraId="39FAD8DA" w14:textId="77777777" w:rsidR="009D4C90" w:rsidRPr="00D55DE4" w:rsidRDefault="009D4C90" w:rsidP="00D55DE4">
            <w:pPr>
              <w:pStyle w:val="NoSpacing"/>
              <w:jc w:val="both"/>
              <w:rPr>
                <w:rFonts w:ascii="Arial" w:hAnsi="Arial" w:cs="Arial"/>
                <w:sz w:val="22"/>
                <w:szCs w:val="22"/>
              </w:rPr>
            </w:pPr>
          </w:p>
          <w:p w14:paraId="675E04AD"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2.</w:t>
            </w:r>
          </w:p>
        </w:tc>
        <w:tc>
          <w:tcPr>
            <w:tcW w:w="4629" w:type="dxa"/>
          </w:tcPr>
          <w:p w14:paraId="1CE646C1" w14:textId="77777777" w:rsidR="009D4C90" w:rsidRPr="00D55DE4" w:rsidRDefault="009D4C90" w:rsidP="00D55DE4">
            <w:pPr>
              <w:pStyle w:val="NoSpacing"/>
              <w:jc w:val="both"/>
              <w:rPr>
                <w:rFonts w:ascii="Arial" w:hAnsi="Arial" w:cs="Arial"/>
                <w:sz w:val="22"/>
                <w:szCs w:val="22"/>
              </w:rPr>
            </w:pPr>
          </w:p>
          <w:p w14:paraId="49350ECA"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National Technical Committee (NTC) </w:t>
            </w:r>
          </w:p>
          <w:p w14:paraId="13852976" w14:textId="77777777" w:rsidR="009D4C90" w:rsidRPr="00D55DE4" w:rsidRDefault="009D4C90" w:rsidP="00D55DE4">
            <w:pPr>
              <w:pStyle w:val="NoSpacing"/>
              <w:jc w:val="both"/>
              <w:rPr>
                <w:rFonts w:ascii="Arial" w:hAnsi="Arial" w:cs="Arial"/>
                <w:sz w:val="22"/>
                <w:szCs w:val="22"/>
              </w:rPr>
            </w:pPr>
          </w:p>
          <w:p w14:paraId="769451AE"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Chairman: DG, NCDC</w:t>
            </w:r>
          </w:p>
          <w:p w14:paraId="330E7ACB"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Members: </w:t>
            </w:r>
          </w:p>
          <w:p w14:paraId="4D899DE1"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ED NPHCDA, </w:t>
            </w:r>
          </w:p>
          <w:p w14:paraId="337A9C4D"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ES NHIS, </w:t>
            </w:r>
          </w:p>
          <w:p w14:paraId="01CB0E78"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NC PTF, </w:t>
            </w:r>
          </w:p>
          <w:p w14:paraId="65F6B28F"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Directors of Health Planning, Research &amp; Statistics, Public Health, Hospital Services and Port Health Services – </w:t>
            </w:r>
            <w:proofErr w:type="spellStart"/>
            <w:r w:rsidRPr="00D55DE4">
              <w:rPr>
                <w:rFonts w:ascii="Arial" w:hAnsi="Arial" w:cs="Arial"/>
                <w:sz w:val="22"/>
                <w:szCs w:val="22"/>
              </w:rPr>
              <w:t>FMoH</w:t>
            </w:r>
            <w:proofErr w:type="spellEnd"/>
            <w:r w:rsidRPr="00D55DE4">
              <w:rPr>
                <w:rFonts w:ascii="Arial" w:hAnsi="Arial" w:cs="Arial"/>
                <w:sz w:val="22"/>
                <w:szCs w:val="22"/>
              </w:rPr>
              <w:t>,</w:t>
            </w:r>
          </w:p>
          <w:p w14:paraId="442D1528"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Directors of Laboratory, Surveillance &amp; Epidemiology, Health Emergency Preparedness &amp; Response and Prevention </w:t>
            </w:r>
            <w:proofErr w:type="spellStart"/>
            <w:r w:rsidRPr="00D55DE4">
              <w:rPr>
                <w:rFonts w:ascii="Arial" w:hAnsi="Arial" w:cs="Arial"/>
                <w:sz w:val="22"/>
                <w:szCs w:val="22"/>
              </w:rPr>
              <w:t>Programmes</w:t>
            </w:r>
            <w:proofErr w:type="spellEnd"/>
            <w:r w:rsidRPr="00D55DE4">
              <w:rPr>
                <w:rFonts w:ascii="Arial" w:hAnsi="Arial" w:cs="Arial"/>
                <w:sz w:val="22"/>
                <w:szCs w:val="22"/>
              </w:rPr>
              <w:t xml:space="preserve"> &amp; Knowledge Management – NCDC,</w:t>
            </w:r>
          </w:p>
          <w:p w14:paraId="10917E05"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Nominee of NGF,</w:t>
            </w:r>
          </w:p>
          <w:p w14:paraId="389C3B2B"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Director IERD </w:t>
            </w:r>
            <w:proofErr w:type="spellStart"/>
            <w:r w:rsidRPr="00D55DE4">
              <w:rPr>
                <w:rFonts w:ascii="Arial" w:hAnsi="Arial" w:cs="Arial"/>
                <w:sz w:val="22"/>
                <w:szCs w:val="22"/>
              </w:rPr>
              <w:t>FMoFBNP</w:t>
            </w:r>
            <w:proofErr w:type="spellEnd"/>
            <w:r w:rsidRPr="00D55DE4">
              <w:rPr>
                <w:rFonts w:ascii="Arial" w:hAnsi="Arial" w:cs="Arial"/>
                <w:sz w:val="22"/>
                <w:szCs w:val="22"/>
              </w:rPr>
              <w:t xml:space="preserve">, </w:t>
            </w:r>
          </w:p>
          <w:p w14:paraId="5C96A0AF"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Two representatives of the Commissioners of Health Forum and invited DPs</w:t>
            </w:r>
          </w:p>
          <w:p w14:paraId="199F3F08"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Secretariat: CoPREP PCU</w:t>
            </w:r>
          </w:p>
        </w:tc>
        <w:tc>
          <w:tcPr>
            <w:tcW w:w="4278" w:type="dxa"/>
          </w:tcPr>
          <w:p w14:paraId="0D41C723" w14:textId="77777777" w:rsidR="009D4C90" w:rsidRPr="00D55DE4" w:rsidRDefault="009D4C90" w:rsidP="00D55DE4">
            <w:pPr>
              <w:pStyle w:val="NoSpacing"/>
              <w:jc w:val="both"/>
              <w:rPr>
                <w:rFonts w:ascii="Arial" w:hAnsi="Arial" w:cs="Arial"/>
                <w:sz w:val="22"/>
                <w:szCs w:val="22"/>
              </w:rPr>
            </w:pPr>
          </w:p>
          <w:p w14:paraId="2F814A28" w14:textId="77777777" w:rsidR="009D4C90" w:rsidRPr="00D55DE4" w:rsidRDefault="009D4C90" w:rsidP="00D55DE4">
            <w:pPr>
              <w:pStyle w:val="NoSpacing"/>
              <w:jc w:val="both"/>
              <w:rPr>
                <w:rFonts w:ascii="Arial" w:hAnsi="Arial" w:cs="Arial"/>
                <w:sz w:val="22"/>
                <w:szCs w:val="22"/>
              </w:rPr>
            </w:pPr>
          </w:p>
          <w:p w14:paraId="0E069C1A" w14:textId="77777777" w:rsidR="009D4C90" w:rsidRPr="00D55DE4" w:rsidRDefault="009D4C90" w:rsidP="00D55DE4">
            <w:pPr>
              <w:pStyle w:val="NoSpacing"/>
              <w:jc w:val="both"/>
              <w:rPr>
                <w:rFonts w:ascii="Arial" w:hAnsi="Arial" w:cs="Arial"/>
                <w:sz w:val="22"/>
                <w:szCs w:val="22"/>
              </w:rPr>
            </w:pPr>
          </w:p>
          <w:p w14:paraId="2E9F546F"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Confirm that States meet eligibility criteria</w:t>
            </w:r>
          </w:p>
          <w:p w14:paraId="3176E8A3"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Approve the State IAPs and budgets</w:t>
            </w:r>
          </w:p>
          <w:p w14:paraId="39C7858A"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Review progress reports to ensure agreed performance targets and timelines are met</w:t>
            </w:r>
          </w:p>
          <w:p w14:paraId="365ACE2F"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Oversee PCU to ensure timely implementation of the project</w:t>
            </w:r>
          </w:p>
          <w:p w14:paraId="54A4ACC0"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Ensure that financing from Nigeria CoPREP complements financing from other sources as guided by the National Steering Committee </w:t>
            </w:r>
          </w:p>
          <w:p w14:paraId="4C842D1F"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The committee will not be involved in the day-to-day implementation of the approved plan.</w:t>
            </w:r>
          </w:p>
          <w:p w14:paraId="05C3E345" w14:textId="77777777" w:rsidR="009D4C90" w:rsidRPr="00D55DE4" w:rsidRDefault="009D4C90" w:rsidP="00D55DE4">
            <w:pPr>
              <w:pStyle w:val="NoSpacing"/>
              <w:jc w:val="both"/>
              <w:rPr>
                <w:rFonts w:ascii="Arial" w:hAnsi="Arial" w:cs="Arial"/>
                <w:sz w:val="22"/>
                <w:szCs w:val="22"/>
              </w:rPr>
            </w:pPr>
          </w:p>
        </w:tc>
      </w:tr>
      <w:tr w:rsidR="009D4C90" w:rsidRPr="00D55DE4" w14:paraId="45B9021D" w14:textId="77777777" w:rsidTr="00476680">
        <w:tc>
          <w:tcPr>
            <w:tcW w:w="718" w:type="dxa"/>
          </w:tcPr>
          <w:p w14:paraId="5F860CFF" w14:textId="77777777" w:rsidR="009D4C90" w:rsidRPr="00D55DE4" w:rsidRDefault="009D4C90" w:rsidP="00D55DE4">
            <w:pPr>
              <w:pStyle w:val="NoSpacing"/>
              <w:jc w:val="both"/>
              <w:rPr>
                <w:rFonts w:ascii="Arial" w:hAnsi="Arial" w:cs="Arial"/>
                <w:sz w:val="22"/>
                <w:szCs w:val="22"/>
              </w:rPr>
            </w:pPr>
          </w:p>
        </w:tc>
        <w:tc>
          <w:tcPr>
            <w:tcW w:w="4629" w:type="dxa"/>
          </w:tcPr>
          <w:p w14:paraId="34AD7252" w14:textId="77777777" w:rsidR="009D4C90" w:rsidRPr="00D55DE4" w:rsidRDefault="009D4C90" w:rsidP="00D55DE4">
            <w:pPr>
              <w:pStyle w:val="NoSpacing"/>
              <w:jc w:val="both"/>
              <w:rPr>
                <w:rFonts w:ascii="Arial" w:hAnsi="Arial" w:cs="Arial"/>
                <w:sz w:val="22"/>
                <w:szCs w:val="22"/>
              </w:rPr>
            </w:pPr>
          </w:p>
          <w:p w14:paraId="7D078BE7"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Project Coordinating Unit (PCU)</w:t>
            </w:r>
          </w:p>
          <w:p w14:paraId="258F0E23"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The REDISSE PCU doubles as the Nigeria CoPREP PCU.</w:t>
            </w:r>
          </w:p>
          <w:p w14:paraId="7C1E19DF" w14:textId="77777777" w:rsidR="009D4C90" w:rsidRPr="00D55DE4" w:rsidRDefault="009D4C90" w:rsidP="00D55DE4">
            <w:pPr>
              <w:pStyle w:val="NoSpacing"/>
              <w:jc w:val="both"/>
              <w:rPr>
                <w:rFonts w:ascii="Arial" w:hAnsi="Arial" w:cs="Arial"/>
                <w:sz w:val="22"/>
                <w:szCs w:val="22"/>
              </w:rPr>
            </w:pPr>
          </w:p>
          <w:p w14:paraId="29D372F4"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Expanded &amp; strengthened with additional officers: </w:t>
            </w:r>
          </w:p>
          <w:p w14:paraId="2FEDC6B2"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-Case Management Officer (from Dept. Hospital Services at FMOH)</w:t>
            </w:r>
          </w:p>
          <w:p w14:paraId="4FEC5C27"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-Risk Communication Officer (from NCDC)</w:t>
            </w:r>
          </w:p>
          <w:p w14:paraId="39981491"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-State Liaison Officer (from HEPR at NCDC)</w:t>
            </w:r>
          </w:p>
          <w:p w14:paraId="1A59D4B2"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lastRenderedPageBreak/>
              <w:t>-WASH Officer (from Min. Water Resources)</w:t>
            </w:r>
          </w:p>
          <w:p w14:paraId="0341783A"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-Project Communication Officer (from Min. of Information)</w:t>
            </w:r>
          </w:p>
        </w:tc>
        <w:tc>
          <w:tcPr>
            <w:tcW w:w="4278" w:type="dxa"/>
          </w:tcPr>
          <w:p w14:paraId="01ADE818" w14:textId="77777777" w:rsidR="009D4C90" w:rsidRPr="00D55DE4" w:rsidRDefault="009D4C90" w:rsidP="00D55DE4">
            <w:pPr>
              <w:pStyle w:val="NoSpacing"/>
              <w:jc w:val="both"/>
              <w:rPr>
                <w:rFonts w:ascii="Arial" w:hAnsi="Arial" w:cs="Arial"/>
                <w:sz w:val="22"/>
                <w:szCs w:val="22"/>
              </w:rPr>
            </w:pPr>
          </w:p>
          <w:p w14:paraId="07AD9BD8" w14:textId="77777777" w:rsidR="009D4C90" w:rsidRPr="00D55DE4" w:rsidRDefault="009D4C90" w:rsidP="00D55DE4">
            <w:pPr>
              <w:pStyle w:val="NoSpacing"/>
              <w:jc w:val="both"/>
              <w:rPr>
                <w:rFonts w:ascii="Arial" w:hAnsi="Arial" w:cs="Arial"/>
                <w:sz w:val="22"/>
                <w:szCs w:val="22"/>
              </w:rPr>
            </w:pPr>
          </w:p>
          <w:p w14:paraId="2A405DA5"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Coordination and management of project funds.</w:t>
            </w:r>
          </w:p>
          <w:p w14:paraId="02554D4B"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Procurement, monitoring, evaluation and reporting functions; including the transfer of project funds and monitoring of use of credit proceeds by States and Federal implementing entities.</w:t>
            </w:r>
          </w:p>
          <w:p w14:paraId="1D82E90D"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Day-to-day and activity-by-activity implementation of approved work plan.</w:t>
            </w:r>
          </w:p>
          <w:p w14:paraId="4233510C"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lastRenderedPageBreak/>
              <w:t>Review and recommendation of State IAP for approval of NTC &amp; WB</w:t>
            </w:r>
          </w:p>
        </w:tc>
      </w:tr>
      <w:tr w:rsidR="009D4C90" w:rsidRPr="00D55DE4" w14:paraId="68DA18C9" w14:textId="77777777" w:rsidTr="00476680">
        <w:tc>
          <w:tcPr>
            <w:tcW w:w="718" w:type="dxa"/>
          </w:tcPr>
          <w:p w14:paraId="6592FAAF" w14:textId="77777777" w:rsidR="009D4C90" w:rsidRPr="00D55DE4" w:rsidRDefault="009D4C90" w:rsidP="00D55DE4">
            <w:pPr>
              <w:pStyle w:val="NoSpacing"/>
              <w:jc w:val="both"/>
              <w:rPr>
                <w:rFonts w:ascii="Arial" w:hAnsi="Arial" w:cs="Arial"/>
                <w:sz w:val="22"/>
                <w:szCs w:val="22"/>
              </w:rPr>
            </w:pPr>
          </w:p>
        </w:tc>
        <w:tc>
          <w:tcPr>
            <w:tcW w:w="4629" w:type="dxa"/>
          </w:tcPr>
          <w:p w14:paraId="52A7F7D8" w14:textId="77777777" w:rsidR="009D4C90" w:rsidRPr="00D55DE4" w:rsidRDefault="009D4C90" w:rsidP="00D55DE4">
            <w:pPr>
              <w:pStyle w:val="NoSpacing"/>
              <w:jc w:val="both"/>
              <w:rPr>
                <w:rFonts w:ascii="Arial" w:hAnsi="Arial" w:cs="Arial"/>
                <w:sz w:val="22"/>
                <w:szCs w:val="22"/>
              </w:rPr>
            </w:pPr>
          </w:p>
          <w:p w14:paraId="10DC055E"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State Project Steering Committee (SPSC)</w:t>
            </w:r>
          </w:p>
          <w:p w14:paraId="63C6B034" w14:textId="77777777" w:rsidR="009D4C90" w:rsidRPr="00D55DE4" w:rsidRDefault="009D4C90" w:rsidP="00D55DE4">
            <w:pPr>
              <w:pStyle w:val="NoSpacing"/>
              <w:jc w:val="both"/>
              <w:rPr>
                <w:rFonts w:ascii="Arial" w:hAnsi="Arial" w:cs="Arial"/>
                <w:sz w:val="22"/>
                <w:szCs w:val="22"/>
              </w:rPr>
            </w:pPr>
          </w:p>
          <w:p w14:paraId="5862988D"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Chairman: Commissioner for Health </w:t>
            </w:r>
          </w:p>
          <w:p w14:paraId="59833502"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Members: </w:t>
            </w:r>
          </w:p>
          <w:p w14:paraId="19957B20"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Commissioners of Finance, Budget &amp; Planning, Water Resources and Information, </w:t>
            </w:r>
          </w:p>
          <w:p w14:paraId="16A13599"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Representative of State COVID-19 Task Force, </w:t>
            </w:r>
          </w:p>
          <w:p w14:paraId="4191E02F"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PS </w:t>
            </w:r>
            <w:proofErr w:type="spellStart"/>
            <w:r w:rsidRPr="00D55DE4">
              <w:rPr>
                <w:rFonts w:ascii="Arial" w:hAnsi="Arial" w:cs="Arial"/>
                <w:sz w:val="22"/>
                <w:szCs w:val="22"/>
              </w:rPr>
              <w:t>SMoH</w:t>
            </w:r>
            <w:proofErr w:type="spellEnd"/>
            <w:r w:rsidRPr="00D55DE4">
              <w:rPr>
                <w:rFonts w:ascii="Arial" w:hAnsi="Arial" w:cs="Arial"/>
                <w:sz w:val="22"/>
                <w:szCs w:val="22"/>
              </w:rPr>
              <w:t xml:space="preserve">, </w:t>
            </w:r>
          </w:p>
          <w:p w14:paraId="14524E5B"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EOC IM, </w:t>
            </w:r>
          </w:p>
          <w:p w14:paraId="3494C663"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ES SPHCDA, </w:t>
            </w:r>
          </w:p>
          <w:p w14:paraId="4A8B88D3"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ES SSHIA, </w:t>
            </w:r>
          </w:p>
          <w:p w14:paraId="660CDDB8"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invited DPs </w:t>
            </w:r>
          </w:p>
          <w:p w14:paraId="16A2B83C"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Secretariat: State Project Coordinating Unit (SPCU)</w:t>
            </w:r>
            <w:r w:rsidRPr="00D55DE4">
              <w:rPr>
                <w:rFonts w:ascii="Arial" w:hAnsi="Arial" w:cs="Arial"/>
                <w:sz w:val="22"/>
                <w:szCs w:val="22"/>
              </w:rPr>
              <w:tab/>
            </w:r>
          </w:p>
          <w:p w14:paraId="7B8287D8" w14:textId="77777777" w:rsidR="009D4C90" w:rsidRPr="00D55DE4" w:rsidRDefault="009D4C90" w:rsidP="00D55DE4">
            <w:pPr>
              <w:pStyle w:val="NoSpacing"/>
              <w:jc w:val="both"/>
              <w:rPr>
                <w:rFonts w:ascii="Arial" w:hAnsi="Arial" w:cs="Arial"/>
                <w:sz w:val="22"/>
                <w:szCs w:val="22"/>
              </w:rPr>
            </w:pPr>
          </w:p>
        </w:tc>
        <w:tc>
          <w:tcPr>
            <w:tcW w:w="4278" w:type="dxa"/>
          </w:tcPr>
          <w:p w14:paraId="59A2768F" w14:textId="77777777" w:rsidR="009D4C90" w:rsidRPr="00D55DE4" w:rsidRDefault="009D4C90" w:rsidP="00D55DE4">
            <w:pPr>
              <w:pStyle w:val="NoSpacing"/>
              <w:jc w:val="both"/>
              <w:rPr>
                <w:rFonts w:ascii="Arial" w:hAnsi="Arial" w:cs="Arial"/>
                <w:sz w:val="22"/>
                <w:szCs w:val="22"/>
              </w:rPr>
            </w:pPr>
          </w:p>
          <w:p w14:paraId="48AB26FD" w14:textId="77777777" w:rsidR="009D4C90" w:rsidRPr="00D55DE4" w:rsidRDefault="009D4C90" w:rsidP="00D55DE4">
            <w:pPr>
              <w:pStyle w:val="NoSpacing"/>
              <w:jc w:val="both"/>
              <w:rPr>
                <w:rFonts w:ascii="Arial" w:hAnsi="Arial" w:cs="Arial"/>
                <w:sz w:val="22"/>
                <w:szCs w:val="22"/>
              </w:rPr>
            </w:pPr>
          </w:p>
          <w:p w14:paraId="690385FC" w14:textId="77777777" w:rsidR="009D4C90" w:rsidRPr="00D55DE4" w:rsidRDefault="009D4C90" w:rsidP="00D55DE4">
            <w:pPr>
              <w:pStyle w:val="NoSpacing"/>
              <w:jc w:val="both"/>
              <w:rPr>
                <w:rFonts w:ascii="Arial" w:hAnsi="Arial" w:cs="Arial"/>
                <w:sz w:val="22"/>
                <w:szCs w:val="22"/>
              </w:rPr>
            </w:pPr>
          </w:p>
          <w:p w14:paraId="4737F8BA"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Oversee project implementation at State-level</w:t>
            </w:r>
          </w:p>
          <w:p w14:paraId="494DCBCA"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Review and approve State IAP for onward transmission to PCU</w:t>
            </w:r>
          </w:p>
          <w:p w14:paraId="488FE484"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Review progress reports to ensure agreed performance targets and timelines are met</w:t>
            </w:r>
          </w:p>
          <w:p w14:paraId="533E7784"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Oversee SCU to ensure timely implementation of the project</w:t>
            </w:r>
          </w:p>
          <w:p w14:paraId="1E7BDB72"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Ensure that financing from Nigeria CoPREP complements financing from other sources and are efficiently utilized </w:t>
            </w:r>
          </w:p>
          <w:p w14:paraId="109E6BC0"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The committee will not be involved in the day-to-day implementation of the approved plan- which is the responsibility of the SPCU</w:t>
            </w:r>
          </w:p>
          <w:p w14:paraId="2898553B"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The State Commissioner for Health will monitor and report on progress on implementation of the State IAP to the State EXCO/Governor at least twice a year</w:t>
            </w:r>
          </w:p>
          <w:p w14:paraId="770A7FEA" w14:textId="77777777" w:rsidR="009D4C90" w:rsidRPr="00D55DE4" w:rsidRDefault="009D4C90" w:rsidP="00D55DE4">
            <w:pPr>
              <w:pStyle w:val="NoSpacing"/>
              <w:jc w:val="both"/>
              <w:rPr>
                <w:rFonts w:ascii="Arial" w:hAnsi="Arial" w:cs="Arial"/>
                <w:sz w:val="22"/>
                <w:szCs w:val="22"/>
              </w:rPr>
            </w:pPr>
          </w:p>
        </w:tc>
      </w:tr>
      <w:tr w:rsidR="009D4C90" w:rsidRPr="00D55DE4" w14:paraId="40FF5806" w14:textId="77777777" w:rsidTr="00476680">
        <w:trPr>
          <w:trHeight w:val="70"/>
        </w:trPr>
        <w:tc>
          <w:tcPr>
            <w:tcW w:w="718" w:type="dxa"/>
          </w:tcPr>
          <w:p w14:paraId="11F5BCB3" w14:textId="77777777" w:rsidR="009D4C90" w:rsidRPr="00D55DE4" w:rsidRDefault="009D4C90" w:rsidP="00D55DE4">
            <w:pPr>
              <w:pStyle w:val="NoSpacing"/>
              <w:jc w:val="both"/>
              <w:rPr>
                <w:rFonts w:ascii="Arial" w:hAnsi="Arial" w:cs="Arial"/>
                <w:sz w:val="22"/>
                <w:szCs w:val="22"/>
              </w:rPr>
            </w:pPr>
          </w:p>
        </w:tc>
        <w:tc>
          <w:tcPr>
            <w:tcW w:w="4629" w:type="dxa"/>
          </w:tcPr>
          <w:p w14:paraId="1B54E52A" w14:textId="77777777" w:rsidR="009D4C90" w:rsidRPr="00D55DE4" w:rsidRDefault="009D4C90" w:rsidP="00D55DE4">
            <w:pPr>
              <w:pStyle w:val="NoSpacing"/>
              <w:jc w:val="both"/>
              <w:rPr>
                <w:rFonts w:ascii="Arial" w:hAnsi="Arial" w:cs="Arial"/>
                <w:sz w:val="22"/>
                <w:szCs w:val="22"/>
              </w:rPr>
            </w:pPr>
          </w:p>
          <w:p w14:paraId="22E83056"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State Coordinator: State Epidemiologist </w:t>
            </w:r>
          </w:p>
          <w:p w14:paraId="40930FEF"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Members: </w:t>
            </w:r>
          </w:p>
          <w:p w14:paraId="64D7229B" w14:textId="77777777" w:rsidR="009D4C90" w:rsidRPr="00D55DE4" w:rsidRDefault="009D4C90" w:rsidP="00D55DE4">
            <w:pPr>
              <w:pStyle w:val="NoSpacing"/>
              <w:jc w:val="both"/>
              <w:rPr>
                <w:rFonts w:ascii="Arial" w:hAnsi="Arial" w:cs="Arial"/>
                <w:sz w:val="22"/>
                <w:szCs w:val="22"/>
              </w:rPr>
            </w:pPr>
          </w:p>
          <w:p w14:paraId="2C578BE5"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Program officer (Deputy State Epidemiologist where applicable) </w:t>
            </w:r>
          </w:p>
          <w:p w14:paraId="359EA623"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Procurement officer, Finance officer (Chartered Accountant deployed from PFMU as designated Project Accountant).</w:t>
            </w:r>
          </w:p>
          <w:p w14:paraId="22584D4E" w14:textId="77777777" w:rsidR="009D4C90" w:rsidRPr="00D55DE4" w:rsidRDefault="009D4C90" w:rsidP="00D55DE4">
            <w:pPr>
              <w:pStyle w:val="NoSpacing"/>
              <w:jc w:val="both"/>
              <w:rPr>
                <w:rFonts w:ascii="Arial" w:hAnsi="Arial" w:cs="Arial"/>
                <w:sz w:val="22"/>
                <w:szCs w:val="22"/>
              </w:rPr>
            </w:pPr>
            <w:r w:rsidRPr="00D55DE4">
              <w:rPr>
                <w:rFonts w:ascii="Arial" w:hAnsi="Arial" w:cs="Arial"/>
                <w:b/>
                <w:bCs/>
                <w:sz w:val="22"/>
                <w:szCs w:val="22"/>
              </w:rPr>
              <w:t>SCU</w:t>
            </w:r>
            <w:r w:rsidRPr="00D55DE4">
              <w:rPr>
                <w:rFonts w:ascii="Arial" w:hAnsi="Arial" w:cs="Arial"/>
                <w:sz w:val="22"/>
                <w:szCs w:val="22"/>
              </w:rPr>
              <w:t xml:space="preserve"> will work closely with:</w:t>
            </w:r>
          </w:p>
          <w:p w14:paraId="309A72D8"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State EOC incident manager</w:t>
            </w:r>
          </w:p>
          <w:p w14:paraId="30348337"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Environmental safeguard desk officer (State Ministry of Environment)</w:t>
            </w:r>
          </w:p>
          <w:p w14:paraId="699A980A"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Social safeguard desk officer (State Ministry of Women Affairs/Humanitarian Affairs, Disaster </w:t>
            </w:r>
            <w:proofErr w:type="spellStart"/>
            <w:r w:rsidRPr="00D55DE4">
              <w:rPr>
                <w:rFonts w:ascii="Arial" w:hAnsi="Arial" w:cs="Arial"/>
                <w:sz w:val="22"/>
                <w:szCs w:val="22"/>
              </w:rPr>
              <w:t>Mgmt</w:t>
            </w:r>
            <w:proofErr w:type="spellEnd"/>
            <w:r w:rsidRPr="00D55DE4">
              <w:rPr>
                <w:rFonts w:ascii="Arial" w:hAnsi="Arial" w:cs="Arial"/>
                <w:sz w:val="22"/>
                <w:szCs w:val="22"/>
              </w:rPr>
              <w:t xml:space="preserve"> &amp; Social Development)</w:t>
            </w:r>
          </w:p>
          <w:p w14:paraId="6AC7A746"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WASH officer (State Ministry of Water Resources)</w:t>
            </w:r>
          </w:p>
          <w:p w14:paraId="08691B00"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Health Communication Officer (Risk Comm., State Ministry of Health)</w:t>
            </w:r>
          </w:p>
          <w:p w14:paraId="433D7823"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Vaccine Deployment Officer (SPHCDA)</w:t>
            </w:r>
          </w:p>
          <w:p w14:paraId="2836A5D7"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Pillar Leads</w:t>
            </w:r>
          </w:p>
          <w:p w14:paraId="5384FBC0" w14:textId="77777777" w:rsidR="009D4C90" w:rsidRPr="00D55DE4" w:rsidRDefault="009D4C90" w:rsidP="00D55DE4">
            <w:pPr>
              <w:pStyle w:val="NoSpacing"/>
              <w:jc w:val="both"/>
              <w:rPr>
                <w:rFonts w:ascii="Arial" w:hAnsi="Arial" w:cs="Arial"/>
                <w:sz w:val="22"/>
                <w:szCs w:val="22"/>
              </w:rPr>
            </w:pPr>
          </w:p>
        </w:tc>
        <w:tc>
          <w:tcPr>
            <w:tcW w:w="4278" w:type="dxa"/>
          </w:tcPr>
          <w:p w14:paraId="2FBADC01" w14:textId="77777777" w:rsidR="009D4C90" w:rsidRPr="00D55DE4" w:rsidRDefault="009D4C90" w:rsidP="00D55DE4">
            <w:pPr>
              <w:pStyle w:val="NoSpacing"/>
              <w:jc w:val="both"/>
              <w:rPr>
                <w:rFonts w:ascii="Arial" w:hAnsi="Arial" w:cs="Arial"/>
                <w:sz w:val="22"/>
                <w:szCs w:val="22"/>
              </w:rPr>
            </w:pPr>
          </w:p>
          <w:p w14:paraId="2E96D161" w14:textId="77777777" w:rsidR="009D4C90" w:rsidRPr="00D55DE4" w:rsidRDefault="009D4C90" w:rsidP="00D55DE4">
            <w:pPr>
              <w:pStyle w:val="NoSpacing"/>
              <w:jc w:val="both"/>
              <w:rPr>
                <w:rFonts w:ascii="Arial" w:hAnsi="Arial" w:cs="Arial"/>
                <w:sz w:val="22"/>
                <w:szCs w:val="22"/>
              </w:rPr>
            </w:pPr>
          </w:p>
          <w:p w14:paraId="6AEB46DC" w14:textId="77777777" w:rsidR="009D4C90" w:rsidRPr="00D55DE4" w:rsidRDefault="009D4C90" w:rsidP="00D55DE4">
            <w:pPr>
              <w:pStyle w:val="NoSpacing"/>
              <w:jc w:val="both"/>
              <w:rPr>
                <w:rFonts w:ascii="Arial" w:hAnsi="Arial" w:cs="Arial"/>
                <w:sz w:val="22"/>
                <w:szCs w:val="22"/>
              </w:rPr>
            </w:pPr>
          </w:p>
          <w:p w14:paraId="5F0A50D8"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Coordination and management of project funds</w:t>
            </w:r>
          </w:p>
          <w:p w14:paraId="29CC501A"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Procurement, monitoring, evaluation and reporting functions including incurring expenditure from project funds and monitoring the use of funds</w:t>
            </w:r>
          </w:p>
          <w:p w14:paraId="1E29C2EC"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Coordinate and supervise implementation of approved IAP activities by Pillar Leads</w:t>
            </w:r>
          </w:p>
          <w:p w14:paraId="4327AA88"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 xml:space="preserve">Financing and Procurement: </w:t>
            </w:r>
          </w:p>
          <w:p w14:paraId="63C5F23B"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CoPREP financing arrangement at the State-level is same as with the ₦100 million grant from REDISSE</w:t>
            </w:r>
          </w:p>
          <w:p w14:paraId="3BEA9E92" w14:textId="77777777" w:rsidR="009D4C90" w:rsidRPr="00D55DE4" w:rsidRDefault="009D4C90" w:rsidP="00D55DE4">
            <w:pPr>
              <w:pStyle w:val="NoSpacing"/>
              <w:jc w:val="both"/>
              <w:rPr>
                <w:rFonts w:ascii="Arial" w:hAnsi="Arial" w:cs="Arial"/>
                <w:sz w:val="22"/>
                <w:szCs w:val="22"/>
              </w:rPr>
            </w:pPr>
            <w:r w:rsidRPr="00D55DE4">
              <w:rPr>
                <w:rFonts w:ascii="Arial" w:hAnsi="Arial" w:cs="Arial"/>
                <w:sz w:val="22"/>
                <w:szCs w:val="22"/>
              </w:rPr>
              <w:t>Procurement may be pooled at the National where applicable and conducted centrally for efficiency and timeliness. State-level procurement will follow Bank procurement guidelines</w:t>
            </w:r>
          </w:p>
          <w:p w14:paraId="32D2186A" w14:textId="77777777" w:rsidR="009D4C90" w:rsidRPr="00D55DE4" w:rsidRDefault="009D4C90" w:rsidP="00D55DE4">
            <w:pPr>
              <w:pStyle w:val="NoSpacing"/>
              <w:jc w:val="both"/>
              <w:rPr>
                <w:rFonts w:ascii="Arial" w:hAnsi="Arial" w:cs="Arial"/>
                <w:sz w:val="22"/>
                <w:szCs w:val="22"/>
              </w:rPr>
            </w:pPr>
          </w:p>
        </w:tc>
      </w:tr>
    </w:tbl>
    <w:p w14:paraId="4E1C18FD" w14:textId="77777777" w:rsidR="000345AB" w:rsidRPr="00D55DE4" w:rsidRDefault="000345AB" w:rsidP="00D55DE4">
      <w:pPr>
        <w:spacing w:line="240" w:lineRule="auto"/>
        <w:jc w:val="both"/>
        <w:rPr>
          <w:rFonts w:ascii="Arial" w:hAnsi="Arial" w:cs="Arial"/>
        </w:rPr>
      </w:pPr>
    </w:p>
    <w:p w14:paraId="26F7741C" w14:textId="7D68AED8" w:rsidR="000345AB" w:rsidRPr="00476680" w:rsidRDefault="00BB5309" w:rsidP="00476680">
      <w:pPr>
        <w:pStyle w:val="Heading2"/>
        <w:rPr>
          <w:b/>
          <w:bCs/>
        </w:rPr>
      </w:pPr>
      <w:bookmarkStart w:id="140" w:name="_Toc79421705"/>
      <w:r>
        <w:rPr>
          <w:b/>
          <w:bCs/>
        </w:rPr>
        <w:lastRenderedPageBreak/>
        <w:t>7</w:t>
      </w:r>
      <w:r w:rsidR="000345AB" w:rsidRPr="00476680">
        <w:rPr>
          <w:b/>
          <w:bCs/>
        </w:rPr>
        <w:t>.2 Training Needs Assessment</w:t>
      </w:r>
      <w:bookmarkEnd w:id="140"/>
    </w:p>
    <w:p w14:paraId="7E2E139C" w14:textId="65974829" w:rsidR="000345AB" w:rsidRPr="00D55DE4" w:rsidRDefault="000345AB" w:rsidP="00D55DE4">
      <w:pPr>
        <w:autoSpaceDE w:val="0"/>
        <w:autoSpaceDN w:val="0"/>
        <w:adjustRightInd w:val="0"/>
        <w:spacing w:line="240" w:lineRule="auto"/>
        <w:jc w:val="both"/>
        <w:rPr>
          <w:rFonts w:ascii="Arial" w:hAnsi="Arial" w:cs="Arial"/>
        </w:rPr>
      </w:pPr>
      <w:r w:rsidRPr="00D55DE4">
        <w:rPr>
          <w:rFonts w:ascii="Arial" w:hAnsi="Arial" w:cs="Arial"/>
        </w:rPr>
        <w:t>Correct attitudes for effective health care waste management result from knowledge and awareness regarding the potential risk of health-care and administrative procedures for handling the waste. Apart from a general understanding of the requirements of health care waste management, each category of personnel (doctors, nurses, ward attendants, cleaners, administrative staff, waste transporters, dumpsites, hospitals etc.) needs to be trained. For the training to be successful and to lead to the desired objective, participants must become aware of the risks linked to medical waste management.</w:t>
      </w:r>
    </w:p>
    <w:p w14:paraId="48B345C7" w14:textId="77777777" w:rsidR="000345AB" w:rsidRPr="00D55DE4" w:rsidRDefault="000345AB" w:rsidP="00D55DE4">
      <w:pPr>
        <w:autoSpaceDE w:val="0"/>
        <w:autoSpaceDN w:val="0"/>
        <w:adjustRightInd w:val="0"/>
        <w:spacing w:line="240" w:lineRule="auto"/>
        <w:jc w:val="both"/>
        <w:rPr>
          <w:rFonts w:ascii="Arial" w:hAnsi="Arial" w:cs="Arial"/>
        </w:rPr>
      </w:pPr>
      <w:r w:rsidRPr="00D55DE4">
        <w:rPr>
          <w:rFonts w:ascii="Arial" w:hAnsi="Arial" w:cs="Arial"/>
        </w:rPr>
        <w:t xml:space="preserve">The principal groups involved in waste generation and management are:  </w:t>
      </w:r>
    </w:p>
    <w:p w14:paraId="2088B1BF" w14:textId="77777777" w:rsidR="000345AB" w:rsidRPr="00D55DE4" w:rsidRDefault="000345AB" w:rsidP="00777D28">
      <w:pPr>
        <w:numPr>
          <w:ilvl w:val="0"/>
          <w:numId w:val="21"/>
        </w:numPr>
        <w:autoSpaceDE w:val="0"/>
        <w:autoSpaceDN w:val="0"/>
        <w:adjustRightInd w:val="0"/>
        <w:spacing w:after="0" w:line="240" w:lineRule="auto"/>
        <w:jc w:val="both"/>
        <w:rPr>
          <w:rFonts w:ascii="Arial" w:hAnsi="Arial" w:cs="Arial"/>
        </w:rPr>
      </w:pPr>
      <w:r w:rsidRPr="00D55DE4">
        <w:rPr>
          <w:rFonts w:ascii="Arial" w:hAnsi="Arial" w:cs="Arial"/>
        </w:rPr>
        <w:t>Primary group: (i) management and administrative staff; (ii) medical and laboratory staff; (iii) ward attendants, caretakers, ground workers and other support staff; and</w:t>
      </w:r>
    </w:p>
    <w:p w14:paraId="3717A6AF" w14:textId="77777777" w:rsidR="000345AB" w:rsidRPr="00D55DE4" w:rsidRDefault="000345AB" w:rsidP="00777D28">
      <w:pPr>
        <w:numPr>
          <w:ilvl w:val="0"/>
          <w:numId w:val="21"/>
        </w:numPr>
        <w:autoSpaceDE w:val="0"/>
        <w:autoSpaceDN w:val="0"/>
        <w:adjustRightInd w:val="0"/>
        <w:spacing w:after="0" w:line="240" w:lineRule="auto"/>
        <w:jc w:val="both"/>
        <w:rPr>
          <w:rFonts w:ascii="Arial" w:hAnsi="Arial" w:cs="Arial"/>
        </w:rPr>
      </w:pPr>
      <w:r w:rsidRPr="00D55DE4">
        <w:rPr>
          <w:rFonts w:ascii="Arial" w:hAnsi="Arial" w:cs="Arial"/>
        </w:rPr>
        <w:t>Secondary group: patients, visitors, scavengers and the local communities, waste collectors/transporters, disposal site operators etc.</w:t>
      </w:r>
    </w:p>
    <w:p w14:paraId="21624731" w14:textId="77777777" w:rsidR="000345AB" w:rsidRPr="00D55DE4" w:rsidRDefault="000345AB" w:rsidP="00D55DE4">
      <w:pPr>
        <w:autoSpaceDE w:val="0"/>
        <w:autoSpaceDN w:val="0"/>
        <w:adjustRightInd w:val="0"/>
        <w:spacing w:after="0" w:line="240" w:lineRule="auto"/>
        <w:ind w:left="720"/>
        <w:jc w:val="both"/>
        <w:rPr>
          <w:rFonts w:ascii="Arial" w:hAnsi="Arial" w:cs="Arial"/>
        </w:rPr>
      </w:pPr>
    </w:p>
    <w:p w14:paraId="5251DE71" w14:textId="77777777" w:rsidR="000345AB" w:rsidRPr="00D55DE4" w:rsidRDefault="000345AB" w:rsidP="00D55DE4">
      <w:pPr>
        <w:autoSpaceDE w:val="0"/>
        <w:autoSpaceDN w:val="0"/>
        <w:adjustRightInd w:val="0"/>
        <w:spacing w:line="240" w:lineRule="auto"/>
        <w:jc w:val="both"/>
        <w:rPr>
          <w:rFonts w:ascii="Arial" w:hAnsi="Arial" w:cs="Arial"/>
        </w:rPr>
      </w:pPr>
      <w:r w:rsidRPr="00D55DE4">
        <w:rPr>
          <w:rFonts w:ascii="Arial" w:hAnsi="Arial" w:cs="Arial"/>
        </w:rPr>
        <w:t xml:space="preserve">The training needs identified based on interview of the categories of actors involved are presented below: </w:t>
      </w:r>
    </w:p>
    <w:p w14:paraId="29CF855F" w14:textId="77777777" w:rsidR="000345AB" w:rsidRPr="00D55DE4" w:rsidRDefault="000345AB" w:rsidP="00D55DE4">
      <w:pPr>
        <w:autoSpaceDE w:val="0"/>
        <w:autoSpaceDN w:val="0"/>
        <w:adjustRightInd w:val="0"/>
        <w:spacing w:line="240" w:lineRule="auto"/>
        <w:jc w:val="both"/>
        <w:rPr>
          <w:rFonts w:ascii="Arial" w:hAnsi="Arial" w:cs="Arial"/>
        </w:rPr>
      </w:pPr>
      <w:r w:rsidRPr="00D55DE4">
        <w:rPr>
          <w:rFonts w:ascii="Arial" w:hAnsi="Arial" w:cs="Arial"/>
          <w:b/>
          <w:bCs/>
        </w:rPr>
        <w:t>Health Care Staff</w:t>
      </w:r>
    </w:p>
    <w:p w14:paraId="193C4BB4" w14:textId="77777777" w:rsidR="000345AB" w:rsidRPr="00D55DE4" w:rsidRDefault="000345AB" w:rsidP="00D55DE4">
      <w:pPr>
        <w:autoSpaceDE w:val="0"/>
        <w:autoSpaceDN w:val="0"/>
        <w:adjustRightInd w:val="0"/>
        <w:spacing w:line="240" w:lineRule="auto"/>
        <w:jc w:val="both"/>
        <w:rPr>
          <w:rFonts w:ascii="Arial" w:hAnsi="Arial" w:cs="Arial"/>
        </w:rPr>
      </w:pPr>
      <w:r w:rsidRPr="00D55DE4">
        <w:rPr>
          <w:rFonts w:ascii="Arial" w:hAnsi="Arial" w:cs="Arial"/>
          <w:b/>
          <w:bCs/>
          <w:i/>
        </w:rPr>
        <w:t>Administrative staff</w:t>
      </w:r>
    </w:p>
    <w:p w14:paraId="39310917"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Information on potential risks and advice about health and security;</w:t>
      </w:r>
    </w:p>
    <w:p w14:paraId="293682E3"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Basic knowledge of procedures of medical waste collection, storage, transportation, treatment and final disposal including the management of risks;</w:t>
      </w:r>
    </w:p>
    <w:p w14:paraId="2B47F58A"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Use of protection and security equipment;</w:t>
      </w:r>
    </w:p>
    <w:p w14:paraId="02A37605"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Medical waste management guidelines; and</w:t>
      </w:r>
    </w:p>
    <w:p w14:paraId="53F34AD9"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Financial resources to be allocated to waste management.</w:t>
      </w:r>
    </w:p>
    <w:p w14:paraId="378B470B" w14:textId="77777777" w:rsidR="000345AB" w:rsidRPr="00D55DE4" w:rsidRDefault="000345AB" w:rsidP="00D55DE4">
      <w:pPr>
        <w:autoSpaceDE w:val="0"/>
        <w:autoSpaceDN w:val="0"/>
        <w:adjustRightInd w:val="0"/>
        <w:spacing w:after="0" w:line="240" w:lineRule="auto"/>
        <w:ind w:left="360"/>
        <w:jc w:val="both"/>
        <w:rPr>
          <w:rFonts w:ascii="Arial" w:hAnsi="Arial" w:cs="Arial"/>
        </w:rPr>
      </w:pPr>
    </w:p>
    <w:p w14:paraId="7531442A" w14:textId="77777777" w:rsidR="000345AB" w:rsidRPr="00D55DE4" w:rsidRDefault="000345AB" w:rsidP="00D55DE4">
      <w:pPr>
        <w:autoSpaceDE w:val="0"/>
        <w:autoSpaceDN w:val="0"/>
        <w:adjustRightInd w:val="0"/>
        <w:spacing w:line="240" w:lineRule="auto"/>
        <w:jc w:val="both"/>
        <w:rPr>
          <w:rFonts w:ascii="Arial" w:hAnsi="Arial" w:cs="Arial"/>
          <w:b/>
          <w:bCs/>
          <w:i/>
        </w:rPr>
      </w:pPr>
      <w:r w:rsidRPr="00D55DE4">
        <w:rPr>
          <w:rFonts w:ascii="Arial" w:hAnsi="Arial" w:cs="Arial"/>
          <w:b/>
          <w:bCs/>
          <w:i/>
        </w:rPr>
        <w:t>Doctors, nurses, midwives, etc.</w:t>
      </w:r>
    </w:p>
    <w:p w14:paraId="7E10F0EC" w14:textId="77777777" w:rsidR="000345AB" w:rsidRPr="00D55DE4" w:rsidRDefault="000345AB" w:rsidP="00777D28">
      <w:pPr>
        <w:numPr>
          <w:ilvl w:val="0"/>
          <w:numId w:val="19"/>
        </w:numPr>
        <w:autoSpaceDE w:val="0"/>
        <w:autoSpaceDN w:val="0"/>
        <w:adjustRightInd w:val="0"/>
        <w:spacing w:after="0" w:line="240" w:lineRule="auto"/>
        <w:jc w:val="both"/>
        <w:rPr>
          <w:rFonts w:ascii="Arial" w:hAnsi="Arial" w:cs="Arial"/>
        </w:rPr>
      </w:pPr>
      <w:r w:rsidRPr="00D55DE4">
        <w:rPr>
          <w:rFonts w:ascii="Arial" w:hAnsi="Arial" w:cs="Arial"/>
        </w:rPr>
        <w:t>Information on the risks; advice about health and security;</w:t>
      </w:r>
    </w:p>
    <w:p w14:paraId="6AF77CB3" w14:textId="77777777" w:rsidR="000345AB" w:rsidRPr="00D55DE4" w:rsidRDefault="000345AB" w:rsidP="00777D28">
      <w:pPr>
        <w:numPr>
          <w:ilvl w:val="0"/>
          <w:numId w:val="19"/>
        </w:numPr>
        <w:autoSpaceDE w:val="0"/>
        <w:autoSpaceDN w:val="0"/>
        <w:adjustRightInd w:val="0"/>
        <w:spacing w:after="0" w:line="240" w:lineRule="auto"/>
        <w:jc w:val="both"/>
        <w:rPr>
          <w:rFonts w:ascii="Arial" w:hAnsi="Arial" w:cs="Arial"/>
        </w:rPr>
      </w:pPr>
      <w:r w:rsidRPr="00D55DE4">
        <w:rPr>
          <w:rFonts w:ascii="Arial" w:hAnsi="Arial" w:cs="Arial"/>
        </w:rPr>
        <w:t>Basic knowledge about procedures of HCWM waste collection, storage, transportation, treatment and final disposal including the management of risks;</w:t>
      </w:r>
    </w:p>
    <w:p w14:paraId="3377DFAE" w14:textId="77777777" w:rsidR="000345AB" w:rsidRPr="00D55DE4" w:rsidRDefault="000345AB" w:rsidP="00777D28">
      <w:pPr>
        <w:numPr>
          <w:ilvl w:val="0"/>
          <w:numId w:val="19"/>
        </w:numPr>
        <w:autoSpaceDE w:val="0"/>
        <w:autoSpaceDN w:val="0"/>
        <w:adjustRightInd w:val="0"/>
        <w:spacing w:after="0" w:line="240" w:lineRule="auto"/>
        <w:jc w:val="both"/>
        <w:rPr>
          <w:rFonts w:ascii="Arial" w:hAnsi="Arial" w:cs="Arial"/>
        </w:rPr>
      </w:pPr>
      <w:r w:rsidRPr="00D55DE4">
        <w:rPr>
          <w:rFonts w:ascii="Arial" w:hAnsi="Arial" w:cs="Arial"/>
        </w:rPr>
        <w:t>Use of protection and security equipment (protective clothes);</w:t>
      </w:r>
    </w:p>
    <w:p w14:paraId="18CCEB68" w14:textId="77777777" w:rsidR="000345AB" w:rsidRPr="00D55DE4" w:rsidRDefault="000345AB" w:rsidP="00777D28">
      <w:pPr>
        <w:numPr>
          <w:ilvl w:val="0"/>
          <w:numId w:val="19"/>
        </w:numPr>
        <w:autoSpaceDE w:val="0"/>
        <w:autoSpaceDN w:val="0"/>
        <w:adjustRightInd w:val="0"/>
        <w:spacing w:after="0" w:line="240" w:lineRule="auto"/>
        <w:jc w:val="both"/>
        <w:rPr>
          <w:rFonts w:ascii="Arial" w:hAnsi="Arial" w:cs="Arial"/>
        </w:rPr>
      </w:pPr>
      <w:r w:rsidRPr="00D55DE4">
        <w:rPr>
          <w:rFonts w:ascii="Arial" w:hAnsi="Arial" w:cs="Arial"/>
        </w:rPr>
        <w:t>Strategies to control and ensure that used disposable equipment/materials are placed in appropriate disposal and collection facilities and to ensure that all patients are safe from injury or hazards resulting from health care waste;</w:t>
      </w:r>
    </w:p>
    <w:p w14:paraId="086FBC6B" w14:textId="77777777" w:rsidR="000345AB" w:rsidRPr="00D55DE4" w:rsidRDefault="000345AB" w:rsidP="00777D28">
      <w:pPr>
        <w:numPr>
          <w:ilvl w:val="0"/>
          <w:numId w:val="19"/>
        </w:numPr>
        <w:autoSpaceDE w:val="0"/>
        <w:autoSpaceDN w:val="0"/>
        <w:adjustRightInd w:val="0"/>
        <w:spacing w:after="0" w:line="240" w:lineRule="auto"/>
        <w:jc w:val="both"/>
        <w:rPr>
          <w:rFonts w:ascii="Arial" w:hAnsi="Arial" w:cs="Arial"/>
        </w:rPr>
      </w:pPr>
      <w:r w:rsidRPr="00D55DE4">
        <w:rPr>
          <w:rFonts w:ascii="Arial" w:hAnsi="Arial" w:cs="Arial"/>
        </w:rPr>
        <w:t>HCW segregation at source;</w:t>
      </w:r>
    </w:p>
    <w:p w14:paraId="419BFADC" w14:textId="77777777" w:rsidR="000345AB" w:rsidRPr="00D55DE4" w:rsidRDefault="000345AB" w:rsidP="00777D28">
      <w:pPr>
        <w:numPr>
          <w:ilvl w:val="0"/>
          <w:numId w:val="19"/>
        </w:numPr>
        <w:autoSpaceDE w:val="0"/>
        <w:autoSpaceDN w:val="0"/>
        <w:adjustRightInd w:val="0"/>
        <w:spacing w:after="0" w:line="240" w:lineRule="auto"/>
        <w:jc w:val="both"/>
        <w:rPr>
          <w:rFonts w:ascii="Arial" w:hAnsi="Arial" w:cs="Arial"/>
        </w:rPr>
      </w:pPr>
      <w:r w:rsidRPr="00D55DE4">
        <w:rPr>
          <w:rFonts w:ascii="Arial" w:hAnsi="Arial" w:cs="Arial"/>
        </w:rPr>
        <w:t>Staff orientation on the guidelines for health care waste management; and</w:t>
      </w:r>
    </w:p>
    <w:p w14:paraId="17F3A749" w14:textId="77777777" w:rsidR="000345AB" w:rsidRPr="00D55DE4" w:rsidRDefault="000345AB" w:rsidP="00777D28">
      <w:pPr>
        <w:numPr>
          <w:ilvl w:val="0"/>
          <w:numId w:val="19"/>
        </w:numPr>
        <w:autoSpaceDE w:val="0"/>
        <w:autoSpaceDN w:val="0"/>
        <w:adjustRightInd w:val="0"/>
        <w:spacing w:after="0" w:line="240" w:lineRule="auto"/>
        <w:jc w:val="both"/>
        <w:rPr>
          <w:rFonts w:ascii="Arial" w:hAnsi="Arial" w:cs="Arial"/>
        </w:rPr>
      </w:pPr>
      <w:r w:rsidRPr="00D55DE4">
        <w:rPr>
          <w:rFonts w:ascii="Arial" w:hAnsi="Arial" w:cs="Arial"/>
        </w:rPr>
        <w:t>Good practices on health care waste</w:t>
      </w:r>
    </w:p>
    <w:p w14:paraId="79655B6E" w14:textId="77777777" w:rsidR="000345AB" w:rsidRPr="00D55DE4" w:rsidRDefault="000345AB" w:rsidP="00D55DE4">
      <w:pPr>
        <w:autoSpaceDE w:val="0"/>
        <w:autoSpaceDN w:val="0"/>
        <w:adjustRightInd w:val="0"/>
        <w:spacing w:line="240" w:lineRule="auto"/>
        <w:jc w:val="both"/>
        <w:rPr>
          <w:rFonts w:ascii="Arial" w:hAnsi="Arial" w:cs="Arial"/>
          <w:b/>
          <w:bCs/>
          <w:i/>
        </w:rPr>
      </w:pPr>
    </w:p>
    <w:p w14:paraId="407188D7" w14:textId="77777777" w:rsidR="000345AB" w:rsidRPr="00D55DE4" w:rsidRDefault="000345AB" w:rsidP="00D55DE4">
      <w:pPr>
        <w:autoSpaceDE w:val="0"/>
        <w:autoSpaceDN w:val="0"/>
        <w:adjustRightInd w:val="0"/>
        <w:spacing w:line="240" w:lineRule="auto"/>
        <w:jc w:val="both"/>
        <w:rPr>
          <w:rFonts w:ascii="Arial" w:hAnsi="Arial" w:cs="Arial"/>
          <w:b/>
          <w:bCs/>
          <w:i/>
        </w:rPr>
      </w:pPr>
      <w:r w:rsidRPr="00D55DE4">
        <w:rPr>
          <w:rFonts w:ascii="Arial" w:hAnsi="Arial" w:cs="Arial"/>
          <w:b/>
          <w:bCs/>
          <w:i/>
        </w:rPr>
        <w:t>Cleaners, ward attendants, grounds attendants, other personnel in touch with health care waste, etc.</w:t>
      </w:r>
    </w:p>
    <w:p w14:paraId="5E9B7FF0" w14:textId="77777777" w:rsidR="000345AB" w:rsidRPr="00D55DE4" w:rsidRDefault="000345AB" w:rsidP="00777D28">
      <w:pPr>
        <w:numPr>
          <w:ilvl w:val="0"/>
          <w:numId w:val="20"/>
        </w:numPr>
        <w:autoSpaceDE w:val="0"/>
        <w:autoSpaceDN w:val="0"/>
        <w:adjustRightInd w:val="0"/>
        <w:spacing w:after="0" w:line="240" w:lineRule="auto"/>
        <w:jc w:val="both"/>
        <w:rPr>
          <w:rFonts w:ascii="Arial" w:hAnsi="Arial" w:cs="Arial"/>
        </w:rPr>
      </w:pPr>
      <w:r w:rsidRPr="00D55DE4">
        <w:rPr>
          <w:rFonts w:ascii="Arial" w:hAnsi="Arial" w:cs="Arial"/>
        </w:rPr>
        <w:t>Information on the risks; advice about health and security;</w:t>
      </w:r>
    </w:p>
    <w:p w14:paraId="0E88003E" w14:textId="77777777" w:rsidR="000345AB" w:rsidRPr="00D55DE4" w:rsidRDefault="000345AB" w:rsidP="00777D28">
      <w:pPr>
        <w:numPr>
          <w:ilvl w:val="0"/>
          <w:numId w:val="20"/>
        </w:numPr>
        <w:autoSpaceDE w:val="0"/>
        <w:autoSpaceDN w:val="0"/>
        <w:adjustRightInd w:val="0"/>
        <w:spacing w:after="0" w:line="240" w:lineRule="auto"/>
        <w:jc w:val="both"/>
        <w:rPr>
          <w:rFonts w:ascii="Arial" w:hAnsi="Arial" w:cs="Arial"/>
        </w:rPr>
      </w:pPr>
      <w:r w:rsidRPr="00D55DE4">
        <w:rPr>
          <w:rFonts w:ascii="Arial" w:hAnsi="Arial" w:cs="Arial"/>
        </w:rPr>
        <w:t>Basic knowledge about procedures of medical waste collection, storage, transportation, treatment and final disposal including the management of risks;</w:t>
      </w:r>
    </w:p>
    <w:p w14:paraId="127E0D23" w14:textId="77777777" w:rsidR="000345AB" w:rsidRPr="00D55DE4" w:rsidRDefault="000345AB" w:rsidP="00777D28">
      <w:pPr>
        <w:numPr>
          <w:ilvl w:val="0"/>
          <w:numId w:val="20"/>
        </w:numPr>
        <w:autoSpaceDE w:val="0"/>
        <w:autoSpaceDN w:val="0"/>
        <w:adjustRightInd w:val="0"/>
        <w:spacing w:after="0" w:line="240" w:lineRule="auto"/>
        <w:jc w:val="both"/>
        <w:rPr>
          <w:rFonts w:ascii="Arial" w:hAnsi="Arial" w:cs="Arial"/>
        </w:rPr>
      </w:pPr>
      <w:r w:rsidRPr="00D55DE4">
        <w:rPr>
          <w:rFonts w:ascii="Arial" w:hAnsi="Arial" w:cs="Arial"/>
        </w:rPr>
        <w:t>Collection and transportation of waste containers;</w:t>
      </w:r>
    </w:p>
    <w:p w14:paraId="08CABD8D" w14:textId="77777777" w:rsidR="000345AB" w:rsidRPr="00D55DE4" w:rsidRDefault="000345AB" w:rsidP="00777D28">
      <w:pPr>
        <w:numPr>
          <w:ilvl w:val="0"/>
          <w:numId w:val="20"/>
        </w:numPr>
        <w:autoSpaceDE w:val="0"/>
        <w:autoSpaceDN w:val="0"/>
        <w:adjustRightInd w:val="0"/>
        <w:spacing w:after="0" w:line="240" w:lineRule="auto"/>
        <w:jc w:val="both"/>
        <w:rPr>
          <w:rFonts w:ascii="Arial" w:hAnsi="Arial" w:cs="Arial"/>
        </w:rPr>
      </w:pPr>
      <w:r w:rsidRPr="00D55DE4">
        <w:rPr>
          <w:rFonts w:ascii="Arial" w:hAnsi="Arial" w:cs="Arial"/>
        </w:rPr>
        <w:t>Use of protection and security equipment (protective clothes); and</w:t>
      </w:r>
    </w:p>
    <w:p w14:paraId="64D688C9" w14:textId="77777777" w:rsidR="000345AB" w:rsidRPr="00D55DE4" w:rsidRDefault="000345AB" w:rsidP="00777D28">
      <w:pPr>
        <w:numPr>
          <w:ilvl w:val="0"/>
          <w:numId w:val="20"/>
        </w:numPr>
        <w:autoSpaceDE w:val="0"/>
        <w:autoSpaceDN w:val="0"/>
        <w:adjustRightInd w:val="0"/>
        <w:spacing w:after="0" w:line="240" w:lineRule="auto"/>
        <w:jc w:val="both"/>
        <w:rPr>
          <w:rFonts w:ascii="Arial" w:hAnsi="Arial" w:cs="Arial"/>
        </w:rPr>
      </w:pPr>
      <w:r w:rsidRPr="00D55DE4">
        <w:rPr>
          <w:rFonts w:ascii="Arial" w:hAnsi="Arial" w:cs="Arial"/>
        </w:rPr>
        <w:t>Good practices on health care waste</w:t>
      </w:r>
    </w:p>
    <w:p w14:paraId="154A7A90" w14:textId="77777777" w:rsidR="000345AB" w:rsidRPr="00D55DE4" w:rsidRDefault="000345AB" w:rsidP="00D55DE4">
      <w:pPr>
        <w:autoSpaceDE w:val="0"/>
        <w:autoSpaceDN w:val="0"/>
        <w:adjustRightInd w:val="0"/>
        <w:spacing w:after="0" w:line="240" w:lineRule="auto"/>
        <w:ind w:left="360"/>
        <w:jc w:val="both"/>
        <w:rPr>
          <w:rFonts w:ascii="Arial" w:hAnsi="Arial" w:cs="Arial"/>
        </w:rPr>
      </w:pPr>
    </w:p>
    <w:p w14:paraId="654C9D3C" w14:textId="77777777" w:rsidR="000345AB" w:rsidRPr="00D55DE4" w:rsidRDefault="000345AB" w:rsidP="00D55DE4">
      <w:pPr>
        <w:autoSpaceDE w:val="0"/>
        <w:autoSpaceDN w:val="0"/>
        <w:adjustRightInd w:val="0"/>
        <w:spacing w:line="240" w:lineRule="auto"/>
        <w:jc w:val="both"/>
        <w:rPr>
          <w:rFonts w:ascii="Arial" w:hAnsi="Arial" w:cs="Arial"/>
          <w:b/>
          <w:bCs/>
        </w:rPr>
      </w:pPr>
      <w:r w:rsidRPr="00D55DE4">
        <w:rPr>
          <w:rFonts w:ascii="Arial" w:hAnsi="Arial" w:cs="Arial"/>
          <w:b/>
          <w:bCs/>
        </w:rPr>
        <w:lastRenderedPageBreak/>
        <w:t>Waste Management Company Personnel</w:t>
      </w:r>
    </w:p>
    <w:p w14:paraId="4738E61B" w14:textId="77777777" w:rsidR="000345AB" w:rsidRPr="00D55DE4" w:rsidRDefault="000345AB" w:rsidP="00D55DE4">
      <w:pPr>
        <w:autoSpaceDE w:val="0"/>
        <w:autoSpaceDN w:val="0"/>
        <w:adjustRightInd w:val="0"/>
        <w:spacing w:line="240" w:lineRule="auto"/>
        <w:jc w:val="both"/>
        <w:rPr>
          <w:rFonts w:ascii="Arial" w:hAnsi="Arial" w:cs="Arial"/>
          <w:b/>
          <w:bCs/>
          <w:i/>
        </w:rPr>
      </w:pPr>
      <w:r w:rsidRPr="00D55DE4">
        <w:rPr>
          <w:rFonts w:ascii="Arial" w:hAnsi="Arial" w:cs="Arial"/>
          <w:b/>
          <w:bCs/>
          <w:i/>
        </w:rPr>
        <w:t>Waste Management Operators</w:t>
      </w:r>
    </w:p>
    <w:p w14:paraId="6CE07572" w14:textId="77777777" w:rsidR="000345AB" w:rsidRPr="00D55DE4" w:rsidRDefault="000345AB" w:rsidP="00777D28">
      <w:pPr>
        <w:numPr>
          <w:ilvl w:val="0"/>
          <w:numId w:val="23"/>
        </w:numPr>
        <w:autoSpaceDE w:val="0"/>
        <w:autoSpaceDN w:val="0"/>
        <w:adjustRightInd w:val="0"/>
        <w:spacing w:after="0" w:line="240" w:lineRule="auto"/>
        <w:jc w:val="both"/>
        <w:rPr>
          <w:rFonts w:ascii="Arial" w:hAnsi="Arial" w:cs="Arial"/>
        </w:rPr>
      </w:pPr>
      <w:r w:rsidRPr="00D55DE4">
        <w:rPr>
          <w:rFonts w:ascii="Arial" w:hAnsi="Arial" w:cs="Arial"/>
        </w:rPr>
        <w:t>Information on the risks; advice about health and security;</w:t>
      </w:r>
    </w:p>
    <w:p w14:paraId="7A0675DF" w14:textId="77777777" w:rsidR="000345AB" w:rsidRPr="00D55DE4" w:rsidRDefault="000345AB" w:rsidP="00777D28">
      <w:pPr>
        <w:numPr>
          <w:ilvl w:val="0"/>
          <w:numId w:val="23"/>
        </w:numPr>
        <w:autoSpaceDE w:val="0"/>
        <w:autoSpaceDN w:val="0"/>
        <w:adjustRightInd w:val="0"/>
        <w:spacing w:after="0" w:line="240" w:lineRule="auto"/>
        <w:jc w:val="both"/>
        <w:rPr>
          <w:rFonts w:ascii="Arial" w:hAnsi="Arial" w:cs="Arial"/>
        </w:rPr>
      </w:pPr>
      <w:r w:rsidRPr="00D55DE4">
        <w:rPr>
          <w:rFonts w:ascii="Arial" w:hAnsi="Arial" w:cs="Arial"/>
        </w:rPr>
        <w:t>Basic knowledge about procedures of wastes handling, including risk management;</w:t>
      </w:r>
    </w:p>
    <w:p w14:paraId="64E4D5BC" w14:textId="77777777" w:rsidR="000345AB" w:rsidRPr="00D55DE4" w:rsidRDefault="000345AB" w:rsidP="00777D28">
      <w:pPr>
        <w:numPr>
          <w:ilvl w:val="0"/>
          <w:numId w:val="23"/>
        </w:numPr>
        <w:autoSpaceDE w:val="0"/>
        <w:autoSpaceDN w:val="0"/>
        <w:adjustRightInd w:val="0"/>
        <w:spacing w:after="0" w:line="240" w:lineRule="auto"/>
        <w:jc w:val="both"/>
        <w:rPr>
          <w:rFonts w:ascii="Arial" w:hAnsi="Arial" w:cs="Arial"/>
        </w:rPr>
      </w:pPr>
      <w:r w:rsidRPr="00D55DE4">
        <w:rPr>
          <w:rFonts w:ascii="Arial" w:hAnsi="Arial" w:cs="Arial"/>
        </w:rPr>
        <w:t>Use of protection and security equipment;</w:t>
      </w:r>
    </w:p>
    <w:p w14:paraId="39E87287" w14:textId="77777777" w:rsidR="000345AB" w:rsidRPr="00D55DE4" w:rsidRDefault="000345AB" w:rsidP="00D55DE4">
      <w:pPr>
        <w:autoSpaceDE w:val="0"/>
        <w:autoSpaceDN w:val="0"/>
        <w:adjustRightInd w:val="0"/>
        <w:spacing w:after="0" w:line="240" w:lineRule="auto"/>
        <w:ind w:left="360"/>
        <w:jc w:val="both"/>
        <w:rPr>
          <w:rFonts w:ascii="Arial" w:hAnsi="Arial" w:cs="Arial"/>
        </w:rPr>
      </w:pPr>
    </w:p>
    <w:p w14:paraId="257E67BB" w14:textId="77777777" w:rsidR="000345AB" w:rsidRPr="00D55DE4" w:rsidRDefault="000345AB" w:rsidP="00D55DE4">
      <w:pPr>
        <w:autoSpaceDE w:val="0"/>
        <w:autoSpaceDN w:val="0"/>
        <w:adjustRightInd w:val="0"/>
        <w:spacing w:line="240" w:lineRule="auto"/>
        <w:jc w:val="both"/>
        <w:rPr>
          <w:rFonts w:ascii="Arial" w:hAnsi="Arial" w:cs="Arial"/>
          <w:b/>
          <w:bCs/>
          <w:i/>
        </w:rPr>
      </w:pPr>
      <w:r w:rsidRPr="00D55DE4">
        <w:rPr>
          <w:rFonts w:ascii="Arial" w:hAnsi="Arial" w:cs="Arial"/>
          <w:b/>
          <w:bCs/>
          <w:i/>
        </w:rPr>
        <w:t>Waste Transportation Staff</w:t>
      </w:r>
    </w:p>
    <w:p w14:paraId="7D5E3DBB" w14:textId="77777777" w:rsidR="000345AB" w:rsidRPr="00D55DE4" w:rsidRDefault="000345AB" w:rsidP="00777D28">
      <w:pPr>
        <w:numPr>
          <w:ilvl w:val="0"/>
          <w:numId w:val="23"/>
        </w:numPr>
        <w:autoSpaceDE w:val="0"/>
        <w:autoSpaceDN w:val="0"/>
        <w:adjustRightInd w:val="0"/>
        <w:spacing w:after="0" w:line="240" w:lineRule="auto"/>
        <w:jc w:val="both"/>
        <w:rPr>
          <w:rFonts w:ascii="Arial" w:hAnsi="Arial" w:cs="Arial"/>
        </w:rPr>
      </w:pPr>
      <w:r w:rsidRPr="00D55DE4">
        <w:rPr>
          <w:rFonts w:ascii="Arial" w:hAnsi="Arial" w:cs="Arial"/>
        </w:rPr>
        <w:t>Risks linked with waste transportation;</w:t>
      </w:r>
    </w:p>
    <w:p w14:paraId="2373361B" w14:textId="77777777" w:rsidR="000345AB" w:rsidRPr="00D55DE4" w:rsidRDefault="000345AB" w:rsidP="00777D28">
      <w:pPr>
        <w:numPr>
          <w:ilvl w:val="0"/>
          <w:numId w:val="23"/>
        </w:numPr>
        <w:autoSpaceDE w:val="0"/>
        <w:autoSpaceDN w:val="0"/>
        <w:adjustRightInd w:val="0"/>
        <w:spacing w:after="0" w:line="240" w:lineRule="auto"/>
        <w:jc w:val="both"/>
        <w:rPr>
          <w:rFonts w:ascii="Arial" w:hAnsi="Arial" w:cs="Arial"/>
        </w:rPr>
      </w:pPr>
      <w:r w:rsidRPr="00D55DE4">
        <w:rPr>
          <w:rFonts w:ascii="Arial" w:hAnsi="Arial" w:cs="Arial"/>
        </w:rPr>
        <w:t>Procedures for waste handling: loading and unloading;</w:t>
      </w:r>
    </w:p>
    <w:p w14:paraId="15EF775D" w14:textId="77777777" w:rsidR="000345AB" w:rsidRPr="00D55DE4" w:rsidRDefault="000345AB" w:rsidP="00777D28">
      <w:pPr>
        <w:numPr>
          <w:ilvl w:val="0"/>
          <w:numId w:val="23"/>
        </w:numPr>
        <w:autoSpaceDE w:val="0"/>
        <w:autoSpaceDN w:val="0"/>
        <w:adjustRightInd w:val="0"/>
        <w:spacing w:after="0" w:line="240" w:lineRule="auto"/>
        <w:jc w:val="both"/>
        <w:rPr>
          <w:rFonts w:ascii="Arial" w:hAnsi="Arial" w:cs="Arial"/>
        </w:rPr>
      </w:pPr>
      <w:r w:rsidRPr="00D55DE4">
        <w:rPr>
          <w:rFonts w:ascii="Arial" w:hAnsi="Arial" w:cs="Arial"/>
        </w:rPr>
        <w:t>Equipment such as vehicles for health care waste transportation;</w:t>
      </w:r>
    </w:p>
    <w:p w14:paraId="1EC2DE30" w14:textId="77777777" w:rsidR="000345AB" w:rsidRPr="00D55DE4" w:rsidRDefault="000345AB" w:rsidP="00777D28">
      <w:pPr>
        <w:numPr>
          <w:ilvl w:val="0"/>
          <w:numId w:val="23"/>
        </w:numPr>
        <w:autoSpaceDE w:val="0"/>
        <w:autoSpaceDN w:val="0"/>
        <w:adjustRightInd w:val="0"/>
        <w:spacing w:after="0" w:line="240" w:lineRule="auto"/>
        <w:jc w:val="both"/>
        <w:rPr>
          <w:rFonts w:ascii="Arial" w:hAnsi="Arial" w:cs="Arial"/>
        </w:rPr>
      </w:pPr>
      <w:r w:rsidRPr="00D55DE4">
        <w:rPr>
          <w:rFonts w:ascii="Arial" w:hAnsi="Arial" w:cs="Arial"/>
        </w:rPr>
        <w:t>Protection equipment.</w:t>
      </w:r>
    </w:p>
    <w:p w14:paraId="34D2A224" w14:textId="77777777" w:rsidR="000345AB" w:rsidRPr="00D55DE4" w:rsidRDefault="000345AB" w:rsidP="00D55DE4">
      <w:pPr>
        <w:autoSpaceDE w:val="0"/>
        <w:autoSpaceDN w:val="0"/>
        <w:adjustRightInd w:val="0"/>
        <w:spacing w:after="0" w:line="240" w:lineRule="auto"/>
        <w:ind w:left="360"/>
        <w:jc w:val="both"/>
        <w:rPr>
          <w:rFonts w:ascii="Arial" w:hAnsi="Arial" w:cs="Arial"/>
        </w:rPr>
      </w:pPr>
    </w:p>
    <w:p w14:paraId="0FA31C98" w14:textId="77777777" w:rsidR="000345AB" w:rsidRPr="00D55DE4" w:rsidRDefault="000345AB" w:rsidP="00D55DE4">
      <w:pPr>
        <w:autoSpaceDE w:val="0"/>
        <w:autoSpaceDN w:val="0"/>
        <w:adjustRightInd w:val="0"/>
        <w:spacing w:line="240" w:lineRule="auto"/>
        <w:jc w:val="both"/>
        <w:rPr>
          <w:rFonts w:ascii="Arial" w:hAnsi="Arial" w:cs="Arial"/>
          <w:b/>
          <w:bCs/>
          <w:i/>
        </w:rPr>
      </w:pPr>
      <w:r w:rsidRPr="00D55DE4">
        <w:rPr>
          <w:rFonts w:ascii="Arial" w:hAnsi="Arial" w:cs="Arial"/>
          <w:b/>
          <w:bCs/>
          <w:i/>
        </w:rPr>
        <w:t>Treatment Systems Operators</w:t>
      </w:r>
    </w:p>
    <w:p w14:paraId="7F8C9AB4"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Treatment and operating process guidelines;</w:t>
      </w:r>
    </w:p>
    <w:p w14:paraId="5017E107"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Health and security related to the operating system;</w:t>
      </w:r>
    </w:p>
    <w:p w14:paraId="3F20AA47"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Procedures in emergency cases and help;</w:t>
      </w:r>
    </w:p>
    <w:p w14:paraId="63312C60"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Technical and maintenance procedures;</w:t>
      </w:r>
    </w:p>
    <w:p w14:paraId="70803CC2"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Control of health care waste production;</w:t>
      </w:r>
    </w:p>
    <w:p w14:paraId="02A7CF2C" w14:textId="77777777" w:rsidR="000345AB" w:rsidRPr="00D55DE4" w:rsidRDefault="000345AB" w:rsidP="00D55DE4">
      <w:pPr>
        <w:autoSpaceDE w:val="0"/>
        <w:autoSpaceDN w:val="0"/>
        <w:adjustRightInd w:val="0"/>
        <w:spacing w:after="0" w:line="240" w:lineRule="auto"/>
        <w:ind w:left="360"/>
        <w:jc w:val="both"/>
        <w:rPr>
          <w:rFonts w:ascii="Arial" w:hAnsi="Arial" w:cs="Arial"/>
        </w:rPr>
      </w:pPr>
    </w:p>
    <w:p w14:paraId="7AC385A6" w14:textId="77777777" w:rsidR="000345AB" w:rsidRPr="00D55DE4" w:rsidRDefault="000345AB" w:rsidP="00D55DE4">
      <w:pPr>
        <w:autoSpaceDE w:val="0"/>
        <w:autoSpaceDN w:val="0"/>
        <w:adjustRightInd w:val="0"/>
        <w:spacing w:line="240" w:lineRule="auto"/>
        <w:jc w:val="both"/>
        <w:rPr>
          <w:rFonts w:ascii="Arial" w:hAnsi="Arial" w:cs="Arial"/>
          <w:b/>
          <w:bCs/>
          <w:i/>
        </w:rPr>
      </w:pPr>
      <w:r w:rsidRPr="00D55DE4">
        <w:rPr>
          <w:rFonts w:ascii="Arial" w:hAnsi="Arial" w:cs="Arial"/>
          <w:b/>
          <w:bCs/>
          <w:i/>
        </w:rPr>
        <w:t>Disposal Managers</w:t>
      </w:r>
    </w:p>
    <w:p w14:paraId="39EB3A20"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Information about health and security</w:t>
      </w:r>
    </w:p>
    <w:p w14:paraId="1021C21B"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Control of scavenging activities and recycling of used instruments;</w:t>
      </w:r>
    </w:p>
    <w:p w14:paraId="7A204F89"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Protection equipment and personal hygiene;</w:t>
      </w:r>
    </w:p>
    <w:p w14:paraId="449830C8"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Secure procedures for the management of wastes at the disposal site;</w:t>
      </w:r>
    </w:p>
    <w:p w14:paraId="1D9445CB" w14:textId="77777777" w:rsidR="000345AB" w:rsidRPr="00D55DE4" w:rsidRDefault="000345AB" w:rsidP="00777D28">
      <w:pPr>
        <w:numPr>
          <w:ilvl w:val="0"/>
          <w:numId w:val="22"/>
        </w:numPr>
        <w:autoSpaceDE w:val="0"/>
        <w:autoSpaceDN w:val="0"/>
        <w:adjustRightInd w:val="0"/>
        <w:spacing w:after="0" w:line="240" w:lineRule="auto"/>
        <w:jc w:val="both"/>
        <w:rPr>
          <w:rFonts w:ascii="Arial" w:hAnsi="Arial" w:cs="Arial"/>
        </w:rPr>
      </w:pPr>
      <w:r w:rsidRPr="00D55DE4">
        <w:rPr>
          <w:rFonts w:ascii="Arial" w:hAnsi="Arial" w:cs="Arial"/>
        </w:rPr>
        <w:t>Measures concerning emergency cases and help.</w:t>
      </w:r>
    </w:p>
    <w:p w14:paraId="5C464E1E" w14:textId="77777777" w:rsidR="000345AB" w:rsidRPr="00D55DE4" w:rsidRDefault="000345AB" w:rsidP="00D55DE4">
      <w:pPr>
        <w:autoSpaceDE w:val="0"/>
        <w:autoSpaceDN w:val="0"/>
        <w:adjustRightInd w:val="0"/>
        <w:spacing w:after="0" w:line="240" w:lineRule="auto"/>
        <w:ind w:left="360"/>
        <w:jc w:val="both"/>
        <w:rPr>
          <w:rFonts w:ascii="Arial" w:hAnsi="Arial" w:cs="Arial"/>
        </w:rPr>
      </w:pPr>
    </w:p>
    <w:p w14:paraId="102FB8C8" w14:textId="77777777" w:rsidR="000345AB" w:rsidRPr="00D55DE4" w:rsidRDefault="000345AB" w:rsidP="00D55DE4">
      <w:pPr>
        <w:autoSpaceDE w:val="0"/>
        <w:autoSpaceDN w:val="0"/>
        <w:adjustRightInd w:val="0"/>
        <w:spacing w:line="240" w:lineRule="auto"/>
        <w:jc w:val="both"/>
        <w:rPr>
          <w:rFonts w:ascii="Arial" w:hAnsi="Arial" w:cs="Arial"/>
          <w:b/>
          <w:bCs/>
        </w:rPr>
      </w:pPr>
      <w:r w:rsidRPr="00D55DE4">
        <w:rPr>
          <w:rFonts w:ascii="Arial" w:hAnsi="Arial" w:cs="Arial"/>
          <w:b/>
          <w:bCs/>
        </w:rPr>
        <w:t>Others</w:t>
      </w:r>
    </w:p>
    <w:p w14:paraId="11D08901" w14:textId="77777777" w:rsidR="000345AB" w:rsidRPr="00D55DE4" w:rsidRDefault="000345AB" w:rsidP="00D55DE4">
      <w:pPr>
        <w:autoSpaceDE w:val="0"/>
        <w:autoSpaceDN w:val="0"/>
        <w:adjustRightInd w:val="0"/>
        <w:spacing w:line="240" w:lineRule="auto"/>
        <w:jc w:val="both"/>
        <w:rPr>
          <w:rFonts w:ascii="Arial" w:hAnsi="Arial" w:cs="Arial"/>
          <w:b/>
          <w:i/>
        </w:rPr>
      </w:pPr>
      <w:r w:rsidRPr="00D55DE4">
        <w:rPr>
          <w:rFonts w:ascii="Arial" w:hAnsi="Arial" w:cs="Arial"/>
          <w:b/>
          <w:i/>
        </w:rPr>
        <w:t>Patients and visitors</w:t>
      </w:r>
    </w:p>
    <w:p w14:paraId="0824B59F" w14:textId="3018EEBA" w:rsidR="000345AB" w:rsidRPr="00D55DE4" w:rsidRDefault="000345AB" w:rsidP="00777D28">
      <w:pPr>
        <w:numPr>
          <w:ilvl w:val="0"/>
          <w:numId w:val="24"/>
        </w:numPr>
        <w:autoSpaceDE w:val="0"/>
        <w:autoSpaceDN w:val="0"/>
        <w:adjustRightInd w:val="0"/>
        <w:spacing w:after="0" w:line="240" w:lineRule="auto"/>
        <w:ind w:left="357" w:hanging="357"/>
        <w:jc w:val="both"/>
        <w:rPr>
          <w:rFonts w:ascii="Arial" w:hAnsi="Arial" w:cs="Arial"/>
        </w:rPr>
      </w:pPr>
      <w:r w:rsidRPr="00D55DE4">
        <w:rPr>
          <w:rFonts w:ascii="Arial" w:hAnsi="Arial" w:cs="Arial"/>
        </w:rPr>
        <w:t xml:space="preserve">Advice on basic health care waste management; and </w:t>
      </w:r>
    </w:p>
    <w:p w14:paraId="349E9285" w14:textId="77777777" w:rsidR="00A24BC6" w:rsidRPr="00D55DE4" w:rsidRDefault="00A24BC6" w:rsidP="00777D28">
      <w:pPr>
        <w:numPr>
          <w:ilvl w:val="0"/>
          <w:numId w:val="24"/>
        </w:numPr>
        <w:autoSpaceDE w:val="0"/>
        <w:autoSpaceDN w:val="0"/>
        <w:adjustRightInd w:val="0"/>
        <w:spacing w:after="0" w:line="240" w:lineRule="auto"/>
        <w:ind w:left="357" w:hanging="357"/>
        <w:jc w:val="both"/>
        <w:rPr>
          <w:rFonts w:ascii="Arial" w:hAnsi="Arial" w:cs="Arial"/>
        </w:rPr>
      </w:pPr>
      <w:r w:rsidRPr="00D55DE4">
        <w:rPr>
          <w:rFonts w:ascii="Arial" w:hAnsi="Arial" w:cs="Arial"/>
        </w:rPr>
        <w:t xml:space="preserve">Proper use of health care waste containers </w:t>
      </w:r>
    </w:p>
    <w:p w14:paraId="1A7309A9" w14:textId="77777777" w:rsidR="00A24BC6" w:rsidRPr="00D55DE4" w:rsidRDefault="00A24BC6" w:rsidP="00D55DE4">
      <w:pPr>
        <w:pStyle w:val="Heading2"/>
        <w:spacing w:before="0" w:line="240" w:lineRule="auto"/>
        <w:jc w:val="both"/>
        <w:rPr>
          <w:rFonts w:ascii="Arial" w:hAnsi="Arial" w:cs="Arial"/>
          <w:i/>
          <w:iCs/>
          <w:sz w:val="22"/>
          <w:szCs w:val="22"/>
        </w:rPr>
      </w:pPr>
    </w:p>
    <w:p w14:paraId="04D08B72" w14:textId="1CF9AA1A" w:rsidR="000345AB" w:rsidRPr="00476680" w:rsidRDefault="005A06E1" w:rsidP="00476680">
      <w:pPr>
        <w:pStyle w:val="Heading2"/>
        <w:rPr>
          <w:b/>
          <w:bCs/>
        </w:rPr>
      </w:pPr>
      <w:bookmarkStart w:id="141" w:name="_Toc79421706"/>
      <w:r>
        <w:rPr>
          <w:b/>
          <w:bCs/>
        </w:rPr>
        <w:t>7</w:t>
      </w:r>
      <w:r w:rsidR="000345AB" w:rsidRPr="00476680">
        <w:rPr>
          <w:b/>
          <w:bCs/>
        </w:rPr>
        <w:t>.</w:t>
      </w:r>
      <w:r w:rsidR="006F1741">
        <w:rPr>
          <w:b/>
          <w:bCs/>
        </w:rPr>
        <w:t>3</w:t>
      </w:r>
      <w:r w:rsidR="000345AB" w:rsidRPr="00476680">
        <w:rPr>
          <w:b/>
          <w:bCs/>
        </w:rPr>
        <w:tab/>
        <w:t>Training Strategy and Plan</w:t>
      </w:r>
      <w:bookmarkEnd w:id="141"/>
    </w:p>
    <w:p w14:paraId="4F823D66" w14:textId="77777777" w:rsidR="000345AB" w:rsidRPr="00D55DE4" w:rsidRDefault="000345AB" w:rsidP="00D55DE4">
      <w:pPr>
        <w:autoSpaceDE w:val="0"/>
        <w:autoSpaceDN w:val="0"/>
        <w:adjustRightInd w:val="0"/>
        <w:spacing w:line="240" w:lineRule="auto"/>
        <w:jc w:val="both"/>
        <w:rPr>
          <w:rFonts w:ascii="Arial" w:hAnsi="Arial" w:cs="Arial"/>
        </w:rPr>
      </w:pPr>
      <w:r w:rsidRPr="00D55DE4">
        <w:rPr>
          <w:rFonts w:ascii="Arial" w:hAnsi="Arial" w:cs="Arial"/>
        </w:rPr>
        <w:t>The training strategy shall operationalize the HCWMP in all health-care facilities by promoting the emergence of professionals in health care waste management; raising the sense of responsibility of healthcare personnel; and safeguarding health and security of health staff and waste handlers. Table 8.0 below gives indicative training courses for Mid-Level Management (MLM) training and personnel needed.</w:t>
      </w:r>
    </w:p>
    <w:p w14:paraId="527A599B" w14:textId="77777777" w:rsidR="000345AB" w:rsidRPr="00D55DE4" w:rsidRDefault="000345AB" w:rsidP="00D55DE4">
      <w:pPr>
        <w:autoSpaceDE w:val="0"/>
        <w:autoSpaceDN w:val="0"/>
        <w:adjustRightInd w:val="0"/>
        <w:spacing w:line="240" w:lineRule="auto"/>
        <w:jc w:val="both"/>
        <w:rPr>
          <w:rFonts w:ascii="Arial" w:hAnsi="Arial" w:cs="Arial"/>
        </w:rPr>
      </w:pPr>
      <w:r w:rsidRPr="00D55DE4">
        <w:rPr>
          <w:rFonts w:ascii="Arial" w:hAnsi="Arial" w:cs="Arial"/>
        </w:rPr>
        <w:t>The training plan shall be structured around the following principles:</w:t>
      </w:r>
    </w:p>
    <w:p w14:paraId="3ACC6A32" w14:textId="77777777" w:rsidR="000345AB" w:rsidRPr="00D55DE4" w:rsidRDefault="000345AB" w:rsidP="00777D28">
      <w:pPr>
        <w:numPr>
          <w:ilvl w:val="0"/>
          <w:numId w:val="21"/>
        </w:numPr>
        <w:autoSpaceDE w:val="0"/>
        <w:autoSpaceDN w:val="0"/>
        <w:adjustRightInd w:val="0"/>
        <w:spacing w:after="0" w:line="240" w:lineRule="auto"/>
        <w:jc w:val="both"/>
        <w:rPr>
          <w:rFonts w:ascii="Arial" w:hAnsi="Arial" w:cs="Arial"/>
        </w:rPr>
      </w:pPr>
      <w:r w:rsidRPr="00D55DE4">
        <w:rPr>
          <w:rFonts w:ascii="Arial" w:hAnsi="Arial" w:cs="Arial"/>
        </w:rPr>
        <w:t xml:space="preserve">Train-the-trainers: this involves training the senior Public Health Officers at the states who in turn will roll out training courses in their states. </w:t>
      </w:r>
    </w:p>
    <w:p w14:paraId="4F12E6AA" w14:textId="007E0BA9" w:rsidR="000345AB" w:rsidRPr="00D55DE4" w:rsidRDefault="000345AB" w:rsidP="00777D28">
      <w:pPr>
        <w:numPr>
          <w:ilvl w:val="0"/>
          <w:numId w:val="21"/>
        </w:numPr>
        <w:tabs>
          <w:tab w:val="clear" w:pos="720"/>
          <w:tab w:val="num" w:pos="360"/>
        </w:tabs>
        <w:autoSpaceDE w:val="0"/>
        <w:autoSpaceDN w:val="0"/>
        <w:adjustRightInd w:val="0"/>
        <w:spacing w:after="0" w:line="240" w:lineRule="auto"/>
        <w:jc w:val="both"/>
        <w:rPr>
          <w:rFonts w:ascii="Arial" w:hAnsi="Arial" w:cs="Arial"/>
        </w:rPr>
      </w:pPr>
      <w:r w:rsidRPr="00D55DE4">
        <w:rPr>
          <w:rFonts w:ascii="Arial" w:hAnsi="Arial" w:cs="Arial"/>
        </w:rPr>
        <w:t>Training health-care staffs: already trained senior Public Health Officers will train other HCFs staff. These training sessions will be held in each local government area (LGA</w:t>
      </w:r>
      <w:r w:rsidR="00A24BC6" w:rsidRPr="00D55DE4">
        <w:rPr>
          <w:rFonts w:ascii="Arial" w:hAnsi="Arial" w:cs="Arial"/>
        </w:rPr>
        <w:t>); and</w:t>
      </w:r>
    </w:p>
    <w:p w14:paraId="2327F42E" w14:textId="77777777" w:rsidR="000345AB" w:rsidRPr="00D55DE4" w:rsidRDefault="000345AB" w:rsidP="00777D28">
      <w:pPr>
        <w:numPr>
          <w:ilvl w:val="0"/>
          <w:numId w:val="21"/>
        </w:numPr>
        <w:autoSpaceDE w:val="0"/>
        <w:autoSpaceDN w:val="0"/>
        <w:adjustRightInd w:val="0"/>
        <w:spacing w:after="0" w:line="240" w:lineRule="auto"/>
        <w:jc w:val="both"/>
        <w:rPr>
          <w:rFonts w:ascii="Arial" w:hAnsi="Arial" w:cs="Arial"/>
        </w:rPr>
      </w:pPr>
      <w:r w:rsidRPr="00D55DE4">
        <w:rPr>
          <w:rFonts w:ascii="Arial" w:hAnsi="Arial" w:cs="Arial"/>
        </w:rPr>
        <w:t xml:space="preserve">Training medical waste management supporting staffs in health centers (Cleaners, transporters, incinerator operators and waste handlers. These </w:t>
      </w:r>
      <w:r w:rsidRPr="00D55DE4">
        <w:rPr>
          <w:rFonts w:ascii="Arial" w:hAnsi="Arial" w:cs="Arial"/>
        </w:rPr>
        <w:lastRenderedPageBreak/>
        <w:t>training sessions will be held in every healthcare facility and will be conducted by already trained hospital staff.</w:t>
      </w:r>
    </w:p>
    <w:p w14:paraId="4ECF5C2E" w14:textId="77777777" w:rsidR="000345AB" w:rsidRPr="00D55DE4" w:rsidRDefault="000345AB" w:rsidP="00D55DE4">
      <w:pPr>
        <w:autoSpaceDE w:val="0"/>
        <w:autoSpaceDN w:val="0"/>
        <w:adjustRightInd w:val="0"/>
        <w:spacing w:after="0" w:line="240" w:lineRule="auto"/>
        <w:ind w:left="720"/>
        <w:jc w:val="both"/>
        <w:rPr>
          <w:rFonts w:ascii="Arial" w:hAnsi="Arial" w:cs="Arial"/>
        </w:rPr>
      </w:pPr>
    </w:p>
    <w:p w14:paraId="5A46C373" w14:textId="52A037B6" w:rsidR="005A06E1" w:rsidRDefault="005A06E1" w:rsidP="005A06E1">
      <w:pPr>
        <w:pStyle w:val="Caption"/>
        <w:keepNext/>
        <w:jc w:val="left"/>
      </w:pPr>
      <w:r>
        <w:t xml:space="preserve">Table </w:t>
      </w:r>
      <w:r>
        <w:fldChar w:fldCharType="begin"/>
      </w:r>
      <w:r>
        <w:instrText xml:space="preserve"> SEQ Table \* ARABIC </w:instrText>
      </w:r>
      <w:r>
        <w:fldChar w:fldCharType="separate"/>
      </w:r>
      <w:r w:rsidR="006B3105">
        <w:rPr>
          <w:noProof/>
        </w:rPr>
        <w:t>6</w:t>
      </w:r>
      <w:r>
        <w:fldChar w:fldCharType="end"/>
      </w:r>
      <w:r>
        <w:t>: Training and Schedule for Staff and Support Staff of HCF</w:t>
      </w:r>
    </w:p>
    <w:tbl>
      <w:tblPr>
        <w:tblStyle w:val="TableGrid"/>
        <w:tblW w:w="9073" w:type="dxa"/>
        <w:tblInd w:w="-431" w:type="dxa"/>
        <w:tblLook w:val="04A0" w:firstRow="1" w:lastRow="0" w:firstColumn="1" w:lastColumn="0" w:noHBand="0" w:noVBand="1"/>
      </w:tblPr>
      <w:tblGrid>
        <w:gridCol w:w="1720"/>
        <w:gridCol w:w="2108"/>
        <w:gridCol w:w="1560"/>
        <w:gridCol w:w="1134"/>
        <w:gridCol w:w="1283"/>
        <w:gridCol w:w="1268"/>
      </w:tblGrid>
      <w:tr w:rsidR="00C94245" w14:paraId="60BD5C1F" w14:textId="77777777" w:rsidTr="006F1741">
        <w:tc>
          <w:tcPr>
            <w:tcW w:w="1720" w:type="dxa"/>
            <w:shd w:val="clear" w:color="auto" w:fill="8DB3E2" w:themeFill="text2" w:themeFillTint="66"/>
          </w:tcPr>
          <w:p w14:paraId="5E248B4A" w14:textId="0A960D03" w:rsidR="006F1741" w:rsidRDefault="006F1741" w:rsidP="006F1741">
            <w:pPr>
              <w:jc w:val="both"/>
              <w:rPr>
                <w:rFonts w:ascii="Arial" w:hAnsi="Arial" w:cs="Arial"/>
              </w:rPr>
            </w:pPr>
            <w:r w:rsidRPr="00D55DE4">
              <w:rPr>
                <w:rFonts w:ascii="Arial" w:hAnsi="Arial" w:cs="Arial"/>
                <w:b/>
                <w:sz w:val="22"/>
                <w:szCs w:val="22"/>
                <w:lang w:eastAsia="en-GB"/>
              </w:rPr>
              <w:t>Capacity Needs</w:t>
            </w:r>
          </w:p>
        </w:tc>
        <w:tc>
          <w:tcPr>
            <w:tcW w:w="2108" w:type="dxa"/>
            <w:shd w:val="clear" w:color="auto" w:fill="8DB3E2" w:themeFill="text2" w:themeFillTint="66"/>
          </w:tcPr>
          <w:p w14:paraId="3B0072F2" w14:textId="397DE483" w:rsidR="006F1741" w:rsidRDefault="006F1741" w:rsidP="006F1741">
            <w:pPr>
              <w:jc w:val="both"/>
              <w:rPr>
                <w:rFonts w:ascii="Arial" w:hAnsi="Arial" w:cs="Arial"/>
              </w:rPr>
            </w:pPr>
            <w:r w:rsidRPr="00D55DE4">
              <w:rPr>
                <w:rFonts w:ascii="Arial" w:hAnsi="Arial" w:cs="Arial"/>
                <w:b/>
                <w:sz w:val="22"/>
                <w:szCs w:val="22"/>
                <w:lang w:eastAsia="en-GB"/>
              </w:rPr>
              <w:t>Content</w:t>
            </w:r>
          </w:p>
        </w:tc>
        <w:tc>
          <w:tcPr>
            <w:tcW w:w="1560" w:type="dxa"/>
            <w:shd w:val="clear" w:color="auto" w:fill="8DB3E2" w:themeFill="text2" w:themeFillTint="66"/>
          </w:tcPr>
          <w:p w14:paraId="1B467852" w14:textId="2DB446D0" w:rsidR="006F1741" w:rsidRDefault="006F1741" w:rsidP="006F1741">
            <w:pPr>
              <w:jc w:val="both"/>
              <w:rPr>
                <w:rFonts w:ascii="Arial" w:hAnsi="Arial" w:cs="Arial"/>
              </w:rPr>
            </w:pPr>
            <w:r w:rsidRPr="00D55DE4">
              <w:rPr>
                <w:rFonts w:ascii="Arial" w:hAnsi="Arial" w:cs="Arial"/>
                <w:b/>
                <w:sz w:val="22"/>
                <w:szCs w:val="22"/>
                <w:lang w:eastAsia="en-GB"/>
              </w:rPr>
              <w:t>Target Participant</w:t>
            </w:r>
          </w:p>
        </w:tc>
        <w:tc>
          <w:tcPr>
            <w:tcW w:w="1134" w:type="dxa"/>
            <w:shd w:val="clear" w:color="auto" w:fill="8DB3E2" w:themeFill="text2" w:themeFillTint="66"/>
          </w:tcPr>
          <w:p w14:paraId="7982A36C" w14:textId="780D6F81" w:rsidR="006F1741" w:rsidRDefault="006F1741" w:rsidP="006F1741">
            <w:pPr>
              <w:jc w:val="both"/>
              <w:rPr>
                <w:rFonts w:ascii="Arial" w:hAnsi="Arial" w:cs="Arial"/>
              </w:rPr>
            </w:pPr>
            <w:r w:rsidRPr="00D55DE4">
              <w:rPr>
                <w:rFonts w:ascii="Arial" w:hAnsi="Arial" w:cs="Arial"/>
                <w:b/>
                <w:sz w:val="22"/>
                <w:szCs w:val="22"/>
                <w:lang w:eastAsia="en-GB"/>
              </w:rPr>
              <w:t>Duration</w:t>
            </w:r>
          </w:p>
        </w:tc>
        <w:tc>
          <w:tcPr>
            <w:tcW w:w="1283" w:type="dxa"/>
            <w:shd w:val="clear" w:color="auto" w:fill="8DB3E2" w:themeFill="text2" w:themeFillTint="66"/>
          </w:tcPr>
          <w:p w14:paraId="23C46AEF" w14:textId="367B8ED1" w:rsidR="006F1741" w:rsidRDefault="006F1741" w:rsidP="006F1741">
            <w:pPr>
              <w:jc w:val="both"/>
              <w:rPr>
                <w:rFonts w:ascii="Arial" w:hAnsi="Arial" w:cs="Arial"/>
              </w:rPr>
            </w:pPr>
            <w:r w:rsidRPr="00D55DE4">
              <w:rPr>
                <w:rFonts w:ascii="Arial" w:hAnsi="Arial" w:cs="Arial"/>
                <w:b/>
                <w:sz w:val="22"/>
                <w:szCs w:val="22"/>
                <w:lang w:eastAsia="en-GB"/>
              </w:rPr>
              <w:t>Resource Person</w:t>
            </w:r>
          </w:p>
        </w:tc>
        <w:tc>
          <w:tcPr>
            <w:tcW w:w="1268" w:type="dxa"/>
            <w:shd w:val="clear" w:color="auto" w:fill="8DB3E2" w:themeFill="text2" w:themeFillTint="66"/>
          </w:tcPr>
          <w:p w14:paraId="414720AD" w14:textId="3D22B195" w:rsidR="006F1741" w:rsidRDefault="006F1741" w:rsidP="006F1741">
            <w:pPr>
              <w:jc w:val="both"/>
              <w:rPr>
                <w:rFonts w:ascii="Arial" w:hAnsi="Arial" w:cs="Arial"/>
              </w:rPr>
            </w:pPr>
            <w:r w:rsidRPr="00D55DE4">
              <w:rPr>
                <w:rFonts w:ascii="Arial" w:hAnsi="Arial" w:cs="Arial"/>
                <w:b/>
                <w:sz w:val="22"/>
                <w:szCs w:val="22"/>
                <w:lang w:eastAsia="en-GB"/>
              </w:rPr>
              <w:t>Estimated Cost (USD)</w:t>
            </w:r>
          </w:p>
        </w:tc>
      </w:tr>
      <w:tr w:rsidR="00C94245" w14:paraId="6FD3FBE3" w14:textId="77777777" w:rsidTr="006F1741">
        <w:tc>
          <w:tcPr>
            <w:tcW w:w="1720" w:type="dxa"/>
          </w:tcPr>
          <w:p w14:paraId="770369CE" w14:textId="77777777" w:rsidR="006F1741" w:rsidRPr="00D55DE4" w:rsidRDefault="006F1741" w:rsidP="006F1741">
            <w:pPr>
              <w:contextualSpacing/>
              <w:jc w:val="both"/>
              <w:rPr>
                <w:rFonts w:ascii="Arial" w:hAnsi="Arial" w:cs="Arial"/>
                <w:sz w:val="22"/>
                <w:szCs w:val="22"/>
              </w:rPr>
            </w:pPr>
            <w:r w:rsidRPr="00D55DE4">
              <w:rPr>
                <w:rFonts w:ascii="Arial" w:hAnsi="Arial" w:cs="Arial"/>
                <w:b/>
                <w:bCs/>
                <w:sz w:val="22"/>
                <w:szCs w:val="22"/>
              </w:rPr>
              <w:t>Basic knowledge about medical waste</w:t>
            </w:r>
          </w:p>
          <w:p w14:paraId="5B83F1D8" w14:textId="77777777" w:rsidR="006F1741" w:rsidRDefault="006F1741" w:rsidP="006F1741">
            <w:pPr>
              <w:jc w:val="both"/>
              <w:rPr>
                <w:rFonts w:ascii="Arial" w:hAnsi="Arial" w:cs="Arial"/>
              </w:rPr>
            </w:pPr>
          </w:p>
        </w:tc>
        <w:tc>
          <w:tcPr>
            <w:tcW w:w="2108" w:type="dxa"/>
          </w:tcPr>
          <w:p w14:paraId="58FF0B61" w14:textId="77777777" w:rsidR="006F1741" w:rsidRPr="00D55DE4" w:rsidRDefault="006F1741" w:rsidP="006F1741">
            <w:pPr>
              <w:jc w:val="both"/>
              <w:rPr>
                <w:rFonts w:ascii="Arial" w:hAnsi="Arial" w:cs="Arial"/>
                <w:sz w:val="22"/>
                <w:szCs w:val="22"/>
              </w:rPr>
            </w:pPr>
            <w:r w:rsidRPr="00D55DE4">
              <w:rPr>
                <w:rFonts w:ascii="Arial" w:hAnsi="Arial" w:cs="Arial"/>
                <w:sz w:val="22"/>
                <w:szCs w:val="22"/>
              </w:rPr>
              <w:t>Waste categories</w:t>
            </w:r>
          </w:p>
          <w:p w14:paraId="4B6478B5" w14:textId="77777777" w:rsidR="006F1741" w:rsidRPr="00D55DE4" w:rsidRDefault="006F1741" w:rsidP="006F1741">
            <w:pPr>
              <w:jc w:val="both"/>
              <w:rPr>
                <w:rFonts w:ascii="Arial" w:hAnsi="Arial" w:cs="Arial"/>
                <w:sz w:val="22"/>
                <w:szCs w:val="22"/>
              </w:rPr>
            </w:pPr>
            <w:r w:rsidRPr="00D55DE4">
              <w:rPr>
                <w:rFonts w:ascii="Arial" w:hAnsi="Arial" w:cs="Arial"/>
                <w:sz w:val="22"/>
                <w:szCs w:val="22"/>
              </w:rPr>
              <w:t>Hazardous potential of certain waste categories</w:t>
            </w:r>
          </w:p>
          <w:p w14:paraId="687783E1" w14:textId="77777777" w:rsidR="006F1741" w:rsidRPr="00D55DE4" w:rsidRDefault="006F1741" w:rsidP="006F1741">
            <w:pPr>
              <w:jc w:val="both"/>
              <w:rPr>
                <w:rFonts w:ascii="Arial" w:hAnsi="Arial" w:cs="Arial"/>
                <w:sz w:val="22"/>
                <w:szCs w:val="22"/>
              </w:rPr>
            </w:pPr>
            <w:r w:rsidRPr="00D55DE4">
              <w:rPr>
                <w:rFonts w:ascii="Arial" w:hAnsi="Arial" w:cs="Arial"/>
                <w:sz w:val="22"/>
                <w:szCs w:val="22"/>
              </w:rPr>
              <w:t>Transmission of hospital acquired infection</w:t>
            </w:r>
          </w:p>
          <w:p w14:paraId="6FE1CA7A" w14:textId="4C0B3D8F" w:rsidR="006F1741" w:rsidRDefault="006F1741" w:rsidP="006F1741">
            <w:pPr>
              <w:jc w:val="both"/>
              <w:rPr>
                <w:rFonts w:ascii="Arial" w:hAnsi="Arial" w:cs="Arial"/>
              </w:rPr>
            </w:pPr>
            <w:r w:rsidRPr="00D55DE4">
              <w:rPr>
                <w:rFonts w:ascii="Arial" w:hAnsi="Arial" w:cs="Arial"/>
                <w:sz w:val="22"/>
                <w:szCs w:val="22"/>
              </w:rPr>
              <w:t>Health risk for health care personnel</w:t>
            </w:r>
          </w:p>
        </w:tc>
        <w:tc>
          <w:tcPr>
            <w:tcW w:w="1560" w:type="dxa"/>
          </w:tcPr>
          <w:p w14:paraId="66456339" w14:textId="77777777" w:rsidR="006F1741" w:rsidRPr="00D55DE4" w:rsidRDefault="006F1741" w:rsidP="006F1741">
            <w:pPr>
              <w:jc w:val="both"/>
              <w:rPr>
                <w:rFonts w:ascii="Arial" w:hAnsi="Arial" w:cs="Arial"/>
                <w:sz w:val="22"/>
                <w:szCs w:val="22"/>
              </w:rPr>
            </w:pPr>
            <w:r w:rsidRPr="00D55DE4">
              <w:rPr>
                <w:rFonts w:ascii="Arial" w:hAnsi="Arial" w:cs="Arial"/>
                <w:sz w:val="22"/>
                <w:szCs w:val="22"/>
              </w:rPr>
              <w:t>State Immunization Officers (SIO);</w:t>
            </w:r>
          </w:p>
          <w:p w14:paraId="44219073" w14:textId="0EFC7E77" w:rsidR="006F1741" w:rsidRDefault="006F1741" w:rsidP="006F1741">
            <w:pPr>
              <w:jc w:val="both"/>
              <w:rPr>
                <w:rFonts w:ascii="Arial" w:hAnsi="Arial" w:cs="Arial"/>
              </w:rPr>
            </w:pPr>
            <w:r w:rsidRPr="00D55DE4">
              <w:rPr>
                <w:rFonts w:ascii="Arial" w:hAnsi="Arial" w:cs="Arial"/>
                <w:sz w:val="22"/>
                <w:szCs w:val="22"/>
              </w:rPr>
              <w:t xml:space="preserve">Program officers (Local Immunization Officers-LIO) </w:t>
            </w:r>
            <w:proofErr w:type="spellStart"/>
            <w:r w:rsidRPr="00D55DE4">
              <w:rPr>
                <w:rFonts w:ascii="Arial" w:hAnsi="Arial" w:cs="Arial"/>
                <w:sz w:val="22"/>
                <w:szCs w:val="22"/>
              </w:rPr>
              <w:t>etc</w:t>
            </w:r>
            <w:proofErr w:type="spellEnd"/>
          </w:p>
        </w:tc>
        <w:tc>
          <w:tcPr>
            <w:tcW w:w="1134" w:type="dxa"/>
          </w:tcPr>
          <w:p w14:paraId="56AF556E" w14:textId="078C5F45" w:rsidR="006F1741" w:rsidRDefault="006F1741" w:rsidP="006F1741">
            <w:pPr>
              <w:jc w:val="both"/>
              <w:rPr>
                <w:rFonts w:ascii="Arial" w:hAnsi="Arial" w:cs="Arial"/>
              </w:rPr>
            </w:pPr>
            <w:r w:rsidRPr="00D55DE4">
              <w:rPr>
                <w:rFonts w:ascii="Arial" w:hAnsi="Arial" w:cs="Arial"/>
                <w:sz w:val="22"/>
                <w:szCs w:val="22"/>
              </w:rPr>
              <w:t>8 hours</w:t>
            </w:r>
          </w:p>
        </w:tc>
        <w:tc>
          <w:tcPr>
            <w:tcW w:w="1283" w:type="dxa"/>
          </w:tcPr>
          <w:p w14:paraId="1F6D4C02" w14:textId="037AC3E8" w:rsidR="006F1741" w:rsidRDefault="006F1741" w:rsidP="006F1741">
            <w:pPr>
              <w:jc w:val="both"/>
              <w:rPr>
                <w:rFonts w:ascii="Arial" w:hAnsi="Arial" w:cs="Arial"/>
              </w:rPr>
            </w:pPr>
            <w:r w:rsidRPr="00D55DE4">
              <w:rPr>
                <w:rFonts w:ascii="Arial" w:hAnsi="Arial" w:cs="Arial"/>
                <w:sz w:val="22"/>
                <w:szCs w:val="22"/>
              </w:rPr>
              <w:t xml:space="preserve">NPHCDA </w:t>
            </w:r>
            <w:r w:rsidR="00C94245">
              <w:rPr>
                <w:rFonts w:ascii="Arial" w:hAnsi="Arial" w:cs="Arial"/>
                <w:sz w:val="22"/>
                <w:szCs w:val="22"/>
              </w:rPr>
              <w:t>/</w:t>
            </w:r>
            <w:r w:rsidRPr="00D55DE4">
              <w:rPr>
                <w:rFonts w:ascii="Arial" w:hAnsi="Arial" w:cs="Arial"/>
                <w:sz w:val="22"/>
                <w:szCs w:val="22"/>
              </w:rPr>
              <w:t>partners</w:t>
            </w:r>
          </w:p>
        </w:tc>
        <w:tc>
          <w:tcPr>
            <w:tcW w:w="1268" w:type="dxa"/>
          </w:tcPr>
          <w:p w14:paraId="3F09A38C" w14:textId="4DEE63D3" w:rsidR="006F1741" w:rsidRDefault="006F1741" w:rsidP="006F1741">
            <w:pPr>
              <w:jc w:val="both"/>
              <w:rPr>
                <w:rFonts w:ascii="Arial" w:hAnsi="Arial" w:cs="Arial"/>
              </w:rPr>
            </w:pPr>
            <w:r w:rsidRPr="00D55DE4">
              <w:rPr>
                <w:rFonts w:ascii="Arial" w:hAnsi="Arial" w:cs="Arial"/>
                <w:sz w:val="22"/>
                <w:szCs w:val="22"/>
              </w:rPr>
              <w:t>2000</w:t>
            </w:r>
          </w:p>
        </w:tc>
      </w:tr>
      <w:tr w:rsidR="00C94245" w14:paraId="5332861C" w14:textId="77777777" w:rsidTr="006F1741">
        <w:tc>
          <w:tcPr>
            <w:tcW w:w="1720" w:type="dxa"/>
          </w:tcPr>
          <w:p w14:paraId="32731EFD" w14:textId="4D7869F2" w:rsidR="006F1741" w:rsidRDefault="006F1741" w:rsidP="006F1741">
            <w:pPr>
              <w:jc w:val="both"/>
              <w:rPr>
                <w:rFonts w:ascii="Arial" w:hAnsi="Arial" w:cs="Arial"/>
              </w:rPr>
            </w:pPr>
            <w:r w:rsidRPr="00D55DE4">
              <w:rPr>
                <w:rFonts w:ascii="Arial" w:hAnsi="Arial" w:cs="Arial"/>
                <w:b/>
                <w:bCs/>
                <w:sz w:val="22"/>
                <w:szCs w:val="22"/>
              </w:rPr>
              <w:t xml:space="preserve">Proper </w:t>
            </w:r>
            <w:proofErr w:type="spellStart"/>
            <w:r w:rsidRPr="00D55DE4">
              <w:rPr>
                <w:rFonts w:ascii="Arial" w:hAnsi="Arial" w:cs="Arial"/>
                <w:b/>
                <w:bCs/>
                <w:sz w:val="22"/>
                <w:szCs w:val="22"/>
              </w:rPr>
              <w:t>behaviour</w:t>
            </w:r>
            <w:proofErr w:type="spellEnd"/>
            <w:r w:rsidRPr="00D55DE4">
              <w:rPr>
                <w:rFonts w:ascii="Arial" w:hAnsi="Arial" w:cs="Arial"/>
                <w:b/>
                <w:bCs/>
                <w:sz w:val="22"/>
                <w:szCs w:val="22"/>
              </w:rPr>
              <w:t xml:space="preserve"> of waste generators</w:t>
            </w:r>
          </w:p>
        </w:tc>
        <w:tc>
          <w:tcPr>
            <w:tcW w:w="2108" w:type="dxa"/>
          </w:tcPr>
          <w:p w14:paraId="1F855005"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Environmentally sound handling of residues;</w:t>
            </w:r>
          </w:p>
          <w:p w14:paraId="585B80E5"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Waste avoidance and reduction possibilities;</w:t>
            </w:r>
          </w:p>
          <w:p w14:paraId="496CAA0E"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Identification of waste categories;</w:t>
            </w:r>
          </w:p>
          <w:p w14:paraId="68C4C542"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Separation of waste categories;</w:t>
            </w:r>
          </w:p>
          <w:p w14:paraId="05789C91" w14:textId="5FD05D93" w:rsidR="006F1741" w:rsidRDefault="006F1741" w:rsidP="006F1741">
            <w:pPr>
              <w:jc w:val="both"/>
              <w:rPr>
                <w:rFonts w:ascii="Arial" w:hAnsi="Arial" w:cs="Arial"/>
              </w:rPr>
            </w:pPr>
            <w:r w:rsidRPr="00D55DE4">
              <w:rPr>
                <w:rFonts w:ascii="Arial" w:hAnsi="Arial" w:cs="Arial"/>
                <w:sz w:val="22"/>
                <w:szCs w:val="22"/>
              </w:rPr>
              <w:t>Knowledge about appropriate waste containers</w:t>
            </w:r>
          </w:p>
        </w:tc>
        <w:tc>
          <w:tcPr>
            <w:tcW w:w="1560" w:type="dxa"/>
          </w:tcPr>
          <w:p w14:paraId="57A2C01F" w14:textId="77777777" w:rsidR="006F1741" w:rsidRPr="00D55DE4" w:rsidRDefault="006F1741" w:rsidP="006F1741">
            <w:pPr>
              <w:jc w:val="both"/>
              <w:rPr>
                <w:rFonts w:ascii="Arial" w:hAnsi="Arial" w:cs="Arial"/>
                <w:sz w:val="22"/>
                <w:szCs w:val="22"/>
              </w:rPr>
            </w:pPr>
            <w:r w:rsidRPr="00D55DE4">
              <w:rPr>
                <w:rFonts w:ascii="Arial" w:hAnsi="Arial" w:cs="Arial"/>
                <w:sz w:val="22"/>
                <w:szCs w:val="22"/>
              </w:rPr>
              <w:t>State Immunization Officers (SIO);</w:t>
            </w:r>
          </w:p>
          <w:p w14:paraId="7F1B132E" w14:textId="19B1386F" w:rsidR="006F1741" w:rsidRDefault="006F1741" w:rsidP="006F1741">
            <w:pPr>
              <w:jc w:val="both"/>
              <w:rPr>
                <w:rFonts w:ascii="Arial" w:hAnsi="Arial" w:cs="Arial"/>
              </w:rPr>
            </w:pPr>
            <w:r w:rsidRPr="00D55DE4">
              <w:rPr>
                <w:rFonts w:ascii="Arial" w:hAnsi="Arial" w:cs="Arial"/>
                <w:sz w:val="22"/>
                <w:szCs w:val="22"/>
              </w:rPr>
              <w:t xml:space="preserve">Program officers (Local Immunization Officers-LIO) </w:t>
            </w:r>
            <w:proofErr w:type="spellStart"/>
            <w:r w:rsidRPr="00D55DE4">
              <w:rPr>
                <w:rFonts w:ascii="Arial" w:hAnsi="Arial" w:cs="Arial"/>
                <w:sz w:val="22"/>
                <w:szCs w:val="22"/>
              </w:rPr>
              <w:t>etc</w:t>
            </w:r>
            <w:proofErr w:type="spellEnd"/>
          </w:p>
        </w:tc>
        <w:tc>
          <w:tcPr>
            <w:tcW w:w="1134" w:type="dxa"/>
          </w:tcPr>
          <w:p w14:paraId="4CBBC7DE" w14:textId="3ECEC5A1" w:rsidR="006F1741" w:rsidRDefault="006F1741" w:rsidP="006F1741">
            <w:pPr>
              <w:jc w:val="both"/>
              <w:rPr>
                <w:rFonts w:ascii="Arial" w:hAnsi="Arial" w:cs="Arial"/>
              </w:rPr>
            </w:pPr>
            <w:r w:rsidRPr="00D55DE4">
              <w:rPr>
                <w:rFonts w:ascii="Arial" w:hAnsi="Arial" w:cs="Arial"/>
                <w:sz w:val="22"/>
                <w:szCs w:val="22"/>
              </w:rPr>
              <w:t>7 hours</w:t>
            </w:r>
          </w:p>
        </w:tc>
        <w:tc>
          <w:tcPr>
            <w:tcW w:w="1283" w:type="dxa"/>
          </w:tcPr>
          <w:p w14:paraId="5AEF68BD" w14:textId="6EDEC8FE" w:rsidR="006F1741" w:rsidRDefault="006F1741" w:rsidP="006F1741">
            <w:pPr>
              <w:jc w:val="both"/>
              <w:rPr>
                <w:rFonts w:ascii="Arial" w:hAnsi="Arial" w:cs="Arial"/>
              </w:rPr>
            </w:pPr>
            <w:r w:rsidRPr="00D55DE4">
              <w:rPr>
                <w:rFonts w:ascii="Arial" w:hAnsi="Arial" w:cs="Arial"/>
                <w:sz w:val="22"/>
                <w:szCs w:val="22"/>
              </w:rPr>
              <w:t>NPHCDA</w:t>
            </w:r>
            <w:r w:rsidR="00C94245">
              <w:rPr>
                <w:rFonts w:ascii="Arial" w:hAnsi="Arial" w:cs="Arial"/>
                <w:sz w:val="22"/>
                <w:szCs w:val="22"/>
              </w:rPr>
              <w:t>/</w:t>
            </w:r>
            <w:r w:rsidRPr="00D55DE4">
              <w:rPr>
                <w:rFonts w:ascii="Arial" w:hAnsi="Arial" w:cs="Arial"/>
                <w:sz w:val="22"/>
                <w:szCs w:val="22"/>
              </w:rPr>
              <w:t xml:space="preserve"> partners</w:t>
            </w:r>
          </w:p>
        </w:tc>
        <w:tc>
          <w:tcPr>
            <w:tcW w:w="1268" w:type="dxa"/>
          </w:tcPr>
          <w:p w14:paraId="2D91F360" w14:textId="64D5E50F" w:rsidR="006F1741" w:rsidRDefault="006F1741" w:rsidP="006F1741">
            <w:pPr>
              <w:jc w:val="both"/>
              <w:rPr>
                <w:rFonts w:ascii="Arial" w:hAnsi="Arial" w:cs="Arial"/>
              </w:rPr>
            </w:pPr>
            <w:r w:rsidRPr="00D55DE4">
              <w:rPr>
                <w:rFonts w:ascii="Arial" w:hAnsi="Arial" w:cs="Arial"/>
                <w:sz w:val="22"/>
                <w:szCs w:val="22"/>
              </w:rPr>
              <w:t>2500</w:t>
            </w:r>
          </w:p>
        </w:tc>
      </w:tr>
      <w:tr w:rsidR="00C94245" w14:paraId="3E767BD9" w14:textId="77777777" w:rsidTr="006F1741">
        <w:tc>
          <w:tcPr>
            <w:tcW w:w="1720" w:type="dxa"/>
          </w:tcPr>
          <w:p w14:paraId="544FD103" w14:textId="7CC16915" w:rsidR="006F1741" w:rsidRDefault="006F1741" w:rsidP="006F1741">
            <w:pPr>
              <w:jc w:val="both"/>
              <w:rPr>
                <w:rFonts w:ascii="Arial" w:hAnsi="Arial" w:cs="Arial"/>
              </w:rPr>
            </w:pPr>
            <w:r w:rsidRPr="00D55DE4">
              <w:rPr>
                <w:rFonts w:ascii="Arial" w:hAnsi="Arial" w:cs="Arial"/>
                <w:b/>
                <w:bCs/>
                <w:sz w:val="22"/>
                <w:szCs w:val="22"/>
              </w:rPr>
              <w:t>Proper handling of health care waste</w:t>
            </w:r>
          </w:p>
        </w:tc>
        <w:tc>
          <w:tcPr>
            <w:tcW w:w="2108" w:type="dxa"/>
          </w:tcPr>
          <w:p w14:paraId="22E93567"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Adequate waste removal frequency;</w:t>
            </w:r>
          </w:p>
          <w:p w14:paraId="67B2841C"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Safe transport containers and procedures;</w:t>
            </w:r>
          </w:p>
          <w:p w14:paraId="46832241"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Recycling and re-use of waste components;</w:t>
            </w:r>
          </w:p>
          <w:p w14:paraId="2FC5E9A9"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Safe storage of wastes;</w:t>
            </w:r>
          </w:p>
          <w:p w14:paraId="56A1CE43"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Cleaning and maintaining of collection, transportation and storage facilities;</w:t>
            </w:r>
          </w:p>
          <w:p w14:paraId="1872C053"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Cleaning and maintenance of sanitation facilities, drains and piping.;</w:t>
            </w:r>
          </w:p>
          <w:p w14:paraId="0548FDC8"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Handling of infectious laundry;</w:t>
            </w:r>
          </w:p>
          <w:p w14:paraId="5C3C9C06"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 xml:space="preserve">Handling of chemical and </w:t>
            </w:r>
            <w:r w:rsidRPr="00D55DE4">
              <w:rPr>
                <w:rFonts w:ascii="Arial" w:hAnsi="Arial" w:cs="Arial"/>
                <w:sz w:val="22"/>
                <w:szCs w:val="22"/>
              </w:rPr>
              <w:lastRenderedPageBreak/>
              <w:t>radioactive waste, outdated drugs;</w:t>
            </w:r>
          </w:p>
          <w:p w14:paraId="1C3A7F21" w14:textId="77777777" w:rsidR="006F1741" w:rsidRPr="00D55DE4" w:rsidRDefault="006F1741" w:rsidP="006F1741">
            <w:pPr>
              <w:contextualSpacing/>
              <w:jc w:val="both"/>
              <w:rPr>
                <w:rFonts w:ascii="Arial" w:hAnsi="Arial" w:cs="Arial"/>
                <w:sz w:val="22"/>
                <w:szCs w:val="22"/>
              </w:rPr>
            </w:pPr>
            <w:proofErr w:type="gramStart"/>
            <w:r w:rsidRPr="00D55DE4">
              <w:rPr>
                <w:rFonts w:ascii="Arial" w:hAnsi="Arial" w:cs="Arial"/>
                <w:sz w:val="22"/>
                <w:szCs w:val="22"/>
              </w:rPr>
              <w:t>Maintenance  of</w:t>
            </w:r>
            <w:proofErr w:type="gramEnd"/>
            <w:r w:rsidRPr="00D55DE4">
              <w:rPr>
                <w:rFonts w:ascii="Arial" w:hAnsi="Arial" w:cs="Arial"/>
                <w:sz w:val="22"/>
                <w:szCs w:val="22"/>
              </w:rPr>
              <w:t xml:space="preserve"> septic tanks and other sewage treatment facilities;</w:t>
            </w:r>
          </w:p>
          <w:p w14:paraId="0B2BCC84"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Maintenance and operation if incinerator for infectious wastes;</w:t>
            </w:r>
          </w:p>
          <w:p w14:paraId="2A5187EC"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Maintenance and operation of waste pits and landfill site;</w:t>
            </w:r>
          </w:p>
          <w:p w14:paraId="14D82368"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Safety regulation in waste management, protective clothing.;</w:t>
            </w:r>
          </w:p>
          <w:p w14:paraId="15124F10" w14:textId="42D308E0" w:rsidR="006F1741" w:rsidRDefault="006F1741" w:rsidP="006F1741">
            <w:pPr>
              <w:jc w:val="both"/>
              <w:rPr>
                <w:rFonts w:ascii="Arial" w:hAnsi="Arial" w:cs="Arial"/>
              </w:rPr>
            </w:pPr>
            <w:r w:rsidRPr="00D55DE4">
              <w:rPr>
                <w:rFonts w:ascii="Arial" w:hAnsi="Arial" w:cs="Arial"/>
                <w:sz w:val="22"/>
                <w:szCs w:val="22"/>
              </w:rPr>
              <w:t>Emergency regulation in waste management</w:t>
            </w:r>
          </w:p>
        </w:tc>
        <w:tc>
          <w:tcPr>
            <w:tcW w:w="1560" w:type="dxa"/>
          </w:tcPr>
          <w:p w14:paraId="350846C7" w14:textId="77777777" w:rsidR="006F1741" w:rsidRPr="00D55DE4" w:rsidRDefault="006F1741" w:rsidP="006F1741">
            <w:pPr>
              <w:jc w:val="both"/>
              <w:rPr>
                <w:rFonts w:ascii="Arial" w:hAnsi="Arial" w:cs="Arial"/>
                <w:sz w:val="22"/>
                <w:szCs w:val="22"/>
              </w:rPr>
            </w:pPr>
            <w:r w:rsidRPr="00D55DE4">
              <w:rPr>
                <w:rFonts w:ascii="Arial" w:hAnsi="Arial" w:cs="Arial"/>
                <w:sz w:val="22"/>
                <w:szCs w:val="22"/>
              </w:rPr>
              <w:lastRenderedPageBreak/>
              <w:t>State Immunization Officers (SIO);</w:t>
            </w:r>
          </w:p>
          <w:p w14:paraId="7A6FCCA9" w14:textId="19900C20" w:rsidR="006F1741" w:rsidRDefault="006F1741" w:rsidP="006F1741">
            <w:pPr>
              <w:jc w:val="both"/>
              <w:rPr>
                <w:rFonts w:ascii="Arial" w:hAnsi="Arial" w:cs="Arial"/>
              </w:rPr>
            </w:pPr>
            <w:r w:rsidRPr="00D55DE4">
              <w:rPr>
                <w:rFonts w:ascii="Arial" w:hAnsi="Arial" w:cs="Arial"/>
                <w:sz w:val="22"/>
                <w:szCs w:val="22"/>
              </w:rPr>
              <w:t xml:space="preserve">Program officers (Local Immunization Officers-LIO) </w:t>
            </w:r>
            <w:proofErr w:type="spellStart"/>
            <w:r w:rsidRPr="00D55DE4">
              <w:rPr>
                <w:rFonts w:ascii="Arial" w:hAnsi="Arial" w:cs="Arial"/>
                <w:sz w:val="22"/>
                <w:szCs w:val="22"/>
              </w:rPr>
              <w:t>etc</w:t>
            </w:r>
            <w:proofErr w:type="spellEnd"/>
          </w:p>
        </w:tc>
        <w:tc>
          <w:tcPr>
            <w:tcW w:w="1134" w:type="dxa"/>
          </w:tcPr>
          <w:p w14:paraId="2E0B63E9" w14:textId="462DD435" w:rsidR="006F1741" w:rsidRDefault="006F1741" w:rsidP="006F1741">
            <w:pPr>
              <w:jc w:val="both"/>
              <w:rPr>
                <w:rFonts w:ascii="Arial" w:hAnsi="Arial" w:cs="Arial"/>
              </w:rPr>
            </w:pPr>
            <w:r w:rsidRPr="00D55DE4">
              <w:rPr>
                <w:rFonts w:ascii="Arial" w:hAnsi="Arial" w:cs="Arial"/>
                <w:sz w:val="22"/>
                <w:szCs w:val="22"/>
              </w:rPr>
              <w:t>7 hours</w:t>
            </w:r>
          </w:p>
        </w:tc>
        <w:tc>
          <w:tcPr>
            <w:tcW w:w="1283" w:type="dxa"/>
          </w:tcPr>
          <w:p w14:paraId="0604A682" w14:textId="6732D203" w:rsidR="006F1741" w:rsidRDefault="006F1741" w:rsidP="006F1741">
            <w:pPr>
              <w:jc w:val="both"/>
              <w:rPr>
                <w:rFonts w:ascii="Arial" w:hAnsi="Arial" w:cs="Arial"/>
              </w:rPr>
            </w:pPr>
            <w:r w:rsidRPr="00D55DE4">
              <w:rPr>
                <w:rFonts w:ascii="Arial" w:hAnsi="Arial" w:cs="Arial"/>
                <w:sz w:val="22"/>
                <w:szCs w:val="22"/>
              </w:rPr>
              <w:t>NPHCDA and partners</w:t>
            </w:r>
          </w:p>
        </w:tc>
        <w:tc>
          <w:tcPr>
            <w:tcW w:w="1268" w:type="dxa"/>
          </w:tcPr>
          <w:p w14:paraId="7B7479ED" w14:textId="23AFB859" w:rsidR="006F1741" w:rsidRDefault="006F1741" w:rsidP="006F1741">
            <w:pPr>
              <w:jc w:val="both"/>
              <w:rPr>
                <w:rFonts w:ascii="Arial" w:hAnsi="Arial" w:cs="Arial"/>
              </w:rPr>
            </w:pPr>
            <w:r w:rsidRPr="00D55DE4">
              <w:rPr>
                <w:rFonts w:ascii="Arial" w:hAnsi="Arial" w:cs="Arial"/>
                <w:sz w:val="22"/>
                <w:szCs w:val="22"/>
              </w:rPr>
              <w:t>5000</w:t>
            </w:r>
          </w:p>
        </w:tc>
      </w:tr>
      <w:tr w:rsidR="00C94245" w14:paraId="7B0CEB76" w14:textId="77777777" w:rsidTr="006F1741">
        <w:tc>
          <w:tcPr>
            <w:tcW w:w="1720" w:type="dxa"/>
          </w:tcPr>
          <w:p w14:paraId="627A0C52" w14:textId="27BD8A32" w:rsidR="006F1741" w:rsidRDefault="006F1741" w:rsidP="006F1741">
            <w:pPr>
              <w:jc w:val="both"/>
              <w:rPr>
                <w:rFonts w:ascii="Arial" w:hAnsi="Arial" w:cs="Arial"/>
              </w:rPr>
            </w:pPr>
            <w:r w:rsidRPr="00D55DE4">
              <w:rPr>
                <w:rFonts w:ascii="Arial" w:hAnsi="Arial" w:cs="Arial"/>
                <w:b/>
                <w:bCs/>
                <w:sz w:val="22"/>
                <w:szCs w:val="22"/>
              </w:rPr>
              <w:t>Establishment of a health care waste management system</w:t>
            </w:r>
          </w:p>
        </w:tc>
        <w:tc>
          <w:tcPr>
            <w:tcW w:w="2108" w:type="dxa"/>
          </w:tcPr>
          <w:p w14:paraId="2D6B6254"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Establishment and implementation of a waste management plan.;</w:t>
            </w:r>
          </w:p>
          <w:p w14:paraId="0BA7F2E8"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Sampling of waste quantities, monitoring, and date collection.;</w:t>
            </w:r>
          </w:p>
          <w:p w14:paraId="451E5F36"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Monitoring and supervision of waste management practices;</w:t>
            </w:r>
          </w:p>
          <w:p w14:paraId="3937658C"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Cost monitoring of waste management;</w:t>
            </w:r>
          </w:p>
          <w:p w14:paraId="1D3F77EA"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Establishment of a chain of responsibilities;</w:t>
            </w:r>
          </w:p>
          <w:p w14:paraId="26E80D7F"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Set-up of occupational safety and emergency regulations;</w:t>
            </w:r>
          </w:p>
          <w:p w14:paraId="2F5A9189" w14:textId="77777777" w:rsidR="006F1741" w:rsidRPr="00D55DE4" w:rsidRDefault="006F1741" w:rsidP="006F1741">
            <w:pPr>
              <w:contextualSpacing/>
              <w:jc w:val="both"/>
              <w:rPr>
                <w:rFonts w:ascii="Arial" w:hAnsi="Arial" w:cs="Arial"/>
                <w:sz w:val="22"/>
                <w:szCs w:val="22"/>
              </w:rPr>
            </w:pPr>
            <w:r w:rsidRPr="00D55DE4">
              <w:rPr>
                <w:rFonts w:ascii="Arial" w:hAnsi="Arial" w:cs="Arial"/>
                <w:sz w:val="22"/>
                <w:szCs w:val="22"/>
              </w:rPr>
              <w:t>Interaction with city assemblies or private sector waste handling structures;</w:t>
            </w:r>
          </w:p>
          <w:p w14:paraId="7F37937B" w14:textId="408E0ACA" w:rsidR="006F1741" w:rsidRDefault="006F1741" w:rsidP="006F1741">
            <w:pPr>
              <w:jc w:val="both"/>
              <w:rPr>
                <w:rFonts w:ascii="Arial" w:hAnsi="Arial" w:cs="Arial"/>
              </w:rPr>
            </w:pPr>
            <w:r w:rsidRPr="00D55DE4">
              <w:rPr>
                <w:rFonts w:ascii="Arial" w:hAnsi="Arial" w:cs="Arial"/>
                <w:sz w:val="22"/>
                <w:szCs w:val="22"/>
              </w:rPr>
              <w:t>Public relation and interaction with local community.</w:t>
            </w:r>
          </w:p>
        </w:tc>
        <w:tc>
          <w:tcPr>
            <w:tcW w:w="1560" w:type="dxa"/>
          </w:tcPr>
          <w:p w14:paraId="2440AEF1" w14:textId="77777777" w:rsidR="006F1741" w:rsidRPr="00D55DE4" w:rsidRDefault="006F1741" w:rsidP="006F1741">
            <w:pPr>
              <w:jc w:val="both"/>
              <w:rPr>
                <w:rFonts w:ascii="Arial" w:hAnsi="Arial" w:cs="Arial"/>
                <w:sz w:val="22"/>
                <w:szCs w:val="22"/>
              </w:rPr>
            </w:pPr>
            <w:r w:rsidRPr="00D55DE4">
              <w:rPr>
                <w:rFonts w:ascii="Arial" w:hAnsi="Arial" w:cs="Arial"/>
                <w:sz w:val="22"/>
                <w:szCs w:val="22"/>
              </w:rPr>
              <w:t>State Immunization Officers (SIO);</w:t>
            </w:r>
          </w:p>
          <w:p w14:paraId="1221D2E4" w14:textId="608418EF" w:rsidR="006F1741" w:rsidRDefault="006F1741" w:rsidP="006F1741">
            <w:pPr>
              <w:jc w:val="both"/>
              <w:rPr>
                <w:rFonts w:ascii="Arial" w:hAnsi="Arial" w:cs="Arial"/>
              </w:rPr>
            </w:pPr>
            <w:r w:rsidRPr="00D55DE4">
              <w:rPr>
                <w:rFonts w:ascii="Arial" w:hAnsi="Arial" w:cs="Arial"/>
                <w:sz w:val="22"/>
                <w:szCs w:val="22"/>
              </w:rPr>
              <w:t xml:space="preserve">Program officers (Local Immunization Officers-LIO) </w:t>
            </w:r>
            <w:proofErr w:type="spellStart"/>
            <w:r w:rsidRPr="00D55DE4">
              <w:rPr>
                <w:rFonts w:ascii="Arial" w:hAnsi="Arial" w:cs="Arial"/>
                <w:sz w:val="22"/>
                <w:szCs w:val="22"/>
              </w:rPr>
              <w:t>etc</w:t>
            </w:r>
            <w:proofErr w:type="spellEnd"/>
          </w:p>
        </w:tc>
        <w:tc>
          <w:tcPr>
            <w:tcW w:w="1134" w:type="dxa"/>
          </w:tcPr>
          <w:p w14:paraId="36A43C63" w14:textId="46BD6A4E" w:rsidR="006F1741" w:rsidRDefault="006F1741" w:rsidP="006F1741">
            <w:pPr>
              <w:jc w:val="both"/>
              <w:rPr>
                <w:rFonts w:ascii="Arial" w:hAnsi="Arial" w:cs="Arial"/>
              </w:rPr>
            </w:pPr>
            <w:r w:rsidRPr="00D55DE4">
              <w:rPr>
                <w:rFonts w:ascii="Arial" w:hAnsi="Arial" w:cs="Arial"/>
                <w:sz w:val="22"/>
                <w:szCs w:val="22"/>
              </w:rPr>
              <w:t>7 hours</w:t>
            </w:r>
          </w:p>
        </w:tc>
        <w:tc>
          <w:tcPr>
            <w:tcW w:w="1283" w:type="dxa"/>
          </w:tcPr>
          <w:p w14:paraId="55AD6759" w14:textId="6BA4183C" w:rsidR="006F1741" w:rsidRDefault="006F1741" w:rsidP="006F1741">
            <w:pPr>
              <w:jc w:val="both"/>
              <w:rPr>
                <w:rFonts w:ascii="Arial" w:hAnsi="Arial" w:cs="Arial"/>
              </w:rPr>
            </w:pPr>
            <w:r w:rsidRPr="00D55DE4">
              <w:rPr>
                <w:rFonts w:ascii="Arial" w:hAnsi="Arial" w:cs="Arial"/>
                <w:sz w:val="22"/>
                <w:szCs w:val="22"/>
              </w:rPr>
              <w:t>NPHCDA and partners</w:t>
            </w:r>
          </w:p>
        </w:tc>
        <w:tc>
          <w:tcPr>
            <w:tcW w:w="1268" w:type="dxa"/>
          </w:tcPr>
          <w:p w14:paraId="7862A2D0" w14:textId="1142B734" w:rsidR="006F1741" w:rsidRDefault="006F1741" w:rsidP="006F1741">
            <w:pPr>
              <w:jc w:val="both"/>
              <w:rPr>
                <w:rFonts w:ascii="Arial" w:hAnsi="Arial" w:cs="Arial"/>
              </w:rPr>
            </w:pPr>
            <w:r w:rsidRPr="00D55DE4">
              <w:rPr>
                <w:rFonts w:ascii="Arial" w:hAnsi="Arial" w:cs="Arial"/>
                <w:sz w:val="22"/>
                <w:szCs w:val="22"/>
              </w:rPr>
              <w:t>5000</w:t>
            </w:r>
          </w:p>
        </w:tc>
      </w:tr>
      <w:tr w:rsidR="00C94245" w14:paraId="74814769" w14:textId="77777777" w:rsidTr="006F1741">
        <w:tc>
          <w:tcPr>
            <w:tcW w:w="1720" w:type="dxa"/>
          </w:tcPr>
          <w:p w14:paraId="2149EDCA" w14:textId="16CB78E1" w:rsidR="006F1741" w:rsidRPr="006F1741" w:rsidRDefault="006F1741" w:rsidP="00D55DE4">
            <w:pPr>
              <w:jc w:val="both"/>
              <w:rPr>
                <w:rFonts w:ascii="Arial" w:hAnsi="Arial" w:cs="Arial"/>
                <w:b/>
                <w:bCs/>
                <w:sz w:val="24"/>
                <w:szCs w:val="24"/>
              </w:rPr>
            </w:pPr>
            <w:r w:rsidRPr="006F1741">
              <w:rPr>
                <w:rFonts w:ascii="Arial" w:hAnsi="Arial" w:cs="Arial"/>
                <w:b/>
                <w:bCs/>
                <w:sz w:val="24"/>
                <w:szCs w:val="24"/>
              </w:rPr>
              <w:t>Total</w:t>
            </w:r>
          </w:p>
        </w:tc>
        <w:tc>
          <w:tcPr>
            <w:tcW w:w="2108" w:type="dxa"/>
          </w:tcPr>
          <w:p w14:paraId="2C34208C" w14:textId="77777777" w:rsidR="006F1741" w:rsidRPr="006F1741" w:rsidRDefault="006F1741" w:rsidP="00D55DE4">
            <w:pPr>
              <w:jc w:val="both"/>
              <w:rPr>
                <w:rFonts w:ascii="Arial" w:hAnsi="Arial" w:cs="Arial"/>
                <w:b/>
                <w:bCs/>
                <w:sz w:val="24"/>
                <w:szCs w:val="24"/>
              </w:rPr>
            </w:pPr>
          </w:p>
        </w:tc>
        <w:tc>
          <w:tcPr>
            <w:tcW w:w="1560" w:type="dxa"/>
          </w:tcPr>
          <w:p w14:paraId="66D15D3E" w14:textId="77777777" w:rsidR="006F1741" w:rsidRPr="006F1741" w:rsidRDefault="006F1741" w:rsidP="00D55DE4">
            <w:pPr>
              <w:jc w:val="both"/>
              <w:rPr>
                <w:rFonts w:ascii="Arial" w:hAnsi="Arial" w:cs="Arial"/>
                <w:b/>
                <w:bCs/>
                <w:sz w:val="24"/>
                <w:szCs w:val="24"/>
              </w:rPr>
            </w:pPr>
          </w:p>
        </w:tc>
        <w:tc>
          <w:tcPr>
            <w:tcW w:w="1134" w:type="dxa"/>
          </w:tcPr>
          <w:p w14:paraId="08F3112F" w14:textId="77777777" w:rsidR="006F1741" w:rsidRPr="006F1741" w:rsidRDefault="006F1741" w:rsidP="00D55DE4">
            <w:pPr>
              <w:jc w:val="both"/>
              <w:rPr>
                <w:rFonts w:ascii="Arial" w:hAnsi="Arial" w:cs="Arial"/>
                <w:b/>
                <w:bCs/>
                <w:sz w:val="24"/>
                <w:szCs w:val="24"/>
              </w:rPr>
            </w:pPr>
          </w:p>
        </w:tc>
        <w:tc>
          <w:tcPr>
            <w:tcW w:w="1283" w:type="dxa"/>
          </w:tcPr>
          <w:p w14:paraId="6FE6DCA3" w14:textId="77777777" w:rsidR="006F1741" w:rsidRPr="006F1741" w:rsidRDefault="006F1741" w:rsidP="00D55DE4">
            <w:pPr>
              <w:jc w:val="both"/>
              <w:rPr>
                <w:rFonts w:ascii="Arial" w:hAnsi="Arial" w:cs="Arial"/>
                <w:b/>
                <w:bCs/>
                <w:sz w:val="24"/>
                <w:szCs w:val="24"/>
              </w:rPr>
            </w:pPr>
          </w:p>
        </w:tc>
        <w:tc>
          <w:tcPr>
            <w:tcW w:w="1268" w:type="dxa"/>
          </w:tcPr>
          <w:p w14:paraId="06AB4BA2" w14:textId="474D8F6F" w:rsidR="006F1741" w:rsidRPr="006F1741" w:rsidRDefault="006F1741" w:rsidP="00D55DE4">
            <w:pPr>
              <w:jc w:val="both"/>
              <w:rPr>
                <w:rFonts w:ascii="Arial" w:hAnsi="Arial" w:cs="Arial"/>
                <w:b/>
                <w:bCs/>
                <w:sz w:val="24"/>
                <w:szCs w:val="24"/>
              </w:rPr>
            </w:pPr>
            <w:r w:rsidRPr="006F1741">
              <w:rPr>
                <w:rFonts w:ascii="Arial" w:hAnsi="Arial" w:cs="Arial"/>
                <w:b/>
                <w:bCs/>
                <w:sz w:val="24"/>
                <w:szCs w:val="24"/>
              </w:rPr>
              <w:t>14,500</w:t>
            </w:r>
          </w:p>
        </w:tc>
      </w:tr>
    </w:tbl>
    <w:p w14:paraId="2620791E" w14:textId="77777777" w:rsidR="006F1741" w:rsidRPr="00D55DE4" w:rsidRDefault="006F1741" w:rsidP="00D55DE4">
      <w:pPr>
        <w:spacing w:line="240" w:lineRule="auto"/>
        <w:jc w:val="both"/>
        <w:rPr>
          <w:rFonts w:ascii="Arial" w:hAnsi="Arial" w:cs="Arial"/>
        </w:rPr>
      </w:pPr>
    </w:p>
    <w:p w14:paraId="3AD7DBB9" w14:textId="77777777" w:rsidR="00965AC9" w:rsidRPr="00D55DE4" w:rsidRDefault="00965AC9" w:rsidP="00D55DE4">
      <w:pPr>
        <w:spacing w:line="240" w:lineRule="auto"/>
        <w:jc w:val="both"/>
        <w:rPr>
          <w:rFonts w:ascii="Arial" w:hAnsi="Arial" w:cs="Arial"/>
        </w:rPr>
      </w:pPr>
    </w:p>
    <w:p w14:paraId="380F6484" w14:textId="375D4382" w:rsidR="0041175E" w:rsidRPr="00D55DE4" w:rsidRDefault="0041175E" w:rsidP="00D55DE4">
      <w:pPr>
        <w:autoSpaceDE w:val="0"/>
        <w:autoSpaceDN w:val="0"/>
        <w:adjustRightInd w:val="0"/>
        <w:spacing w:before="120" w:after="120" w:line="240" w:lineRule="auto"/>
        <w:jc w:val="both"/>
        <w:rPr>
          <w:rFonts w:ascii="Arial" w:hAnsi="Arial" w:cs="Arial"/>
        </w:rPr>
        <w:sectPr w:rsidR="0041175E" w:rsidRPr="00D55DE4" w:rsidSect="0092445A">
          <w:headerReference w:type="default" r:id="rId20"/>
          <w:pgSz w:w="11909" w:h="16834" w:code="9"/>
          <w:pgMar w:top="1440" w:right="1800" w:bottom="1440" w:left="1800" w:header="708" w:footer="708" w:gutter="0"/>
          <w:cols w:space="708"/>
          <w:docGrid w:linePitch="360"/>
        </w:sectPr>
      </w:pPr>
    </w:p>
    <w:p w14:paraId="78875763" w14:textId="6D6C1142" w:rsidR="0041175E" w:rsidRPr="00316737" w:rsidRDefault="00382628" w:rsidP="00E94E77">
      <w:pPr>
        <w:pStyle w:val="Heading1"/>
        <w:rPr>
          <w:b/>
          <w:bCs/>
          <w:iCs/>
        </w:rPr>
      </w:pPr>
      <w:bookmarkStart w:id="142" w:name="_Toc79421707"/>
      <w:r w:rsidRPr="00316737">
        <w:rPr>
          <w:b/>
          <w:bCs/>
        </w:rPr>
        <w:lastRenderedPageBreak/>
        <w:t>Chapter Eight: Publ</w:t>
      </w:r>
      <w:r w:rsidR="00316737" w:rsidRPr="00316737">
        <w:rPr>
          <w:b/>
          <w:bCs/>
        </w:rPr>
        <w:t>ic Awareness and Consultation</w:t>
      </w:r>
      <w:bookmarkEnd w:id="142"/>
    </w:p>
    <w:p w14:paraId="2A4651B8" w14:textId="7970EAF5" w:rsidR="0041175E" w:rsidRPr="005E6697" w:rsidRDefault="00316737" w:rsidP="00E94E77">
      <w:pPr>
        <w:spacing w:line="240" w:lineRule="auto"/>
        <w:jc w:val="both"/>
        <w:rPr>
          <w:rFonts w:ascii="Arial" w:hAnsi="Arial" w:cs="Arial"/>
        </w:rPr>
      </w:pPr>
      <w:r w:rsidRPr="005E6697">
        <w:rPr>
          <w:rFonts w:ascii="Arial" w:hAnsi="Arial" w:cs="Arial"/>
        </w:rPr>
        <w:t xml:space="preserve">To ensure the successful implementation of this plan, the, </w:t>
      </w:r>
      <w:proofErr w:type="spellStart"/>
      <w:r w:rsidRPr="005E6697">
        <w:rPr>
          <w:rFonts w:ascii="Arial" w:hAnsi="Arial" w:cs="Arial"/>
        </w:rPr>
        <w:t>MoH</w:t>
      </w:r>
      <w:proofErr w:type="spellEnd"/>
      <w:r w:rsidRPr="005E6697">
        <w:rPr>
          <w:rFonts w:ascii="Arial" w:hAnsi="Arial" w:cs="Arial"/>
        </w:rPr>
        <w:t>, NPHCDA, and SPHCDAs as well as the SIOs and LIOs have responsibilities to effectively engage stakeholders (; see COVID-19 guidance on consultations presented in appendix 11) in achieving its objectives for the benefit of all. The implementation of the plan depends on the meaningful participation of all stakeholders for success. The public awareness process will be focused on informing the general public and scavengers about potential dangers associated with health care waste handling.</w:t>
      </w:r>
      <w:r w:rsidR="005E6697">
        <w:rPr>
          <w:rFonts w:ascii="Arial" w:hAnsi="Arial" w:cs="Arial"/>
        </w:rPr>
        <w:t xml:space="preserve"> </w:t>
      </w:r>
      <w:r w:rsidRPr="005E6697">
        <w:rPr>
          <w:rFonts w:ascii="Arial" w:hAnsi="Arial" w:cs="Arial"/>
        </w:rPr>
        <w:t>The scope of this Public Awareness Plan includes the entire participating states of the proposed project where the plan will be implemented. It describes the avenues that will be used to convey the plan implementation information to the public</w:t>
      </w:r>
    </w:p>
    <w:p w14:paraId="012BF3E8" w14:textId="1564A575" w:rsidR="0041175E" w:rsidRPr="005E6697" w:rsidRDefault="00B02A84" w:rsidP="00E94E77">
      <w:pPr>
        <w:pStyle w:val="Heading2"/>
        <w:rPr>
          <w:b/>
          <w:bCs/>
          <w:sz w:val="22"/>
          <w:szCs w:val="22"/>
        </w:rPr>
      </w:pPr>
      <w:bookmarkStart w:id="143" w:name="_Toc79421708"/>
      <w:r>
        <w:rPr>
          <w:b/>
          <w:bCs/>
        </w:rPr>
        <w:t>8</w:t>
      </w:r>
      <w:r w:rsidR="00316737" w:rsidRPr="005E6697">
        <w:rPr>
          <w:b/>
          <w:bCs/>
        </w:rPr>
        <w:t>.1</w:t>
      </w:r>
      <w:r w:rsidR="00316737" w:rsidRPr="005E6697">
        <w:rPr>
          <w:b/>
          <w:bCs/>
        </w:rPr>
        <w:tab/>
        <w:t>Objectives of Public Awareness</w:t>
      </w:r>
      <w:bookmarkEnd w:id="143"/>
    </w:p>
    <w:p w14:paraId="2EA74082" w14:textId="77777777" w:rsidR="00316737" w:rsidRPr="003D2C35" w:rsidRDefault="00316737" w:rsidP="00E94E77">
      <w:pPr>
        <w:autoSpaceDE w:val="0"/>
        <w:autoSpaceDN w:val="0"/>
        <w:adjustRightInd w:val="0"/>
        <w:spacing w:line="240" w:lineRule="auto"/>
        <w:jc w:val="both"/>
        <w:rPr>
          <w:rFonts w:ascii="Arial" w:hAnsi="Arial" w:cs="Arial"/>
        </w:rPr>
      </w:pPr>
      <w:r w:rsidRPr="003D2C35">
        <w:rPr>
          <w:rFonts w:ascii="Arial" w:hAnsi="Arial" w:cs="Arial"/>
        </w:rPr>
        <w:t>This public awareness/consultation plan provides a framework for achieving effective stakeholder involvement and promoting greater awareness and understanding of issues so that the plan can be effectively implemented on-time to the satisfaction of all concerned.</w:t>
      </w:r>
    </w:p>
    <w:p w14:paraId="197712F8" w14:textId="77777777" w:rsidR="00316737" w:rsidRPr="003D2C35" w:rsidRDefault="00316737" w:rsidP="00E94E77">
      <w:pPr>
        <w:spacing w:line="240" w:lineRule="auto"/>
        <w:jc w:val="both"/>
        <w:rPr>
          <w:rFonts w:ascii="Arial" w:hAnsi="Arial" w:cs="Arial"/>
        </w:rPr>
      </w:pPr>
      <w:r w:rsidRPr="003D2C35">
        <w:rPr>
          <w:rFonts w:ascii="Arial" w:hAnsi="Arial" w:cs="Arial"/>
        </w:rPr>
        <w:t xml:space="preserve">To ensure effective implementation of this plan, the </w:t>
      </w:r>
      <w:proofErr w:type="spellStart"/>
      <w:r w:rsidRPr="003D2C35">
        <w:rPr>
          <w:rFonts w:ascii="Arial" w:hAnsi="Arial" w:cs="Arial"/>
        </w:rPr>
        <w:t>MoH</w:t>
      </w:r>
      <w:proofErr w:type="spellEnd"/>
      <w:r w:rsidRPr="003D2C35">
        <w:rPr>
          <w:rFonts w:ascii="Arial" w:hAnsi="Arial" w:cs="Arial"/>
        </w:rPr>
        <w:t xml:space="preserve"> NPHCDA/SPHCDAs, SIOs/LIOs shall be committed to the following principles:</w:t>
      </w:r>
    </w:p>
    <w:p w14:paraId="39702B38" w14:textId="77777777" w:rsidR="00316737" w:rsidRPr="003D2C35" w:rsidRDefault="00316737" w:rsidP="00777D28">
      <w:pPr>
        <w:numPr>
          <w:ilvl w:val="0"/>
          <w:numId w:val="70"/>
        </w:numPr>
        <w:spacing w:after="0" w:line="240" w:lineRule="auto"/>
        <w:ind w:hanging="153"/>
        <w:jc w:val="both"/>
        <w:rPr>
          <w:rFonts w:ascii="Arial" w:hAnsi="Arial" w:cs="Arial"/>
        </w:rPr>
      </w:pPr>
      <w:r w:rsidRPr="003D2C35">
        <w:rPr>
          <w:rFonts w:ascii="Arial" w:hAnsi="Arial" w:cs="Arial"/>
        </w:rPr>
        <w:t xml:space="preserve">promoting openness </w:t>
      </w:r>
      <w:proofErr w:type="gramStart"/>
      <w:r w:rsidRPr="003D2C35">
        <w:rPr>
          <w:rFonts w:ascii="Arial" w:hAnsi="Arial" w:cs="Arial"/>
        </w:rPr>
        <w:t>and  communication</w:t>
      </w:r>
      <w:proofErr w:type="gramEnd"/>
      <w:r w:rsidRPr="003D2C35">
        <w:rPr>
          <w:rFonts w:ascii="Arial" w:hAnsi="Arial" w:cs="Arial"/>
        </w:rPr>
        <w:t xml:space="preserve">; </w:t>
      </w:r>
    </w:p>
    <w:p w14:paraId="1F36CEE0" w14:textId="77777777" w:rsidR="00316737" w:rsidRPr="003D2C35" w:rsidRDefault="00316737" w:rsidP="00777D28">
      <w:pPr>
        <w:numPr>
          <w:ilvl w:val="0"/>
          <w:numId w:val="70"/>
        </w:numPr>
        <w:spacing w:after="0" w:line="240" w:lineRule="auto"/>
        <w:ind w:hanging="153"/>
        <w:jc w:val="both"/>
        <w:rPr>
          <w:rFonts w:ascii="Arial" w:hAnsi="Arial" w:cs="Arial"/>
        </w:rPr>
      </w:pPr>
      <w:r w:rsidRPr="003D2C35">
        <w:rPr>
          <w:rFonts w:ascii="Arial" w:hAnsi="Arial" w:cs="Arial"/>
        </w:rPr>
        <w:t>ensuring effective stakeholder involvement in the development of the project;</w:t>
      </w:r>
    </w:p>
    <w:p w14:paraId="14AB1E73" w14:textId="77777777" w:rsidR="00316737" w:rsidRPr="003D2C35" w:rsidRDefault="00316737" w:rsidP="00777D28">
      <w:pPr>
        <w:numPr>
          <w:ilvl w:val="0"/>
          <w:numId w:val="70"/>
        </w:numPr>
        <w:spacing w:after="0" w:line="240" w:lineRule="auto"/>
        <w:ind w:hanging="153"/>
        <w:jc w:val="both"/>
        <w:rPr>
          <w:rFonts w:ascii="Arial" w:hAnsi="Arial" w:cs="Arial"/>
        </w:rPr>
      </w:pPr>
      <w:r w:rsidRPr="003D2C35">
        <w:rPr>
          <w:rFonts w:ascii="Arial" w:hAnsi="Arial" w:cs="Arial"/>
        </w:rPr>
        <w:t>increasing public knowledge and understanding of the project implementation process;</w:t>
      </w:r>
    </w:p>
    <w:p w14:paraId="03BBE8AA" w14:textId="77777777" w:rsidR="00316737" w:rsidRPr="003D2C35" w:rsidRDefault="00316737" w:rsidP="00777D28">
      <w:pPr>
        <w:numPr>
          <w:ilvl w:val="0"/>
          <w:numId w:val="70"/>
        </w:numPr>
        <w:spacing w:after="0" w:line="240" w:lineRule="auto"/>
        <w:ind w:hanging="153"/>
        <w:jc w:val="both"/>
        <w:rPr>
          <w:rFonts w:ascii="Arial" w:hAnsi="Arial" w:cs="Arial"/>
        </w:rPr>
      </w:pPr>
      <w:r w:rsidRPr="003D2C35">
        <w:rPr>
          <w:rFonts w:ascii="Arial" w:hAnsi="Arial" w:cs="Arial"/>
        </w:rPr>
        <w:t>using all strategies and techniques which provide appropriate, timely and adequate opportunities for all concerned parties to participate; and</w:t>
      </w:r>
    </w:p>
    <w:p w14:paraId="5AD96ECA" w14:textId="77777777" w:rsidR="00316737" w:rsidRPr="003D2C35" w:rsidRDefault="00316737" w:rsidP="00777D28">
      <w:pPr>
        <w:numPr>
          <w:ilvl w:val="0"/>
          <w:numId w:val="70"/>
        </w:numPr>
        <w:spacing w:after="0" w:line="240" w:lineRule="auto"/>
        <w:ind w:hanging="153"/>
        <w:jc w:val="both"/>
        <w:rPr>
          <w:rFonts w:ascii="Arial" w:hAnsi="Arial" w:cs="Arial"/>
        </w:rPr>
      </w:pPr>
      <w:r w:rsidRPr="003D2C35">
        <w:rPr>
          <w:rFonts w:ascii="Arial" w:hAnsi="Arial" w:cs="Arial"/>
        </w:rPr>
        <w:t>evaluating the effectiveness of the engagement plan in accordance with the expected outcomes.</w:t>
      </w:r>
    </w:p>
    <w:p w14:paraId="33CC9533" w14:textId="4FE7EB6A" w:rsidR="0041175E" w:rsidRPr="003D2C35" w:rsidRDefault="00316737" w:rsidP="003D2C35">
      <w:pPr>
        <w:spacing w:line="240" w:lineRule="auto"/>
        <w:ind w:left="360" w:right="1350"/>
        <w:jc w:val="both"/>
        <w:rPr>
          <w:rFonts w:ascii="Arial" w:hAnsi="Arial" w:cs="Arial"/>
        </w:rPr>
      </w:pPr>
      <w:r w:rsidRPr="003D2C35">
        <w:rPr>
          <w:rFonts w:ascii="Arial" w:hAnsi="Arial" w:cs="Arial"/>
        </w:rPr>
        <w:t xml:space="preserve"> </w:t>
      </w:r>
    </w:p>
    <w:p w14:paraId="5C3A8262" w14:textId="6238411B" w:rsidR="0041175E" w:rsidRPr="003D2C35" w:rsidRDefault="003D2C35" w:rsidP="00E94E77">
      <w:pPr>
        <w:pStyle w:val="Heading2"/>
        <w:rPr>
          <w:b/>
          <w:bCs/>
        </w:rPr>
      </w:pPr>
      <w:bookmarkStart w:id="144" w:name="_Toc79421709"/>
      <w:r w:rsidRPr="003D2C35">
        <w:rPr>
          <w:b/>
          <w:bCs/>
        </w:rPr>
        <w:t>8.2</w:t>
      </w:r>
      <w:r w:rsidRPr="003D2C35">
        <w:rPr>
          <w:b/>
          <w:bCs/>
        </w:rPr>
        <w:tab/>
      </w:r>
      <w:r>
        <w:rPr>
          <w:b/>
          <w:bCs/>
        </w:rPr>
        <w:tab/>
      </w:r>
      <w:r w:rsidR="00B02A84" w:rsidRPr="003D2C35">
        <w:rPr>
          <w:b/>
          <w:bCs/>
        </w:rPr>
        <w:t>Potential Stakeholders</w:t>
      </w:r>
      <w:bookmarkEnd w:id="144"/>
    </w:p>
    <w:p w14:paraId="0BAC50D3" w14:textId="77777777" w:rsidR="001C7BDE" w:rsidRPr="00E94E77" w:rsidRDefault="00B02A84" w:rsidP="00E94E77">
      <w:pPr>
        <w:autoSpaceDE w:val="0"/>
        <w:autoSpaceDN w:val="0"/>
        <w:adjustRightInd w:val="0"/>
        <w:jc w:val="both"/>
        <w:rPr>
          <w:rFonts w:ascii="Arial" w:hAnsi="Arial" w:cs="Arial"/>
        </w:rPr>
      </w:pPr>
      <w:r w:rsidRPr="00E94E77">
        <w:rPr>
          <w:rFonts w:ascii="Arial" w:hAnsi="Arial" w:cs="Arial"/>
        </w:rPr>
        <w:t>The potential stakeholders in the implementation of this plan include the following:</w:t>
      </w:r>
    </w:p>
    <w:p w14:paraId="45B4D574" w14:textId="77777777" w:rsidR="001C7BDE" w:rsidRPr="00E94E77" w:rsidRDefault="00B02A84" w:rsidP="00777D28">
      <w:pPr>
        <w:pStyle w:val="ListParagraph"/>
        <w:numPr>
          <w:ilvl w:val="0"/>
          <w:numId w:val="69"/>
        </w:numPr>
        <w:autoSpaceDE w:val="0"/>
        <w:autoSpaceDN w:val="0"/>
        <w:adjustRightInd w:val="0"/>
        <w:jc w:val="both"/>
        <w:rPr>
          <w:rFonts w:ascii="Arial" w:hAnsi="Arial" w:cs="Arial"/>
        </w:rPr>
      </w:pPr>
      <w:r w:rsidRPr="00E94E77">
        <w:rPr>
          <w:rFonts w:ascii="Arial" w:hAnsi="Arial" w:cs="Arial"/>
        </w:rPr>
        <w:t>Ministry of Health, Director Public Health</w:t>
      </w:r>
    </w:p>
    <w:p w14:paraId="6A1AAE54" w14:textId="77777777" w:rsidR="001C7BDE" w:rsidRPr="00E94E77" w:rsidRDefault="00B02A84" w:rsidP="00777D28">
      <w:pPr>
        <w:pStyle w:val="ListParagraph"/>
        <w:numPr>
          <w:ilvl w:val="0"/>
          <w:numId w:val="69"/>
        </w:numPr>
        <w:autoSpaceDE w:val="0"/>
        <w:autoSpaceDN w:val="0"/>
        <w:adjustRightInd w:val="0"/>
        <w:jc w:val="both"/>
        <w:rPr>
          <w:rFonts w:ascii="Arial" w:hAnsi="Arial" w:cs="Arial"/>
        </w:rPr>
      </w:pPr>
      <w:r w:rsidRPr="00E94E77">
        <w:rPr>
          <w:rFonts w:ascii="Arial" w:hAnsi="Arial" w:cs="Arial"/>
        </w:rPr>
        <w:t>NPHCDA/SPHCDA – Disease Control and Immunization</w:t>
      </w:r>
    </w:p>
    <w:p w14:paraId="14CAE432" w14:textId="77777777" w:rsidR="001C7BDE" w:rsidRPr="00E94E77" w:rsidRDefault="00B02A84" w:rsidP="00777D28">
      <w:pPr>
        <w:pStyle w:val="ListParagraph"/>
        <w:numPr>
          <w:ilvl w:val="0"/>
          <w:numId w:val="69"/>
        </w:numPr>
        <w:autoSpaceDE w:val="0"/>
        <w:autoSpaceDN w:val="0"/>
        <w:adjustRightInd w:val="0"/>
        <w:jc w:val="both"/>
        <w:rPr>
          <w:rFonts w:ascii="Arial" w:hAnsi="Arial" w:cs="Arial"/>
        </w:rPr>
      </w:pPr>
      <w:r w:rsidRPr="00E94E77">
        <w:rPr>
          <w:rFonts w:ascii="Arial" w:hAnsi="Arial" w:cs="Arial"/>
        </w:rPr>
        <w:t>NAFDAC – Drug Evaluation and Research</w:t>
      </w:r>
    </w:p>
    <w:p w14:paraId="616E4204" w14:textId="77A94EE1" w:rsidR="00B02A84" w:rsidRPr="00E94E77" w:rsidRDefault="00B02A84" w:rsidP="00777D28">
      <w:pPr>
        <w:pStyle w:val="ListParagraph"/>
        <w:numPr>
          <w:ilvl w:val="0"/>
          <w:numId w:val="69"/>
        </w:numPr>
        <w:autoSpaceDE w:val="0"/>
        <w:autoSpaceDN w:val="0"/>
        <w:adjustRightInd w:val="0"/>
        <w:jc w:val="both"/>
        <w:rPr>
          <w:rFonts w:ascii="Arial" w:hAnsi="Arial" w:cs="Arial"/>
        </w:rPr>
      </w:pPr>
      <w:r w:rsidRPr="00E94E77">
        <w:rPr>
          <w:rFonts w:ascii="Arial" w:hAnsi="Arial" w:cs="Arial"/>
        </w:rPr>
        <w:t>36 State Epidemiologist</w:t>
      </w:r>
    </w:p>
    <w:p w14:paraId="0FE01C67" w14:textId="77777777" w:rsidR="003D2C35" w:rsidRPr="00E94E77" w:rsidRDefault="003D2C35" w:rsidP="00777D28">
      <w:pPr>
        <w:pStyle w:val="ListParagraph"/>
        <w:numPr>
          <w:ilvl w:val="0"/>
          <w:numId w:val="69"/>
        </w:numPr>
        <w:spacing w:after="160" w:line="259" w:lineRule="auto"/>
        <w:jc w:val="both"/>
        <w:rPr>
          <w:rFonts w:ascii="Arial" w:hAnsi="Arial" w:cs="Arial"/>
        </w:rPr>
      </w:pPr>
      <w:r w:rsidRPr="00E94E77">
        <w:rPr>
          <w:rFonts w:ascii="Arial" w:hAnsi="Arial" w:cs="Arial"/>
        </w:rPr>
        <w:t>Ministry of Interior</w:t>
      </w:r>
    </w:p>
    <w:p w14:paraId="23AE59E9" w14:textId="77777777" w:rsidR="003D2C35" w:rsidRPr="00E94E77" w:rsidRDefault="003D2C35" w:rsidP="00777D28">
      <w:pPr>
        <w:pStyle w:val="ListParagraph"/>
        <w:numPr>
          <w:ilvl w:val="0"/>
          <w:numId w:val="69"/>
        </w:numPr>
        <w:spacing w:after="160" w:line="259" w:lineRule="auto"/>
        <w:jc w:val="both"/>
        <w:rPr>
          <w:rFonts w:ascii="Arial" w:hAnsi="Arial" w:cs="Arial"/>
        </w:rPr>
      </w:pPr>
      <w:r w:rsidRPr="00E94E77">
        <w:rPr>
          <w:rFonts w:ascii="Arial" w:hAnsi="Arial" w:cs="Arial"/>
        </w:rPr>
        <w:t xml:space="preserve">Security Agencies </w:t>
      </w:r>
      <w:proofErr w:type="gramStart"/>
      <w:r w:rsidRPr="00E94E77">
        <w:rPr>
          <w:rFonts w:ascii="Arial" w:hAnsi="Arial" w:cs="Arial"/>
        </w:rPr>
        <w:t>( Nigerian</w:t>
      </w:r>
      <w:proofErr w:type="gramEnd"/>
      <w:r w:rsidRPr="00E94E77">
        <w:rPr>
          <w:rFonts w:ascii="Arial" w:hAnsi="Arial" w:cs="Arial"/>
        </w:rPr>
        <w:t xml:space="preserve"> Army, Nigerian Air force, Nigerian Navy, Nigerian Police, NSCDC )</w:t>
      </w:r>
    </w:p>
    <w:p w14:paraId="72BC05D9" w14:textId="77777777" w:rsidR="003D2C35" w:rsidRPr="00E94E77" w:rsidRDefault="003D2C35" w:rsidP="00777D28">
      <w:pPr>
        <w:pStyle w:val="ListParagraph"/>
        <w:numPr>
          <w:ilvl w:val="0"/>
          <w:numId w:val="69"/>
        </w:numPr>
        <w:spacing w:after="160" w:line="259" w:lineRule="auto"/>
        <w:jc w:val="both"/>
        <w:rPr>
          <w:rFonts w:ascii="Arial" w:hAnsi="Arial" w:cs="Arial"/>
        </w:rPr>
      </w:pPr>
      <w:r w:rsidRPr="00E94E77">
        <w:rPr>
          <w:rFonts w:ascii="Arial" w:hAnsi="Arial" w:cs="Arial"/>
        </w:rPr>
        <w:t>National health organizations, CSOs, CBO, FBOs and UN agencies</w:t>
      </w:r>
    </w:p>
    <w:p w14:paraId="32395D9A" w14:textId="77777777" w:rsidR="003D2C35" w:rsidRPr="00E94E77" w:rsidRDefault="003D2C35" w:rsidP="00777D28">
      <w:pPr>
        <w:pStyle w:val="ListParagraph"/>
        <w:numPr>
          <w:ilvl w:val="0"/>
          <w:numId w:val="69"/>
        </w:numPr>
        <w:spacing w:after="160" w:line="259" w:lineRule="auto"/>
        <w:jc w:val="both"/>
        <w:rPr>
          <w:rFonts w:ascii="Arial" w:hAnsi="Arial" w:cs="Arial"/>
        </w:rPr>
      </w:pPr>
      <w:r w:rsidRPr="00E94E77">
        <w:rPr>
          <w:rFonts w:ascii="Arial" w:hAnsi="Arial" w:cs="Arial"/>
        </w:rPr>
        <w:t>Media and other interest groups, including social media and the Government Information Department;</w:t>
      </w:r>
    </w:p>
    <w:p w14:paraId="5DC8BBE1" w14:textId="77777777" w:rsidR="003D2C35" w:rsidRPr="00E94E77" w:rsidRDefault="003D2C35" w:rsidP="00777D28">
      <w:pPr>
        <w:pStyle w:val="ListParagraph"/>
        <w:numPr>
          <w:ilvl w:val="0"/>
          <w:numId w:val="69"/>
        </w:numPr>
        <w:spacing w:after="160" w:line="259" w:lineRule="auto"/>
        <w:jc w:val="both"/>
        <w:rPr>
          <w:rFonts w:ascii="Arial" w:hAnsi="Arial" w:cs="Arial"/>
        </w:rPr>
      </w:pPr>
      <w:r w:rsidRPr="00E94E77">
        <w:rPr>
          <w:rFonts w:ascii="Arial" w:hAnsi="Arial" w:cs="Arial"/>
        </w:rPr>
        <w:t xml:space="preserve">NGOs for vulnerable groups </w:t>
      </w:r>
    </w:p>
    <w:p w14:paraId="354414D6" w14:textId="78DC85E5" w:rsidR="003D2C35" w:rsidRPr="00E94E77" w:rsidRDefault="003D2C35" w:rsidP="00777D28">
      <w:pPr>
        <w:pStyle w:val="ListParagraph"/>
        <w:numPr>
          <w:ilvl w:val="0"/>
          <w:numId w:val="69"/>
        </w:numPr>
        <w:autoSpaceDE w:val="0"/>
        <w:autoSpaceDN w:val="0"/>
        <w:adjustRightInd w:val="0"/>
        <w:jc w:val="both"/>
        <w:rPr>
          <w:rFonts w:ascii="Arial" w:hAnsi="Arial" w:cs="Arial"/>
        </w:rPr>
      </w:pPr>
      <w:r w:rsidRPr="00E94E77">
        <w:rPr>
          <w:rFonts w:ascii="Arial" w:hAnsi="Arial" w:cs="Arial"/>
        </w:rPr>
        <w:t>The public at large</w:t>
      </w:r>
    </w:p>
    <w:p w14:paraId="220C14E7" w14:textId="14971C17" w:rsidR="0041175E" w:rsidRPr="00083BF4" w:rsidRDefault="00083BF4" w:rsidP="0038253C">
      <w:pPr>
        <w:pStyle w:val="Heading2"/>
        <w:rPr>
          <w:b/>
          <w:bCs/>
        </w:rPr>
      </w:pPr>
      <w:bookmarkStart w:id="145" w:name="_Toc79421710"/>
      <w:r w:rsidRPr="00083BF4">
        <w:rPr>
          <w:b/>
          <w:bCs/>
        </w:rPr>
        <w:t>8.3</w:t>
      </w:r>
      <w:r w:rsidRPr="00083BF4">
        <w:rPr>
          <w:b/>
          <w:bCs/>
        </w:rPr>
        <w:tab/>
        <w:t>Consultation Strategies</w:t>
      </w:r>
      <w:bookmarkEnd w:id="145"/>
    </w:p>
    <w:p w14:paraId="56D1C755" w14:textId="77777777" w:rsidR="00083BF4" w:rsidRPr="00083BF4" w:rsidRDefault="00083BF4" w:rsidP="00E94E77">
      <w:pPr>
        <w:pStyle w:val="NormalWeb"/>
        <w:spacing w:before="0" w:beforeAutospacing="0" w:after="0" w:afterAutospacing="0"/>
        <w:jc w:val="both"/>
        <w:rPr>
          <w:rFonts w:ascii="Arial" w:hAnsi="Arial" w:cs="Arial"/>
          <w:sz w:val="22"/>
          <w:szCs w:val="22"/>
        </w:rPr>
      </w:pPr>
      <w:r w:rsidRPr="00083BF4">
        <w:rPr>
          <w:rFonts w:ascii="Arial" w:hAnsi="Arial" w:cs="Arial"/>
          <w:color w:val="000000"/>
          <w:sz w:val="22"/>
          <w:szCs w:val="22"/>
        </w:rPr>
        <w:t xml:space="preserve">The focus of this public involvement program/plan is to inform the public and invite input relating to the plan and its implementation. As elements of the plan proceed from planning into execution, the NPHCDA objective will be to maintain the public awareness and understanding of the plan. </w:t>
      </w:r>
      <w:r w:rsidRPr="00083BF4">
        <w:rPr>
          <w:rFonts w:ascii="Arial" w:hAnsi="Arial" w:cs="Arial"/>
          <w:sz w:val="22"/>
          <w:szCs w:val="22"/>
        </w:rPr>
        <w:t xml:space="preserve">The implementing agencies shall execute a program comprising seven strategic elements to accomplish the public awareness objective. A comprehensive public awareness program will include the following: </w:t>
      </w:r>
    </w:p>
    <w:p w14:paraId="48D8F43A" w14:textId="77777777" w:rsidR="00083BF4" w:rsidRPr="00083BF4" w:rsidRDefault="00083BF4" w:rsidP="00083BF4">
      <w:pPr>
        <w:pStyle w:val="NormalWeb"/>
        <w:spacing w:before="0" w:beforeAutospacing="0" w:after="0" w:afterAutospacing="0"/>
        <w:jc w:val="both"/>
        <w:rPr>
          <w:rFonts w:ascii="Arial" w:hAnsi="Arial" w:cs="Arial"/>
          <w:sz w:val="22"/>
          <w:szCs w:val="22"/>
        </w:rPr>
      </w:pPr>
    </w:p>
    <w:p w14:paraId="461E2192" w14:textId="77777777" w:rsidR="00083BF4" w:rsidRPr="00083BF4" w:rsidRDefault="00083BF4" w:rsidP="00777D28">
      <w:pPr>
        <w:numPr>
          <w:ilvl w:val="0"/>
          <w:numId w:val="71"/>
        </w:numPr>
        <w:spacing w:after="0" w:line="240" w:lineRule="auto"/>
        <w:jc w:val="both"/>
        <w:rPr>
          <w:rFonts w:ascii="Arial" w:hAnsi="Arial" w:cs="Arial"/>
        </w:rPr>
      </w:pPr>
      <w:r w:rsidRPr="00083BF4">
        <w:rPr>
          <w:rFonts w:ascii="Arial" w:hAnsi="Arial" w:cs="Arial"/>
        </w:rPr>
        <w:t xml:space="preserve">Develop and distribute a project </w:t>
      </w:r>
      <w:r w:rsidRPr="00083BF4">
        <w:rPr>
          <w:rFonts w:ascii="Arial" w:hAnsi="Arial" w:cs="Arial"/>
          <w:bCs/>
        </w:rPr>
        <w:t>newsletter;</w:t>
      </w:r>
    </w:p>
    <w:p w14:paraId="0CFAC957" w14:textId="77777777" w:rsidR="00083BF4" w:rsidRPr="00083BF4" w:rsidRDefault="00083BF4" w:rsidP="00777D28">
      <w:pPr>
        <w:numPr>
          <w:ilvl w:val="0"/>
          <w:numId w:val="71"/>
        </w:numPr>
        <w:spacing w:after="0" w:line="240" w:lineRule="auto"/>
        <w:jc w:val="both"/>
        <w:rPr>
          <w:rFonts w:ascii="Arial" w:hAnsi="Arial" w:cs="Arial"/>
        </w:rPr>
      </w:pPr>
      <w:r w:rsidRPr="00083BF4">
        <w:rPr>
          <w:rFonts w:ascii="Arial" w:hAnsi="Arial" w:cs="Arial"/>
        </w:rPr>
        <w:t>Develop presentations and organize seminars and workshops;</w:t>
      </w:r>
    </w:p>
    <w:p w14:paraId="0C0AC648" w14:textId="77777777" w:rsidR="00083BF4" w:rsidRPr="00083BF4" w:rsidRDefault="00083BF4" w:rsidP="00777D28">
      <w:pPr>
        <w:numPr>
          <w:ilvl w:val="0"/>
          <w:numId w:val="71"/>
        </w:numPr>
        <w:spacing w:after="0" w:line="240" w:lineRule="auto"/>
        <w:jc w:val="both"/>
        <w:rPr>
          <w:rFonts w:ascii="Arial" w:hAnsi="Arial" w:cs="Arial"/>
        </w:rPr>
      </w:pPr>
      <w:r w:rsidRPr="00083BF4">
        <w:rPr>
          <w:rFonts w:ascii="Arial" w:hAnsi="Arial" w:cs="Arial"/>
        </w:rPr>
        <w:t xml:space="preserve">Develop and maintain a project </w:t>
      </w:r>
      <w:r w:rsidRPr="00083BF4">
        <w:rPr>
          <w:rFonts w:ascii="Arial" w:hAnsi="Arial" w:cs="Arial"/>
          <w:bCs/>
        </w:rPr>
        <w:t>web site;</w:t>
      </w:r>
    </w:p>
    <w:p w14:paraId="14656A10" w14:textId="77777777" w:rsidR="00083BF4" w:rsidRPr="00083BF4" w:rsidRDefault="00083BF4" w:rsidP="00777D28">
      <w:pPr>
        <w:numPr>
          <w:ilvl w:val="0"/>
          <w:numId w:val="71"/>
        </w:numPr>
        <w:spacing w:after="0" w:line="240" w:lineRule="auto"/>
        <w:jc w:val="both"/>
        <w:rPr>
          <w:rFonts w:ascii="Arial" w:hAnsi="Arial" w:cs="Arial"/>
        </w:rPr>
      </w:pPr>
      <w:r w:rsidRPr="00083BF4">
        <w:rPr>
          <w:rFonts w:ascii="Arial" w:hAnsi="Arial" w:cs="Arial"/>
        </w:rPr>
        <w:t xml:space="preserve">Develop </w:t>
      </w:r>
      <w:r w:rsidRPr="00083BF4">
        <w:rPr>
          <w:rFonts w:ascii="Arial" w:hAnsi="Arial" w:cs="Arial"/>
          <w:bCs/>
        </w:rPr>
        <w:t>radio and television adverts;</w:t>
      </w:r>
    </w:p>
    <w:p w14:paraId="11A29A3E" w14:textId="77777777" w:rsidR="00083BF4" w:rsidRPr="00083BF4" w:rsidRDefault="00083BF4" w:rsidP="00777D28">
      <w:pPr>
        <w:numPr>
          <w:ilvl w:val="0"/>
          <w:numId w:val="71"/>
        </w:numPr>
        <w:spacing w:after="0" w:line="240" w:lineRule="auto"/>
        <w:jc w:val="both"/>
        <w:rPr>
          <w:rFonts w:ascii="Arial" w:hAnsi="Arial" w:cs="Arial"/>
        </w:rPr>
      </w:pPr>
      <w:r w:rsidRPr="00083BF4">
        <w:rPr>
          <w:rFonts w:ascii="Arial" w:hAnsi="Arial" w:cs="Arial"/>
        </w:rPr>
        <w:t xml:space="preserve">Establish and maintain a project </w:t>
      </w:r>
      <w:r w:rsidRPr="00083BF4">
        <w:rPr>
          <w:rFonts w:ascii="Arial" w:hAnsi="Arial" w:cs="Arial"/>
          <w:bCs/>
        </w:rPr>
        <w:t>telephone information line;</w:t>
      </w:r>
    </w:p>
    <w:p w14:paraId="2603F95E" w14:textId="77777777" w:rsidR="00083BF4" w:rsidRPr="00083BF4" w:rsidRDefault="00083BF4" w:rsidP="00777D28">
      <w:pPr>
        <w:numPr>
          <w:ilvl w:val="0"/>
          <w:numId w:val="71"/>
        </w:numPr>
        <w:spacing w:after="0" w:line="240" w:lineRule="auto"/>
        <w:jc w:val="both"/>
        <w:rPr>
          <w:rFonts w:ascii="Arial" w:hAnsi="Arial" w:cs="Arial"/>
        </w:rPr>
      </w:pPr>
      <w:r w:rsidRPr="00083BF4">
        <w:rPr>
          <w:rFonts w:ascii="Arial" w:hAnsi="Arial" w:cs="Arial"/>
        </w:rPr>
        <w:t xml:space="preserve">Prepare project </w:t>
      </w:r>
      <w:r w:rsidRPr="00083BF4">
        <w:rPr>
          <w:rFonts w:ascii="Arial" w:hAnsi="Arial" w:cs="Arial"/>
          <w:bCs/>
        </w:rPr>
        <w:t>press releases; and</w:t>
      </w:r>
    </w:p>
    <w:p w14:paraId="01825183" w14:textId="77777777" w:rsidR="00083BF4" w:rsidRPr="00083BF4" w:rsidRDefault="00083BF4" w:rsidP="00777D28">
      <w:pPr>
        <w:numPr>
          <w:ilvl w:val="0"/>
          <w:numId w:val="71"/>
        </w:numPr>
        <w:spacing w:after="0" w:line="240" w:lineRule="auto"/>
        <w:jc w:val="both"/>
        <w:rPr>
          <w:rFonts w:ascii="Arial" w:hAnsi="Arial" w:cs="Arial"/>
        </w:rPr>
      </w:pPr>
      <w:r w:rsidRPr="00083BF4">
        <w:rPr>
          <w:rFonts w:ascii="Arial" w:hAnsi="Arial" w:cs="Arial"/>
          <w:bCs/>
        </w:rPr>
        <w:t>Prepare posters and erect billboards.</w:t>
      </w:r>
    </w:p>
    <w:p w14:paraId="140414F3" w14:textId="77777777" w:rsidR="00083BF4" w:rsidRPr="00083BF4" w:rsidRDefault="00083BF4" w:rsidP="00E94E77">
      <w:pPr>
        <w:pStyle w:val="NormalWeb"/>
        <w:spacing w:before="0" w:beforeAutospacing="0" w:after="0" w:afterAutospacing="0"/>
        <w:jc w:val="both"/>
        <w:rPr>
          <w:rFonts w:ascii="Arial" w:hAnsi="Arial" w:cs="Arial"/>
          <w:color w:val="000000"/>
          <w:sz w:val="22"/>
          <w:szCs w:val="22"/>
        </w:rPr>
      </w:pPr>
      <w:r w:rsidRPr="00083BF4">
        <w:rPr>
          <w:rFonts w:ascii="Arial" w:hAnsi="Arial" w:cs="Arial"/>
          <w:color w:val="000000"/>
          <w:sz w:val="22"/>
          <w:szCs w:val="22"/>
        </w:rPr>
        <w:lastRenderedPageBreak/>
        <w:t xml:space="preserve">The objective of the public awareness program is to convey information to the public and interested groups. By utilizing a multi-faceted approach to convey information, the success of the effort is optimized. The Public Awareness Plan describes the general approach and specific benefits of each element of the program. </w:t>
      </w:r>
    </w:p>
    <w:p w14:paraId="7BA4736F" w14:textId="77777777" w:rsidR="00083BF4" w:rsidRPr="00083BF4" w:rsidRDefault="00083BF4" w:rsidP="00083BF4">
      <w:pPr>
        <w:pStyle w:val="NormalWeb"/>
        <w:spacing w:before="0" w:beforeAutospacing="0" w:after="0" w:afterAutospacing="0"/>
        <w:jc w:val="both"/>
        <w:rPr>
          <w:rFonts w:ascii="Arial" w:hAnsi="Arial" w:cs="Arial"/>
          <w:sz w:val="22"/>
          <w:szCs w:val="22"/>
        </w:rPr>
      </w:pPr>
    </w:p>
    <w:p w14:paraId="6EED5C43" w14:textId="77777777" w:rsidR="00083BF4" w:rsidRPr="00083BF4" w:rsidRDefault="00083BF4" w:rsidP="00777D28">
      <w:pPr>
        <w:numPr>
          <w:ilvl w:val="0"/>
          <w:numId w:val="72"/>
        </w:numPr>
        <w:spacing w:after="0" w:line="240" w:lineRule="auto"/>
        <w:jc w:val="both"/>
        <w:rPr>
          <w:rFonts w:ascii="Arial" w:hAnsi="Arial" w:cs="Arial"/>
          <w:bCs/>
          <w:i/>
          <w:iCs/>
          <w:color w:val="000000"/>
        </w:rPr>
      </w:pPr>
      <w:r w:rsidRPr="00083BF4">
        <w:rPr>
          <w:rFonts w:ascii="Arial" w:hAnsi="Arial" w:cs="Arial"/>
          <w:bCs/>
          <w:i/>
          <w:iCs/>
          <w:color w:val="000000"/>
        </w:rPr>
        <w:t>Newsletters</w:t>
      </w:r>
    </w:p>
    <w:p w14:paraId="5E5302FF" w14:textId="7C2D32D4" w:rsidR="00083BF4" w:rsidRPr="00083BF4" w:rsidRDefault="00083BF4" w:rsidP="00AD3D97">
      <w:pPr>
        <w:spacing w:line="240" w:lineRule="auto"/>
        <w:ind w:left="360"/>
        <w:jc w:val="both"/>
        <w:rPr>
          <w:rFonts w:ascii="Arial" w:hAnsi="Arial" w:cs="Arial"/>
          <w:color w:val="000000"/>
        </w:rPr>
      </w:pPr>
      <w:r w:rsidRPr="00083BF4">
        <w:rPr>
          <w:rFonts w:ascii="Arial" w:hAnsi="Arial" w:cs="Arial"/>
          <w:color w:val="000000"/>
        </w:rPr>
        <w:t>Newsletters will be written in all major Nigerian languages to include project progress and information, calendars of events, telephone numbers, and information about the web site, location maps, and photographs of ongoing efforts. The newsletters will be printed and distributed quarterly throughout the implementation period. Newsletters differ from press releases in that a newsletter will have a smaller audience, greater depth of reporting, and more issues presented than a press release. Each newsletter will explain how to provide input into the plan.  Newsletter shall be distributed through the 36 states and the federal capital in hospitals and other HCFs.</w:t>
      </w:r>
      <w:r w:rsidR="00AD3D97">
        <w:rPr>
          <w:rFonts w:ascii="Arial" w:hAnsi="Arial" w:cs="Arial"/>
          <w:color w:val="000000"/>
        </w:rPr>
        <w:t xml:space="preserve"> </w:t>
      </w:r>
      <w:r w:rsidRPr="00083BF4">
        <w:rPr>
          <w:rFonts w:ascii="Arial" w:hAnsi="Arial" w:cs="Arial"/>
          <w:color w:val="000000"/>
        </w:rPr>
        <w:t>Newsletter distribution points will be identified on the project web site, and via press releases distributed to the local media. Although the primary method of distribution will be at established distribution points, newsletters will be mailed out upon specific request. </w:t>
      </w:r>
    </w:p>
    <w:p w14:paraId="31A6E8E6" w14:textId="77777777" w:rsidR="00083BF4" w:rsidRPr="00083BF4" w:rsidRDefault="00083BF4" w:rsidP="00083BF4">
      <w:pPr>
        <w:pStyle w:val="NormalWeb"/>
        <w:spacing w:before="0" w:beforeAutospacing="0" w:after="0" w:afterAutospacing="0"/>
        <w:jc w:val="both"/>
        <w:rPr>
          <w:rFonts w:ascii="Arial" w:hAnsi="Arial" w:cs="Arial"/>
          <w:sz w:val="22"/>
          <w:szCs w:val="22"/>
        </w:rPr>
      </w:pPr>
    </w:p>
    <w:p w14:paraId="6B41877C" w14:textId="77777777" w:rsidR="00083BF4" w:rsidRPr="00083BF4" w:rsidRDefault="00083BF4" w:rsidP="00777D28">
      <w:pPr>
        <w:pStyle w:val="NormalWeb"/>
        <w:numPr>
          <w:ilvl w:val="0"/>
          <w:numId w:val="72"/>
        </w:numPr>
        <w:spacing w:before="0" w:beforeAutospacing="0" w:after="0" w:afterAutospacing="0"/>
        <w:jc w:val="both"/>
        <w:rPr>
          <w:rFonts w:ascii="Arial" w:hAnsi="Arial" w:cs="Arial"/>
          <w:i/>
          <w:color w:val="000000"/>
          <w:sz w:val="22"/>
          <w:szCs w:val="22"/>
        </w:rPr>
      </w:pPr>
      <w:r w:rsidRPr="00083BF4">
        <w:rPr>
          <w:rFonts w:ascii="Arial" w:hAnsi="Arial" w:cs="Arial"/>
          <w:bCs/>
          <w:i/>
          <w:iCs/>
          <w:color w:val="000000"/>
          <w:sz w:val="22"/>
          <w:szCs w:val="22"/>
        </w:rPr>
        <w:t>Seminars and Workshops</w:t>
      </w:r>
    </w:p>
    <w:p w14:paraId="4BF78846" w14:textId="77777777" w:rsidR="00083BF4" w:rsidRPr="00083BF4" w:rsidRDefault="00083BF4" w:rsidP="00AD3D97">
      <w:pPr>
        <w:pStyle w:val="NormalWeb"/>
        <w:spacing w:before="0" w:beforeAutospacing="0" w:after="0" w:afterAutospacing="0"/>
        <w:ind w:left="360"/>
        <w:jc w:val="both"/>
        <w:rPr>
          <w:rFonts w:ascii="Arial" w:hAnsi="Arial" w:cs="Arial"/>
          <w:color w:val="000000"/>
          <w:sz w:val="22"/>
          <w:szCs w:val="22"/>
        </w:rPr>
      </w:pPr>
      <w:r w:rsidRPr="00083BF4">
        <w:rPr>
          <w:rFonts w:ascii="Arial" w:hAnsi="Arial" w:cs="Arial"/>
          <w:color w:val="000000"/>
          <w:sz w:val="22"/>
          <w:szCs w:val="22"/>
        </w:rPr>
        <w:t xml:space="preserve">Seminars and workshops will offer the public an opportunity to listen to the experts on different aspects of the plan. These meetings will be broadcasted on local television and radio stations. This will offer the public a convenient opportunity to take advantage of this information. </w:t>
      </w:r>
    </w:p>
    <w:p w14:paraId="7233B261" w14:textId="77777777" w:rsidR="00083BF4" w:rsidRPr="00083BF4" w:rsidRDefault="00083BF4" w:rsidP="00083BF4">
      <w:pPr>
        <w:pStyle w:val="NormalWeb"/>
        <w:spacing w:before="0" w:beforeAutospacing="0" w:after="0" w:afterAutospacing="0"/>
        <w:jc w:val="both"/>
        <w:rPr>
          <w:rFonts w:ascii="Arial" w:hAnsi="Arial" w:cs="Arial"/>
          <w:sz w:val="22"/>
          <w:szCs w:val="22"/>
        </w:rPr>
      </w:pPr>
    </w:p>
    <w:p w14:paraId="444F21FB" w14:textId="77777777" w:rsidR="00083BF4" w:rsidRPr="00083BF4" w:rsidRDefault="00083BF4" w:rsidP="00AD3D97">
      <w:pPr>
        <w:pStyle w:val="NormalWeb"/>
        <w:spacing w:before="0" w:beforeAutospacing="0" w:after="0" w:afterAutospacing="0"/>
        <w:ind w:left="360"/>
        <w:jc w:val="both"/>
        <w:rPr>
          <w:rFonts w:ascii="Arial" w:hAnsi="Arial" w:cs="Arial"/>
          <w:sz w:val="22"/>
          <w:szCs w:val="22"/>
        </w:rPr>
      </w:pPr>
      <w:r w:rsidRPr="00083BF4">
        <w:rPr>
          <w:rFonts w:ascii="Arial" w:hAnsi="Arial" w:cs="Arial"/>
          <w:color w:val="000000"/>
          <w:sz w:val="22"/>
          <w:szCs w:val="22"/>
        </w:rPr>
        <w:t xml:space="preserve">Newsletters, website, and press releases will advertise the schedule of seminars and workshops. Workshops shall be conducted annually throughout the period of the plan implementation. Other </w:t>
      </w:r>
      <w:r w:rsidRPr="00083BF4">
        <w:rPr>
          <w:rFonts w:ascii="Arial" w:hAnsi="Arial" w:cs="Arial"/>
          <w:sz w:val="22"/>
          <w:szCs w:val="22"/>
        </w:rPr>
        <w:t xml:space="preserve">presentations will also be made throughout the plan implementation period on as need basis but will be limited to a reasonable number. </w:t>
      </w:r>
    </w:p>
    <w:p w14:paraId="2AD78602" w14:textId="77777777" w:rsidR="00083BF4" w:rsidRPr="00083BF4" w:rsidRDefault="00083BF4" w:rsidP="00083BF4">
      <w:pPr>
        <w:pStyle w:val="NormalWeb"/>
        <w:spacing w:before="0" w:beforeAutospacing="0" w:after="0" w:afterAutospacing="0"/>
        <w:jc w:val="both"/>
        <w:rPr>
          <w:rFonts w:ascii="Arial" w:hAnsi="Arial" w:cs="Arial"/>
          <w:sz w:val="22"/>
          <w:szCs w:val="22"/>
        </w:rPr>
      </w:pPr>
    </w:p>
    <w:p w14:paraId="293CBCD1" w14:textId="77777777" w:rsidR="00083BF4" w:rsidRPr="00083BF4" w:rsidRDefault="00083BF4" w:rsidP="00777D28">
      <w:pPr>
        <w:pStyle w:val="NormalWeb"/>
        <w:numPr>
          <w:ilvl w:val="0"/>
          <w:numId w:val="72"/>
        </w:numPr>
        <w:spacing w:before="0" w:beforeAutospacing="0" w:after="0" w:afterAutospacing="0"/>
        <w:jc w:val="both"/>
        <w:rPr>
          <w:rFonts w:ascii="Arial" w:hAnsi="Arial" w:cs="Arial"/>
          <w:bCs/>
          <w:i/>
          <w:iCs/>
          <w:color w:val="000000"/>
          <w:sz w:val="22"/>
          <w:szCs w:val="22"/>
        </w:rPr>
      </w:pPr>
      <w:r w:rsidRPr="00083BF4">
        <w:rPr>
          <w:rFonts w:ascii="Arial" w:hAnsi="Arial" w:cs="Arial"/>
          <w:bCs/>
          <w:i/>
          <w:iCs/>
          <w:color w:val="000000"/>
          <w:sz w:val="22"/>
          <w:szCs w:val="22"/>
        </w:rPr>
        <w:t xml:space="preserve">Radio and Television Adverts </w:t>
      </w:r>
    </w:p>
    <w:p w14:paraId="1A245959" w14:textId="77777777" w:rsidR="00083BF4" w:rsidRPr="00083BF4" w:rsidRDefault="00083BF4" w:rsidP="00AD3D97">
      <w:pPr>
        <w:pStyle w:val="NormalWeb"/>
        <w:spacing w:before="0" w:beforeAutospacing="0" w:after="0" w:afterAutospacing="0"/>
        <w:ind w:firstLine="360"/>
        <w:jc w:val="both"/>
        <w:rPr>
          <w:rFonts w:ascii="Arial" w:hAnsi="Arial" w:cs="Arial"/>
          <w:color w:val="000000"/>
          <w:sz w:val="22"/>
          <w:szCs w:val="22"/>
        </w:rPr>
      </w:pPr>
      <w:r w:rsidRPr="00083BF4">
        <w:rPr>
          <w:rFonts w:ascii="Arial" w:hAnsi="Arial" w:cs="Arial"/>
          <w:color w:val="000000"/>
          <w:sz w:val="22"/>
          <w:szCs w:val="22"/>
        </w:rPr>
        <w:t xml:space="preserve">Radio jingles and TV adverts/announcements shall be developed and aired in all the states </w:t>
      </w:r>
    </w:p>
    <w:p w14:paraId="7F846061" w14:textId="77777777" w:rsidR="00083BF4" w:rsidRPr="00083BF4" w:rsidRDefault="00083BF4" w:rsidP="00AD3D97">
      <w:pPr>
        <w:pStyle w:val="NormalWeb"/>
        <w:spacing w:before="0" w:beforeAutospacing="0" w:after="0" w:afterAutospacing="0"/>
        <w:ind w:left="360"/>
        <w:jc w:val="both"/>
        <w:rPr>
          <w:rFonts w:ascii="Arial" w:hAnsi="Arial" w:cs="Arial"/>
          <w:color w:val="000000"/>
          <w:sz w:val="22"/>
          <w:szCs w:val="22"/>
        </w:rPr>
      </w:pPr>
      <w:r w:rsidRPr="00083BF4">
        <w:rPr>
          <w:rFonts w:ascii="Arial" w:hAnsi="Arial" w:cs="Arial"/>
          <w:color w:val="000000"/>
          <w:sz w:val="22"/>
          <w:szCs w:val="22"/>
        </w:rPr>
        <w:t>of the federation in all major languages. Pertinent information will be offered at intervals to maintain viewers’ interest on the topic. Two radio jingles and two TV announcements shall be broadcasted in English and the major languages every month.</w:t>
      </w:r>
    </w:p>
    <w:p w14:paraId="14725A29" w14:textId="77777777" w:rsidR="00083BF4" w:rsidRPr="00083BF4" w:rsidRDefault="00083BF4" w:rsidP="00083BF4">
      <w:pPr>
        <w:pStyle w:val="NormalWeb"/>
        <w:spacing w:before="0" w:beforeAutospacing="0" w:after="0" w:afterAutospacing="0"/>
        <w:jc w:val="both"/>
        <w:rPr>
          <w:rFonts w:ascii="Arial" w:hAnsi="Arial" w:cs="Arial"/>
          <w:color w:val="000000"/>
          <w:sz w:val="22"/>
          <w:szCs w:val="22"/>
        </w:rPr>
      </w:pPr>
    </w:p>
    <w:p w14:paraId="01F9802F" w14:textId="77777777" w:rsidR="00083BF4" w:rsidRPr="00083BF4" w:rsidRDefault="00083BF4" w:rsidP="00777D28">
      <w:pPr>
        <w:pStyle w:val="NormalWeb"/>
        <w:numPr>
          <w:ilvl w:val="0"/>
          <w:numId w:val="72"/>
        </w:numPr>
        <w:spacing w:before="0" w:beforeAutospacing="0" w:after="0" w:afterAutospacing="0"/>
        <w:jc w:val="both"/>
        <w:rPr>
          <w:rFonts w:ascii="Arial" w:hAnsi="Arial" w:cs="Arial"/>
          <w:bCs/>
          <w:i/>
          <w:iCs/>
          <w:color w:val="000000"/>
          <w:sz w:val="22"/>
          <w:szCs w:val="22"/>
        </w:rPr>
      </w:pPr>
      <w:r w:rsidRPr="00083BF4">
        <w:rPr>
          <w:rFonts w:ascii="Arial" w:hAnsi="Arial" w:cs="Arial"/>
          <w:bCs/>
          <w:i/>
          <w:iCs/>
          <w:color w:val="000000"/>
          <w:sz w:val="22"/>
          <w:szCs w:val="22"/>
        </w:rPr>
        <w:t>Posters and Billboards</w:t>
      </w:r>
    </w:p>
    <w:p w14:paraId="308E1BEB" w14:textId="4EF71EFB" w:rsidR="00083BF4" w:rsidRPr="00083BF4" w:rsidRDefault="00083BF4" w:rsidP="00083BF4">
      <w:pPr>
        <w:spacing w:line="240" w:lineRule="auto"/>
        <w:ind w:left="720" w:right="1350"/>
        <w:jc w:val="both"/>
        <w:rPr>
          <w:rFonts w:ascii="Arial" w:hAnsi="Arial" w:cs="Arial"/>
        </w:rPr>
      </w:pPr>
      <w:r w:rsidRPr="00083BF4">
        <w:rPr>
          <w:rFonts w:ascii="Arial" w:hAnsi="Arial" w:cs="Arial"/>
          <w:bCs/>
          <w:iCs/>
          <w:color w:val="000000"/>
        </w:rPr>
        <w:t xml:space="preserve">Posters and billboards shall be pasted and installed in strategic places to make them accessible to the general public. </w:t>
      </w:r>
      <w:r w:rsidRPr="00083BF4">
        <w:rPr>
          <w:rFonts w:ascii="Arial" w:hAnsi="Arial" w:cs="Arial"/>
          <w:color w:val="000000"/>
        </w:rPr>
        <w:t xml:space="preserve">The public awareness plan would be effective since several medium would be used as part of a coordinated program. Although some strategies may be more effective than other elements, combining several techniques and different media in conveying plan/project information to the public would create an optimal approach </w:t>
      </w:r>
    </w:p>
    <w:p w14:paraId="4268FE08" w14:textId="02AFD691" w:rsidR="00A048C1" w:rsidRPr="00A048C1" w:rsidRDefault="00A048C1" w:rsidP="00E94E77">
      <w:pPr>
        <w:pStyle w:val="Heading2"/>
        <w:rPr>
          <w:b/>
          <w:bCs/>
          <w:sz w:val="22"/>
          <w:szCs w:val="22"/>
        </w:rPr>
      </w:pPr>
      <w:bookmarkStart w:id="146" w:name="_Toc79421711"/>
      <w:r w:rsidRPr="00A048C1">
        <w:rPr>
          <w:b/>
          <w:bCs/>
        </w:rPr>
        <w:t>8.4</w:t>
      </w:r>
      <w:r>
        <w:rPr>
          <w:b/>
          <w:bCs/>
        </w:rPr>
        <w:tab/>
      </w:r>
      <w:r w:rsidRPr="00A048C1">
        <w:rPr>
          <w:b/>
          <w:bCs/>
        </w:rPr>
        <w:t>Cost for Implementing HCWMP Awarenes</w:t>
      </w:r>
      <w:r w:rsidR="007364E7">
        <w:rPr>
          <w:b/>
          <w:bCs/>
        </w:rPr>
        <w:t>s</w:t>
      </w:r>
      <w:bookmarkEnd w:id="146"/>
    </w:p>
    <w:tbl>
      <w:tblPr>
        <w:tblStyle w:val="TableGrid"/>
        <w:tblW w:w="0" w:type="auto"/>
        <w:tblInd w:w="360" w:type="dxa"/>
        <w:tblLook w:val="04A0" w:firstRow="1" w:lastRow="0" w:firstColumn="1" w:lastColumn="0" w:noHBand="0" w:noVBand="1"/>
      </w:tblPr>
      <w:tblGrid>
        <w:gridCol w:w="1602"/>
        <w:gridCol w:w="1585"/>
        <w:gridCol w:w="1576"/>
        <w:gridCol w:w="1470"/>
        <w:gridCol w:w="1590"/>
        <w:gridCol w:w="1475"/>
      </w:tblGrid>
      <w:tr w:rsidR="00450D73" w14:paraId="317F1C88" w14:textId="77777777" w:rsidTr="007364E7">
        <w:tc>
          <w:tcPr>
            <w:tcW w:w="1602" w:type="dxa"/>
            <w:shd w:val="clear" w:color="auto" w:fill="8DB3E2" w:themeFill="text2" w:themeFillTint="66"/>
          </w:tcPr>
          <w:p w14:paraId="6E9A8CC7" w14:textId="118F42ED" w:rsidR="00450D73" w:rsidRPr="007364E7" w:rsidRDefault="00450D73" w:rsidP="00450D73">
            <w:pPr>
              <w:rPr>
                <w:rFonts w:ascii="Arial" w:hAnsi="Arial" w:cs="Arial"/>
              </w:rPr>
            </w:pPr>
            <w:r w:rsidRPr="007364E7">
              <w:rPr>
                <w:rFonts w:ascii="Arial" w:hAnsi="Arial" w:cs="Arial"/>
                <w:b/>
                <w:bCs/>
                <w:color w:val="000000"/>
              </w:rPr>
              <w:t>Media</w:t>
            </w:r>
          </w:p>
        </w:tc>
        <w:tc>
          <w:tcPr>
            <w:tcW w:w="1585" w:type="dxa"/>
            <w:shd w:val="clear" w:color="auto" w:fill="8DB3E2" w:themeFill="text2" w:themeFillTint="66"/>
          </w:tcPr>
          <w:p w14:paraId="400748E0" w14:textId="77777777" w:rsidR="00450D73" w:rsidRPr="007364E7" w:rsidRDefault="00450D73" w:rsidP="00450D73">
            <w:pPr>
              <w:rPr>
                <w:rFonts w:ascii="Arial" w:hAnsi="Arial" w:cs="Arial"/>
                <w:b/>
                <w:bCs/>
                <w:color w:val="000000"/>
              </w:rPr>
            </w:pPr>
            <w:r w:rsidRPr="007364E7">
              <w:rPr>
                <w:rFonts w:ascii="Arial" w:hAnsi="Arial" w:cs="Arial"/>
                <w:b/>
                <w:bCs/>
                <w:color w:val="000000"/>
              </w:rPr>
              <w:t>Frequency per annum</w:t>
            </w:r>
          </w:p>
          <w:p w14:paraId="3A179E03" w14:textId="77777777" w:rsidR="00450D73" w:rsidRPr="007364E7" w:rsidRDefault="00450D73" w:rsidP="00450D73">
            <w:pPr>
              <w:rPr>
                <w:rFonts w:ascii="Arial" w:hAnsi="Arial" w:cs="Arial"/>
              </w:rPr>
            </w:pPr>
          </w:p>
        </w:tc>
        <w:tc>
          <w:tcPr>
            <w:tcW w:w="1576" w:type="dxa"/>
            <w:shd w:val="clear" w:color="auto" w:fill="8DB3E2" w:themeFill="text2" w:themeFillTint="66"/>
          </w:tcPr>
          <w:p w14:paraId="72839DDA" w14:textId="77777777" w:rsidR="00450D73" w:rsidRPr="007364E7" w:rsidRDefault="00450D73" w:rsidP="00450D73">
            <w:pPr>
              <w:rPr>
                <w:rFonts w:ascii="Arial" w:hAnsi="Arial" w:cs="Arial"/>
                <w:b/>
                <w:bCs/>
                <w:color w:val="000000"/>
              </w:rPr>
            </w:pPr>
            <w:r w:rsidRPr="007364E7">
              <w:rPr>
                <w:rFonts w:ascii="Arial" w:hAnsi="Arial" w:cs="Arial"/>
                <w:b/>
                <w:bCs/>
                <w:color w:val="000000"/>
              </w:rPr>
              <w:t>No of Messages</w:t>
            </w:r>
          </w:p>
          <w:p w14:paraId="3E4BA44A" w14:textId="77777777" w:rsidR="00450D73" w:rsidRPr="007364E7" w:rsidRDefault="00450D73" w:rsidP="00450D73">
            <w:pPr>
              <w:rPr>
                <w:rFonts w:ascii="Arial" w:hAnsi="Arial" w:cs="Arial"/>
                <w:b/>
                <w:bCs/>
                <w:color w:val="000000"/>
              </w:rPr>
            </w:pPr>
          </w:p>
          <w:p w14:paraId="3715AC56" w14:textId="77777777" w:rsidR="00450D73" w:rsidRPr="007364E7" w:rsidRDefault="00450D73" w:rsidP="00450D73">
            <w:pPr>
              <w:rPr>
                <w:rFonts w:ascii="Arial" w:hAnsi="Arial" w:cs="Arial"/>
              </w:rPr>
            </w:pPr>
          </w:p>
        </w:tc>
        <w:tc>
          <w:tcPr>
            <w:tcW w:w="1470" w:type="dxa"/>
            <w:shd w:val="clear" w:color="auto" w:fill="8DB3E2" w:themeFill="text2" w:themeFillTint="66"/>
          </w:tcPr>
          <w:p w14:paraId="76EA7A87" w14:textId="77777777" w:rsidR="00450D73" w:rsidRPr="007364E7" w:rsidRDefault="00450D73" w:rsidP="00450D73">
            <w:pPr>
              <w:rPr>
                <w:rFonts w:ascii="Arial" w:hAnsi="Arial" w:cs="Arial"/>
                <w:b/>
                <w:bCs/>
                <w:color w:val="000000"/>
              </w:rPr>
            </w:pPr>
            <w:r w:rsidRPr="007364E7">
              <w:rPr>
                <w:rFonts w:ascii="Arial" w:hAnsi="Arial" w:cs="Arial"/>
                <w:b/>
                <w:bCs/>
                <w:color w:val="000000"/>
              </w:rPr>
              <w:t>Tertiary HCF</w:t>
            </w:r>
          </w:p>
          <w:p w14:paraId="55813183" w14:textId="1C6B9078" w:rsidR="00450D73" w:rsidRPr="007364E7" w:rsidRDefault="00450D73" w:rsidP="00450D73">
            <w:pPr>
              <w:rPr>
                <w:rFonts w:ascii="Arial" w:hAnsi="Arial" w:cs="Arial"/>
              </w:rPr>
            </w:pPr>
            <w:r w:rsidRPr="007364E7">
              <w:rPr>
                <w:rFonts w:ascii="Arial" w:hAnsi="Arial" w:cs="Arial"/>
                <w:b/>
                <w:bCs/>
                <w:color w:val="000000"/>
              </w:rPr>
              <w:t>Cost per Annum</w:t>
            </w:r>
            <w:proofErr w:type="gramStart"/>
            <w:r w:rsidRPr="007364E7">
              <w:rPr>
                <w:rFonts w:ascii="Arial" w:hAnsi="Arial" w:cs="Arial"/>
                <w:b/>
                <w:bCs/>
                <w:color w:val="000000"/>
              </w:rPr>
              <w:t xml:space="preserve">   (</w:t>
            </w:r>
            <w:proofErr w:type="gramEnd"/>
            <w:r w:rsidRPr="007364E7">
              <w:rPr>
                <w:rFonts w:ascii="Arial" w:hAnsi="Arial" w:cs="Arial"/>
                <w:b/>
                <w:bCs/>
                <w:color w:val="000000"/>
              </w:rPr>
              <w:t>$)</w:t>
            </w:r>
          </w:p>
        </w:tc>
        <w:tc>
          <w:tcPr>
            <w:tcW w:w="1590" w:type="dxa"/>
            <w:shd w:val="clear" w:color="auto" w:fill="8DB3E2" w:themeFill="text2" w:themeFillTint="66"/>
          </w:tcPr>
          <w:p w14:paraId="65921625" w14:textId="77777777" w:rsidR="00450D73" w:rsidRPr="007364E7" w:rsidRDefault="00450D73" w:rsidP="00450D73">
            <w:pPr>
              <w:rPr>
                <w:rFonts w:ascii="Arial" w:hAnsi="Arial" w:cs="Arial"/>
                <w:b/>
                <w:bCs/>
                <w:color w:val="000000"/>
              </w:rPr>
            </w:pPr>
            <w:r w:rsidRPr="007364E7">
              <w:rPr>
                <w:rFonts w:ascii="Arial" w:hAnsi="Arial" w:cs="Arial"/>
                <w:b/>
                <w:bCs/>
                <w:color w:val="000000"/>
              </w:rPr>
              <w:t>Secondary HCF</w:t>
            </w:r>
          </w:p>
          <w:p w14:paraId="5855595D" w14:textId="30687F61" w:rsidR="00450D73" w:rsidRPr="007364E7" w:rsidRDefault="00450D73" w:rsidP="00450D73">
            <w:pPr>
              <w:rPr>
                <w:rFonts w:ascii="Arial" w:hAnsi="Arial" w:cs="Arial"/>
              </w:rPr>
            </w:pPr>
            <w:r w:rsidRPr="007364E7">
              <w:rPr>
                <w:rFonts w:ascii="Arial" w:hAnsi="Arial" w:cs="Arial"/>
                <w:b/>
                <w:bCs/>
                <w:color w:val="000000"/>
              </w:rPr>
              <w:t>Cost per Annum</w:t>
            </w:r>
            <w:proofErr w:type="gramStart"/>
            <w:r w:rsidRPr="007364E7">
              <w:rPr>
                <w:rFonts w:ascii="Arial" w:hAnsi="Arial" w:cs="Arial"/>
                <w:b/>
                <w:bCs/>
                <w:color w:val="000000"/>
              </w:rPr>
              <w:t xml:space="preserve">   (</w:t>
            </w:r>
            <w:proofErr w:type="gramEnd"/>
            <w:r w:rsidRPr="007364E7">
              <w:rPr>
                <w:rFonts w:ascii="Arial" w:hAnsi="Arial" w:cs="Arial"/>
                <w:b/>
                <w:bCs/>
                <w:color w:val="000000"/>
              </w:rPr>
              <w:t>$)</w:t>
            </w:r>
          </w:p>
        </w:tc>
        <w:tc>
          <w:tcPr>
            <w:tcW w:w="1475" w:type="dxa"/>
            <w:shd w:val="clear" w:color="auto" w:fill="8DB3E2" w:themeFill="text2" w:themeFillTint="66"/>
          </w:tcPr>
          <w:p w14:paraId="33EB8255" w14:textId="77777777" w:rsidR="00450D73" w:rsidRPr="007364E7" w:rsidRDefault="00450D73" w:rsidP="00450D73">
            <w:pPr>
              <w:rPr>
                <w:rFonts w:ascii="Arial" w:hAnsi="Arial" w:cs="Arial"/>
                <w:b/>
                <w:bCs/>
                <w:color w:val="000000"/>
              </w:rPr>
            </w:pPr>
            <w:r w:rsidRPr="007364E7">
              <w:rPr>
                <w:rFonts w:ascii="Arial" w:hAnsi="Arial" w:cs="Arial"/>
                <w:b/>
                <w:bCs/>
                <w:color w:val="000000"/>
              </w:rPr>
              <w:t>Primary HCF (Urban)</w:t>
            </w:r>
          </w:p>
          <w:p w14:paraId="5D521867" w14:textId="6CF3C567" w:rsidR="00450D73" w:rsidRPr="007364E7" w:rsidRDefault="00450D73" w:rsidP="00450D73">
            <w:pPr>
              <w:rPr>
                <w:rFonts w:ascii="Arial" w:hAnsi="Arial" w:cs="Arial"/>
              </w:rPr>
            </w:pPr>
            <w:r w:rsidRPr="007364E7">
              <w:rPr>
                <w:rFonts w:ascii="Arial" w:hAnsi="Arial" w:cs="Arial"/>
                <w:b/>
                <w:bCs/>
                <w:color w:val="000000"/>
              </w:rPr>
              <w:t>Cost per Annum</w:t>
            </w:r>
            <w:proofErr w:type="gramStart"/>
            <w:r w:rsidRPr="007364E7">
              <w:rPr>
                <w:rFonts w:ascii="Arial" w:hAnsi="Arial" w:cs="Arial"/>
                <w:b/>
                <w:bCs/>
                <w:color w:val="000000"/>
              </w:rPr>
              <w:t xml:space="preserve">   (</w:t>
            </w:r>
            <w:proofErr w:type="gramEnd"/>
            <w:r w:rsidRPr="007364E7">
              <w:rPr>
                <w:rFonts w:ascii="Arial" w:hAnsi="Arial" w:cs="Arial"/>
                <w:b/>
                <w:bCs/>
                <w:color w:val="000000"/>
              </w:rPr>
              <w:t>$)</w:t>
            </w:r>
          </w:p>
        </w:tc>
      </w:tr>
      <w:tr w:rsidR="00450D73" w14:paraId="11F5AD7B" w14:textId="77777777" w:rsidTr="007364E7">
        <w:tc>
          <w:tcPr>
            <w:tcW w:w="1602" w:type="dxa"/>
            <w:vAlign w:val="center"/>
          </w:tcPr>
          <w:p w14:paraId="5EE8E80B" w14:textId="77777777" w:rsidR="00450D73" w:rsidRPr="0038253C" w:rsidRDefault="00450D73" w:rsidP="00450D73">
            <w:pPr>
              <w:rPr>
                <w:rFonts w:ascii="Arial" w:hAnsi="Arial" w:cs="Arial"/>
                <w:color w:val="000000"/>
              </w:rPr>
            </w:pPr>
            <w:r w:rsidRPr="0038253C">
              <w:rPr>
                <w:rFonts w:ascii="Arial" w:hAnsi="Arial" w:cs="Arial"/>
                <w:color w:val="000000"/>
              </w:rPr>
              <w:t>Radio and</w:t>
            </w:r>
          </w:p>
          <w:p w14:paraId="74766392" w14:textId="281ACFEE" w:rsidR="00450D73" w:rsidRPr="0038253C" w:rsidRDefault="00450D73" w:rsidP="00450D73">
            <w:pPr>
              <w:jc w:val="both"/>
              <w:rPr>
                <w:rFonts w:ascii="Arial" w:hAnsi="Arial" w:cs="Arial"/>
              </w:rPr>
            </w:pPr>
            <w:r w:rsidRPr="0038253C">
              <w:rPr>
                <w:rFonts w:ascii="Arial" w:hAnsi="Arial" w:cs="Arial"/>
                <w:color w:val="000000"/>
              </w:rPr>
              <w:t>TV</w:t>
            </w:r>
          </w:p>
        </w:tc>
        <w:tc>
          <w:tcPr>
            <w:tcW w:w="1585" w:type="dxa"/>
            <w:vAlign w:val="center"/>
          </w:tcPr>
          <w:p w14:paraId="7CD6D3E4" w14:textId="27A7A073" w:rsidR="00450D73" w:rsidRPr="0038253C" w:rsidRDefault="00450D73" w:rsidP="00450D73">
            <w:pPr>
              <w:jc w:val="both"/>
              <w:rPr>
                <w:rFonts w:ascii="Arial" w:hAnsi="Arial" w:cs="Arial"/>
              </w:rPr>
            </w:pPr>
            <w:r w:rsidRPr="0038253C">
              <w:rPr>
                <w:rFonts w:ascii="Arial" w:hAnsi="Arial" w:cs="Arial"/>
                <w:color w:val="000000"/>
              </w:rPr>
              <w:t>2 per month</w:t>
            </w:r>
          </w:p>
        </w:tc>
        <w:tc>
          <w:tcPr>
            <w:tcW w:w="1576" w:type="dxa"/>
            <w:vAlign w:val="center"/>
          </w:tcPr>
          <w:p w14:paraId="588BDBC5" w14:textId="64C31E16" w:rsidR="00450D73" w:rsidRPr="0038253C" w:rsidRDefault="00450D73" w:rsidP="00450D73">
            <w:pPr>
              <w:jc w:val="both"/>
              <w:rPr>
                <w:rFonts w:ascii="Arial" w:hAnsi="Arial" w:cs="Arial"/>
              </w:rPr>
            </w:pPr>
            <w:r w:rsidRPr="0038253C">
              <w:rPr>
                <w:rFonts w:ascii="Arial" w:hAnsi="Arial" w:cs="Arial"/>
                <w:color w:val="000000"/>
              </w:rPr>
              <w:t>All major Languages in the state</w:t>
            </w:r>
          </w:p>
        </w:tc>
        <w:tc>
          <w:tcPr>
            <w:tcW w:w="1470" w:type="dxa"/>
            <w:vAlign w:val="center"/>
          </w:tcPr>
          <w:p w14:paraId="087AFDD8" w14:textId="2C6628AE" w:rsidR="00450D73" w:rsidRPr="0038253C" w:rsidRDefault="00450D73" w:rsidP="00450D73">
            <w:pPr>
              <w:jc w:val="both"/>
              <w:rPr>
                <w:rFonts w:ascii="Arial" w:hAnsi="Arial" w:cs="Arial"/>
              </w:rPr>
            </w:pPr>
            <w:r w:rsidRPr="0038253C">
              <w:rPr>
                <w:rFonts w:ascii="Arial" w:hAnsi="Arial" w:cs="Arial"/>
                <w:color w:val="000000"/>
              </w:rPr>
              <w:t>2,000</w:t>
            </w:r>
          </w:p>
        </w:tc>
        <w:tc>
          <w:tcPr>
            <w:tcW w:w="1590" w:type="dxa"/>
            <w:vAlign w:val="center"/>
          </w:tcPr>
          <w:p w14:paraId="716902CF" w14:textId="66336A42" w:rsidR="00450D73" w:rsidRPr="0038253C" w:rsidRDefault="00450D73" w:rsidP="00450D73">
            <w:pPr>
              <w:jc w:val="both"/>
              <w:rPr>
                <w:rFonts w:ascii="Arial" w:hAnsi="Arial" w:cs="Arial"/>
              </w:rPr>
            </w:pPr>
            <w:r w:rsidRPr="0038253C">
              <w:rPr>
                <w:rFonts w:ascii="Arial" w:hAnsi="Arial" w:cs="Arial"/>
                <w:color w:val="000000"/>
              </w:rPr>
              <w:t>2,000</w:t>
            </w:r>
          </w:p>
        </w:tc>
        <w:tc>
          <w:tcPr>
            <w:tcW w:w="1475" w:type="dxa"/>
            <w:vAlign w:val="center"/>
          </w:tcPr>
          <w:p w14:paraId="649DBA01" w14:textId="5D805804" w:rsidR="00450D73" w:rsidRPr="0038253C" w:rsidRDefault="00450D73" w:rsidP="00450D73">
            <w:pPr>
              <w:jc w:val="both"/>
              <w:rPr>
                <w:rFonts w:ascii="Arial" w:hAnsi="Arial" w:cs="Arial"/>
              </w:rPr>
            </w:pPr>
            <w:r w:rsidRPr="0038253C">
              <w:rPr>
                <w:rFonts w:ascii="Arial" w:hAnsi="Arial" w:cs="Arial"/>
                <w:color w:val="000000"/>
              </w:rPr>
              <w:t>2,000</w:t>
            </w:r>
          </w:p>
        </w:tc>
      </w:tr>
      <w:tr w:rsidR="00450D73" w14:paraId="437D17AE" w14:textId="77777777" w:rsidTr="007364E7">
        <w:tc>
          <w:tcPr>
            <w:tcW w:w="1602" w:type="dxa"/>
            <w:vAlign w:val="center"/>
          </w:tcPr>
          <w:p w14:paraId="190CF77E" w14:textId="1FBD7CD4" w:rsidR="00450D73" w:rsidRPr="0038253C" w:rsidRDefault="00450D73" w:rsidP="00450D73">
            <w:pPr>
              <w:jc w:val="both"/>
              <w:rPr>
                <w:rFonts w:ascii="Arial" w:hAnsi="Arial" w:cs="Arial"/>
              </w:rPr>
            </w:pPr>
            <w:r w:rsidRPr="0038253C">
              <w:rPr>
                <w:rFonts w:ascii="Arial" w:hAnsi="Arial" w:cs="Arial"/>
                <w:color w:val="000000"/>
              </w:rPr>
              <w:t>IEC/BCC</w:t>
            </w:r>
          </w:p>
        </w:tc>
        <w:tc>
          <w:tcPr>
            <w:tcW w:w="1585" w:type="dxa"/>
            <w:vAlign w:val="center"/>
          </w:tcPr>
          <w:p w14:paraId="217F4BE8" w14:textId="436A8FA8" w:rsidR="00450D73" w:rsidRPr="0038253C" w:rsidRDefault="00450D73" w:rsidP="00450D73">
            <w:pPr>
              <w:jc w:val="both"/>
              <w:rPr>
                <w:rFonts w:ascii="Arial" w:hAnsi="Arial" w:cs="Arial"/>
              </w:rPr>
            </w:pPr>
            <w:r w:rsidRPr="0038253C">
              <w:rPr>
                <w:rFonts w:ascii="Arial" w:hAnsi="Arial" w:cs="Arial"/>
                <w:color w:val="000000"/>
              </w:rPr>
              <w:t>2 per month</w:t>
            </w:r>
          </w:p>
        </w:tc>
        <w:tc>
          <w:tcPr>
            <w:tcW w:w="1576" w:type="dxa"/>
            <w:vAlign w:val="center"/>
          </w:tcPr>
          <w:p w14:paraId="2B8FC06D" w14:textId="6A15F42C" w:rsidR="00450D73" w:rsidRPr="0038253C" w:rsidRDefault="00450D73" w:rsidP="00450D73">
            <w:pPr>
              <w:jc w:val="both"/>
              <w:rPr>
                <w:rFonts w:ascii="Arial" w:hAnsi="Arial" w:cs="Arial"/>
              </w:rPr>
            </w:pPr>
            <w:r w:rsidRPr="0038253C">
              <w:rPr>
                <w:rFonts w:ascii="Arial" w:hAnsi="Arial" w:cs="Arial"/>
                <w:color w:val="000000"/>
              </w:rPr>
              <w:t>All the Languages in the states</w:t>
            </w:r>
          </w:p>
        </w:tc>
        <w:tc>
          <w:tcPr>
            <w:tcW w:w="1470" w:type="dxa"/>
            <w:vAlign w:val="center"/>
          </w:tcPr>
          <w:p w14:paraId="44D5D177" w14:textId="67453B83" w:rsidR="00450D73" w:rsidRPr="0038253C" w:rsidRDefault="00450D73" w:rsidP="00450D73">
            <w:pPr>
              <w:jc w:val="both"/>
              <w:rPr>
                <w:rFonts w:ascii="Arial" w:hAnsi="Arial" w:cs="Arial"/>
              </w:rPr>
            </w:pPr>
            <w:r w:rsidRPr="0038253C">
              <w:rPr>
                <w:rFonts w:ascii="Arial" w:hAnsi="Arial" w:cs="Arial"/>
                <w:color w:val="000000"/>
              </w:rPr>
              <w:t>12,000</w:t>
            </w:r>
          </w:p>
        </w:tc>
        <w:tc>
          <w:tcPr>
            <w:tcW w:w="1590" w:type="dxa"/>
            <w:vAlign w:val="center"/>
          </w:tcPr>
          <w:p w14:paraId="59D1A117" w14:textId="6608F045" w:rsidR="00450D73" w:rsidRPr="0038253C" w:rsidRDefault="00450D73" w:rsidP="00450D73">
            <w:pPr>
              <w:jc w:val="both"/>
              <w:rPr>
                <w:rFonts w:ascii="Arial" w:hAnsi="Arial" w:cs="Arial"/>
              </w:rPr>
            </w:pPr>
            <w:r w:rsidRPr="0038253C">
              <w:rPr>
                <w:rFonts w:ascii="Arial" w:hAnsi="Arial" w:cs="Arial"/>
                <w:color w:val="000000"/>
              </w:rPr>
              <w:t>12,000</w:t>
            </w:r>
          </w:p>
        </w:tc>
        <w:tc>
          <w:tcPr>
            <w:tcW w:w="1475" w:type="dxa"/>
            <w:vAlign w:val="center"/>
          </w:tcPr>
          <w:p w14:paraId="5A1DC78B" w14:textId="7FF6858B" w:rsidR="00450D73" w:rsidRPr="0038253C" w:rsidRDefault="00450D73" w:rsidP="00450D73">
            <w:pPr>
              <w:jc w:val="both"/>
              <w:rPr>
                <w:rFonts w:ascii="Arial" w:hAnsi="Arial" w:cs="Arial"/>
              </w:rPr>
            </w:pPr>
            <w:r w:rsidRPr="0038253C">
              <w:rPr>
                <w:rFonts w:ascii="Arial" w:hAnsi="Arial" w:cs="Arial"/>
                <w:color w:val="000000"/>
              </w:rPr>
              <w:t>12,000</w:t>
            </w:r>
          </w:p>
        </w:tc>
      </w:tr>
      <w:tr w:rsidR="00450D73" w14:paraId="196EDD7E" w14:textId="77777777" w:rsidTr="007364E7">
        <w:tc>
          <w:tcPr>
            <w:tcW w:w="1602" w:type="dxa"/>
            <w:vAlign w:val="center"/>
          </w:tcPr>
          <w:p w14:paraId="6582859B" w14:textId="128F2BCA" w:rsidR="00450D73" w:rsidRPr="0038253C" w:rsidRDefault="00450D73" w:rsidP="00450D73">
            <w:pPr>
              <w:jc w:val="both"/>
              <w:rPr>
                <w:rFonts w:ascii="Arial" w:hAnsi="Arial" w:cs="Arial"/>
              </w:rPr>
            </w:pPr>
            <w:r w:rsidRPr="0038253C">
              <w:rPr>
                <w:rFonts w:ascii="Arial" w:hAnsi="Arial" w:cs="Arial"/>
                <w:color w:val="000000"/>
              </w:rPr>
              <w:t>Newsletter</w:t>
            </w:r>
          </w:p>
        </w:tc>
        <w:tc>
          <w:tcPr>
            <w:tcW w:w="1585" w:type="dxa"/>
            <w:vAlign w:val="center"/>
          </w:tcPr>
          <w:p w14:paraId="5B4C7B53" w14:textId="198F995C" w:rsidR="00450D73" w:rsidRPr="0038253C" w:rsidRDefault="00450D73" w:rsidP="00450D73">
            <w:pPr>
              <w:jc w:val="both"/>
              <w:rPr>
                <w:rFonts w:ascii="Arial" w:hAnsi="Arial" w:cs="Arial"/>
              </w:rPr>
            </w:pPr>
            <w:r w:rsidRPr="0038253C">
              <w:rPr>
                <w:rFonts w:ascii="Arial" w:hAnsi="Arial" w:cs="Arial"/>
                <w:color w:val="000000"/>
              </w:rPr>
              <w:t>2 per month</w:t>
            </w:r>
          </w:p>
        </w:tc>
        <w:tc>
          <w:tcPr>
            <w:tcW w:w="1576" w:type="dxa"/>
            <w:vAlign w:val="center"/>
          </w:tcPr>
          <w:p w14:paraId="20240E33" w14:textId="34FB2202" w:rsidR="00450D73" w:rsidRPr="0038253C" w:rsidRDefault="00450D73" w:rsidP="00450D73">
            <w:pPr>
              <w:jc w:val="both"/>
              <w:rPr>
                <w:rFonts w:ascii="Arial" w:hAnsi="Arial" w:cs="Arial"/>
              </w:rPr>
            </w:pPr>
            <w:r w:rsidRPr="0038253C">
              <w:rPr>
                <w:rFonts w:ascii="Arial" w:hAnsi="Arial" w:cs="Arial"/>
                <w:color w:val="000000"/>
              </w:rPr>
              <w:t>3 (Hausa, Yoruba and Igbo) languages</w:t>
            </w:r>
          </w:p>
        </w:tc>
        <w:tc>
          <w:tcPr>
            <w:tcW w:w="1470" w:type="dxa"/>
            <w:vAlign w:val="center"/>
          </w:tcPr>
          <w:p w14:paraId="22417559" w14:textId="21547A6C" w:rsidR="00450D73" w:rsidRPr="0038253C" w:rsidRDefault="00450D73" w:rsidP="00450D73">
            <w:pPr>
              <w:jc w:val="both"/>
              <w:rPr>
                <w:rFonts w:ascii="Arial" w:hAnsi="Arial" w:cs="Arial"/>
              </w:rPr>
            </w:pPr>
            <w:r w:rsidRPr="0038253C">
              <w:rPr>
                <w:rFonts w:ascii="Arial" w:hAnsi="Arial" w:cs="Arial"/>
                <w:color w:val="000000"/>
              </w:rPr>
              <w:t>6500</w:t>
            </w:r>
          </w:p>
        </w:tc>
        <w:tc>
          <w:tcPr>
            <w:tcW w:w="1590" w:type="dxa"/>
            <w:vAlign w:val="center"/>
          </w:tcPr>
          <w:p w14:paraId="443FA15C" w14:textId="40E956F4" w:rsidR="00450D73" w:rsidRPr="0038253C" w:rsidRDefault="00450D73" w:rsidP="00450D73">
            <w:pPr>
              <w:jc w:val="both"/>
              <w:rPr>
                <w:rFonts w:ascii="Arial" w:hAnsi="Arial" w:cs="Arial"/>
              </w:rPr>
            </w:pPr>
            <w:r w:rsidRPr="0038253C">
              <w:rPr>
                <w:rFonts w:ascii="Arial" w:hAnsi="Arial" w:cs="Arial"/>
                <w:color w:val="000000"/>
              </w:rPr>
              <w:t>6500</w:t>
            </w:r>
          </w:p>
        </w:tc>
        <w:tc>
          <w:tcPr>
            <w:tcW w:w="1475" w:type="dxa"/>
            <w:vAlign w:val="center"/>
          </w:tcPr>
          <w:p w14:paraId="581E31F1" w14:textId="52B9A0B0" w:rsidR="00450D73" w:rsidRPr="0038253C" w:rsidRDefault="00450D73" w:rsidP="00450D73">
            <w:pPr>
              <w:jc w:val="both"/>
              <w:rPr>
                <w:rFonts w:ascii="Arial" w:hAnsi="Arial" w:cs="Arial"/>
              </w:rPr>
            </w:pPr>
            <w:r w:rsidRPr="0038253C">
              <w:rPr>
                <w:rFonts w:ascii="Arial" w:hAnsi="Arial" w:cs="Arial"/>
                <w:color w:val="000000"/>
              </w:rPr>
              <w:t>6500</w:t>
            </w:r>
          </w:p>
        </w:tc>
      </w:tr>
      <w:tr w:rsidR="00450D73" w14:paraId="6DA90502" w14:textId="77777777" w:rsidTr="007364E7">
        <w:tc>
          <w:tcPr>
            <w:tcW w:w="1602" w:type="dxa"/>
            <w:shd w:val="clear" w:color="auto" w:fill="DDD9C3" w:themeFill="background2" w:themeFillShade="E6"/>
          </w:tcPr>
          <w:p w14:paraId="0E246EDA" w14:textId="365655CE" w:rsidR="00450D73" w:rsidRPr="0038253C" w:rsidRDefault="00450D73" w:rsidP="00450D73">
            <w:pPr>
              <w:jc w:val="both"/>
              <w:rPr>
                <w:rFonts w:ascii="Arial" w:hAnsi="Arial" w:cs="Arial"/>
              </w:rPr>
            </w:pPr>
            <w:r w:rsidRPr="0038253C">
              <w:rPr>
                <w:rFonts w:ascii="Arial" w:hAnsi="Arial" w:cs="Arial"/>
                <w:b/>
                <w:color w:val="000000"/>
              </w:rPr>
              <w:t xml:space="preserve">Total Cost for Public Awareness </w:t>
            </w:r>
          </w:p>
        </w:tc>
        <w:tc>
          <w:tcPr>
            <w:tcW w:w="1585" w:type="dxa"/>
            <w:shd w:val="clear" w:color="auto" w:fill="DDD9C3" w:themeFill="background2" w:themeFillShade="E6"/>
          </w:tcPr>
          <w:p w14:paraId="26BD5DAA" w14:textId="29269FD2" w:rsidR="00450D73" w:rsidRPr="0038253C" w:rsidRDefault="00450D73" w:rsidP="00450D73">
            <w:pPr>
              <w:jc w:val="both"/>
              <w:rPr>
                <w:rFonts w:ascii="Arial" w:hAnsi="Arial" w:cs="Arial"/>
              </w:rPr>
            </w:pPr>
            <w:r w:rsidRPr="0038253C">
              <w:rPr>
                <w:rFonts w:ascii="Arial" w:hAnsi="Arial" w:cs="Arial"/>
                <w:color w:val="000000"/>
              </w:rPr>
              <w:t> </w:t>
            </w:r>
          </w:p>
        </w:tc>
        <w:tc>
          <w:tcPr>
            <w:tcW w:w="1576" w:type="dxa"/>
            <w:shd w:val="clear" w:color="auto" w:fill="DDD9C3" w:themeFill="background2" w:themeFillShade="E6"/>
            <w:vAlign w:val="bottom"/>
          </w:tcPr>
          <w:p w14:paraId="49BF0CA3" w14:textId="49CE08EA" w:rsidR="00450D73" w:rsidRPr="0038253C" w:rsidRDefault="00450D73" w:rsidP="00450D73">
            <w:pPr>
              <w:jc w:val="both"/>
              <w:rPr>
                <w:rFonts w:ascii="Arial" w:hAnsi="Arial" w:cs="Arial"/>
              </w:rPr>
            </w:pPr>
            <w:r w:rsidRPr="0038253C">
              <w:rPr>
                <w:rFonts w:ascii="Arial" w:hAnsi="Arial" w:cs="Arial"/>
                <w:color w:val="000000"/>
              </w:rPr>
              <w:t> </w:t>
            </w:r>
          </w:p>
        </w:tc>
        <w:tc>
          <w:tcPr>
            <w:tcW w:w="1470" w:type="dxa"/>
            <w:shd w:val="clear" w:color="auto" w:fill="DDD9C3" w:themeFill="background2" w:themeFillShade="E6"/>
            <w:vAlign w:val="bottom"/>
          </w:tcPr>
          <w:p w14:paraId="4154A6CD" w14:textId="0038D9BF" w:rsidR="00450D73" w:rsidRPr="0038253C" w:rsidRDefault="00450D73" w:rsidP="00450D73">
            <w:pPr>
              <w:jc w:val="both"/>
              <w:rPr>
                <w:rFonts w:ascii="Arial" w:hAnsi="Arial" w:cs="Arial"/>
              </w:rPr>
            </w:pPr>
            <w:r w:rsidRPr="0038253C">
              <w:rPr>
                <w:rFonts w:ascii="Arial" w:hAnsi="Arial" w:cs="Arial"/>
                <w:color w:val="000000"/>
              </w:rPr>
              <w:t> </w:t>
            </w:r>
          </w:p>
        </w:tc>
        <w:tc>
          <w:tcPr>
            <w:tcW w:w="1590" w:type="dxa"/>
            <w:shd w:val="clear" w:color="auto" w:fill="DDD9C3" w:themeFill="background2" w:themeFillShade="E6"/>
            <w:vAlign w:val="bottom"/>
          </w:tcPr>
          <w:p w14:paraId="678FDB4A" w14:textId="2006149C" w:rsidR="00450D73" w:rsidRPr="0038253C" w:rsidRDefault="00450D73" w:rsidP="00450D73">
            <w:pPr>
              <w:jc w:val="both"/>
              <w:rPr>
                <w:rFonts w:ascii="Arial" w:hAnsi="Arial" w:cs="Arial"/>
              </w:rPr>
            </w:pPr>
            <w:r w:rsidRPr="0038253C">
              <w:rPr>
                <w:rFonts w:ascii="Arial" w:hAnsi="Arial" w:cs="Arial"/>
                <w:color w:val="000000"/>
              </w:rPr>
              <w:t> </w:t>
            </w:r>
          </w:p>
        </w:tc>
        <w:tc>
          <w:tcPr>
            <w:tcW w:w="1475" w:type="dxa"/>
            <w:shd w:val="clear" w:color="auto" w:fill="DDD9C3" w:themeFill="background2" w:themeFillShade="E6"/>
            <w:vAlign w:val="bottom"/>
          </w:tcPr>
          <w:p w14:paraId="14DC9767" w14:textId="24515C32" w:rsidR="00450D73" w:rsidRPr="0038253C" w:rsidRDefault="00450D73" w:rsidP="00450D73">
            <w:pPr>
              <w:jc w:val="both"/>
              <w:rPr>
                <w:rFonts w:ascii="Arial" w:hAnsi="Arial" w:cs="Arial"/>
              </w:rPr>
            </w:pPr>
            <w:r w:rsidRPr="0038253C">
              <w:rPr>
                <w:rFonts w:ascii="Arial" w:hAnsi="Arial" w:cs="Arial"/>
                <w:b/>
                <w:color w:val="000000"/>
              </w:rPr>
              <w:t>82,000</w:t>
            </w:r>
          </w:p>
        </w:tc>
      </w:tr>
    </w:tbl>
    <w:p w14:paraId="1A4754E3" w14:textId="27BE031A" w:rsidR="00143538" w:rsidRDefault="00143538" w:rsidP="00143538"/>
    <w:p w14:paraId="630DFE36" w14:textId="71DF3028" w:rsidR="00F611D2" w:rsidRPr="00F611D2" w:rsidRDefault="00F611D2" w:rsidP="00F611D2">
      <w:pPr>
        <w:pStyle w:val="Heading1"/>
        <w:rPr>
          <w:rFonts w:ascii="Arial Narrow" w:hAnsi="Arial Narrow"/>
          <w:b/>
          <w:bCs/>
          <w:sz w:val="22"/>
          <w:szCs w:val="22"/>
        </w:rPr>
      </w:pPr>
      <w:bookmarkStart w:id="147" w:name="_Toc79421712"/>
      <w:r w:rsidRPr="00F611D2">
        <w:rPr>
          <w:rFonts w:ascii="Arial Narrow" w:hAnsi="Arial Narrow"/>
          <w:b/>
          <w:bCs/>
        </w:rPr>
        <w:lastRenderedPageBreak/>
        <w:t>Chapter Nine:</w:t>
      </w:r>
      <w:r w:rsidRPr="00F611D2">
        <w:rPr>
          <w:rFonts w:ascii="Arial Narrow" w:hAnsi="Arial Narrow"/>
          <w:b/>
          <w:bCs/>
        </w:rPr>
        <w:tab/>
        <w:t>Summary</w:t>
      </w:r>
      <w:bookmarkEnd w:id="147"/>
      <w:r w:rsidRPr="00F611D2">
        <w:rPr>
          <w:rFonts w:ascii="Arial Narrow" w:hAnsi="Arial Narrow"/>
          <w:b/>
          <w:bCs/>
        </w:rPr>
        <w:t xml:space="preserve"> </w:t>
      </w:r>
    </w:p>
    <w:p w14:paraId="3C1E7533" w14:textId="5638FDAC" w:rsidR="00EA2A0B" w:rsidRDefault="00F611D2" w:rsidP="00C3446D">
      <w:pPr>
        <w:spacing w:line="240" w:lineRule="auto"/>
        <w:jc w:val="both"/>
        <w:rPr>
          <w:rFonts w:ascii="Arial" w:hAnsi="Arial" w:cs="Arial"/>
        </w:rPr>
      </w:pPr>
      <w:r>
        <w:rPr>
          <w:rFonts w:ascii="Arial" w:hAnsi="Arial" w:cs="Arial"/>
        </w:rPr>
        <w:t>Th</w:t>
      </w:r>
      <w:r w:rsidR="005676FC">
        <w:rPr>
          <w:rFonts w:ascii="Arial" w:hAnsi="Arial" w:cs="Arial"/>
        </w:rPr>
        <w:t xml:space="preserve">is HCWMP </w:t>
      </w:r>
      <w:r w:rsidR="00EA2A0B">
        <w:rPr>
          <w:rFonts w:ascii="Arial" w:hAnsi="Arial" w:cs="Arial"/>
        </w:rPr>
        <w:t xml:space="preserve">was developed based on the </w:t>
      </w:r>
      <w:r w:rsidR="007364E7">
        <w:rPr>
          <w:rFonts w:ascii="Arial" w:hAnsi="Arial" w:cs="Arial"/>
        </w:rPr>
        <w:t>Standard Operating Procedures within the National Deployment and Vaccination Plan</w:t>
      </w:r>
      <w:r w:rsidR="00EA2A0B">
        <w:rPr>
          <w:rFonts w:ascii="Arial" w:hAnsi="Arial" w:cs="Arial"/>
        </w:rPr>
        <w:t>. All the steps outlined in this document should be strictly adhered to prevent transmission of infectious diseases.</w:t>
      </w:r>
    </w:p>
    <w:p w14:paraId="46217046" w14:textId="381E509E" w:rsidR="007364E7" w:rsidRDefault="002A2214" w:rsidP="00C3446D">
      <w:pPr>
        <w:spacing w:line="240" w:lineRule="auto"/>
        <w:jc w:val="both"/>
        <w:rPr>
          <w:rFonts w:ascii="Arial" w:hAnsi="Arial" w:cs="Arial"/>
        </w:rPr>
      </w:pPr>
      <w:r>
        <w:rPr>
          <w:rFonts w:ascii="Arial" w:hAnsi="Arial" w:cs="Arial"/>
        </w:rPr>
        <w:t xml:space="preserve"> </w:t>
      </w:r>
    </w:p>
    <w:p w14:paraId="65D6B19F" w14:textId="7868FBCC" w:rsidR="00407C9F" w:rsidRDefault="00407C9F" w:rsidP="005676FC">
      <w:pPr>
        <w:spacing w:line="240" w:lineRule="auto"/>
        <w:ind w:left="720"/>
        <w:jc w:val="both"/>
        <w:rPr>
          <w:rFonts w:ascii="Arial" w:hAnsi="Arial" w:cs="Arial"/>
        </w:rPr>
      </w:pPr>
    </w:p>
    <w:p w14:paraId="6E90B58C" w14:textId="01BA05FC" w:rsidR="00407C9F" w:rsidRDefault="00407C9F" w:rsidP="005676FC">
      <w:pPr>
        <w:spacing w:line="240" w:lineRule="auto"/>
        <w:ind w:left="720"/>
        <w:jc w:val="both"/>
        <w:rPr>
          <w:rFonts w:ascii="Arial" w:hAnsi="Arial" w:cs="Arial"/>
        </w:rPr>
      </w:pPr>
    </w:p>
    <w:p w14:paraId="5884465F" w14:textId="48DCE78E" w:rsidR="00407C9F" w:rsidRDefault="00407C9F" w:rsidP="005676FC">
      <w:pPr>
        <w:spacing w:line="240" w:lineRule="auto"/>
        <w:ind w:left="720"/>
        <w:jc w:val="both"/>
        <w:rPr>
          <w:rFonts w:ascii="Arial" w:hAnsi="Arial" w:cs="Arial"/>
        </w:rPr>
      </w:pPr>
    </w:p>
    <w:p w14:paraId="5DABFFE9" w14:textId="138E0A87" w:rsidR="00407C9F" w:rsidRDefault="00407C9F" w:rsidP="005676FC">
      <w:pPr>
        <w:spacing w:line="240" w:lineRule="auto"/>
        <w:ind w:left="720"/>
        <w:jc w:val="both"/>
        <w:rPr>
          <w:rFonts w:ascii="Arial" w:hAnsi="Arial" w:cs="Arial"/>
        </w:rPr>
      </w:pPr>
    </w:p>
    <w:p w14:paraId="4B36A3C6" w14:textId="0A35CEC1" w:rsidR="002E6F8D" w:rsidRDefault="002E6F8D" w:rsidP="005676FC">
      <w:pPr>
        <w:spacing w:line="240" w:lineRule="auto"/>
        <w:ind w:left="720"/>
        <w:jc w:val="both"/>
        <w:rPr>
          <w:rFonts w:ascii="Arial" w:hAnsi="Arial" w:cs="Arial"/>
        </w:rPr>
      </w:pPr>
    </w:p>
    <w:p w14:paraId="4D498433" w14:textId="083590D3" w:rsidR="002E6F8D" w:rsidRDefault="002E6F8D" w:rsidP="005676FC">
      <w:pPr>
        <w:spacing w:line="240" w:lineRule="auto"/>
        <w:ind w:left="720"/>
        <w:jc w:val="both"/>
        <w:rPr>
          <w:rFonts w:ascii="Arial" w:hAnsi="Arial" w:cs="Arial"/>
        </w:rPr>
      </w:pPr>
    </w:p>
    <w:p w14:paraId="0A01AE92" w14:textId="7D92C830" w:rsidR="0082746B" w:rsidRDefault="0082746B" w:rsidP="005676FC">
      <w:pPr>
        <w:spacing w:line="240" w:lineRule="auto"/>
        <w:ind w:left="720"/>
        <w:jc w:val="both"/>
        <w:rPr>
          <w:rFonts w:ascii="Arial" w:hAnsi="Arial" w:cs="Arial"/>
        </w:rPr>
      </w:pPr>
    </w:p>
    <w:p w14:paraId="0316DFA3" w14:textId="1F8E2FFB" w:rsidR="0082746B" w:rsidRDefault="0082746B" w:rsidP="005676FC">
      <w:pPr>
        <w:spacing w:line="240" w:lineRule="auto"/>
        <w:ind w:left="720"/>
        <w:jc w:val="both"/>
        <w:rPr>
          <w:rFonts w:ascii="Arial" w:hAnsi="Arial" w:cs="Arial"/>
        </w:rPr>
      </w:pPr>
    </w:p>
    <w:p w14:paraId="2CD379C4" w14:textId="47F32CEB" w:rsidR="0082746B" w:rsidRDefault="0082746B" w:rsidP="005676FC">
      <w:pPr>
        <w:spacing w:line="240" w:lineRule="auto"/>
        <w:ind w:left="720"/>
        <w:jc w:val="both"/>
        <w:rPr>
          <w:rFonts w:ascii="Arial" w:hAnsi="Arial" w:cs="Arial"/>
        </w:rPr>
      </w:pPr>
    </w:p>
    <w:p w14:paraId="570F0F9B" w14:textId="77D69E26" w:rsidR="0082746B" w:rsidRDefault="0082746B" w:rsidP="005676FC">
      <w:pPr>
        <w:spacing w:line="240" w:lineRule="auto"/>
        <w:ind w:left="720"/>
        <w:jc w:val="both"/>
        <w:rPr>
          <w:rFonts w:ascii="Arial" w:hAnsi="Arial" w:cs="Arial"/>
        </w:rPr>
      </w:pPr>
    </w:p>
    <w:p w14:paraId="7F7E06C5" w14:textId="20D6B438" w:rsidR="0082746B" w:rsidRDefault="0082746B" w:rsidP="005676FC">
      <w:pPr>
        <w:spacing w:line="240" w:lineRule="auto"/>
        <w:ind w:left="720"/>
        <w:jc w:val="both"/>
        <w:rPr>
          <w:rFonts w:ascii="Arial" w:hAnsi="Arial" w:cs="Arial"/>
        </w:rPr>
      </w:pPr>
    </w:p>
    <w:p w14:paraId="67CC9D89" w14:textId="2FC47EC4" w:rsidR="0082746B" w:rsidRDefault="0082746B" w:rsidP="005676FC">
      <w:pPr>
        <w:spacing w:line="240" w:lineRule="auto"/>
        <w:ind w:left="720"/>
        <w:jc w:val="both"/>
        <w:rPr>
          <w:rFonts w:ascii="Arial" w:hAnsi="Arial" w:cs="Arial"/>
        </w:rPr>
      </w:pPr>
    </w:p>
    <w:p w14:paraId="203FF18F" w14:textId="5022B1F2" w:rsidR="0082746B" w:rsidRDefault="0082746B" w:rsidP="005676FC">
      <w:pPr>
        <w:spacing w:line="240" w:lineRule="auto"/>
        <w:ind w:left="720"/>
        <w:jc w:val="both"/>
        <w:rPr>
          <w:rFonts w:ascii="Arial" w:hAnsi="Arial" w:cs="Arial"/>
        </w:rPr>
      </w:pPr>
    </w:p>
    <w:p w14:paraId="5E117731" w14:textId="5F166A51" w:rsidR="0082746B" w:rsidRDefault="0082746B" w:rsidP="005676FC">
      <w:pPr>
        <w:spacing w:line="240" w:lineRule="auto"/>
        <w:ind w:left="720"/>
        <w:jc w:val="both"/>
        <w:rPr>
          <w:rFonts w:ascii="Arial" w:hAnsi="Arial" w:cs="Arial"/>
        </w:rPr>
      </w:pPr>
    </w:p>
    <w:p w14:paraId="79F98541" w14:textId="747A1B07" w:rsidR="0082746B" w:rsidRDefault="0082746B" w:rsidP="005676FC">
      <w:pPr>
        <w:spacing w:line="240" w:lineRule="auto"/>
        <w:ind w:left="720"/>
        <w:jc w:val="both"/>
        <w:rPr>
          <w:rFonts w:ascii="Arial" w:hAnsi="Arial" w:cs="Arial"/>
        </w:rPr>
      </w:pPr>
    </w:p>
    <w:p w14:paraId="0B6BC4AC" w14:textId="4064A7F7" w:rsidR="0082746B" w:rsidRDefault="0082746B" w:rsidP="005676FC">
      <w:pPr>
        <w:spacing w:line="240" w:lineRule="auto"/>
        <w:ind w:left="720"/>
        <w:jc w:val="both"/>
        <w:rPr>
          <w:rFonts w:ascii="Arial" w:hAnsi="Arial" w:cs="Arial"/>
        </w:rPr>
      </w:pPr>
    </w:p>
    <w:p w14:paraId="708C9262" w14:textId="5BD8A9C5" w:rsidR="0082746B" w:rsidRDefault="0082746B" w:rsidP="005676FC">
      <w:pPr>
        <w:spacing w:line="240" w:lineRule="auto"/>
        <w:ind w:left="720"/>
        <w:jc w:val="both"/>
        <w:rPr>
          <w:rFonts w:ascii="Arial" w:hAnsi="Arial" w:cs="Arial"/>
        </w:rPr>
      </w:pPr>
    </w:p>
    <w:p w14:paraId="21F5C143" w14:textId="6C03E0E2" w:rsidR="0082746B" w:rsidRDefault="0082746B" w:rsidP="005676FC">
      <w:pPr>
        <w:spacing w:line="240" w:lineRule="auto"/>
        <w:ind w:left="720"/>
        <w:jc w:val="both"/>
        <w:rPr>
          <w:rFonts w:ascii="Arial" w:hAnsi="Arial" w:cs="Arial"/>
        </w:rPr>
      </w:pPr>
    </w:p>
    <w:p w14:paraId="6BD72B1F" w14:textId="389E2931" w:rsidR="0082746B" w:rsidRDefault="0082746B" w:rsidP="005676FC">
      <w:pPr>
        <w:spacing w:line="240" w:lineRule="auto"/>
        <w:ind w:left="720"/>
        <w:jc w:val="both"/>
        <w:rPr>
          <w:rFonts w:ascii="Arial" w:hAnsi="Arial" w:cs="Arial"/>
        </w:rPr>
      </w:pPr>
    </w:p>
    <w:p w14:paraId="269F0A0E" w14:textId="3E5178FA" w:rsidR="0082746B" w:rsidRDefault="0082746B" w:rsidP="005676FC">
      <w:pPr>
        <w:spacing w:line="240" w:lineRule="auto"/>
        <w:ind w:left="720"/>
        <w:jc w:val="both"/>
        <w:rPr>
          <w:rFonts w:ascii="Arial" w:hAnsi="Arial" w:cs="Arial"/>
        </w:rPr>
      </w:pPr>
    </w:p>
    <w:p w14:paraId="569AEA02" w14:textId="10102ABE" w:rsidR="0082746B" w:rsidRDefault="0082746B" w:rsidP="005676FC">
      <w:pPr>
        <w:spacing w:line="240" w:lineRule="auto"/>
        <w:ind w:left="720"/>
        <w:jc w:val="both"/>
        <w:rPr>
          <w:rFonts w:ascii="Arial" w:hAnsi="Arial" w:cs="Arial"/>
        </w:rPr>
      </w:pPr>
    </w:p>
    <w:p w14:paraId="57447099" w14:textId="77A0728C" w:rsidR="0082746B" w:rsidRDefault="0082746B" w:rsidP="005676FC">
      <w:pPr>
        <w:spacing w:line="240" w:lineRule="auto"/>
        <w:ind w:left="720"/>
        <w:jc w:val="both"/>
        <w:rPr>
          <w:rFonts w:ascii="Arial" w:hAnsi="Arial" w:cs="Arial"/>
        </w:rPr>
      </w:pPr>
    </w:p>
    <w:p w14:paraId="61576450" w14:textId="70B029DA" w:rsidR="0082746B" w:rsidRDefault="0082746B" w:rsidP="005676FC">
      <w:pPr>
        <w:spacing w:line="240" w:lineRule="auto"/>
        <w:ind w:left="720"/>
        <w:jc w:val="both"/>
        <w:rPr>
          <w:rFonts w:ascii="Arial" w:hAnsi="Arial" w:cs="Arial"/>
        </w:rPr>
      </w:pPr>
    </w:p>
    <w:p w14:paraId="31427367" w14:textId="77777777" w:rsidR="0082746B" w:rsidRDefault="0082746B" w:rsidP="005676FC">
      <w:pPr>
        <w:spacing w:line="240" w:lineRule="auto"/>
        <w:ind w:left="720"/>
        <w:jc w:val="both"/>
        <w:rPr>
          <w:rFonts w:ascii="Arial" w:hAnsi="Arial" w:cs="Arial"/>
        </w:rPr>
      </w:pPr>
    </w:p>
    <w:p w14:paraId="6E9E041C" w14:textId="3F109717" w:rsidR="002E6F8D" w:rsidRDefault="002E6F8D" w:rsidP="005676FC">
      <w:pPr>
        <w:spacing w:line="240" w:lineRule="auto"/>
        <w:ind w:left="720"/>
        <w:jc w:val="both"/>
        <w:rPr>
          <w:rFonts w:ascii="Arial" w:hAnsi="Arial" w:cs="Arial"/>
        </w:rPr>
      </w:pPr>
    </w:p>
    <w:p w14:paraId="7A811D00" w14:textId="46428C6D" w:rsidR="002E6F8D" w:rsidRDefault="002E6F8D" w:rsidP="005676FC">
      <w:pPr>
        <w:spacing w:line="240" w:lineRule="auto"/>
        <w:ind w:left="720"/>
        <w:jc w:val="both"/>
        <w:rPr>
          <w:rFonts w:ascii="Arial" w:hAnsi="Arial" w:cs="Arial"/>
        </w:rPr>
      </w:pPr>
    </w:p>
    <w:p w14:paraId="0211FC28" w14:textId="070333BF" w:rsidR="002E6F8D" w:rsidRDefault="002E6F8D" w:rsidP="005676FC">
      <w:pPr>
        <w:spacing w:line="240" w:lineRule="auto"/>
        <w:ind w:left="720"/>
        <w:jc w:val="both"/>
        <w:rPr>
          <w:rFonts w:ascii="Arial" w:hAnsi="Arial" w:cs="Arial"/>
        </w:rPr>
      </w:pPr>
    </w:p>
    <w:p w14:paraId="20E4D61F" w14:textId="05F7226C" w:rsidR="002E6F8D" w:rsidRDefault="002E6F8D" w:rsidP="005676FC">
      <w:pPr>
        <w:spacing w:line="240" w:lineRule="auto"/>
        <w:ind w:left="720"/>
        <w:jc w:val="both"/>
        <w:rPr>
          <w:rFonts w:ascii="Arial" w:hAnsi="Arial" w:cs="Arial"/>
        </w:rPr>
      </w:pPr>
    </w:p>
    <w:p w14:paraId="74F0322E" w14:textId="3DC205F6" w:rsidR="002E6F8D" w:rsidRDefault="002E6F8D" w:rsidP="005676FC">
      <w:pPr>
        <w:spacing w:line="240" w:lineRule="auto"/>
        <w:ind w:left="720"/>
        <w:jc w:val="both"/>
        <w:rPr>
          <w:rFonts w:ascii="Arial" w:hAnsi="Arial" w:cs="Arial"/>
        </w:rPr>
      </w:pPr>
    </w:p>
    <w:p w14:paraId="576B782C" w14:textId="77777777" w:rsidR="002E6F8D" w:rsidRDefault="002E6F8D" w:rsidP="005676FC">
      <w:pPr>
        <w:spacing w:line="240" w:lineRule="auto"/>
        <w:ind w:left="720"/>
        <w:jc w:val="both"/>
        <w:rPr>
          <w:rFonts w:ascii="Arial" w:hAnsi="Arial" w:cs="Arial"/>
        </w:rPr>
      </w:pPr>
    </w:p>
    <w:p w14:paraId="7BFDD00F" w14:textId="552BE70F" w:rsidR="00407C9F" w:rsidRDefault="00407C9F" w:rsidP="005676FC">
      <w:pPr>
        <w:spacing w:line="240" w:lineRule="auto"/>
        <w:ind w:left="720"/>
        <w:jc w:val="both"/>
        <w:rPr>
          <w:rFonts w:ascii="Arial" w:hAnsi="Arial" w:cs="Arial"/>
        </w:rPr>
      </w:pPr>
    </w:p>
    <w:p w14:paraId="353DAB82" w14:textId="4A69FE28" w:rsidR="00407C9F" w:rsidRDefault="00407C9F" w:rsidP="00407C9F">
      <w:pPr>
        <w:pStyle w:val="Heading1"/>
        <w:rPr>
          <w:rFonts w:ascii="Arial Narrow" w:hAnsi="Arial Narrow"/>
          <w:b/>
          <w:bCs/>
        </w:rPr>
      </w:pPr>
      <w:bookmarkStart w:id="148" w:name="_Toc79421713"/>
      <w:r w:rsidRPr="00407C9F">
        <w:rPr>
          <w:rFonts w:ascii="Arial Narrow" w:hAnsi="Arial Narrow"/>
          <w:b/>
          <w:bCs/>
        </w:rPr>
        <w:lastRenderedPageBreak/>
        <w:t>Annex</w:t>
      </w:r>
      <w:bookmarkEnd w:id="148"/>
    </w:p>
    <w:p w14:paraId="107A5500" w14:textId="5F481C92" w:rsidR="00BC4B0A" w:rsidRPr="00BC4B0A" w:rsidRDefault="00BC4B0A" w:rsidP="00BC4B0A">
      <w:pPr>
        <w:pStyle w:val="Heading2"/>
        <w:rPr>
          <w:b/>
          <w:bCs/>
        </w:rPr>
      </w:pPr>
      <w:bookmarkStart w:id="149" w:name="_Toc79421714"/>
      <w:r w:rsidRPr="00BC4B0A">
        <w:rPr>
          <w:b/>
          <w:bCs/>
        </w:rPr>
        <w:t>Annex 01: Technical Note 1</w:t>
      </w:r>
      <w:bookmarkEnd w:id="149"/>
    </w:p>
    <w:p w14:paraId="093255E0" w14:textId="6C7CF749" w:rsidR="00BC4B0A" w:rsidRPr="00C3446D" w:rsidRDefault="00BC4B0A" w:rsidP="00C3446D">
      <w:pPr>
        <w:jc w:val="both"/>
        <w:rPr>
          <w:rFonts w:ascii="Arial" w:hAnsi="Arial" w:cs="Arial"/>
          <w:sz w:val="18"/>
          <w:szCs w:val="18"/>
        </w:rPr>
      </w:pPr>
      <w:bookmarkStart w:id="150" w:name="_Toc413004959"/>
      <w:bookmarkStart w:id="151" w:name="_Toc216772183"/>
      <w:r w:rsidRPr="00C3446D">
        <w:rPr>
          <w:rFonts w:ascii="Arial" w:hAnsi="Arial" w:cs="Arial"/>
          <w:sz w:val="18"/>
          <w:szCs w:val="18"/>
        </w:rPr>
        <w:t>To reduce the amount of hazardous HCW generated at Primary and Secondary healthcare facilities in Nigeria;</w:t>
      </w:r>
      <w:bookmarkEnd w:id="150"/>
    </w:p>
    <w:p w14:paraId="26E0DC48" w14:textId="77777777" w:rsidR="00BC4B0A" w:rsidRPr="00C3446D" w:rsidRDefault="00BC4B0A" w:rsidP="00777D28">
      <w:pPr>
        <w:numPr>
          <w:ilvl w:val="0"/>
          <w:numId w:val="82"/>
        </w:numPr>
        <w:spacing w:after="0" w:line="240" w:lineRule="auto"/>
        <w:jc w:val="both"/>
        <w:rPr>
          <w:rFonts w:ascii="Arial" w:hAnsi="Arial" w:cs="Arial"/>
          <w:sz w:val="18"/>
          <w:szCs w:val="18"/>
        </w:rPr>
      </w:pPr>
      <w:r w:rsidRPr="00C3446D">
        <w:rPr>
          <w:rFonts w:ascii="Arial" w:hAnsi="Arial" w:cs="Arial"/>
          <w:sz w:val="18"/>
          <w:szCs w:val="18"/>
        </w:rPr>
        <w:t>The use of recyclable materials and products should be encouraged;</w:t>
      </w:r>
    </w:p>
    <w:p w14:paraId="1B6F7852" w14:textId="77777777" w:rsidR="00BC4B0A" w:rsidRPr="00C3446D" w:rsidRDefault="00BC4B0A" w:rsidP="00777D28">
      <w:pPr>
        <w:numPr>
          <w:ilvl w:val="0"/>
          <w:numId w:val="82"/>
        </w:numPr>
        <w:spacing w:after="0" w:line="240" w:lineRule="auto"/>
        <w:jc w:val="both"/>
        <w:rPr>
          <w:rFonts w:ascii="Arial" w:hAnsi="Arial" w:cs="Arial"/>
          <w:sz w:val="18"/>
          <w:szCs w:val="18"/>
        </w:rPr>
      </w:pPr>
      <w:r w:rsidRPr="00C3446D">
        <w:rPr>
          <w:rFonts w:ascii="Arial" w:hAnsi="Arial" w:cs="Arial"/>
          <w:sz w:val="18"/>
          <w:szCs w:val="18"/>
        </w:rPr>
        <w:t>Encourage a preference for oral alternatives in place of injections in treatment when appropriate;</w:t>
      </w:r>
    </w:p>
    <w:p w14:paraId="1E67A42E" w14:textId="77777777" w:rsidR="00BC4B0A" w:rsidRPr="00C3446D" w:rsidRDefault="00BC4B0A" w:rsidP="00777D28">
      <w:pPr>
        <w:numPr>
          <w:ilvl w:val="0"/>
          <w:numId w:val="82"/>
        </w:numPr>
        <w:spacing w:after="0" w:line="240" w:lineRule="auto"/>
        <w:jc w:val="both"/>
        <w:rPr>
          <w:rFonts w:ascii="Arial" w:hAnsi="Arial" w:cs="Arial"/>
          <w:sz w:val="18"/>
          <w:szCs w:val="18"/>
        </w:rPr>
      </w:pPr>
      <w:r w:rsidRPr="00C3446D">
        <w:rPr>
          <w:rFonts w:ascii="Arial" w:hAnsi="Arial" w:cs="Arial"/>
          <w:sz w:val="18"/>
          <w:szCs w:val="18"/>
        </w:rPr>
        <w:t>ensure good management and control practices especially in the purchase and use of pharmaceuticals; and,</w:t>
      </w:r>
    </w:p>
    <w:p w14:paraId="091229A5" w14:textId="77777777" w:rsidR="00BC4B0A" w:rsidRPr="00C3446D" w:rsidRDefault="00BC4B0A" w:rsidP="00777D28">
      <w:pPr>
        <w:numPr>
          <w:ilvl w:val="0"/>
          <w:numId w:val="82"/>
        </w:numPr>
        <w:spacing w:after="0" w:line="240" w:lineRule="auto"/>
        <w:jc w:val="both"/>
        <w:rPr>
          <w:rFonts w:ascii="Arial" w:hAnsi="Arial" w:cs="Arial"/>
          <w:sz w:val="18"/>
          <w:szCs w:val="18"/>
        </w:rPr>
      </w:pPr>
      <w:r w:rsidRPr="00C3446D">
        <w:rPr>
          <w:rFonts w:ascii="Arial" w:hAnsi="Arial" w:cs="Arial"/>
          <w:sz w:val="18"/>
          <w:szCs w:val="18"/>
        </w:rPr>
        <w:t>enforce a rigorous and careful segregation of HCW at source.</w:t>
      </w:r>
    </w:p>
    <w:p w14:paraId="18D44382" w14:textId="77777777" w:rsidR="00BC4B0A" w:rsidRPr="00C3446D" w:rsidRDefault="00BC4B0A" w:rsidP="00C3446D">
      <w:pPr>
        <w:jc w:val="both"/>
        <w:rPr>
          <w:rFonts w:ascii="Arial" w:hAnsi="Arial" w:cs="Arial"/>
          <w:sz w:val="18"/>
          <w:szCs w:val="18"/>
        </w:rPr>
      </w:pPr>
    </w:p>
    <w:p w14:paraId="222E9E48" w14:textId="77777777" w:rsidR="00BC4B0A" w:rsidRPr="00C3446D" w:rsidRDefault="00BC4B0A" w:rsidP="00C3446D">
      <w:pPr>
        <w:jc w:val="both"/>
        <w:rPr>
          <w:rFonts w:ascii="Arial" w:hAnsi="Arial" w:cs="Arial"/>
          <w:b/>
          <w:sz w:val="18"/>
          <w:szCs w:val="18"/>
        </w:rPr>
      </w:pPr>
      <w:bookmarkStart w:id="152" w:name="_Toc162937999"/>
      <w:bookmarkStart w:id="153" w:name="_Toc162939327"/>
      <w:bookmarkStart w:id="154" w:name="_Toc194911573"/>
      <w:bookmarkStart w:id="155" w:name="_Toc413004960"/>
      <w:r w:rsidRPr="00C3446D">
        <w:rPr>
          <w:rFonts w:ascii="Arial" w:hAnsi="Arial" w:cs="Arial"/>
          <w:b/>
          <w:sz w:val="18"/>
          <w:szCs w:val="18"/>
        </w:rPr>
        <w:t>Segregation</w:t>
      </w:r>
      <w:bookmarkEnd w:id="152"/>
      <w:bookmarkEnd w:id="153"/>
      <w:bookmarkEnd w:id="154"/>
      <w:bookmarkEnd w:id="155"/>
    </w:p>
    <w:p w14:paraId="717AF1A4" w14:textId="77777777" w:rsidR="00BC4B0A" w:rsidRPr="00C3446D" w:rsidRDefault="00BC4B0A" w:rsidP="00C3446D">
      <w:pPr>
        <w:pStyle w:val="BodyText"/>
        <w:spacing w:line="240" w:lineRule="auto"/>
        <w:jc w:val="both"/>
        <w:rPr>
          <w:rFonts w:ascii="Arial" w:hAnsi="Arial" w:cs="Arial"/>
          <w:sz w:val="18"/>
          <w:szCs w:val="18"/>
        </w:rPr>
      </w:pPr>
      <w:r w:rsidRPr="00C3446D">
        <w:rPr>
          <w:rFonts w:ascii="Arial" w:hAnsi="Arial" w:cs="Arial"/>
          <w:sz w:val="18"/>
          <w:szCs w:val="18"/>
        </w:rPr>
        <w:t xml:space="preserve">Correct waste segregation is the fundamental first step for efficiently and effectively managing HCW. Proper segregation of waste at source will also reduce the quantity of waste requiring treatment prior to final disposal. </w:t>
      </w:r>
    </w:p>
    <w:p w14:paraId="14951758" w14:textId="77777777" w:rsidR="00BC4B0A" w:rsidRPr="00C3446D" w:rsidRDefault="00BC4B0A" w:rsidP="00C3446D">
      <w:pPr>
        <w:pStyle w:val="BodyText"/>
        <w:spacing w:line="240" w:lineRule="auto"/>
        <w:jc w:val="both"/>
        <w:rPr>
          <w:rFonts w:ascii="Arial" w:hAnsi="Arial" w:cs="Arial"/>
          <w:sz w:val="18"/>
          <w:szCs w:val="18"/>
        </w:rPr>
      </w:pPr>
    </w:p>
    <w:p w14:paraId="36AD3AB3" w14:textId="77777777" w:rsidR="00BC4B0A" w:rsidRPr="00C3446D" w:rsidRDefault="00BC4B0A" w:rsidP="00C3446D">
      <w:pPr>
        <w:pStyle w:val="BodyText"/>
        <w:spacing w:line="240" w:lineRule="auto"/>
        <w:jc w:val="both"/>
        <w:rPr>
          <w:rFonts w:ascii="Arial" w:hAnsi="Arial" w:cs="Arial"/>
          <w:sz w:val="18"/>
          <w:szCs w:val="18"/>
        </w:rPr>
      </w:pPr>
    </w:p>
    <w:p w14:paraId="2EB1B38E" w14:textId="465612CD" w:rsidR="00BC4B0A" w:rsidRPr="00C3446D" w:rsidRDefault="00BC4B0A" w:rsidP="00C3446D">
      <w:pPr>
        <w:pStyle w:val="BodyText"/>
        <w:spacing w:line="240" w:lineRule="auto"/>
        <w:jc w:val="both"/>
        <w:rPr>
          <w:rFonts w:ascii="Arial" w:hAnsi="Arial" w:cs="Arial"/>
          <w:sz w:val="18"/>
          <w:szCs w:val="18"/>
        </w:rPr>
      </w:pPr>
      <w:r w:rsidRPr="00C3446D">
        <w:rPr>
          <w:rFonts w:ascii="Arial" w:hAnsi="Arial" w:cs="Arial"/>
          <w:noProof/>
          <w:sz w:val="18"/>
          <w:szCs w:val="18"/>
          <w:lang w:val="en-US"/>
        </w:rPr>
        <mc:AlternateContent>
          <mc:Choice Requires="wps">
            <w:drawing>
              <wp:anchor distT="0" distB="0" distL="114300" distR="114300" simplePos="0" relativeHeight="251678720" behindDoc="0" locked="0" layoutInCell="1" allowOverlap="1" wp14:anchorId="64E48CFB" wp14:editId="76B985FC">
                <wp:simplePos x="0" y="0"/>
                <wp:positionH relativeFrom="column">
                  <wp:posOffset>83185</wp:posOffset>
                </wp:positionH>
                <wp:positionV relativeFrom="paragraph">
                  <wp:posOffset>-421005</wp:posOffset>
                </wp:positionV>
                <wp:extent cx="5961380" cy="392430"/>
                <wp:effectExtent l="0" t="0" r="20320" b="2667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92430"/>
                        </a:xfrm>
                        <a:prstGeom prst="rect">
                          <a:avLst/>
                        </a:prstGeom>
                        <a:solidFill>
                          <a:srgbClr val="FFFFFF"/>
                        </a:solidFill>
                        <a:ln w="9525">
                          <a:solidFill>
                            <a:srgbClr val="000000"/>
                          </a:solidFill>
                          <a:miter lim="800000"/>
                          <a:headEnd/>
                          <a:tailEnd/>
                        </a:ln>
                      </wps:spPr>
                      <wps:txbx>
                        <w:txbxContent>
                          <w:p w14:paraId="2D2D948F" w14:textId="77777777" w:rsidR="0092445A" w:rsidRPr="00703D67" w:rsidRDefault="0092445A" w:rsidP="00BC4B0A">
                            <w:pPr>
                              <w:shd w:val="clear" w:color="auto" w:fill="B6DDE8"/>
                              <w:jc w:val="center"/>
                              <w:rPr>
                                <w:rFonts w:ascii="Times New Roman" w:hAnsi="Times New Roman"/>
                                <w:b/>
                                <w:sz w:val="32"/>
                                <w:szCs w:val="32"/>
                              </w:rPr>
                            </w:pPr>
                            <w:r w:rsidRPr="00703D67">
                              <w:rPr>
                                <w:rFonts w:ascii="Times New Roman" w:hAnsi="Times New Roman"/>
                                <w:b/>
                                <w:sz w:val="32"/>
                                <w:szCs w:val="32"/>
                              </w:rPr>
                              <w:t>SEGREGATION OF MEDICAL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4E48CFB" id="Text Box 188" o:spid="_x0000_s1033" type="#_x0000_t202" style="position:absolute;left:0;text-align:left;margin-left:6.55pt;margin-top:-33.15pt;width:469.4pt;height:3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iALQIAAFsEAAAOAAAAZHJzL2Uyb0RvYy54bWysVNuO2yAQfa/Uf0C8N851N7HirLbZpqq0&#10;vUi7/QCMsY0KDAUSO/36DjhJo237UtUPiGGGw8w5M17f9VqRg3BeginoZDSmRBgOlTRNQb8+794s&#10;KfGBmYopMKKgR+Hp3eb1q3VnczGFFlQlHEEQ4/POFrQNweZZ5nkrNPMjsMKgswanWUDTNVnlWIfo&#10;WmXT8fgm68BV1gEX3uPpw+Ckm4Rf14KHz3XtRSCqoJhbSKtLaxnXbLNmeeOYbSU/pcH+IQvNpMFH&#10;L1APLDCyd/I3KC25Aw91GHHQGdS15CLVgNVMxi+qeWqZFakWJMfbC03+/8HyT4cvjsgKtVuiVIZp&#10;FOlZ9IG8hZ7EM2Sosz7HwCeLoaFHB0anar19BP7NEwPblplG3DsHXStYhRlO4s3s6uqA4yNI2X2E&#10;Ch9i+wAJqK+djvQhIQTRUanjRZ2YDMfDxepmMluii6NvtprOZ0m+jOXn29b58F6AJnFTUIfqJ3R2&#10;ePQhZsPyc0h8zIOS1U4qlQzXlFvlyIFhp+zSlwp4EaYM6Qq6WkwXAwF/hRin708QWgZseSV1QZeX&#10;IJZH2t6ZKjVkYFINe0xZmROPkbqBxNCXfRLt9ixPCdURiXUwdDhOJG5acD8o6bC7C+q/75kTlKgP&#10;BsVZTebzOA7JmC9up2i4a0957WGGI1RBAyXDdhuGEdpbJ5sWXxrawcA9ClrLxHVUfsjqlD52cJLg&#10;NG1xRK7tFPXrn7D5CQAA//8DAFBLAwQUAAYACAAAACEApG/PxN8AAAAJAQAADwAAAGRycy9kb3du&#10;cmV2LnhtbEyPwU7DMAyG70i8Q2QkLmhLS7eylqYTQgKxG2wTXLMmaysSpyRZV94ec4Ljb3/6/bla&#10;T9awUfvQOxSQzhNgGhunemwF7HdPsxWwECUqaRxqAd86wLq+vKhkqdwZ3/S4jS2jEgylFNDFOJSc&#10;h6bTVoa5GzTS7ui8lZGib7ny8kzl1vDbJMm5lT3ShU4O+rHTzef2ZAWsFi/jR9hkr+9NfjRFvLkb&#10;n7+8ENdX08M9sKin+AfDrz6pQ01OB3dCFZihnKVECpjleQaMgGKZFsAONFksgdcV//9B/QMAAP//&#10;AwBQSwECLQAUAAYACAAAACEAtoM4kv4AAADhAQAAEwAAAAAAAAAAAAAAAAAAAAAAW0NvbnRlbnRf&#10;VHlwZXNdLnhtbFBLAQItABQABgAIAAAAIQA4/SH/1gAAAJQBAAALAAAAAAAAAAAAAAAAAC8BAABf&#10;cmVscy8ucmVsc1BLAQItABQABgAIAAAAIQBkaUiALQIAAFsEAAAOAAAAAAAAAAAAAAAAAC4CAABk&#10;cnMvZTJvRG9jLnhtbFBLAQItABQABgAIAAAAIQCkb8/E3wAAAAkBAAAPAAAAAAAAAAAAAAAAAIcE&#10;AABkcnMvZG93bnJldi54bWxQSwUGAAAAAAQABADzAAAAkwUAAAAA&#10;">
                <v:textbox>
                  <w:txbxContent>
                    <w:p w14:paraId="2D2D948F" w14:textId="77777777" w:rsidR="0092445A" w:rsidRPr="00703D67" w:rsidRDefault="0092445A" w:rsidP="00BC4B0A">
                      <w:pPr>
                        <w:shd w:val="clear" w:color="auto" w:fill="B6DDE8"/>
                        <w:jc w:val="center"/>
                        <w:rPr>
                          <w:rFonts w:ascii="Times New Roman" w:hAnsi="Times New Roman"/>
                          <w:b/>
                          <w:sz w:val="32"/>
                          <w:szCs w:val="32"/>
                        </w:rPr>
                      </w:pPr>
                      <w:r w:rsidRPr="00703D67">
                        <w:rPr>
                          <w:rFonts w:ascii="Times New Roman" w:hAnsi="Times New Roman"/>
                          <w:b/>
                          <w:sz w:val="32"/>
                          <w:szCs w:val="32"/>
                        </w:rPr>
                        <w:t>SEGREGATION OF MEDICAL WASTE</w:t>
                      </w:r>
                    </w:p>
                  </w:txbxContent>
                </v:textbox>
              </v:shape>
            </w:pict>
          </mc:Fallback>
        </mc:AlternateContent>
      </w:r>
      <w:r w:rsidRPr="00C3446D">
        <w:rPr>
          <w:rFonts w:ascii="Arial" w:hAnsi="Arial" w:cs="Arial"/>
          <w:noProof/>
          <w:sz w:val="18"/>
          <w:szCs w:val="18"/>
          <w:lang w:val="en-US"/>
        </w:rPr>
        <w:drawing>
          <wp:inline distT="0" distB="0" distL="0" distR="0" wp14:anchorId="38D8BEFB" wp14:editId="4CAD0D79">
            <wp:extent cx="5897880" cy="303784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t="19429" b="7713"/>
                    <a:stretch>
                      <a:fillRect/>
                    </a:stretch>
                  </pic:blipFill>
                  <pic:spPr bwMode="auto">
                    <a:xfrm>
                      <a:off x="0" y="0"/>
                      <a:ext cx="5897880" cy="3037840"/>
                    </a:xfrm>
                    <a:prstGeom prst="rect">
                      <a:avLst/>
                    </a:prstGeom>
                    <a:noFill/>
                    <a:ln>
                      <a:noFill/>
                    </a:ln>
                  </pic:spPr>
                </pic:pic>
              </a:graphicData>
            </a:graphic>
          </wp:inline>
        </w:drawing>
      </w:r>
    </w:p>
    <w:p w14:paraId="72420FD9" w14:textId="638C86E0" w:rsidR="00BC4B0A" w:rsidRPr="00C3446D" w:rsidRDefault="00BC4B0A" w:rsidP="00C3446D">
      <w:pPr>
        <w:pStyle w:val="BodyText"/>
        <w:spacing w:line="240" w:lineRule="auto"/>
        <w:jc w:val="both"/>
        <w:rPr>
          <w:rFonts w:ascii="Arial" w:hAnsi="Arial" w:cs="Arial"/>
          <w:sz w:val="18"/>
          <w:szCs w:val="18"/>
        </w:rPr>
      </w:pPr>
      <w:r w:rsidRPr="00C3446D">
        <w:rPr>
          <w:rFonts w:ascii="Arial" w:hAnsi="Arial" w:cs="Arial"/>
          <w:noProof/>
          <w:sz w:val="18"/>
          <w:szCs w:val="18"/>
          <w:lang w:val="en-US"/>
        </w:rPr>
        <mc:AlternateContent>
          <mc:Choice Requires="wps">
            <w:drawing>
              <wp:anchor distT="0" distB="0" distL="114300" distR="114300" simplePos="0" relativeHeight="251677696" behindDoc="0" locked="0" layoutInCell="1" allowOverlap="1" wp14:anchorId="2F01574B" wp14:editId="039AC537">
                <wp:simplePos x="0" y="0"/>
                <wp:positionH relativeFrom="column">
                  <wp:posOffset>83185</wp:posOffset>
                </wp:positionH>
                <wp:positionV relativeFrom="paragraph">
                  <wp:posOffset>635</wp:posOffset>
                </wp:positionV>
                <wp:extent cx="5961380" cy="265430"/>
                <wp:effectExtent l="0" t="0" r="20320" b="2032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65430"/>
                        </a:xfrm>
                        <a:prstGeom prst="rect">
                          <a:avLst/>
                        </a:prstGeom>
                        <a:solidFill>
                          <a:srgbClr val="FFFFFF"/>
                        </a:solidFill>
                        <a:ln w="9525">
                          <a:solidFill>
                            <a:srgbClr val="000000"/>
                          </a:solidFill>
                          <a:miter lim="800000"/>
                          <a:headEnd/>
                          <a:tailEnd/>
                        </a:ln>
                      </wps:spPr>
                      <wps:txbx>
                        <w:txbxContent>
                          <w:p w14:paraId="16252DDA" w14:textId="77777777" w:rsidR="0092445A" w:rsidRDefault="0092445A" w:rsidP="00BC4B0A">
                            <w:pPr>
                              <w:shd w:val="clear" w:color="auto" w:fill="B6DDE8"/>
                              <w:jc w:val="center"/>
                              <w:rPr>
                                <w:b/>
                                <w:i/>
                                <w:sz w:val="20"/>
                                <w:szCs w:val="20"/>
                              </w:rPr>
                            </w:pPr>
                            <w:r w:rsidRPr="009E61FD">
                              <w:rPr>
                                <w:b/>
                                <w:i/>
                                <w:sz w:val="20"/>
                                <w:szCs w:val="20"/>
                              </w:rPr>
                              <w:t>Courtesy: JSI/MMIS</w:t>
                            </w:r>
                          </w:p>
                          <w:p w14:paraId="2B5CD498" w14:textId="77777777" w:rsidR="0092445A" w:rsidRDefault="0092445A" w:rsidP="00BC4B0A">
                            <w:pPr>
                              <w:shd w:val="clear" w:color="auto" w:fill="B6DDE8"/>
                              <w:jc w:val="center"/>
                              <w:rPr>
                                <w:b/>
                                <w:i/>
                                <w:sz w:val="20"/>
                                <w:szCs w:val="20"/>
                              </w:rPr>
                            </w:pPr>
                          </w:p>
                          <w:p w14:paraId="2354A13D" w14:textId="77777777" w:rsidR="0092445A" w:rsidRPr="009E61FD" w:rsidRDefault="0092445A" w:rsidP="00BC4B0A">
                            <w:pPr>
                              <w:shd w:val="clear" w:color="auto" w:fill="B6DDE8"/>
                              <w:jc w:val="center"/>
                              <w:rPr>
                                <w:b/>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F01574B" id="Text Box 187" o:spid="_x0000_s1034" type="#_x0000_t202" style="position:absolute;left:0;text-align:left;margin-left:6.55pt;margin-top:.05pt;width:469.4pt;height:2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DcLwIAAFsEAAAOAAAAZHJzL2Uyb0RvYy54bWysVNuO2yAQfa/Uf0C8N06ySTax4qy22aaq&#10;tL1Iu/0AjLGNCgwFEjv9+g44SaNt+1LVD4hhhsPMOTNe3/VakYNwXoIp6GQ0pkQYDpU0TUG/Pu/e&#10;LCnxgZmKKTCioEfh6d3m9at1Z3MxhRZUJRxBEOPzzha0DcHmWeZ5KzTzI7DCoLMGp1lA0zVZ5ViH&#10;6Fpl0/F4kXXgKuuAC+/x9GFw0k3Cr2vBw+e69iIQVVDMLaTVpbWMa7ZZs7xxzLaSn9Jg/5CFZtLg&#10;oxeoBxYY2Tv5G5SW3IGHOow46AzqWnKRasBqJuMX1Ty1zIpUC5Lj7YUm//9g+afDF0dkhdotbykx&#10;TKNIz6IP5C30JJ4hQ531OQY+WQwNPTowOlXr7SPwb54Y2LbMNOLeOehawSrMcBJvZldXBxwfQcru&#10;I1T4ENsHSEB97XSkDwkhiI5KHS/qxGQ4Hs5Xi8nNEl0cfdPFfHaT5MtYfr5tnQ/vBWgSNwV1qH5C&#10;Z4dHH2I2LD+HxMc8KFntpFLJcE25VY4cGHbKLn2pgBdhypCuoKv5dD4Q8FeIcfr+BKFlwJZXUhd0&#10;eQlieaTtnalSQwYm1bDHlJU58RipG0gMfdkn0ZZneUqojkisg6HDcSJx04L7QUmH3V1Q/33PnKBE&#10;fTAozmoym8VxSMZsfjtFw117ymsPMxyhChooGbbbMIzQ3jrZtPjS0A4G7lHQWiauo/JDVqf0sYOT&#10;BKdpiyNybaeoX/+EzU8AAAD//wMAUEsDBBQABgAIAAAAIQB52n8G2wAAAAYBAAAPAAAAZHJzL2Rv&#10;d25yZXYueG1sTI7BTsMwEETvSPyDtUhcEHVCS2lCnAohgeAGBcHVjbdJhL0OtpuGv2d7gtNqdkYz&#10;r1pPzooRQ+w9KchnGQikxpueWgXvbw+XKxAxaTLaekIFPxhhXZ+eVLo0/kCvOG5SK7iEYqkVdCkN&#10;pZSx6dDpOPMDEns7H5xOLEMrTdAHLndWXmXZUjrdEy90esD7Dpuvzd4pWC2exs/4PH/5aJY7W6SL&#10;m/HxOyh1fjbd3YJIOKW/MBzxGR1qZtr6PZkoLOt5zsnjX7BbXOcFiK2CBV9ZV/I/fv0LAAD//wMA&#10;UEsBAi0AFAAGAAgAAAAhALaDOJL+AAAA4QEAABMAAAAAAAAAAAAAAAAAAAAAAFtDb250ZW50X1R5&#10;cGVzXS54bWxQSwECLQAUAAYACAAAACEAOP0h/9YAAACUAQAACwAAAAAAAAAAAAAAAAAvAQAAX3Jl&#10;bHMvLnJlbHNQSwECLQAUAAYACAAAACEASTRQ3C8CAABbBAAADgAAAAAAAAAAAAAAAAAuAgAAZHJz&#10;L2Uyb0RvYy54bWxQSwECLQAUAAYACAAAACEAedp/BtsAAAAGAQAADwAAAAAAAAAAAAAAAACJBAAA&#10;ZHJzL2Rvd25yZXYueG1sUEsFBgAAAAAEAAQA8wAAAJEFAAAAAA==&#10;">
                <v:textbox>
                  <w:txbxContent>
                    <w:p w14:paraId="16252DDA" w14:textId="77777777" w:rsidR="0092445A" w:rsidRDefault="0092445A" w:rsidP="00BC4B0A">
                      <w:pPr>
                        <w:shd w:val="clear" w:color="auto" w:fill="B6DDE8"/>
                        <w:jc w:val="center"/>
                        <w:rPr>
                          <w:b/>
                          <w:i/>
                          <w:sz w:val="20"/>
                          <w:szCs w:val="20"/>
                        </w:rPr>
                      </w:pPr>
                      <w:r w:rsidRPr="009E61FD">
                        <w:rPr>
                          <w:b/>
                          <w:i/>
                          <w:sz w:val="20"/>
                          <w:szCs w:val="20"/>
                        </w:rPr>
                        <w:t>Courtesy: JSI/MMIS</w:t>
                      </w:r>
                    </w:p>
                    <w:p w14:paraId="2B5CD498" w14:textId="77777777" w:rsidR="0092445A" w:rsidRDefault="0092445A" w:rsidP="00BC4B0A">
                      <w:pPr>
                        <w:shd w:val="clear" w:color="auto" w:fill="B6DDE8"/>
                        <w:jc w:val="center"/>
                        <w:rPr>
                          <w:b/>
                          <w:i/>
                          <w:sz w:val="20"/>
                          <w:szCs w:val="20"/>
                        </w:rPr>
                      </w:pPr>
                    </w:p>
                    <w:p w14:paraId="2354A13D" w14:textId="77777777" w:rsidR="0092445A" w:rsidRPr="009E61FD" w:rsidRDefault="0092445A" w:rsidP="00BC4B0A">
                      <w:pPr>
                        <w:shd w:val="clear" w:color="auto" w:fill="B6DDE8"/>
                        <w:jc w:val="center"/>
                        <w:rPr>
                          <w:b/>
                          <w:i/>
                          <w:sz w:val="20"/>
                          <w:szCs w:val="20"/>
                        </w:rPr>
                      </w:pPr>
                    </w:p>
                  </w:txbxContent>
                </v:textbox>
              </v:shape>
            </w:pict>
          </mc:Fallback>
        </mc:AlternateContent>
      </w:r>
    </w:p>
    <w:p w14:paraId="6B66D9B0" w14:textId="77777777" w:rsidR="00BC4B0A" w:rsidRPr="00C3446D" w:rsidRDefault="00BC4B0A" w:rsidP="00C3446D">
      <w:pPr>
        <w:pStyle w:val="BodyText"/>
        <w:spacing w:line="240" w:lineRule="auto"/>
        <w:jc w:val="both"/>
        <w:rPr>
          <w:rFonts w:ascii="Arial" w:hAnsi="Arial" w:cs="Arial"/>
          <w:sz w:val="18"/>
          <w:szCs w:val="18"/>
        </w:rPr>
      </w:pPr>
    </w:p>
    <w:p w14:paraId="63BA1777" w14:textId="77777777" w:rsidR="00BC4B0A" w:rsidRPr="00C3446D" w:rsidRDefault="00BC4B0A" w:rsidP="00C3446D">
      <w:pPr>
        <w:pStyle w:val="BodyText"/>
        <w:spacing w:line="240" w:lineRule="auto"/>
        <w:jc w:val="both"/>
        <w:rPr>
          <w:rFonts w:ascii="Arial" w:hAnsi="Arial" w:cs="Arial"/>
          <w:sz w:val="18"/>
          <w:szCs w:val="18"/>
        </w:rPr>
      </w:pPr>
      <w:r w:rsidRPr="00C3446D">
        <w:rPr>
          <w:rFonts w:ascii="Arial" w:hAnsi="Arial" w:cs="Arial"/>
          <w:sz w:val="18"/>
          <w:szCs w:val="18"/>
        </w:rPr>
        <w:t xml:space="preserve">Infectious and other hazardous waste must be segregated at source and put in appropriate colour –coded containers/bags as recommended by the National HCWM Guidelines. In particular, sharps must be segregated from other HCW at their point of generation. </w:t>
      </w:r>
    </w:p>
    <w:p w14:paraId="75232B09" w14:textId="1D00B6C5" w:rsidR="00BC4B0A" w:rsidRPr="00C3446D" w:rsidRDefault="00BC4B0A" w:rsidP="00C3446D">
      <w:pPr>
        <w:pStyle w:val="BodyText"/>
        <w:spacing w:line="240" w:lineRule="auto"/>
        <w:jc w:val="both"/>
        <w:rPr>
          <w:rFonts w:ascii="Arial" w:hAnsi="Arial" w:cs="Arial"/>
          <w:sz w:val="18"/>
          <w:szCs w:val="18"/>
        </w:rPr>
      </w:pPr>
      <w:r w:rsidRPr="00C3446D">
        <w:rPr>
          <w:rFonts w:ascii="Arial" w:hAnsi="Arial" w:cs="Arial"/>
          <w:noProof/>
          <w:sz w:val="18"/>
          <w:szCs w:val="18"/>
        </w:rPr>
        <w:drawing>
          <wp:anchor distT="0" distB="0" distL="114300" distR="114300" simplePos="0" relativeHeight="251724800" behindDoc="1" locked="0" layoutInCell="1" allowOverlap="1" wp14:anchorId="617EB77A" wp14:editId="20E56FDA">
            <wp:simplePos x="0" y="0"/>
            <wp:positionH relativeFrom="column">
              <wp:posOffset>1182370</wp:posOffset>
            </wp:positionH>
            <wp:positionV relativeFrom="paragraph">
              <wp:posOffset>51435</wp:posOffset>
            </wp:positionV>
            <wp:extent cx="2472690" cy="2362835"/>
            <wp:effectExtent l="0" t="0" r="3810" b="0"/>
            <wp:wrapTight wrapText="bothSides">
              <wp:wrapPolygon edited="0">
                <wp:start x="0" y="0"/>
                <wp:lineTo x="0" y="21420"/>
                <wp:lineTo x="21467" y="21420"/>
                <wp:lineTo x="214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269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6ED4E" w14:textId="77777777" w:rsidR="00BC4B0A" w:rsidRPr="00C3446D" w:rsidRDefault="00BC4B0A" w:rsidP="00C3446D">
      <w:pPr>
        <w:pStyle w:val="BodyText"/>
        <w:spacing w:line="240" w:lineRule="auto"/>
        <w:jc w:val="both"/>
        <w:rPr>
          <w:rFonts w:ascii="Arial" w:hAnsi="Arial" w:cs="Arial"/>
          <w:sz w:val="18"/>
          <w:szCs w:val="18"/>
        </w:rPr>
      </w:pPr>
    </w:p>
    <w:p w14:paraId="133ABF0D" w14:textId="77777777" w:rsidR="00BC4B0A" w:rsidRPr="00C3446D" w:rsidRDefault="00BC4B0A" w:rsidP="00C3446D">
      <w:pPr>
        <w:pStyle w:val="BodyText"/>
        <w:spacing w:line="240" w:lineRule="auto"/>
        <w:jc w:val="both"/>
        <w:rPr>
          <w:rFonts w:ascii="Arial" w:hAnsi="Arial" w:cs="Arial"/>
          <w:sz w:val="18"/>
          <w:szCs w:val="18"/>
        </w:rPr>
      </w:pPr>
    </w:p>
    <w:p w14:paraId="4FC016E9" w14:textId="77777777" w:rsidR="00BC4B0A" w:rsidRPr="00C3446D" w:rsidRDefault="00BC4B0A" w:rsidP="00C3446D">
      <w:pPr>
        <w:pStyle w:val="BodyText"/>
        <w:spacing w:line="240" w:lineRule="auto"/>
        <w:jc w:val="both"/>
        <w:rPr>
          <w:rFonts w:ascii="Arial" w:hAnsi="Arial" w:cs="Arial"/>
          <w:sz w:val="18"/>
          <w:szCs w:val="18"/>
        </w:rPr>
      </w:pPr>
    </w:p>
    <w:p w14:paraId="173BC389" w14:textId="2100A2F7" w:rsidR="00BC4B0A" w:rsidRDefault="00BC4B0A" w:rsidP="00C3446D">
      <w:pPr>
        <w:pStyle w:val="BodyText"/>
        <w:spacing w:line="240" w:lineRule="auto"/>
        <w:jc w:val="both"/>
        <w:rPr>
          <w:rFonts w:ascii="Arial" w:hAnsi="Arial" w:cs="Arial"/>
          <w:sz w:val="18"/>
          <w:szCs w:val="18"/>
        </w:rPr>
      </w:pPr>
    </w:p>
    <w:p w14:paraId="30789EEB" w14:textId="1E757843" w:rsidR="0038253C" w:rsidRDefault="0038253C" w:rsidP="00C3446D">
      <w:pPr>
        <w:pStyle w:val="BodyText"/>
        <w:spacing w:line="240" w:lineRule="auto"/>
        <w:jc w:val="both"/>
        <w:rPr>
          <w:rFonts w:ascii="Arial" w:hAnsi="Arial" w:cs="Arial"/>
          <w:sz w:val="18"/>
          <w:szCs w:val="18"/>
        </w:rPr>
      </w:pPr>
    </w:p>
    <w:p w14:paraId="1B93627B" w14:textId="0035CEBF" w:rsidR="0038253C" w:rsidRDefault="0038253C" w:rsidP="00C3446D">
      <w:pPr>
        <w:pStyle w:val="BodyText"/>
        <w:spacing w:line="240" w:lineRule="auto"/>
        <w:jc w:val="both"/>
        <w:rPr>
          <w:rFonts w:ascii="Arial" w:hAnsi="Arial" w:cs="Arial"/>
          <w:sz w:val="18"/>
          <w:szCs w:val="18"/>
        </w:rPr>
      </w:pPr>
    </w:p>
    <w:p w14:paraId="2B49227F" w14:textId="77777777" w:rsidR="0038253C" w:rsidRPr="00C3446D" w:rsidRDefault="0038253C" w:rsidP="00C3446D">
      <w:pPr>
        <w:pStyle w:val="BodyText"/>
        <w:spacing w:line="240" w:lineRule="auto"/>
        <w:jc w:val="both"/>
        <w:rPr>
          <w:rFonts w:ascii="Arial" w:hAnsi="Arial" w:cs="Arial"/>
          <w:sz w:val="18"/>
          <w:szCs w:val="18"/>
        </w:rPr>
      </w:pPr>
    </w:p>
    <w:p w14:paraId="6AC91EE8" w14:textId="77777777" w:rsidR="00BC4B0A" w:rsidRPr="00C3446D" w:rsidRDefault="00BC4B0A" w:rsidP="00C3446D">
      <w:pPr>
        <w:pStyle w:val="BodyText"/>
        <w:spacing w:line="240" w:lineRule="auto"/>
        <w:jc w:val="both"/>
        <w:rPr>
          <w:rFonts w:ascii="Arial" w:hAnsi="Arial" w:cs="Arial"/>
          <w:sz w:val="18"/>
          <w:szCs w:val="18"/>
        </w:rPr>
      </w:pPr>
    </w:p>
    <w:p w14:paraId="40B396B4" w14:textId="77777777" w:rsidR="00BC4B0A" w:rsidRPr="00C3446D" w:rsidRDefault="00BC4B0A" w:rsidP="00C3446D">
      <w:pPr>
        <w:pStyle w:val="BodyText"/>
        <w:spacing w:line="240" w:lineRule="auto"/>
        <w:jc w:val="both"/>
        <w:rPr>
          <w:rFonts w:ascii="Arial" w:hAnsi="Arial" w:cs="Arial"/>
          <w:sz w:val="18"/>
          <w:szCs w:val="18"/>
        </w:rPr>
      </w:pPr>
    </w:p>
    <w:p w14:paraId="44A94AF0" w14:textId="77777777" w:rsidR="00BC4B0A" w:rsidRPr="00C3446D" w:rsidRDefault="00BC4B0A" w:rsidP="00C3446D">
      <w:pPr>
        <w:pStyle w:val="BodyText"/>
        <w:spacing w:line="240" w:lineRule="auto"/>
        <w:jc w:val="both"/>
        <w:rPr>
          <w:rFonts w:ascii="Arial" w:hAnsi="Arial" w:cs="Arial"/>
          <w:sz w:val="18"/>
          <w:szCs w:val="18"/>
        </w:rPr>
      </w:pPr>
    </w:p>
    <w:p w14:paraId="2DACA0F8" w14:textId="77777777" w:rsidR="00BC4B0A" w:rsidRPr="00C3446D" w:rsidRDefault="00BC4B0A" w:rsidP="00C3446D">
      <w:pPr>
        <w:pStyle w:val="BodyText"/>
        <w:spacing w:line="240" w:lineRule="auto"/>
        <w:jc w:val="both"/>
        <w:rPr>
          <w:rFonts w:ascii="Arial" w:hAnsi="Arial" w:cs="Arial"/>
          <w:sz w:val="18"/>
          <w:szCs w:val="18"/>
        </w:rPr>
      </w:pPr>
    </w:p>
    <w:p w14:paraId="52A82462" w14:textId="77777777" w:rsidR="00BC4B0A" w:rsidRPr="00C3446D" w:rsidRDefault="00BC4B0A" w:rsidP="00C3446D">
      <w:pPr>
        <w:pStyle w:val="BodyText"/>
        <w:spacing w:line="240" w:lineRule="auto"/>
        <w:jc w:val="both"/>
        <w:rPr>
          <w:rFonts w:ascii="Arial" w:hAnsi="Arial" w:cs="Arial"/>
          <w:sz w:val="18"/>
          <w:szCs w:val="18"/>
        </w:rPr>
      </w:pPr>
      <w:r w:rsidRPr="00C3446D">
        <w:rPr>
          <w:rFonts w:ascii="Arial" w:hAnsi="Arial" w:cs="Arial"/>
          <w:sz w:val="18"/>
          <w:szCs w:val="18"/>
        </w:rPr>
        <w:t>Important elements specific to the segregation of sharps include:</w:t>
      </w:r>
    </w:p>
    <w:p w14:paraId="178898B9" w14:textId="77777777" w:rsidR="00BC4B0A" w:rsidRPr="00C3446D" w:rsidRDefault="00BC4B0A" w:rsidP="00777D28">
      <w:pPr>
        <w:pStyle w:val="BodyText"/>
        <w:numPr>
          <w:ilvl w:val="0"/>
          <w:numId w:val="86"/>
        </w:numPr>
        <w:spacing w:after="0" w:line="240" w:lineRule="auto"/>
        <w:jc w:val="both"/>
        <w:rPr>
          <w:rFonts w:ascii="Arial" w:hAnsi="Arial" w:cs="Arial"/>
          <w:sz w:val="18"/>
          <w:szCs w:val="18"/>
        </w:rPr>
      </w:pPr>
      <w:r w:rsidRPr="00C3446D">
        <w:rPr>
          <w:rFonts w:ascii="Arial" w:hAnsi="Arial" w:cs="Arial"/>
          <w:sz w:val="18"/>
          <w:szCs w:val="18"/>
        </w:rPr>
        <w:t xml:space="preserve">Sharps boxes, should be used strictly for sharps.  Where there is a difficulty in getting sharps boxes, the use of recycled cardboard boxes is acceptable if it is puncture resistant, securely in place, easy to insert sharps, contains sharps without risk of spillage, and is well labelled. </w:t>
      </w:r>
    </w:p>
    <w:p w14:paraId="6E57B1DE" w14:textId="77777777" w:rsidR="00BC4B0A" w:rsidRPr="00C3446D" w:rsidRDefault="00BC4B0A" w:rsidP="00777D28">
      <w:pPr>
        <w:pStyle w:val="BodyText"/>
        <w:numPr>
          <w:ilvl w:val="0"/>
          <w:numId w:val="86"/>
        </w:numPr>
        <w:spacing w:after="0" w:line="240" w:lineRule="auto"/>
        <w:jc w:val="both"/>
        <w:rPr>
          <w:rFonts w:ascii="Arial" w:hAnsi="Arial" w:cs="Arial"/>
          <w:sz w:val="18"/>
          <w:szCs w:val="18"/>
        </w:rPr>
      </w:pPr>
      <w:r w:rsidRPr="00C3446D">
        <w:rPr>
          <w:rFonts w:ascii="Arial" w:hAnsi="Arial" w:cs="Arial"/>
          <w:sz w:val="18"/>
          <w:szCs w:val="18"/>
        </w:rPr>
        <w:t xml:space="preserve">No healthcare waste other than sharps should be deposited in sharps containers.  When a disposable syringe is used, the packaging should be placed in the general waste bin and the used syringe in the </w:t>
      </w:r>
      <w:proofErr w:type="gramStart"/>
      <w:r w:rsidRPr="00C3446D">
        <w:rPr>
          <w:rFonts w:ascii="Arial" w:hAnsi="Arial" w:cs="Arial"/>
          <w:sz w:val="18"/>
          <w:szCs w:val="18"/>
        </w:rPr>
        <w:t>sharps</w:t>
      </w:r>
      <w:proofErr w:type="gramEnd"/>
      <w:r w:rsidRPr="00C3446D">
        <w:rPr>
          <w:rFonts w:ascii="Arial" w:hAnsi="Arial" w:cs="Arial"/>
          <w:sz w:val="18"/>
          <w:szCs w:val="18"/>
        </w:rPr>
        <w:t xml:space="preserve"> container. </w:t>
      </w:r>
    </w:p>
    <w:p w14:paraId="354F887C" w14:textId="77777777" w:rsidR="00BC4B0A" w:rsidRPr="00C3446D" w:rsidRDefault="00BC4B0A" w:rsidP="00777D28">
      <w:pPr>
        <w:pStyle w:val="BodyText"/>
        <w:numPr>
          <w:ilvl w:val="0"/>
          <w:numId w:val="86"/>
        </w:numPr>
        <w:spacing w:after="0" w:line="240" w:lineRule="auto"/>
        <w:jc w:val="both"/>
        <w:rPr>
          <w:rFonts w:ascii="Arial" w:hAnsi="Arial" w:cs="Arial"/>
          <w:sz w:val="18"/>
          <w:szCs w:val="18"/>
        </w:rPr>
      </w:pPr>
      <w:r w:rsidRPr="00C3446D">
        <w:rPr>
          <w:rFonts w:ascii="Arial" w:hAnsi="Arial" w:cs="Arial"/>
          <w:sz w:val="18"/>
          <w:szCs w:val="18"/>
        </w:rPr>
        <w:lastRenderedPageBreak/>
        <w:t xml:space="preserve">Syringes and needles must be discarded of immediately following use without needles being removed from syringe, recapped, bent or broken before disposal (except where the healthcare facility has appropriate needle cutters/removers in place).  </w:t>
      </w:r>
    </w:p>
    <w:p w14:paraId="4733DA2F" w14:textId="77777777" w:rsidR="00BC4B0A" w:rsidRPr="00C3446D" w:rsidRDefault="00BC4B0A" w:rsidP="00777D28">
      <w:pPr>
        <w:pStyle w:val="BodyText"/>
        <w:numPr>
          <w:ilvl w:val="0"/>
          <w:numId w:val="86"/>
        </w:numPr>
        <w:spacing w:after="0" w:line="240" w:lineRule="auto"/>
        <w:jc w:val="both"/>
        <w:rPr>
          <w:rFonts w:ascii="Arial" w:hAnsi="Arial" w:cs="Arial"/>
          <w:sz w:val="18"/>
          <w:szCs w:val="18"/>
        </w:rPr>
      </w:pPr>
      <w:r w:rsidRPr="00C3446D">
        <w:rPr>
          <w:rFonts w:ascii="Arial" w:hAnsi="Arial" w:cs="Arial"/>
          <w:sz w:val="18"/>
          <w:szCs w:val="18"/>
        </w:rPr>
        <w:t>The whole combination must be inserted into the safety box directly after use. If removal of the needle is required, special care must be taken.</w:t>
      </w:r>
    </w:p>
    <w:p w14:paraId="2B460E73" w14:textId="77777777" w:rsidR="00BC4B0A" w:rsidRPr="00C3446D" w:rsidRDefault="00BC4B0A" w:rsidP="00C3446D">
      <w:pPr>
        <w:pStyle w:val="BodyText"/>
        <w:spacing w:after="0" w:line="240" w:lineRule="auto"/>
        <w:ind w:left="720"/>
        <w:jc w:val="both"/>
        <w:rPr>
          <w:rFonts w:ascii="Arial" w:hAnsi="Arial" w:cs="Arial"/>
          <w:sz w:val="18"/>
          <w:szCs w:val="18"/>
        </w:rPr>
      </w:pPr>
    </w:p>
    <w:p w14:paraId="39A50F4B" w14:textId="77777777" w:rsidR="00BC4B0A" w:rsidRPr="00C3446D" w:rsidRDefault="00BC4B0A" w:rsidP="00C3446D">
      <w:pPr>
        <w:jc w:val="both"/>
        <w:rPr>
          <w:rFonts w:ascii="Arial" w:hAnsi="Arial" w:cs="Arial"/>
          <w:b/>
          <w:sz w:val="18"/>
          <w:szCs w:val="18"/>
        </w:rPr>
      </w:pPr>
      <w:bookmarkStart w:id="156" w:name="_Toc162938000"/>
      <w:bookmarkStart w:id="157" w:name="_Toc162939328"/>
      <w:bookmarkStart w:id="158" w:name="_Toc194911574"/>
      <w:bookmarkStart w:id="159" w:name="_Toc413004961"/>
      <w:proofErr w:type="spellStart"/>
      <w:r w:rsidRPr="00C3446D">
        <w:rPr>
          <w:rFonts w:ascii="Arial" w:hAnsi="Arial" w:cs="Arial"/>
          <w:b/>
          <w:sz w:val="18"/>
          <w:szCs w:val="18"/>
        </w:rPr>
        <w:t>Colour</w:t>
      </w:r>
      <w:proofErr w:type="spellEnd"/>
      <w:r w:rsidRPr="00C3446D">
        <w:rPr>
          <w:rFonts w:ascii="Arial" w:hAnsi="Arial" w:cs="Arial"/>
          <w:b/>
          <w:sz w:val="18"/>
          <w:szCs w:val="18"/>
        </w:rPr>
        <w:t xml:space="preserve"> Coding</w:t>
      </w:r>
      <w:bookmarkEnd w:id="156"/>
      <w:bookmarkEnd w:id="157"/>
      <w:bookmarkEnd w:id="158"/>
      <w:bookmarkEnd w:id="159"/>
    </w:p>
    <w:p w14:paraId="0C488EF5" w14:textId="77777777" w:rsidR="00BC4B0A" w:rsidRPr="00C3446D" w:rsidRDefault="00BC4B0A" w:rsidP="00C3446D">
      <w:pPr>
        <w:pStyle w:val="BodyText"/>
        <w:spacing w:after="0" w:line="240" w:lineRule="auto"/>
        <w:jc w:val="both"/>
        <w:rPr>
          <w:rFonts w:ascii="Arial" w:hAnsi="Arial" w:cs="Arial"/>
          <w:sz w:val="18"/>
          <w:szCs w:val="18"/>
        </w:rPr>
      </w:pPr>
      <w:r w:rsidRPr="00C3446D">
        <w:rPr>
          <w:rFonts w:ascii="Arial" w:hAnsi="Arial" w:cs="Arial"/>
          <w:sz w:val="18"/>
          <w:szCs w:val="18"/>
        </w:rPr>
        <w:t xml:space="preserve">The colour coding system for HCW as recommended by the Nigeria National Healthcare Wastes Management Guidelines document is black, yellow and red in primary healthcare facilities, and black, yellow, red, and brown in secondary and tertiary healthcare facilities, and is one of the efficient ways of achieving segregation of waste and for sorting out items such as paper, plastic, glass and metal for recycling.  </w:t>
      </w:r>
    </w:p>
    <w:p w14:paraId="56A11742" w14:textId="77777777" w:rsidR="00BC4B0A" w:rsidRPr="00C3446D" w:rsidRDefault="00BC4B0A" w:rsidP="00C3446D">
      <w:pPr>
        <w:pStyle w:val="BodyText"/>
        <w:spacing w:after="0" w:line="240" w:lineRule="auto"/>
        <w:jc w:val="both"/>
        <w:rPr>
          <w:rFonts w:ascii="Arial" w:hAnsi="Arial" w:cs="Arial"/>
          <w:sz w:val="18"/>
          <w:szCs w:val="18"/>
        </w:rPr>
      </w:pPr>
    </w:p>
    <w:p w14:paraId="7D061909" w14:textId="77777777" w:rsidR="00BC4B0A" w:rsidRPr="00C3446D" w:rsidRDefault="00BC4B0A" w:rsidP="00777D28">
      <w:pPr>
        <w:pStyle w:val="BodyText"/>
        <w:numPr>
          <w:ilvl w:val="0"/>
          <w:numId w:val="87"/>
        </w:numPr>
        <w:spacing w:after="0" w:line="240" w:lineRule="auto"/>
        <w:ind w:left="714" w:hanging="357"/>
        <w:jc w:val="both"/>
        <w:rPr>
          <w:rFonts w:ascii="Arial" w:hAnsi="Arial" w:cs="Arial"/>
          <w:sz w:val="18"/>
          <w:szCs w:val="18"/>
        </w:rPr>
      </w:pPr>
      <w:r w:rsidRPr="00C3446D">
        <w:rPr>
          <w:rFonts w:ascii="Arial" w:hAnsi="Arial" w:cs="Arial"/>
          <w:sz w:val="18"/>
          <w:szCs w:val="18"/>
        </w:rPr>
        <w:t>Colour coding for plastic bags should correspond or match whenever possible the waste containers.</w:t>
      </w:r>
    </w:p>
    <w:p w14:paraId="6DFB7B35" w14:textId="4BB681E4" w:rsidR="00BC4B0A" w:rsidRPr="00C3446D" w:rsidRDefault="00BC4B0A" w:rsidP="00C3446D">
      <w:pPr>
        <w:jc w:val="both"/>
        <w:rPr>
          <w:rFonts w:ascii="Arial" w:hAnsi="Arial" w:cs="Arial"/>
          <w:i/>
          <w:sz w:val="18"/>
          <w:szCs w:val="18"/>
          <w:u w:val="single"/>
        </w:rPr>
      </w:pPr>
      <w:r w:rsidRPr="00C3446D">
        <w:rPr>
          <w:rFonts w:ascii="Arial" w:hAnsi="Arial" w:cs="Arial"/>
          <w:noProof/>
          <w:sz w:val="18"/>
          <w:szCs w:val="18"/>
        </w:rPr>
        <w:drawing>
          <wp:anchor distT="0" distB="0" distL="114300" distR="114300" simplePos="0" relativeHeight="251725824" behindDoc="1" locked="0" layoutInCell="1" allowOverlap="1" wp14:anchorId="5551BE5A" wp14:editId="7280A13C">
            <wp:simplePos x="0" y="0"/>
            <wp:positionH relativeFrom="column">
              <wp:posOffset>981075</wp:posOffset>
            </wp:positionH>
            <wp:positionV relativeFrom="paragraph">
              <wp:posOffset>108585</wp:posOffset>
            </wp:positionV>
            <wp:extent cx="2679065" cy="2303145"/>
            <wp:effectExtent l="0" t="0" r="6985" b="1905"/>
            <wp:wrapTight wrapText="bothSides">
              <wp:wrapPolygon edited="0">
                <wp:start x="0" y="0"/>
                <wp:lineTo x="0" y="21439"/>
                <wp:lineTo x="21503" y="21439"/>
                <wp:lineTo x="21503" y="0"/>
                <wp:lineTo x="0" y="0"/>
              </wp:wrapPolygon>
            </wp:wrapTight>
            <wp:docPr id="16" name="Picture 16" descr="Description: DSC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SC000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065"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293B7" w14:textId="77777777" w:rsidR="00BC4B0A" w:rsidRPr="00C3446D" w:rsidRDefault="00BC4B0A" w:rsidP="00C3446D">
      <w:pPr>
        <w:jc w:val="both"/>
        <w:rPr>
          <w:rFonts w:ascii="Arial" w:hAnsi="Arial" w:cs="Arial"/>
          <w:i/>
          <w:sz w:val="18"/>
          <w:szCs w:val="18"/>
          <w:u w:val="single"/>
        </w:rPr>
      </w:pPr>
    </w:p>
    <w:p w14:paraId="54D9D03C" w14:textId="77777777" w:rsidR="00BC4B0A" w:rsidRPr="00C3446D" w:rsidRDefault="00BC4B0A" w:rsidP="00C3446D">
      <w:pPr>
        <w:jc w:val="both"/>
        <w:rPr>
          <w:rFonts w:ascii="Arial" w:hAnsi="Arial" w:cs="Arial"/>
          <w:i/>
          <w:sz w:val="18"/>
          <w:szCs w:val="18"/>
          <w:u w:val="single"/>
        </w:rPr>
      </w:pPr>
    </w:p>
    <w:p w14:paraId="43167832" w14:textId="77777777" w:rsidR="00BC4B0A" w:rsidRPr="00C3446D" w:rsidRDefault="00BC4B0A" w:rsidP="00C3446D">
      <w:pPr>
        <w:pStyle w:val="BodyText"/>
        <w:spacing w:after="0" w:line="240" w:lineRule="auto"/>
        <w:jc w:val="both"/>
        <w:outlineLvl w:val="1"/>
        <w:rPr>
          <w:rFonts w:ascii="Arial" w:hAnsi="Arial" w:cs="Arial"/>
          <w:b/>
          <w:sz w:val="18"/>
          <w:szCs w:val="18"/>
        </w:rPr>
      </w:pPr>
      <w:bookmarkStart w:id="160" w:name="_Toc162938001"/>
      <w:bookmarkStart w:id="161" w:name="_Toc162939329"/>
      <w:bookmarkStart w:id="162" w:name="_Toc194911575"/>
    </w:p>
    <w:p w14:paraId="500DED4E"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4155ACB1"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0ECED699"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300B6C52"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41475D3B"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69D0794C"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7DCA42C8"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5370DB41"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2B983C55"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0A4F5C0E"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218B2A07"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72D81712" w14:textId="77777777" w:rsidR="00BC4B0A" w:rsidRPr="00C3446D" w:rsidRDefault="00BC4B0A" w:rsidP="00C3446D">
      <w:pPr>
        <w:pStyle w:val="BodyText"/>
        <w:spacing w:after="0" w:line="240" w:lineRule="auto"/>
        <w:jc w:val="both"/>
        <w:outlineLvl w:val="1"/>
        <w:rPr>
          <w:rFonts w:ascii="Arial" w:hAnsi="Arial" w:cs="Arial"/>
          <w:b/>
          <w:sz w:val="18"/>
          <w:szCs w:val="18"/>
        </w:rPr>
      </w:pPr>
    </w:p>
    <w:p w14:paraId="66FA0725" w14:textId="77777777" w:rsidR="00BC4B0A" w:rsidRPr="00C3446D" w:rsidRDefault="00BC4B0A" w:rsidP="00C3446D">
      <w:pPr>
        <w:jc w:val="both"/>
        <w:rPr>
          <w:rFonts w:ascii="Arial" w:hAnsi="Arial" w:cs="Arial"/>
          <w:sz w:val="18"/>
          <w:szCs w:val="18"/>
        </w:rPr>
      </w:pPr>
      <w:bookmarkStart w:id="163" w:name="_Toc413004962"/>
      <w:r w:rsidRPr="00C3446D">
        <w:rPr>
          <w:rFonts w:ascii="Arial" w:hAnsi="Arial" w:cs="Arial"/>
          <w:sz w:val="18"/>
          <w:szCs w:val="18"/>
        </w:rPr>
        <w:t xml:space="preserve">Recommended segregation and </w:t>
      </w:r>
      <w:proofErr w:type="spellStart"/>
      <w:r w:rsidRPr="00C3446D">
        <w:rPr>
          <w:rFonts w:ascii="Arial" w:hAnsi="Arial" w:cs="Arial"/>
          <w:sz w:val="18"/>
          <w:szCs w:val="18"/>
        </w:rPr>
        <w:t>colour</w:t>
      </w:r>
      <w:proofErr w:type="spellEnd"/>
      <w:r w:rsidRPr="00C3446D">
        <w:rPr>
          <w:rFonts w:ascii="Arial" w:hAnsi="Arial" w:cs="Arial"/>
          <w:sz w:val="18"/>
          <w:szCs w:val="18"/>
        </w:rPr>
        <w:t xml:space="preserve"> coding system in Nigeria</w:t>
      </w:r>
      <w:bookmarkEnd w:id="160"/>
      <w:bookmarkEnd w:id="161"/>
      <w:bookmarkEnd w:id="162"/>
      <w:bookmarkEnd w:id="163"/>
    </w:p>
    <w:p w14:paraId="20F10F27" w14:textId="77777777" w:rsidR="00BC4B0A" w:rsidRPr="00C3446D" w:rsidRDefault="00BC4B0A" w:rsidP="00C3446D">
      <w:pPr>
        <w:pStyle w:val="BodyText"/>
        <w:spacing w:after="0" w:line="240" w:lineRule="auto"/>
        <w:jc w:val="both"/>
        <w:rPr>
          <w:rFonts w:ascii="Arial" w:hAnsi="Arial" w:cs="Arial"/>
          <w:sz w:val="18"/>
          <w:szCs w:val="18"/>
        </w:rPr>
      </w:pPr>
    </w:p>
    <w:p w14:paraId="5ADF168B" w14:textId="77777777" w:rsidR="00BC4B0A" w:rsidRPr="00C3446D" w:rsidRDefault="00BC4B0A" w:rsidP="00C3446D">
      <w:pPr>
        <w:pStyle w:val="BodyText"/>
        <w:spacing w:after="0" w:line="240" w:lineRule="auto"/>
        <w:jc w:val="both"/>
        <w:rPr>
          <w:rFonts w:ascii="Arial" w:hAnsi="Arial" w:cs="Arial"/>
          <w:sz w:val="18"/>
          <w:szCs w:val="18"/>
        </w:rPr>
      </w:pPr>
      <w:r w:rsidRPr="00C3446D">
        <w:rPr>
          <w:rFonts w:ascii="Arial" w:hAnsi="Arial" w:cs="Arial"/>
          <w:sz w:val="18"/>
          <w:szCs w:val="18"/>
        </w:rPr>
        <w:t>It is essential that clinical and related wastes are properly segregated, packaged, labelled, handled and transported to minimise risk to waste handlers and the community, such as needle stick injuries and transmission of infectious diseases.</w:t>
      </w:r>
    </w:p>
    <w:p w14:paraId="3B70C85C" w14:textId="1CA14667" w:rsidR="00BC4B0A" w:rsidRPr="00C3446D" w:rsidRDefault="00BC4B0A" w:rsidP="00C3446D">
      <w:pPr>
        <w:pStyle w:val="BodyText"/>
        <w:spacing w:after="0" w:line="240" w:lineRule="auto"/>
        <w:jc w:val="both"/>
        <w:rPr>
          <w:rFonts w:ascii="Arial" w:hAnsi="Arial" w:cs="Arial"/>
          <w:sz w:val="18"/>
          <w:szCs w:val="18"/>
        </w:rPr>
      </w:pPr>
    </w:p>
    <w:p w14:paraId="70C3408B" w14:textId="77777777" w:rsidR="00BC4B0A" w:rsidRPr="00C3446D" w:rsidRDefault="00BC4B0A" w:rsidP="00C3446D">
      <w:pPr>
        <w:jc w:val="both"/>
        <w:rPr>
          <w:rFonts w:ascii="Arial" w:hAnsi="Arial" w:cs="Arial"/>
          <w:sz w:val="18"/>
          <w:szCs w:val="18"/>
        </w:rPr>
      </w:pPr>
      <w:r w:rsidRPr="00C3446D">
        <w:rPr>
          <w:rFonts w:ascii="Arial" w:hAnsi="Arial" w:cs="Arial"/>
          <w:sz w:val="18"/>
          <w:szCs w:val="18"/>
        </w:rPr>
        <w:t xml:space="preserve">Recommended </w:t>
      </w:r>
      <w:proofErr w:type="spellStart"/>
      <w:r w:rsidRPr="00C3446D">
        <w:rPr>
          <w:rFonts w:ascii="Arial" w:hAnsi="Arial" w:cs="Arial"/>
          <w:sz w:val="18"/>
          <w:szCs w:val="18"/>
        </w:rPr>
        <w:t>colour</w:t>
      </w:r>
      <w:proofErr w:type="spellEnd"/>
      <w:r w:rsidRPr="00C3446D">
        <w:rPr>
          <w:rFonts w:ascii="Arial" w:hAnsi="Arial" w:cs="Arial"/>
          <w:sz w:val="18"/>
          <w:szCs w:val="18"/>
        </w:rPr>
        <w:t xml:space="preserve"> coding system for primary HCFs in Nigeria</w:t>
      </w:r>
    </w:p>
    <w:tbl>
      <w:tblPr>
        <w:tblW w:w="6449"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379"/>
      </w:tblGrid>
      <w:tr w:rsidR="00BC4B0A" w:rsidRPr="00C3446D" w14:paraId="71651EC8" w14:textId="77777777" w:rsidTr="0092445A">
        <w:tc>
          <w:tcPr>
            <w:tcW w:w="3070" w:type="dxa"/>
            <w:shd w:val="clear" w:color="auto" w:fill="D6E3BC"/>
          </w:tcPr>
          <w:p w14:paraId="0D900D82" w14:textId="77777777" w:rsidR="00BC4B0A" w:rsidRPr="00C3446D" w:rsidRDefault="00BC4B0A" w:rsidP="00C3446D">
            <w:pPr>
              <w:pStyle w:val="tableau"/>
              <w:rPr>
                <w:rFonts w:ascii="Arial" w:hAnsi="Arial" w:cs="Arial"/>
                <w:b/>
                <w:sz w:val="18"/>
                <w:szCs w:val="18"/>
              </w:rPr>
            </w:pPr>
            <w:r w:rsidRPr="00C3446D">
              <w:rPr>
                <w:rFonts w:ascii="Arial" w:hAnsi="Arial" w:cs="Arial"/>
                <w:b/>
                <w:sz w:val="18"/>
                <w:szCs w:val="18"/>
              </w:rPr>
              <w:t>Black</w:t>
            </w:r>
          </w:p>
        </w:tc>
        <w:tc>
          <w:tcPr>
            <w:tcW w:w="3379" w:type="dxa"/>
            <w:shd w:val="clear" w:color="auto" w:fill="D6E3BC"/>
          </w:tcPr>
          <w:p w14:paraId="6A62F530" w14:textId="77777777" w:rsidR="00BC4B0A" w:rsidRPr="00C3446D" w:rsidRDefault="00BC4B0A" w:rsidP="00C3446D">
            <w:pPr>
              <w:pStyle w:val="tableau"/>
              <w:rPr>
                <w:rFonts w:ascii="Arial" w:hAnsi="Arial" w:cs="Arial"/>
                <w:b/>
                <w:sz w:val="18"/>
                <w:szCs w:val="18"/>
              </w:rPr>
            </w:pPr>
            <w:r w:rsidRPr="00C3446D">
              <w:rPr>
                <w:rFonts w:ascii="Arial" w:hAnsi="Arial" w:cs="Arial"/>
                <w:b/>
                <w:sz w:val="18"/>
                <w:szCs w:val="18"/>
              </w:rPr>
              <w:t>Yellow</w:t>
            </w:r>
          </w:p>
        </w:tc>
      </w:tr>
      <w:tr w:rsidR="00BC4B0A" w:rsidRPr="00C3446D" w14:paraId="039A1BB3" w14:textId="77777777" w:rsidTr="0092445A">
        <w:trPr>
          <w:trHeight w:val="1221"/>
        </w:trPr>
        <w:tc>
          <w:tcPr>
            <w:tcW w:w="3070" w:type="dxa"/>
          </w:tcPr>
          <w:p w14:paraId="4F5AD185" w14:textId="70CBA525" w:rsidR="00BC4B0A" w:rsidRPr="00C3446D" w:rsidRDefault="00BC4B0A" w:rsidP="00777D28">
            <w:pPr>
              <w:pStyle w:val="tableau"/>
              <w:numPr>
                <w:ilvl w:val="0"/>
                <w:numId w:val="83"/>
              </w:numPr>
              <w:tabs>
                <w:tab w:val="left" w:pos="142"/>
                <w:tab w:val="left" w:pos="284"/>
                <w:tab w:val="left" w:pos="851"/>
              </w:tabs>
              <w:ind w:left="284" w:hanging="284"/>
              <w:rPr>
                <w:rFonts w:ascii="Arial" w:hAnsi="Arial" w:cs="Arial"/>
                <w:sz w:val="18"/>
                <w:szCs w:val="18"/>
              </w:rPr>
            </w:pPr>
            <w:r w:rsidRPr="00C3446D">
              <w:rPr>
                <w:rFonts w:ascii="Arial" w:hAnsi="Arial" w:cs="Arial"/>
                <w:sz w:val="18"/>
                <w:szCs w:val="18"/>
              </w:rPr>
              <w:t xml:space="preserve">non-risk waste of category </w:t>
            </w:r>
          </w:p>
        </w:tc>
        <w:tc>
          <w:tcPr>
            <w:tcW w:w="3379" w:type="dxa"/>
          </w:tcPr>
          <w:p w14:paraId="6A24C6B0" w14:textId="77777777" w:rsidR="00BC4B0A" w:rsidRPr="00C3446D" w:rsidRDefault="00BC4B0A" w:rsidP="00777D28">
            <w:pPr>
              <w:pStyle w:val="tableau"/>
              <w:numPr>
                <w:ilvl w:val="0"/>
                <w:numId w:val="83"/>
              </w:numPr>
              <w:tabs>
                <w:tab w:val="left" w:pos="142"/>
                <w:tab w:val="left" w:pos="284"/>
                <w:tab w:val="left" w:pos="851"/>
              </w:tabs>
              <w:ind w:left="284" w:hanging="284"/>
              <w:rPr>
                <w:rFonts w:ascii="Arial" w:hAnsi="Arial" w:cs="Arial"/>
                <w:sz w:val="18"/>
                <w:szCs w:val="18"/>
              </w:rPr>
            </w:pPr>
            <w:r w:rsidRPr="00C3446D">
              <w:rPr>
                <w:rFonts w:ascii="Arial" w:hAnsi="Arial" w:cs="Arial"/>
                <w:sz w:val="18"/>
                <w:szCs w:val="18"/>
              </w:rPr>
              <w:t xml:space="preserve">infectious waste and highly infectious waste </w:t>
            </w:r>
          </w:p>
          <w:p w14:paraId="1FE732F1" w14:textId="77777777" w:rsidR="00BC4B0A" w:rsidRPr="00C3446D" w:rsidRDefault="00BC4B0A" w:rsidP="00777D28">
            <w:pPr>
              <w:pStyle w:val="tableau"/>
              <w:numPr>
                <w:ilvl w:val="0"/>
                <w:numId w:val="83"/>
              </w:numPr>
              <w:tabs>
                <w:tab w:val="left" w:pos="142"/>
                <w:tab w:val="left" w:pos="284"/>
                <w:tab w:val="left" w:pos="851"/>
              </w:tabs>
              <w:ind w:left="284" w:hanging="284"/>
              <w:rPr>
                <w:rFonts w:ascii="Arial" w:hAnsi="Arial" w:cs="Arial"/>
                <w:sz w:val="18"/>
                <w:szCs w:val="18"/>
              </w:rPr>
            </w:pPr>
            <w:r w:rsidRPr="00C3446D">
              <w:rPr>
                <w:rFonts w:ascii="Arial" w:hAnsi="Arial" w:cs="Arial"/>
                <w:sz w:val="18"/>
                <w:szCs w:val="18"/>
              </w:rPr>
              <w:t xml:space="preserve">sharps collected in yellow, puncture-proof containers </w:t>
            </w:r>
          </w:p>
        </w:tc>
      </w:tr>
    </w:tbl>
    <w:p w14:paraId="4A2554D4" w14:textId="559AA835" w:rsidR="00BC4B0A" w:rsidRPr="00C3446D" w:rsidRDefault="00BC4B0A" w:rsidP="00C3446D">
      <w:pPr>
        <w:pStyle w:val="BodyText"/>
        <w:spacing w:line="240" w:lineRule="auto"/>
        <w:jc w:val="both"/>
        <w:rPr>
          <w:rFonts w:ascii="Arial" w:hAnsi="Arial" w:cs="Arial"/>
          <w:sz w:val="18"/>
          <w:szCs w:val="18"/>
        </w:rPr>
      </w:pP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7"/>
        <w:gridCol w:w="2648"/>
        <w:gridCol w:w="1875"/>
        <w:gridCol w:w="2319"/>
      </w:tblGrid>
      <w:tr w:rsidR="00BC4B0A" w:rsidRPr="00C3446D" w14:paraId="233B7088" w14:textId="77777777" w:rsidTr="0092445A">
        <w:tc>
          <w:tcPr>
            <w:tcW w:w="2327" w:type="dxa"/>
            <w:shd w:val="clear" w:color="auto" w:fill="D6E3BC"/>
          </w:tcPr>
          <w:p w14:paraId="0D0A3325" w14:textId="11279B17" w:rsidR="00BC4B0A" w:rsidRPr="00C3446D" w:rsidRDefault="00BC4B0A" w:rsidP="00C3446D">
            <w:pPr>
              <w:pStyle w:val="tableau"/>
              <w:spacing w:before="0"/>
              <w:rPr>
                <w:rFonts w:ascii="Arial" w:hAnsi="Arial" w:cs="Arial"/>
                <w:b/>
                <w:sz w:val="18"/>
                <w:szCs w:val="18"/>
              </w:rPr>
            </w:pPr>
            <w:r w:rsidRPr="00C3446D">
              <w:rPr>
                <w:rFonts w:ascii="Arial" w:hAnsi="Arial" w:cs="Arial"/>
                <w:sz w:val="18"/>
                <w:szCs w:val="18"/>
              </w:rPr>
              <w:t xml:space="preserve">Recommended colour coding system for secondary HCF in </w:t>
            </w:r>
            <w:proofErr w:type="spellStart"/>
            <w:r w:rsidRPr="00C3446D">
              <w:rPr>
                <w:rFonts w:ascii="Arial" w:hAnsi="Arial" w:cs="Arial"/>
                <w:sz w:val="18"/>
                <w:szCs w:val="18"/>
              </w:rPr>
              <w:t>Nigeria</w:t>
            </w:r>
            <w:r w:rsidRPr="00C3446D">
              <w:rPr>
                <w:rFonts w:ascii="Arial" w:hAnsi="Arial" w:cs="Arial"/>
                <w:b/>
                <w:sz w:val="18"/>
                <w:szCs w:val="18"/>
              </w:rPr>
              <w:t>Black</w:t>
            </w:r>
            <w:proofErr w:type="spellEnd"/>
          </w:p>
        </w:tc>
        <w:tc>
          <w:tcPr>
            <w:tcW w:w="2648" w:type="dxa"/>
            <w:shd w:val="clear" w:color="auto" w:fill="D6E3BC"/>
          </w:tcPr>
          <w:p w14:paraId="5B58DD4B" w14:textId="77777777" w:rsidR="00BC4B0A" w:rsidRPr="00C3446D" w:rsidRDefault="00BC4B0A" w:rsidP="00C3446D">
            <w:pPr>
              <w:pStyle w:val="tableau"/>
              <w:rPr>
                <w:rFonts w:ascii="Arial" w:hAnsi="Arial" w:cs="Arial"/>
                <w:b/>
                <w:sz w:val="18"/>
                <w:szCs w:val="18"/>
              </w:rPr>
            </w:pPr>
            <w:r w:rsidRPr="00C3446D">
              <w:rPr>
                <w:rFonts w:ascii="Arial" w:hAnsi="Arial" w:cs="Arial"/>
                <w:b/>
                <w:sz w:val="18"/>
                <w:szCs w:val="18"/>
              </w:rPr>
              <w:t>Yellow</w:t>
            </w:r>
          </w:p>
        </w:tc>
        <w:tc>
          <w:tcPr>
            <w:tcW w:w="1875" w:type="dxa"/>
            <w:shd w:val="clear" w:color="auto" w:fill="D6E3BC"/>
          </w:tcPr>
          <w:p w14:paraId="7B2E71B1" w14:textId="77777777" w:rsidR="00BC4B0A" w:rsidRPr="00C3446D" w:rsidRDefault="00BC4B0A" w:rsidP="00C3446D">
            <w:pPr>
              <w:pStyle w:val="tableau"/>
              <w:rPr>
                <w:rFonts w:ascii="Arial" w:hAnsi="Arial" w:cs="Arial"/>
                <w:b/>
                <w:sz w:val="18"/>
                <w:szCs w:val="18"/>
              </w:rPr>
            </w:pPr>
            <w:r w:rsidRPr="00C3446D">
              <w:rPr>
                <w:rFonts w:ascii="Arial" w:hAnsi="Arial" w:cs="Arial"/>
                <w:b/>
                <w:sz w:val="18"/>
                <w:szCs w:val="18"/>
              </w:rPr>
              <w:t>Red</w:t>
            </w:r>
          </w:p>
        </w:tc>
        <w:tc>
          <w:tcPr>
            <w:tcW w:w="2319" w:type="dxa"/>
            <w:shd w:val="clear" w:color="auto" w:fill="D6E3BC"/>
          </w:tcPr>
          <w:p w14:paraId="3FCC7F46" w14:textId="77777777" w:rsidR="00BC4B0A" w:rsidRPr="00C3446D" w:rsidRDefault="00BC4B0A" w:rsidP="00C3446D">
            <w:pPr>
              <w:pStyle w:val="tableau"/>
              <w:rPr>
                <w:rFonts w:ascii="Arial" w:hAnsi="Arial" w:cs="Arial"/>
                <w:b/>
                <w:sz w:val="18"/>
                <w:szCs w:val="18"/>
              </w:rPr>
            </w:pPr>
            <w:r w:rsidRPr="00C3446D">
              <w:rPr>
                <w:rFonts w:ascii="Arial" w:hAnsi="Arial" w:cs="Arial"/>
                <w:b/>
                <w:sz w:val="18"/>
                <w:szCs w:val="18"/>
              </w:rPr>
              <w:t>Brown</w:t>
            </w:r>
          </w:p>
        </w:tc>
      </w:tr>
      <w:tr w:rsidR="00BC4B0A" w:rsidRPr="00C3446D" w14:paraId="4DD648AF" w14:textId="77777777" w:rsidTr="0092445A">
        <w:tc>
          <w:tcPr>
            <w:tcW w:w="2327" w:type="dxa"/>
          </w:tcPr>
          <w:p w14:paraId="3A58CB8D" w14:textId="5DB91EAD" w:rsidR="00BC4B0A" w:rsidRPr="00C3446D" w:rsidRDefault="00BC4B0A" w:rsidP="00777D28">
            <w:pPr>
              <w:pStyle w:val="tableau"/>
              <w:numPr>
                <w:ilvl w:val="0"/>
                <w:numId w:val="83"/>
              </w:numPr>
              <w:tabs>
                <w:tab w:val="left" w:pos="142"/>
                <w:tab w:val="left" w:pos="284"/>
                <w:tab w:val="left" w:pos="851"/>
              </w:tabs>
              <w:ind w:left="284" w:hanging="284"/>
              <w:rPr>
                <w:rFonts w:ascii="Arial" w:hAnsi="Arial" w:cs="Arial"/>
                <w:sz w:val="18"/>
                <w:szCs w:val="18"/>
              </w:rPr>
            </w:pPr>
            <w:r w:rsidRPr="00C3446D">
              <w:rPr>
                <w:rFonts w:ascii="Arial" w:hAnsi="Arial" w:cs="Arial"/>
                <w:sz w:val="18"/>
                <w:szCs w:val="18"/>
              </w:rPr>
              <w:t xml:space="preserve">non-risk(domestic) waste </w:t>
            </w:r>
          </w:p>
        </w:tc>
        <w:tc>
          <w:tcPr>
            <w:tcW w:w="2648" w:type="dxa"/>
          </w:tcPr>
          <w:p w14:paraId="7B85B843" w14:textId="77777777" w:rsidR="00BC4B0A" w:rsidRPr="00C3446D" w:rsidRDefault="00BC4B0A" w:rsidP="00777D28">
            <w:pPr>
              <w:pStyle w:val="tableau"/>
              <w:numPr>
                <w:ilvl w:val="0"/>
                <w:numId w:val="83"/>
              </w:numPr>
              <w:tabs>
                <w:tab w:val="left" w:pos="142"/>
                <w:tab w:val="left" w:pos="284"/>
                <w:tab w:val="left" w:pos="851"/>
              </w:tabs>
              <w:ind w:left="284" w:hanging="284"/>
              <w:rPr>
                <w:rFonts w:ascii="Arial" w:hAnsi="Arial" w:cs="Arial"/>
                <w:sz w:val="18"/>
                <w:szCs w:val="18"/>
              </w:rPr>
            </w:pPr>
            <w:r w:rsidRPr="00C3446D">
              <w:rPr>
                <w:rFonts w:ascii="Arial" w:hAnsi="Arial" w:cs="Arial"/>
                <w:sz w:val="18"/>
                <w:szCs w:val="18"/>
              </w:rPr>
              <w:t xml:space="preserve">infectious waste  </w:t>
            </w:r>
          </w:p>
          <w:p w14:paraId="53FACC96" w14:textId="77777777" w:rsidR="00BC4B0A" w:rsidRPr="00C3446D" w:rsidRDefault="00BC4B0A" w:rsidP="00777D28">
            <w:pPr>
              <w:pStyle w:val="tableau"/>
              <w:numPr>
                <w:ilvl w:val="0"/>
                <w:numId w:val="83"/>
              </w:numPr>
              <w:tabs>
                <w:tab w:val="left" w:pos="142"/>
                <w:tab w:val="left" w:pos="284"/>
                <w:tab w:val="left" w:pos="851"/>
              </w:tabs>
              <w:ind w:left="284" w:hanging="284"/>
              <w:rPr>
                <w:rFonts w:ascii="Arial" w:hAnsi="Arial" w:cs="Arial"/>
                <w:sz w:val="18"/>
                <w:szCs w:val="18"/>
              </w:rPr>
            </w:pPr>
            <w:r w:rsidRPr="00C3446D">
              <w:rPr>
                <w:rFonts w:ascii="Arial" w:hAnsi="Arial" w:cs="Arial"/>
                <w:sz w:val="18"/>
                <w:szCs w:val="18"/>
              </w:rPr>
              <w:t xml:space="preserve">sharps collected in yellow, puncture-proof containers </w:t>
            </w:r>
          </w:p>
        </w:tc>
        <w:tc>
          <w:tcPr>
            <w:tcW w:w="1875" w:type="dxa"/>
          </w:tcPr>
          <w:p w14:paraId="57878636" w14:textId="77777777" w:rsidR="00BC4B0A" w:rsidRPr="00C3446D" w:rsidRDefault="00BC4B0A" w:rsidP="00777D28">
            <w:pPr>
              <w:pStyle w:val="tableau"/>
              <w:numPr>
                <w:ilvl w:val="0"/>
                <w:numId w:val="83"/>
              </w:numPr>
              <w:tabs>
                <w:tab w:val="left" w:pos="142"/>
                <w:tab w:val="left" w:pos="284"/>
                <w:tab w:val="left" w:pos="851"/>
              </w:tabs>
              <w:ind w:left="284" w:hanging="284"/>
              <w:rPr>
                <w:rFonts w:ascii="Arial" w:hAnsi="Arial" w:cs="Arial"/>
                <w:sz w:val="18"/>
                <w:szCs w:val="18"/>
              </w:rPr>
            </w:pPr>
            <w:r w:rsidRPr="00C3446D">
              <w:rPr>
                <w:rFonts w:ascii="Arial" w:hAnsi="Arial" w:cs="Arial"/>
                <w:sz w:val="18"/>
                <w:szCs w:val="18"/>
              </w:rPr>
              <w:t xml:space="preserve">highly infectious waste </w:t>
            </w:r>
          </w:p>
        </w:tc>
        <w:tc>
          <w:tcPr>
            <w:tcW w:w="2319" w:type="dxa"/>
          </w:tcPr>
          <w:p w14:paraId="053498CB" w14:textId="77777777" w:rsidR="00BC4B0A" w:rsidRPr="00C3446D" w:rsidRDefault="00BC4B0A" w:rsidP="00777D28">
            <w:pPr>
              <w:pStyle w:val="tableau"/>
              <w:numPr>
                <w:ilvl w:val="0"/>
                <w:numId w:val="83"/>
              </w:numPr>
              <w:tabs>
                <w:tab w:val="left" w:pos="142"/>
                <w:tab w:val="left" w:pos="284"/>
                <w:tab w:val="left" w:pos="851"/>
              </w:tabs>
              <w:ind w:left="284" w:hanging="284"/>
              <w:rPr>
                <w:rFonts w:ascii="Arial" w:hAnsi="Arial" w:cs="Arial"/>
                <w:sz w:val="18"/>
                <w:szCs w:val="18"/>
              </w:rPr>
            </w:pPr>
            <w:r w:rsidRPr="00C3446D">
              <w:rPr>
                <w:rFonts w:ascii="Arial" w:hAnsi="Arial" w:cs="Arial"/>
                <w:sz w:val="18"/>
                <w:szCs w:val="18"/>
              </w:rPr>
              <w:t xml:space="preserve">pharmaceutical waste, some chemical waste, heavy metal wastes </w:t>
            </w:r>
          </w:p>
        </w:tc>
      </w:tr>
    </w:tbl>
    <w:p w14:paraId="30AF5078" w14:textId="77777777" w:rsidR="00BC4B0A" w:rsidRPr="00C3446D" w:rsidRDefault="00BC4B0A" w:rsidP="00C3446D">
      <w:pPr>
        <w:jc w:val="both"/>
        <w:rPr>
          <w:rFonts w:ascii="Arial" w:hAnsi="Arial" w:cs="Arial"/>
          <w:vanish/>
          <w:sz w:val="18"/>
          <w:szCs w:val="18"/>
        </w:rPr>
      </w:pPr>
    </w:p>
    <w:tbl>
      <w:tblPr>
        <w:tblpPr w:leftFromText="180" w:rightFromText="180" w:vertAnchor="text" w:horzAnchor="margin" w:tblpY="-467"/>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4"/>
        <w:gridCol w:w="5670"/>
        <w:gridCol w:w="2408"/>
      </w:tblGrid>
      <w:tr w:rsidR="00BC4B0A" w:rsidRPr="00C3446D" w14:paraId="3917DCED" w14:textId="77777777" w:rsidTr="0092445A">
        <w:tc>
          <w:tcPr>
            <w:tcW w:w="1064" w:type="dxa"/>
            <w:shd w:val="clear" w:color="auto" w:fill="D6E3BC"/>
            <w:vAlign w:val="center"/>
          </w:tcPr>
          <w:p w14:paraId="50AEDED7" w14:textId="77777777" w:rsidR="00BC4B0A" w:rsidRPr="00C3446D" w:rsidRDefault="00BC4B0A" w:rsidP="00C3446D">
            <w:pPr>
              <w:jc w:val="both"/>
              <w:rPr>
                <w:rFonts w:ascii="Arial" w:hAnsi="Arial" w:cs="Arial"/>
                <w:b/>
                <w:sz w:val="18"/>
                <w:szCs w:val="18"/>
              </w:rPr>
            </w:pPr>
            <w:r w:rsidRPr="00C3446D">
              <w:rPr>
                <w:rFonts w:ascii="Arial" w:hAnsi="Arial" w:cs="Arial"/>
                <w:b/>
                <w:sz w:val="18"/>
                <w:szCs w:val="18"/>
              </w:rPr>
              <w:lastRenderedPageBreak/>
              <w:t>Class</w:t>
            </w:r>
          </w:p>
        </w:tc>
        <w:tc>
          <w:tcPr>
            <w:tcW w:w="5670" w:type="dxa"/>
            <w:shd w:val="clear" w:color="auto" w:fill="D6E3BC"/>
            <w:vAlign w:val="center"/>
          </w:tcPr>
          <w:p w14:paraId="5FA7B060" w14:textId="77777777" w:rsidR="00BC4B0A" w:rsidRPr="00C3446D" w:rsidRDefault="00BC4B0A" w:rsidP="00C3446D">
            <w:pPr>
              <w:jc w:val="both"/>
              <w:rPr>
                <w:rFonts w:ascii="Arial" w:hAnsi="Arial" w:cs="Arial"/>
                <w:b/>
                <w:sz w:val="18"/>
                <w:szCs w:val="18"/>
              </w:rPr>
            </w:pPr>
            <w:r w:rsidRPr="00C3446D">
              <w:rPr>
                <w:rFonts w:ascii="Arial" w:hAnsi="Arial" w:cs="Arial"/>
                <w:b/>
                <w:sz w:val="18"/>
                <w:szCs w:val="18"/>
              </w:rPr>
              <w:t>Labelling</w:t>
            </w:r>
          </w:p>
        </w:tc>
        <w:tc>
          <w:tcPr>
            <w:tcW w:w="2408" w:type="dxa"/>
            <w:tcBorders>
              <w:bottom w:val="single" w:sz="4" w:space="0" w:color="auto"/>
            </w:tcBorders>
            <w:shd w:val="clear" w:color="auto" w:fill="D6E3BC"/>
            <w:vAlign w:val="center"/>
          </w:tcPr>
          <w:p w14:paraId="3F263DA6" w14:textId="67D715EE" w:rsidR="00BC4B0A" w:rsidRPr="00C3446D" w:rsidRDefault="00BC4B0A" w:rsidP="00C3446D">
            <w:pPr>
              <w:jc w:val="both"/>
              <w:rPr>
                <w:rFonts w:ascii="Arial" w:hAnsi="Arial" w:cs="Arial"/>
                <w:b/>
                <w:sz w:val="18"/>
                <w:szCs w:val="18"/>
              </w:rPr>
            </w:pPr>
            <w:r w:rsidRPr="00C3446D">
              <w:rPr>
                <w:rFonts w:ascii="Arial" w:hAnsi="Arial" w:cs="Arial"/>
                <w:b/>
                <w:sz w:val="18"/>
                <w:szCs w:val="18"/>
              </w:rPr>
              <w:t>International symbols</w:t>
            </w:r>
          </w:p>
        </w:tc>
      </w:tr>
      <w:tr w:rsidR="00BC4B0A" w:rsidRPr="00C3446D" w14:paraId="2232CF48" w14:textId="77777777" w:rsidTr="0092445A">
        <w:tc>
          <w:tcPr>
            <w:tcW w:w="1064" w:type="dxa"/>
            <w:vAlign w:val="center"/>
          </w:tcPr>
          <w:p w14:paraId="63833ED8" w14:textId="1324FBEC" w:rsidR="00BC4B0A" w:rsidRPr="00C3446D" w:rsidRDefault="00BC4B0A" w:rsidP="00C3446D">
            <w:pPr>
              <w:jc w:val="both"/>
              <w:rPr>
                <w:rFonts w:ascii="Arial" w:hAnsi="Arial" w:cs="Arial"/>
                <w:b/>
                <w:sz w:val="18"/>
                <w:szCs w:val="18"/>
              </w:rPr>
            </w:pPr>
            <w:r w:rsidRPr="00C3446D">
              <w:rPr>
                <w:rFonts w:ascii="Arial" w:hAnsi="Arial" w:cs="Arial"/>
                <w:b/>
                <w:sz w:val="18"/>
                <w:szCs w:val="18"/>
              </w:rPr>
              <w:t>2</w:t>
            </w:r>
          </w:p>
        </w:tc>
        <w:tc>
          <w:tcPr>
            <w:tcW w:w="5670" w:type="dxa"/>
            <w:vAlign w:val="center"/>
          </w:tcPr>
          <w:p w14:paraId="3D0EE100" w14:textId="77777777" w:rsidR="00BC4B0A" w:rsidRPr="00C3446D" w:rsidRDefault="00BC4B0A" w:rsidP="00C3446D">
            <w:pPr>
              <w:jc w:val="both"/>
              <w:rPr>
                <w:rFonts w:ascii="Arial" w:hAnsi="Arial" w:cs="Arial"/>
                <w:sz w:val="18"/>
                <w:szCs w:val="18"/>
              </w:rPr>
            </w:pPr>
            <w:r w:rsidRPr="00C3446D">
              <w:rPr>
                <w:rFonts w:ascii="Arial" w:hAnsi="Arial" w:cs="Arial"/>
                <w:sz w:val="18"/>
                <w:szCs w:val="18"/>
              </w:rPr>
              <w:t>« Danger!  Hazardous infectious waste »</w:t>
            </w:r>
          </w:p>
        </w:tc>
        <w:tc>
          <w:tcPr>
            <w:tcW w:w="2408" w:type="dxa"/>
            <w:shd w:val="pct25" w:color="auto" w:fill="FFFF00"/>
            <w:vAlign w:val="center"/>
          </w:tcPr>
          <w:p w14:paraId="7EDA927D" w14:textId="065F9AED" w:rsidR="00BC4B0A" w:rsidRPr="00C3446D" w:rsidRDefault="00BC4B0A" w:rsidP="00C3446D">
            <w:pPr>
              <w:jc w:val="both"/>
              <w:rPr>
                <w:rFonts w:ascii="Arial" w:hAnsi="Arial" w:cs="Arial"/>
                <w:sz w:val="18"/>
                <w:szCs w:val="18"/>
              </w:rPr>
            </w:pPr>
            <w:r w:rsidRPr="00C3446D">
              <w:rPr>
                <w:rFonts w:ascii="Arial" w:hAnsi="Arial" w:cs="Arial"/>
                <w:noProof/>
                <w:sz w:val="18"/>
                <w:szCs w:val="18"/>
              </w:rPr>
              <w:drawing>
                <wp:inline distT="0" distB="0" distL="0" distR="0" wp14:anchorId="6E237561" wp14:editId="03198DBF">
                  <wp:extent cx="360680" cy="360680"/>
                  <wp:effectExtent l="0" t="0" r="1270" b="1270"/>
                  <wp:docPr id="10" name="Picture 10" descr="Description: Description: 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iohaz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tc>
      </w:tr>
      <w:tr w:rsidR="00BC4B0A" w:rsidRPr="00C3446D" w14:paraId="0A76557A" w14:textId="77777777" w:rsidTr="0092445A">
        <w:tc>
          <w:tcPr>
            <w:tcW w:w="1064" w:type="dxa"/>
            <w:vAlign w:val="center"/>
          </w:tcPr>
          <w:p w14:paraId="1246B907" w14:textId="77777777" w:rsidR="00BC4B0A" w:rsidRPr="00C3446D" w:rsidRDefault="00BC4B0A" w:rsidP="00C3446D">
            <w:pPr>
              <w:jc w:val="both"/>
              <w:rPr>
                <w:rFonts w:ascii="Arial" w:hAnsi="Arial" w:cs="Arial"/>
                <w:b/>
                <w:sz w:val="18"/>
                <w:szCs w:val="18"/>
              </w:rPr>
            </w:pPr>
            <w:r w:rsidRPr="00C3446D">
              <w:rPr>
                <w:rFonts w:ascii="Arial" w:hAnsi="Arial" w:cs="Arial"/>
                <w:b/>
                <w:sz w:val="18"/>
                <w:szCs w:val="18"/>
              </w:rPr>
              <w:t>3</w:t>
            </w:r>
          </w:p>
        </w:tc>
        <w:tc>
          <w:tcPr>
            <w:tcW w:w="5670" w:type="dxa"/>
            <w:vAlign w:val="center"/>
          </w:tcPr>
          <w:p w14:paraId="3E34FA0A" w14:textId="77777777" w:rsidR="00BC4B0A" w:rsidRPr="00C3446D" w:rsidRDefault="00BC4B0A" w:rsidP="00C3446D">
            <w:pPr>
              <w:jc w:val="both"/>
              <w:rPr>
                <w:rFonts w:ascii="Arial" w:hAnsi="Arial" w:cs="Arial"/>
                <w:sz w:val="18"/>
                <w:szCs w:val="18"/>
              </w:rPr>
            </w:pPr>
            <w:r w:rsidRPr="00C3446D">
              <w:rPr>
                <w:rFonts w:ascii="Arial" w:hAnsi="Arial" w:cs="Arial"/>
                <w:sz w:val="18"/>
                <w:szCs w:val="18"/>
              </w:rPr>
              <w:t>« Danger!  Contaminated sharps, do not open »</w:t>
            </w:r>
          </w:p>
        </w:tc>
        <w:tc>
          <w:tcPr>
            <w:tcW w:w="2408" w:type="dxa"/>
            <w:tcBorders>
              <w:bottom w:val="single" w:sz="4" w:space="0" w:color="auto"/>
            </w:tcBorders>
            <w:shd w:val="pct25" w:color="auto" w:fill="FFFF00"/>
            <w:vAlign w:val="center"/>
          </w:tcPr>
          <w:p w14:paraId="116929D4" w14:textId="6C442A72" w:rsidR="00BC4B0A" w:rsidRPr="00C3446D" w:rsidRDefault="00BC4B0A" w:rsidP="00C3446D">
            <w:pPr>
              <w:jc w:val="both"/>
              <w:rPr>
                <w:rFonts w:ascii="Arial" w:hAnsi="Arial" w:cs="Arial"/>
                <w:sz w:val="18"/>
                <w:szCs w:val="18"/>
              </w:rPr>
            </w:pPr>
            <w:r w:rsidRPr="00C3446D">
              <w:rPr>
                <w:rFonts w:ascii="Arial" w:hAnsi="Arial" w:cs="Arial"/>
                <w:noProof/>
                <w:sz w:val="18"/>
                <w:szCs w:val="18"/>
              </w:rPr>
              <w:drawing>
                <wp:inline distT="0" distB="0" distL="0" distR="0" wp14:anchorId="615AEE0B" wp14:editId="4E5349D4">
                  <wp:extent cx="360680" cy="360680"/>
                  <wp:effectExtent l="0" t="0" r="1270" b="1270"/>
                  <wp:docPr id="9" name="Picture 9" descr="Description: Description: 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biohaz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tc>
      </w:tr>
      <w:tr w:rsidR="00BC4B0A" w:rsidRPr="00C3446D" w14:paraId="44200FD3" w14:textId="77777777" w:rsidTr="0092445A">
        <w:tc>
          <w:tcPr>
            <w:tcW w:w="1064" w:type="dxa"/>
            <w:vAlign w:val="center"/>
          </w:tcPr>
          <w:p w14:paraId="78B9EA48" w14:textId="2EAAAF03" w:rsidR="00BC4B0A" w:rsidRPr="00C3446D" w:rsidRDefault="00BC4B0A" w:rsidP="00C3446D">
            <w:pPr>
              <w:jc w:val="both"/>
              <w:rPr>
                <w:rFonts w:ascii="Arial" w:hAnsi="Arial" w:cs="Arial"/>
                <w:b/>
                <w:sz w:val="18"/>
                <w:szCs w:val="18"/>
              </w:rPr>
            </w:pPr>
            <w:r w:rsidRPr="00C3446D">
              <w:rPr>
                <w:rFonts w:ascii="Arial" w:hAnsi="Arial" w:cs="Arial"/>
                <w:b/>
                <w:sz w:val="18"/>
                <w:szCs w:val="18"/>
              </w:rPr>
              <w:t>4</w:t>
            </w:r>
          </w:p>
        </w:tc>
        <w:tc>
          <w:tcPr>
            <w:tcW w:w="5670" w:type="dxa"/>
            <w:vAlign w:val="center"/>
          </w:tcPr>
          <w:p w14:paraId="0F5DB882" w14:textId="77777777" w:rsidR="00BC4B0A" w:rsidRPr="00C3446D" w:rsidRDefault="00BC4B0A" w:rsidP="00C3446D">
            <w:pPr>
              <w:jc w:val="both"/>
              <w:rPr>
                <w:rFonts w:ascii="Arial" w:hAnsi="Arial" w:cs="Arial"/>
                <w:sz w:val="18"/>
                <w:szCs w:val="18"/>
              </w:rPr>
            </w:pPr>
            <w:r w:rsidRPr="00C3446D">
              <w:rPr>
                <w:rFonts w:ascii="Arial" w:hAnsi="Arial" w:cs="Arial"/>
                <w:sz w:val="18"/>
                <w:szCs w:val="18"/>
              </w:rPr>
              <w:t>« Danger!  Anatomical waste, to be incinerated or deeply buried »</w:t>
            </w:r>
          </w:p>
        </w:tc>
        <w:tc>
          <w:tcPr>
            <w:tcW w:w="2408" w:type="dxa"/>
            <w:tcBorders>
              <w:bottom w:val="single" w:sz="4" w:space="0" w:color="auto"/>
            </w:tcBorders>
            <w:shd w:val="pct15" w:color="auto" w:fill="FF0000"/>
            <w:vAlign w:val="center"/>
          </w:tcPr>
          <w:p w14:paraId="197BF985" w14:textId="2A4D39A6" w:rsidR="00BC4B0A" w:rsidRPr="00C3446D" w:rsidRDefault="00BC4B0A" w:rsidP="00C3446D">
            <w:pPr>
              <w:jc w:val="both"/>
              <w:rPr>
                <w:rFonts w:ascii="Arial" w:hAnsi="Arial" w:cs="Arial"/>
                <w:sz w:val="18"/>
                <w:szCs w:val="18"/>
              </w:rPr>
            </w:pPr>
            <w:r w:rsidRPr="00C3446D">
              <w:rPr>
                <w:rFonts w:ascii="Arial" w:hAnsi="Arial" w:cs="Arial"/>
                <w:noProof/>
                <w:sz w:val="18"/>
                <w:szCs w:val="18"/>
              </w:rPr>
              <w:drawing>
                <wp:inline distT="0" distB="0" distL="0" distR="0" wp14:anchorId="786AF3BC" wp14:editId="2222C0DA">
                  <wp:extent cx="360680" cy="360680"/>
                  <wp:effectExtent l="0" t="0" r="1270" b="1270"/>
                  <wp:docPr id="8" name="Picture 8" descr="Description: Description: 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biohaz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tc>
      </w:tr>
      <w:tr w:rsidR="00BC4B0A" w:rsidRPr="00C3446D" w14:paraId="06245A31" w14:textId="77777777" w:rsidTr="0092445A">
        <w:tc>
          <w:tcPr>
            <w:tcW w:w="1064" w:type="dxa"/>
            <w:vAlign w:val="center"/>
          </w:tcPr>
          <w:p w14:paraId="1D0BE773" w14:textId="24815B16" w:rsidR="00BC4B0A" w:rsidRPr="00C3446D" w:rsidRDefault="00BC4B0A" w:rsidP="00C3446D">
            <w:pPr>
              <w:jc w:val="both"/>
              <w:rPr>
                <w:rFonts w:ascii="Arial" w:hAnsi="Arial" w:cs="Arial"/>
                <w:b/>
                <w:sz w:val="18"/>
                <w:szCs w:val="18"/>
              </w:rPr>
            </w:pPr>
            <w:r w:rsidRPr="00C3446D">
              <w:rPr>
                <w:rFonts w:ascii="Arial" w:hAnsi="Arial" w:cs="Arial"/>
                <w:b/>
                <w:sz w:val="18"/>
                <w:szCs w:val="18"/>
              </w:rPr>
              <w:t>5</w:t>
            </w:r>
          </w:p>
        </w:tc>
        <w:tc>
          <w:tcPr>
            <w:tcW w:w="5670" w:type="dxa"/>
            <w:vAlign w:val="center"/>
          </w:tcPr>
          <w:p w14:paraId="6CBAD96D" w14:textId="77777777" w:rsidR="00BC4B0A" w:rsidRPr="00C3446D" w:rsidRDefault="00BC4B0A" w:rsidP="00C3446D">
            <w:pPr>
              <w:jc w:val="both"/>
              <w:rPr>
                <w:rFonts w:ascii="Arial" w:hAnsi="Arial" w:cs="Arial"/>
                <w:sz w:val="18"/>
                <w:szCs w:val="18"/>
              </w:rPr>
            </w:pPr>
            <w:r w:rsidRPr="00C3446D">
              <w:rPr>
                <w:rFonts w:ascii="Arial" w:hAnsi="Arial" w:cs="Arial"/>
                <w:sz w:val="18"/>
                <w:szCs w:val="18"/>
              </w:rPr>
              <w:t>« Danger!  To be discarded by authorized staff only »</w:t>
            </w:r>
          </w:p>
        </w:tc>
        <w:tc>
          <w:tcPr>
            <w:tcW w:w="2408" w:type="dxa"/>
            <w:tcBorders>
              <w:bottom w:val="single" w:sz="4" w:space="0" w:color="auto"/>
            </w:tcBorders>
            <w:shd w:val="pct15" w:color="auto" w:fill="663300"/>
            <w:vAlign w:val="center"/>
          </w:tcPr>
          <w:p w14:paraId="573422B5" w14:textId="24A7E733" w:rsidR="00BC4B0A" w:rsidRPr="00C3446D" w:rsidRDefault="00BC4B0A" w:rsidP="00C3446D">
            <w:pPr>
              <w:jc w:val="both"/>
              <w:rPr>
                <w:rFonts w:ascii="Arial" w:hAnsi="Arial" w:cs="Arial"/>
                <w:sz w:val="18"/>
                <w:szCs w:val="18"/>
              </w:rPr>
            </w:pPr>
            <w:r w:rsidRPr="00C3446D">
              <w:rPr>
                <w:rFonts w:ascii="Arial" w:hAnsi="Arial" w:cs="Arial"/>
                <w:noProof/>
                <w:sz w:val="18"/>
                <w:szCs w:val="18"/>
              </w:rPr>
              <w:drawing>
                <wp:inline distT="0" distB="0" distL="0" distR="0" wp14:anchorId="3A156809" wp14:editId="70F290BF">
                  <wp:extent cx="360680" cy="360680"/>
                  <wp:effectExtent l="0" t="0" r="1270" b="1270"/>
                  <wp:docPr id="7" name="Picture 7" descr="Description: Description: 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biohaz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tc>
      </w:tr>
      <w:tr w:rsidR="00BC4B0A" w:rsidRPr="00C3446D" w14:paraId="07E8BE44" w14:textId="77777777" w:rsidTr="0092445A">
        <w:trPr>
          <w:trHeight w:val="848"/>
        </w:trPr>
        <w:tc>
          <w:tcPr>
            <w:tcW w:w="1064" w:type="dxa"/>
            <w:vAlign w:val="center"/>
          </w:tcPr>
          <w:p w14:paraId="3BA4B483" w14:textId="59AF3412" w:rsidR="00BC4B0A" w:rsidRPr="00C3446D" w:rsidRDefault="00BC4B0A" w:rsidP="00C3446D">
            <w:pPr>
              <w:jc w:val="both"/>
              <w:rPr>
                <w:rFonts w:ascii="Arial" w:hAnsi="Arial" w:cs="Arial"/>
                <w:b/>
                <w:sz w:val="18"/>
                <w:szCs w:val="18"/>
              </w:rPr>
            </w:pPr>
            <w:r w:rsidRPr="00C3446D">
              <w:rPr>
                <w:rFonts w:ascii="Arial" w:hAnsi="Arial" w:cs="Arial"/>
                <w:b/>
                <w:sz w:val="18"/>
                <w:szCs w:val="18"/>
              </w:rPr>
              <w:t>6</w:t>
            </w:r>
          </w:p>
        </w:tc>
        <w:tc>
          <w:tcPr>
            <w:tcW w:w="5670" w:type="dxa"/>
            <w:vAlign w:val="center"/>
          </w:tcPr>
          <w:p w14:paraId="38ADCD99" w14:textId="77777777" w:rsidR="00BC4B0A" w:rsidRPr="00C3446D" w:rsidRDefault="00BC4B0A" w:rsidP="00C3446D">
            <w:pPr>
              <w:jc w:val="both"/>
              <w:rPr>
                <w:rFonts w:ascii="Arial" w:hAnsi="Arial" w:cs="Arial"/>
                <w:sz w:val="18"/>
                <w:szCs w:val="18"/>
              </w:rPr>
            </w:pPr>
            <w:r w:rsidRPr="00C3446D">
              <w:rPr>
                <w:rFonts w:ascii="Arial" w:hAnsi="Arial" w:cs="Arial"/>
                <w:sz w:val="18"/>
                <w:szCs w:val="18"/>
              </w:rPr>
              <w:t>« Danger!  Highly infectious waste, to be pre-treated »</w:t>
            </w:r>
          </w:p>
        </w:tc>
        <w:tc>
          <w:tcPr>
            <w:tcW w:w="2408" w:type="dxa"/>
            <w:shd w:val="pct25" w:color="auto" w:fill="FFFF00"/>
            <w:vAlign w:val="center"/>
          </w:tcPr>
          <w:p w14:paraId="7EB52F69" w14:textId="44FCBA90" w:rsidR="00BC4B0A" w:rsidRPr="00C3446D" w:rsidRDefault="00BC4B0A" w:rsidP="00C3446D">
            <w:pPr>
              <w:jc w:val="both"/>
              <w:rPr>
                <w:rFonts w:ascii="Arial" w:hAnsi="Arial" w:cs="Arial"/>
                <w:sz w:val="18"/>
                <w:szCs w:val="18"/>
              </w:rPr>
            </w:pPr>
            <w:r w:rsidRPr="00C3446D">
              <w:rPr>
                <w:rFonts w:ascii="Arial" w:hAnsi="Arial" w:cs="Arial"/>
                <w:noProof/>
                <w:sz w:val="18"/>
                <w:szCs w:val="18"/>
              </w:rPr>
              <w:drawing>
                <wp:inline distT="0" distB="0" distL="0" distR="0" wp14:anchorId="6244FB1B" wp14:editId="68F61E7E">
                  <wp:extent cx="360680" cy="360680"/>
                  <wp:effectExtent l="0" t="0" r="1270" b="1270"/>
                  <wp:docPr id="6" name="Picture 6" descr="Description: Description: 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biohaz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tc>
      </w:tr>
      <w:tr w:rsidR="00BC4B0A" w:rsidRPr="00C3446D" w14:paraId="692FB7A0" w14:textId="77777777" w:rsidTr="0092445A">
        <w:trPr>
          <w:trHeight w:val="1472"/>
        </w:trPr>
        <w:tc>
          <w:tcPr>
            <w:tcW w:w="1064" w:type="dxa"/>
            <w:vAlign w:val="center"/>
          </w:tcPr>
          <w:p w14:paraId="06D7F892" w14:textId="77777777" w:rsidR="00BC4B0A" w:rsidRPr="00C3446D" w:rsidRDefault="00BC4B0A" w:rsidP="00C3446D">
            <w:pPr>
              <w:jc w:val="both"/>
              <w:rPr>
                <w:rFonts w:ascii="Arial" w:hAnsi="Arial" w:cs="Arial"/>
                <w:b/>
                <w:sz w:val="18"/>
                <w:szCs w:val="18"/>
              </w:rPr>
            </w:pPr>
          </w:p>
          <w:p w14:paraId="26679F8E" w14:textId="6FC11C81" w:rsidR="00BC4B0A" w:rsidRPr="00C3446D" w:rsidRDefault="00BC4B0A" w:rsidP="00C3446D">
            <w:pPr>
              <w:jc w:val="both"/>
              <w:rPr>
                <w:rFonts w:ascii="Arial" w:hAnsi="Arial" w:cs="Arial"/>
                <w:b/>
                <w:sz w:val="18"/>
                <w:szCs w:val="18"/>
              </w:rPr>
            </w:pPr>
            <w:r w:rsidRPr="00C3446D">
              <w:rPr>
                <w:rFonts w:ascii="Arial" w:hAnsi="Arial" w:cs="Arial"/>
                <w:b/>
                <w:sz w:val="18"/>
                <w:szCs w:val="18"/>
              </w:rPr>
              <w:t>7</w:t>
            </w:r>
          </w:p>
          <w:p w14:paraId="7060CBFF" w14:textId="77777777" w:rsidR="00BC4B0A" w:rsidRPr="00C3446D" w:rsidRDefault="00BC4B0A" w:rsidP="00C3446D">
            <w:pPr>
              <w:jc w:val="both"/>
              <w:rPr>
                <w:rFonts w:ascii="Arial" w:hAnsi="Arial" w:cs="Arial"/>
                <w:b/>
                <w:sz w:val="18"/>
                <w:szCs w:val="18"/>
              </w:rPr>
            </w:pPr>
          </w:p>
        </w:tc>
        <w:tc>
          <w:tcPr>
            <w:tcW w:w="5670" w:type="dxa"/>
            <w:vAlign w:val="center"/>
          </w:tcPr>
          <w:p w14:paraId="4C7EE56E" w14:textId="77777777" w:rsidR="00BC4B0A" w:rsidRPr="00C3446D" w:rsidRDefault="00BC4B0A" w:rsidP="00C3446D">
            <w:pPr>
              <w:jc w:val="both"/>
              <w:rPr>
                <w:rFonts w:ascii="Arial" w:hAnsi="Arial" w:cs="Arial"/>
                <w:sz w:val="18"/>
                <w:szCs w:val="18"/>
              </w:rPr>
            </w:pPr>
            <w:r w:rsidRPr="00C3446D">
              <w:rPr>
                <w:rFonts w:ascii="Arial" w:hAnsi="Arial" w:cs="Arial"/>
                <w:sz w:val="18"/>
                <w:szCs w:val="18"/>
              </w:rPr>
              <w:t>« Danger!  Radioactive waste »</w:t>
            </w:r>
          </w:p>
        </w:tc>
        <w:tc>
          <w:tcPr>
            <w:tcW w:w="2408" w:type="dxa"/>
            <w:shd w:val="pct25" w:color="auto" w:fill="FFFF00"/>
            <w:vAlign w:val="center"/>
          </w:tcPr>
          <w:p w14:paraId="3B34871A" w14:textId="49CDADA7" w:rsidR="00BC4B0A" w:rsidRPr="00C3446D" w:rsidRDefault="00BC4B0A" w:rsidP="00C3446D">
            <w:pPr>
              <w:jc w:val="both"/>
              <w:rPr>
                <w:rFonts w:ascii="Arial" w:hAnsi="Arial" w:cs="Arial"/>
                <w:sz w:val="18"/>
                <w:szCs w:val="18"/>
              </w:rPr>
            </w:pPr>
            <w:r w:rsidRPr="00C3446D">
              <w:rPr>
                <w:rFonts w:ascii="Arial" w:hAnsi="Arial" w:cs="Arial"/>
                <w:noProof/>
                <w:sz w:val="18"/>
                <w:szCs w:val="18"/>
              </w:rPr>
              <w:drawing>
                <wp:inline distT="0" distB="0" distL="0" distR="0" wp14:anchorId="0B6232D9" wp14:editId="69F72830">
                  <wp:extent cx="360680" cy="360680"/>
                  <wp:effectExtent l="0" t="0" r="1270" b="1270"/>
                  <wp:docPr id="5" name="Picture 5" descr="Description: Description: radio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radioac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tc>
      </w:tr>
    </w:tbl>
    <w:p w14:paraId="66A46464" w14:textId="2933CE13" w:rsidR="00BC4B0A" w:rsidRPr="00C3446D" w:rsidRDefault="0038253C" w:rsidP="00C3446D">
      <w:pPr>
        <w:jc w:val="both"/>
        <w:rPr>
          <w:rFonts w:ascii="Arial" w:hAnsi="Arial" w:cs="Arial"/>
          <w:i/>
          <w:sz w:val="18"/>
          <w:szCs w:val="18"/>
          <w:u w:val="single"/>
        </w:rPr>
      </w:pPr>
      <w:r w:rsidRPr="00C3446D">
        <w:rPr>
          <w:rFonts w:ascii="Arial" w:hAnsi="Arial" w:cs="Arial"/>
          <w:noProof/>
          <w:sz w:val="18"/>
          <w:szCs w:val="18"/>
        </w:rPr>
        <mc:AlternateContent>
          <mc:Choice Requires="wps">
            <w:drawing>
              <wp:anchor distT="0" distB="0" distL="114300" distR="114300" simplePos="0" relativeHeight="251679744" behindDoc="0" locked="0" layoutInCell="1" allowOverlap="1" wp14:anchorId="3C006647" wp14:editId="3116D9E5">
                <wp:simplePos x="0" y="0"/>
                <wp:positionH relativeFrom="column">
                  <wp:posOffset>90311</wp:posOffset>
                </wp:positionH>
                <wp:positionV relativeFrom="paragraph">
                  <wp:posOffset>3544712</wp:posOffset>
                </wp:positionV>
                <wp:extent cx="4594013" cy="304730"/>
                <wp:effectExtent l="0" t="0" r="16510" b="1968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013" cy="304730"/>
                        </a:xfrm>
                        <a:prstGeom prst="rect">
                          <a:avLst/>
                        </a:prstGeom>
                        <a:solidFill>
                          <a:srgbClr val="FFFFFF"/>
                        </a:solidFill>
                        <a:ln w="9525">
                          <a:solidFill>
                            <a:srgbClr val="000000"/>
                          </a:solidFill>
                          <a:miter lim="800000"/>
                          <a:headEnd/>
                          <a:tailEnd/>
                        </a:ln>
                      </wps:spPr>
                      <wps:txbx>
                        <w:txbxContent>
                          <w:p w14:paraId="0A50203B" w14:textId="77777777" w:rsidR="0092445A" w:rsidRPr="005C755B" w:rsidRDefault="0092445A" w:rsidP="0038253C">
                            <w:pPr>
                              <w:rPr>
                                <w:i/>
                                <w:sz w:val="20"/>
                                <w:szCs w:val="20"/>
                              </w:rPr>
                            </w:pPr>
                            <w:r w:rsidRPr="005C755B">
                              <w:rPr>
                                <w:i/>
                                <w:sz w:val="20"/>
                                <w:szCs w:val="20"/>
                              </w:rPr>
                              <w:t>Courtesy: Draft National Healthcare Waste Management Guidelines for Nigeria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C006647" id="_x0000_t202" coordsize="21600,21600" o:spt="202" path="m,l,21600r21600,l21600,xe">
                <v:stroke joinstyle="miter"/>
                <v:path gradientshapeok="t" o:connecttype="rect"/>
              </v:shapetype>
              <v:shape id="Text Box 186" o:spid="_x0000_s1035" type="#_x0000_t202" style="position:absolute;left:0;text-align:left;margin-left:7.1pt;margin-top:279.1pt;width:361.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uQLwIAAFsEAAAOAAAAZHJzL2Uyb0RvYy54bWysVNuO0zAQfUfiHyy/06RtuttGTVdLlyKk&#10;5SLt8gGO4yQWjsfYbpPy9YydtlQLvCDyYHk84+OZc2ayvhs6RQ7COgm6oNNJSonQHCqpm4J+fd69&#10;WVLiPNMVU6BFQY/C0bvN61fr3uRiBi2oSliCINrlvSlo673Jk8TxVnTMTcAIjc4abMc8mrZJKst6&#10;RO9UMkvTm6QHWxkLXDiHpw+jk24ifl0L7j/XtROeqIJibj6uNq5lWJPNmuWNZaaV/JQG+4csOiY1&#10;PnqBemCekb2Vv0F1kltwUPsJhy6BupZcxBqwmmn6opqnlhkRa0FynLnQ5P4fLP90+GKJrFC75Q0l&#10;mnUo0rMYPHkLAwlnyFBvXI6BTwZD/YAOjI7VOvMI/JsjGrYt0424txb6VrAKM5yGm8nV1RHHBZCy&#10;/wgVPsT2HiLQUNsu0IeEEERHpY4XdUIyHA+zxSpLp3NKOPrmaXY7j/IlLD/fNtb59wI6EjYFtah+&#10;RGeHR+dDNiw/h4THHChZ7aRS0bBNuVWWHBh2yi5+sYAXYUqTvqCrxWwxEvBXiDR+f4LopMeWV7Ir&#10;6PISxPJA2ztdxYb0TKpxjykrfeIxUDeS6IdyiKKtzvKUUB2RWAtjh+NE4qYF+4OSHru7oO77nllB&#10;ifqgUZzVNMvCOEQjW9zO0LDXnvLawzRHqIJ6Ssbt1o8jtDdWNi2+NLaDhnsUtJaR66D8mNUpfezg&#10;KMFp2sKIXNsx6tc/YfMTAAD//wMAUEsDBBQABgAIAAAAIQCOdV3c4AAAAAoBAAAPAAAAZHJzL2Rv&#10;d25yZXYueG1sTI/BTsMwDIbvSLxDZCQuiKV0W1tK0wkhgeAGA8E1a7y2onFKknXl7TEnuPmXP/3+&#10;XG1mO4gJfegdKbhaJCCQGmd6ahW8vd5fFiBC1GT04AgVfGOATX16UunSuCO94LSNreASCqVW0MU4&#10;llKGpkOrw8KNSLzbO2915Ohbabw+crkdZJokmbS6J77Q6RHvOmw+tweroFg9Th/hafn83mT74Tpe&#10;5NPDl1fq/Gy+vQERcY5/MPzqszrU7LRzBzJBDJxXKZMK1uuCBwbyZZ6D2CnIkiwFWVfy/wv1DwAA&#10;AP//AwBQSwECLQAUAAYACAAAACEAtoM4kv4AAADhAQAAEwAAAAAAAAAAAAAAAAAAAAAAW0NvbnRl&#10;bnRfVHlwZXNdLnhtbFBLAQItABQABgAIAAAAIQA4/SH/1gAAAJQBAAALAAAAAAAAAAAAAAAAAC8B&#10;AABfcmVscy8ucmVsc1BLAQItABQABgAIAAAAIQCJT7uQLwIAAFsEAAAOAAAAAAAAAAAAAAAAAC4C&#10;AABkcnMvZTJvRG9jLnhtbFBLAQItABQABgAIAAAAIQCOdV3c4AAAAAoBAAAPAAAAAAAAAAAAAAAA&#10;AIkEAABkcnMvZG93bnJldi54bWxQSwUGAAAAAAQABADzAAAAlgUAAAAA&#10;">
                <v:textbox>
                  <w:txbxContent>
                    <w:p w14:paraId="0A50203B" w14:textId="77777777" w:rsidR="0092445A" w:rsidRPr="005C755B" w:rsidRDefault="0092445A" w:rsidP="0038253C">
                      <w:pPr>
                        <w:rPr>
                          <w:i/>
                          <w:sz w:val="20"/>
                          <w:szCs w:val="20"/>
                        </w:rPr>
                      </w:pPr>
                      <w:r w:rsidRPr="005C755B">
                        <w:rPr>
                          <w:i/>
                          <w:sz w:val="20"/>
                          <w:szCs w:val="20"/>
                        </w:rPr>
                        <w:t>Courtesy: Draft National Healthcare Waste Management Guidelines for Nigeria</w:t>
                      </w:r>
                    </w:p>
                  </w:txbxContent>
                </v:textbox>
              </v:shape>
            </w:pict>
          </mc:Fallback>
        </mc:AlternateContent>
      </w:r>
    </w:p>
    <w:p w14:paraId="4BAC466A" w14:textId="77777777" w:rsidR="00BC4B0A" w:rsidRPr="00C3446D" w:rsidRDefault="00BC4B0A" w:rsidP="00C3446D">
      <w:pPr>
        <w:jc w:val="both"/>
        <w:rPr>
          <w:rFonts w:ascii="Arial" w:hAnsi="Arial" w:cs="Arial"/>
          <w:i/>
          <w:sz w:val="18"/>
          <w:szCs w:val="18"/>
          <w:u w:val="single"/>
        </w:rPr>
      </w:pPr>
    </w:p>
    <w:p w14:paraId="2B16348A" w14:textId="77777777" w:rsidR="00BC4B0A" w:rsidRPr="00C3446D" w:rsidRDefault="00BC4B0A" w:rsidP="00777D28">
      <w:pPr>
        <w:pStyle w:val="BodyText"/>
        <w:numPr>
          <w:ilvl w:val="0"/>
          <w:numId w:val="88"/>
        </w:numPr>
        <w:spacing w:after="0" w:line="240" w:lineRule="auto"/>
        <w:jc w:val="both"/>
        <w:rPr>
          <w:rFonts w:ascii="Arial" w:hAnsi="Arial" w:cs="Arial"/>
          <w:sz w:val="18"/>
          <w:szCs w:val="18"/>
        </w:rPr>
      </w:pPr>
      <w:r w:rsidRPr="00C3446D">
        <w:rPr>
          <w:rFonts w:ascii="Arial" w:hAnsi="Arial" w:cs="Arial"/>
          <w:color w:val="000000"/>
          <w:sz w:val="18"/>
          <w:szCs w:val="18"/>
        </w:rPr>
        <w:t>All waste bags or containers should be labelled with basic information in English and the local language of the area where the HCF is located.  Basic label information should include t</w:t>
      </w:r>
      <w:r w:rsidRPr="00C3446D">
        <w:rPr>
          <w:rFonts w:ascii="Arial" w:hAnsi="Arial" w:cs="Arial"/>
          <w:sz w:val="18"/>
          <w:szCs w:val="18"/>
        </w:rPr>
        <w:t>ype of waste in the container; name of the ward/facility, date of collection and, warning of hazardous nature.</w:t>
      </w:r>
    </w:p>
    <w:p w14:paraId="0DEA586B" w14:textId="77777777" w:rsidR="00BC4B0A" w:rsidRPr="00C3446D" w:rsidRDefault="00BC4B0A" w:rsidP="00777D28">
      <w:pPr>
        <w:numPr>
          <w:ilvl w:val="0"/>
          <w:numId w:val="77"/>
        </w:numPr>
        <w:autoSpaceDE w:val="0"/>
        <w:autoSpaceDN w:val="0"/>
        <w:adjustRightInd w:val="0"/>
        <w:spacing w:after="0" w:line="240" w:lineRule="auto"/>
        <w:contextualSpacing/>
        <w:jc w:val="both"/>
        <w:rPr>
          <w:rFonts w:ascii="Arial" w:hAnsi="Arial" w:cs="Arial"/>
          <w:bCs/>
          <w:sz w:val="18"/>
          <w:szCs w:val="18"/>
        </w:rPr>
      </w:pPr>
      <w:bookmarkStart w:id="164" w:name="_Toc162938002"/>
      <w:bookmarkStart w:id="165" w:name="_Toc162939330"/>
      <w:bookmarkStart w:id="166" w:name="_Toc194911576"/>
      <w:r w:rsidRPr="00C3446D">
        <w:rPr>
          <w:rFonts w:ascii="Arial" w:hAnsi="Arial" w:cs="Arial"/>
          <w:bCs/>
          <w:sz w:val="18"/>
          <w:szCs w:val="18"/>
        </w:rPr>
        <w:t xml:space="preserve">Provide </w:t>
      </w:r>
      <w:proofErr w:type="spellStart"/>
      <w:r w:rsidRPr="00C3446D">
        <w:rPr>
          <w:rFonts w:ascii="Arial" w:hAnsi="Arial" w:cs="Arial"/>
          <w:bCs/>
          <w:sz w:val="18"/>
          <w:szCs w:val="18"/>
        </w:rPr>
        <w:t>Colour</w:t>
      </w:r>
      <w:proofErr w:type="spellEnd"/>
      <w:r w:rsidRPr="00C3446D">
        <w:rPr>
          <w:rFonts w:ascii="Arial" w:hAnsi="Arial" w:cs="Arial"/>
          <w:bCs/>
          <w:sz w:val="18"/>
          <w:szCs w:val="18"/>
        </w:rPr>
        <w:t>-coded refuse bags &amp; bins (Black, yellow and red for the primary healthcare facilities) and (black, yellow, brown and red for the General Hospitals.</w:t>
      </w:r>
    </w:p>
    <w:p w14:paraId="724EC2E1" w14:textId="77777777" w:rsidR="00BC4B0A" w:rsidRPr="00C3446D" w:rsidRDefault="00BC4B0A" w:rsidP="00C3446D">
      <w:pPr>
        <w:autoSpaceDE w:val="0"/>
        <w:autoSpaceDN w:val="0"/>
        <w:adjustRightInd w:val="0"/>
        <w:jc w:val="both"/>
        <w:rPr>
          <w:rFonts w:ascii="Arial" w:hAnsi="Arial" w:cs="Arial"/>
          <w:bCs/>
          <w:sz w:val="18"/>
          <w:szCs w:val="18"/>
        </w:rPr>
      </w:pPr>
    </w:p>
    <w:p w14:paraId="529732EA" w14:textId="0E013196" w:rsidR="00BC4B0A" w:rsidRPr="00C3446D" w:rsidRDefault="00BC4B0A" w:rsidP="00C3446D">
      <w:pPr>
        <w:autoSpaceDE w:val="0"/>
        <w:autoSpaceDN w:val="0"/>
        <w:adjustRightInd w:val="0"/>
        <w:jc w:val="both"/>
        <w:rPr>
          <w:rFonts w:ascii="Arial" w:hAnsi="Arial" w:cs="Arial"/>
          <w:bCs/>
          <w:sz w:val="18"/>
          <w:szCs w:val="18"/>
        </w:rPr>
      </w:pPr>
      <w:r w:rsidRPr="00C3446D">
        <w:rPr>
          <w:rFonts w:ascii="Arial" w:hAnsi="Arial" w:cs="Arial"/>
          <w:noProof/>
          <w:sz w:val="18"/>
          <w:szCs w:val="18"/>
        </w:rPr>
        <mc:AlternateContent>
          <mc:Choice Requires="wps">
            <w:drawing>
              <wp:anchor distT="0" distB="0" distL="114300" distR="114300" simplePos="0" relativeHeight="251676672" behindDoc="0" locked="0" layoutInCell="1" allowOverlap="1" wp14:anchorId="766074A0" wp14:editId="42172C09">
                <wp:simplePos x="0" y="0"/>
                <wp:positionH relativeFrom="column">
                  <wp:posOffset>1377315</wp:posOffset>
                </wp:positionH>
                <wp:positionV relativeFrom="paragraph">
                  <wp:posOffset>1239520</wp:posOffset>
                </wp:positionV>
                <wp:extent cx="1461135" cy="985520"/>
                <wp:effectExtent l="0" t="0" r="24765" b="2413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985520"/>
                        </a:xfrm>
                        <a:prstGeom prst="rect">
                          <a:avLst/>
                        </a:prstGeom>
                        <a:solidFill>
                          <a:srgbClr val="FFFFFF"/>
                        </a:solidFill>
                        <a:ln w="9525">
                          <a:solidFill>
                            <a:srgbClr val="000000"/>
                          </a:solidFill>
                          <a:miter lim="800000"/>
                          <a:headEnd/>
                          <a:tailEnd/>
                        </a:ln>
                      </wps:spPr>
                      <wps:txbx>
                        <w:txbxContent>
                          <w:p w14:paraId="507BAFC6" w14:textId="71C4FD07" w:rsidR="0092445A" w:rsidRDefault="0092445A" w:rsidP="00BC4B0A">
                            <w:r w:rsidRPr="00155C74">
                              <w:rPr>
                                <w:noProof/>
                              </w:rPr>
                              <w:drawing>
                                <wp:inline distT="0" distB="0" distL="0" distR="0" wp14:anchorId="462D3CA0" wp14:editId="2834198D">
                                  <wp:extent cx="1264920" cy="894080"/>
                                  <wp:effectExtent l="0" t="0" r="0" b="1270"/>
                                  <wp:docPr id="23" name="Picture 23" descr="Description: http://www.mybiohazardlabels.com/img/lg/S/Biohazard-Infectious-Waste-Sign-S-0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mybiohazardlabels.com/img/lg/S/Biohazard-Infectious-Waste-Sign-S-0266.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4920" cy="894080"/>
                                          </a:xfrm>
                                          <a:prstGeom prst="rect">
                                            <a:avLst/>
                                          </a:prstGeom>
                                          <a:solidFill>
                                            <a:srgbClr val="FFC000"/>
                                          </a:solid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66074A0" id="Text Box 185" o:spid="_x0000_s1036" type="#_x0000_t202" style="position:absolute;left:0;text-align:left;margin-left:108.45pt;margin-top:97.6pt;width:115.05pt;height:7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kRLQIAAFwEAAAOAAAAZHJzL2Uyb0RvYy54bWysVNtu2zAMfR+wfxD0vjjO4i414hRdugwD&#10;ugvQ7gNkWbaFSaImKbG7ry8lp2nQbS/D/CBIInVInkN6fTVqRQ7CeQmmovlsTokwHBppuop+v9+9&#10;WVHiAzMNU2BERR+Ep1eb16/Wgy3FAnpQjXAEQYwvB1vRPgRbZpnnvdDMz8AKg8YWnGYBj67LGscG&#10;RNcqW8znF9kArrEOuPAeb28mI90k/LYVPHxtWy8CURXF3EJaXVrruGabNSs7x2wv+TEN9g9ZaCYN&#10;Bj1B3bDAyN7J36C05A48tGHGQWfQtpKLVANWk89fVHPXMytSLUiOtyea/P+D5V8O3xyRDWq3Kigx&#10;TKNI92IM5D2MJN4hQ4P1JTreWXQNIxrQO1Xr7S3wH54Y2PbMdOLaORh6wRrMMI8vs7OnE46PIPXw&#10;GRoMxPYBEtDYOh3pQ0IIoqNSDyd1YjI8hlxe5PlbTJKj7XJVFIskX8bKp9fW+fBRgCZxU1GH6id0&#10;drj1IWbDyieXGMyDks1OKpUOrqu3ypEDw07ZpS8V8MJNGTJg9GJRTAT8FWKevj9BaBmw5ZXUFV2d&#10;nFgZaftgmtSQgUk17TFlZY48RuomEsNYj5NoiYJIcg3NAzLrYGpxHEnc9OB+UTJge1fU/9wzJyhR&#10;nwyqc5kvl3Ee0mFZvEMuiTu31OcWZjhCVTRQMm23YZqhvXWy6zHS1A8GrlHRViayn7M65o8tnDQ4&#10;jluckfNz8nr+KWweAQAA//8DAFBLAwQUAAYACAAAACEAVkRVOeEAAAALAQAADwAAAGRycy9kb3du&#10;cmV2LnhtbEyPwU7DMBBE70j8g7VIXBB1mqZpE+JUCAkEN2gruLqxm0TY62C7afh7lhMcV/M0+6ba&#10;TNawUfvQOxQwnyXANDZO9dgK2O8eb9fAQpSopHGoBXzrAJv68qKSpXJnfNPjNraMSjCUUkAX41By&#10;HppOWxlmbtBI2dF5KyOdvuXKyzOVW8PTJMm5lT3Sh04O+qHTzef2ZAWss+fxI7wsXt+b/GiKeLMa&#10;n768ENdX0/0dsKin+AfDrz6pQ01OB3dCFZgRkM7zglAKimUKjIgsW9G6g4DFMsmA1xX/v6H+AQAA&#10;//8DAFBLAQItABQABgAIAAAAIQC2gziS/gAAAOEBAAATAAAAAAAAAAAAAAAAAAAAAABbQ29udGVu&#10;dF9UeXBlc10ueG1sUEsBAi0AFAAGAAgAAAAhADj9If/WAAAAlAEAAAsAAAAAAAAAAAAAAAAALwEA&#10;AF9yZWxzLy5yZWxzUEsBAi0AFAAGAAgAAAAhAPRSSREtAgAAXAQAAA4AAAAAAAAAAAAAAAAALgIA&#10;AGRycy9lMm9Eb2MueG1sUEsBAi0AFAAGAAgAAAAhAFZEVTnhAAAACwEAAA8AAAAAAAAAAAAAAAAA&#10;hwQAAGRycy9kb3ducmV2LnhtbFBLBQYAAAAABAAEAPMAAACVBQAAAAA=&#10;">
                <v:textbox>
                  <w:txbxContent>
                    <w:p w14:paraId="507BAFC6" w14:textId="71C4FD07" w:rsidR="0092445A" w:rsidRDefault="0092445A" w:rsidP="00BC4B0A">
                      <w:r w:rsidRPr="00155C74">
                        <w:rPr>
                          <w:noProof/>
                        </w:rPr>
                        <w:drawing>
                          <wp:inline distT="0" distB="0" distL="0" distR="0" wp14:anchorId="462D3CA0" wp14:editId="2834198D">
                            <wp:extent cx="1264920" cy="894080"/>
                            <wp:effectExtent l="0" t="0" r="0" b="1270"/>
                            <wp:docPr id="15" name="Picture 15" descr="Description: http://www.mybiohazardlabels.com/img/lg/S/Biohazard-Infectious-Waste-Sign-S-0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mybiohazardlabels.com/img/lg/S/Biohazard-Infectious-Waste-Sign-S-026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4920" cy="894080"/>
                                    </a:xfrm>
                                    <a:prstGeom prst="rect">
                                      <a:avLst/>
                                    </a:prstGeom>
                                    <a:solidFill>
                                      <a:srgbClr val="FFC000"/>
                                    </a:solidFill>
                                    <a:ln>
                                      <a:noFill/>
                                    </a:ln>
                                  </pic:spPr>
                                </pic:pic>
                              </a:graphicData>
                            </a:graphic>
                          </wp:inline>
                        </w:drawing>
                      </w:r>
                    </w:p>
                  </w:txbxContent>
                </v:textbox>
              </v:shape>
            </w:pict>
          </mc:Fallback>
        </mc:AlternateContent>
      </w:r>
      <w:r w:rsidRPr="00C3446D">
        <w:rPr>
          <w:rFonts w:ascii="Arial" w:hAnsi="Arial" w:cs="Arial"/>
          <w:noProof/>
          <w:sz w:val="18"/>
          <w:szCs w:val="18"/>
        </w:rPr>
        <mc:AlternateContent>
          <mc:Choice Requires="wps">
            <w:drawing>
              <wp:anchor distT="0" distB="0" distL="114300" distR="114300" simplePos="0" relativeHeight="251675648" behindDoc="0" locked="0" layoutInCell="1" allowOverlap="1" wp14:anchorId="6D671F39" wp14:editId="1178C021">
                <wp:simplePos x="0" y="0"/>
                <wp:positionH relativeFrom="column">
                  <wp:posOffset>4061460</wp:posOffset>
                </wp:positionH>
                <wp:positionV relativeFrom="paragraph">
                  <wp:posOffset>1239520</wp:posOffset>
                </wp:positionV>
                <wp:extent cx="1496060" cy="985520"/>
                <wp:effectExtent l="0" t="0" r="27940" b="2413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985520"/>
                        </a:xfrm>
                        <a:prstGeom prst="rect">
                          <a:avLst/>
                        </a:prstGeom>
                        <a:solidFill>
                          <a:srgbClr val="FFFFFF"/>
                        </a:solidFill>
                        <a:ln w="9525">
                          <a:solidFill>
                            <a:srgbClr val="000000"/>
                          </a:solidFill>
                          <a:miter lim="800000"/>
                          <a:headEnd/>
                          <a:tailEnd/>
                        </a:ln>
                      </wps:spPr>
                      <wps:txbx>
                        <w:txbxContent>
                          <w:p w14:paraId="220B6E36" w14:textId="62B1DFA4" w:rsidR="0092445A" w:rsidRDefault="0092445A" w:rsidP="00BC4B0A">
                            <w:r w:rsidRPr="00155C74">
                              <w:rPr>
                                <w:noProof/>
                              </w:rPr>
                              <w:drawing>
                                <wp:inline distT="0" distB="0" distL="0" distR="0" wp14:anchorId="5C50C7BC" wp14:editId="530ADC4A">
                                  <wp:extent cx="1295400" cy="914400"/>
                                  <wp:effectExtent l="0" t="0" r="0" b="0"/>
                                  <wp:docPr id="24" name="Picture 24" descr="Description: http://www.mybiohazardlabels.com/img/lg/S/Biohazard-Infectious-Waste-Sign-S-0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mybiohazardlabels.com/img/lg/S/Biohazard-Infectious-Waste-Sign-S-0266.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D671F39" id="Text Box 184" o:spid="_x0000_s1037" type="#_x0000_t202" style="position:absolute;left:0;text-align:left;margin-left:319.8pt;margin-top:97.6pt;width:117.8pt;height:7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KvLAIAAFwEAAAOAAAAZHJzL2Uyb0RvYy54bWysVNuO2yAQfa/Uf0C8N3aiJE2sOKtttqkq&#10;bS/Sbj8AY2yjAkOBxE6/vgPOZqNt+1LVDwiY4czMOTPe3AxakaNwXoIp6XSSUyIMh1qatqTfHvdv&#10;VpT4wEzNFBhR0pPw9Gb7+tWmt4WYQQeqFo4giPFFb0vahWCLLPO8E5r5CVhh0NiA0yzg0bVZ7ViP&#10;6FplszxfZj242jrgwnu8vRuNdJvwm0bw8KVpvAhElRRzC2l1aa3imm03rGgds53k5zTYP2ShmTQY&#10;9AJ1xwIjByd/g9KSO/DQhAkHnUHTSC5SDVjNNH9RzUPHrEi1IDneXmjy/w+Wfz5+dUTWqN1qTolh&#10;GkV6FEMg72Ag8Q4Z6q0v0PHBomsY0IDeqVpv74F/98TArmOmFbfOQd8JVmOG0/gyu3o64vgIUvWf&#10;oMZA7BAgAQ2N05E+JIQgOip1uqgTk+Ex5Hy9zJdo4mhbrxaLWZIvY8XTa+t8+CBAk7gpqUP1Ezo7&#10;3vsQs2HFk0sM5kHJei+VSgfXVjvlyJFhp+zTlwp44aYM6TH6YrYYCfgrRJ6+P0FoGbDlldQlXV2c&#10;WBFpe2/q1JCBSTXuMWVlzjxG6kYSw1ANo2iJ5UhyBfUJmXUwtjiOJG46cD8p6bG9S+p/HJgTlKiP&#10;BtVZT+fzOA/pMF+8RS6Ju7ZU1xZmOEKVNFAybndhnKGDdbLtMNLYDwZuUdFGJrKfszrnjy2cNDiP&#10;W5yR63Pyev4pbH8BAAD//wMAUEsDBBQABgAIAAAAIQC11jcL4QAAAAsBAAAPAAAAZHJzL2Rvd25y&#10;ZXYueG1sTI/BTsMwDIbvSLxDZCQuiKWsW9eWphNCAsENtgmuWeO1FYlTkqwrb092gput/9Pvz9V6&#10;MpqN6HxvScDdLAGG1FjVUytgt326zYH5IElJbQkF/KCHdX15UclS2RO947gJLYsl5EspoAthKDn3&#10;TYdG+pkdkGJ2sM7IEFfXcuXkKZYbzedJknEje4oXOjngY4fN1+ZoBOSLl/HTv6ZvH0120EW4WY3P&#10;306I66vp4R5YwCn8wXDWj+pQR6e9PZLyTAvI0iKLaAyK5RxYJPLVedgLSJfJAnhd8f8/1L8AAAD/&#10;/wMAUEsBAi0AFAAGAAgAAAAhALaDOJL+AAAA4QEAABMAAAAAAAAAAAAAAAAAAAAAAFtDb250ZW50&#10;X1R5cGVzXS54bWxQSwECLQAUAAYACAAAACEAOP0h/9YAAACUAQAACwAAAAAAAAAAAAAAAAAvAQAA&#10;X3JlbHMvLnJlbHNQSwECLQAUAAYACAAAACEA4O0irywCAABcBAAADgAAAAAAAAAAAAAAAAAuAgAA&#10;ZHJzL2Uyb0RvYy54bWxQSwECLQAUAAYACAAAACEAtdY3C+EAAAALAQAADwAAAAAAAAAAAAAAAACG&#10;BAAAZHJzL2Rvd25yZXYueG1sUEsFBgAAAAAEAAQA8wAAAJQFAAAAAA==&#10;">
                <v:textbox>
                  <w:txbxContent>
                    <w:p w14:paraId="220B6E36" w14:textId="62B1DFA4" w:rsidR="0092445A" w:rsidRDefault="0092445A" w:rsidP="00BC4B0A">
                      <w:r w:rsidRPr="00155C74">
                        <w:rPr>
                          <w:noProof/>
                        </w:rPr>
                        <w:drawing>
                          <wp:inline distT="0" distB="0" distL="0" distR="0" wp14:anchorId="5C50C7BC" wp14:editId="530ADC4A">
                            <wp:extent cx="1295400" cy="914400"/>
                            <wp:effectExtent l="0" t="0" r="0" b="0"/>
                            <wp:docPr id="14" name="Picture 14" descr="Description: http://www.mybiohazardlabels.com/img/lg/S/Biohazard-Infectious-Waste-Sign-S-0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mybiohazardlabels.com/img/lg/S/Biohazard-Infectious-Waste-Sign-S-026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xbxContent>
                </v:textbox>
              </v:shape>
            </w:pict>
          </mc:Fallback>
        </mc:AlternateContent>
      </w:r>
      <w:r w:rsidRPr="00C3446D">
        <w:rPr>
          <w:rFonts w:ascii="Arial" w:hAnsi="Arial" w:cs="Arial"/>
          <w:noProof/>
          <w:sz w:val="18"/>
          <w:szCs w:val="18"/>
        </w:rPr>
        <w:drawing>
          <wp:inline distT="0" distB="0" distL="0" distR="0" wp14:anchorId="514561DC" wp14:editId="281D2EFE">
            <wp:extent cx="3017520" cy="2560320"/>
            <wp:effectExtent l="0" t="0" r="0" b="0"/>
            <wp:docPr id="2" name="Picture 2" descr="Description: Description: http://www.allianceonline.co.uk/product_images/Clinical%20Waste%20Sack%20Yellow%20HCWS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allianceonline.co.uk/product_images/Clinical%20Waste%20Sack%20Yellow%20HCWS02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7520" cy="2560320"/>
                    </a:xfrm>
                    <a:prstGeom prst="rect">
                      <a:avLst/>
                    </a:prstGeom>
                    <a:noFill/>
                    <a:ln>
                      <a:noFill/>
                    </a:ln>
                  </pic:spPr>
                </pic:pic>
              </a:graphicData>
            </a:graphic>
          </wp:inline>
        </w:drawing>
      </w:r>
      <w:r w:rsidRPr="00C3446D">
        <w:rPr>
          <w:rFonts w:ascii="Arial" w:hAnsi="Arial" w:cs="Arial"/>
          <w:noProof/>
          <w:sz w:val="18"/>
          <w:szCs w:val="18"/>
        </w:rPr>
        <w:drawing>
          <wp:inline distT="0" distB="0" distL="0" distR="0" wp14:anchorId="6DC80325" wp14:editId="6B9FE335">
            <wp:extent cx="2788920" cy="2580640"/>
            <wp:effectExtent l="0" t="0" r="0" b="0"/>
            <wp:docPr id="1" name="Picture 1" descr="Description: Description: ez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ez33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8920" cy="2580640"/>
                    </a:xfrm>
                    <a:prstGeom prst="rect">
                      <a:avLst/>
                    </a:prstGeom>
                    <a:noFill/>
                    <a:ln>
                      <a:noFill/>
                    </a:ln>
                  </pic:spPr>
                </pic:pic>
              </a:graphicData>
            </a:graphic>
          </wp:inline>
        </w:drawing>
      </w:r>
    </w:p>
    <w:p w14:paraId="0D891A8B" w14:textId="77777777" w:rsidR="00BC4B0A" w:rsidRPr="00C3446D" w:rsidRDefault="00BC4B0A" w:rsidP="00777D28">
      <w:pPr>
        <w:numPr>
          <w:ilvl w:val="0"/>
          <w:numId w:val="77"/>
        </w:numPr>
        <w:autoSpaceDE w:val="0"/>
        <w:autoSpaceDN w:val="0"/>
        <w:adjustRightInd w:val="0"/>
        <w:spacing w:after="0" w:line="240" w:lineRule="auto"/>
        <w:contextualSpacing/>
        <w:jc w:val="both"/>
        <w:rPr>
          <w:rFonts w:ascii="Arial" w:hAnsi="Arial" w:cs="Arial"/>
          <w:bCs/>
          <w:sz w:val="18"/>
          <w:szCs w:val="18"/>
        </w:rPr>
      </w:pPr>
      <w:r w:rsidRPr="00C3446D">
        <w:rPr>
          <w:rFonts w:ascii="Arial" w:hAnsi="Arial" w:cs="Arial"/>
          <w:bCs/>
          <w:sz w:val="18"/>
          <w:szCs w:val="18"/>
        </w:rPr>
        <w:t>Ensure the provision of Sharps boxes to the healthcare facilities, and these must be available at the points of wastes generation.</w:t>
      </w:r>
    </w:p>
    <w:p w14:paraId="5FCC10AC" w14:textId="77777777" w:rsidR="00BC4B0A" w:rsidRPr="00C3446D" w:rsidRDefault="00BC4B0A" w:rsidP="00777D28">
      <w:pPr>
        <w:numPr>
          <w:ilvl w:val="0"/>
          <w:numId w:val="77"/>
        </w:numPr>
        <w:autoSpaceDE w:val="0"/>
        <w:autoSpaceDN w:val="0"/>
        <w:adjustRightInd w:val="0"/>
        <w:spacing w:after="0" w:line="240" w:lineRule="auto"/>
        <w:contextualSpacing/>
        <w:jc w:val="both"/>
        <w:rPr>
          <w:rFonts w:ascii="Arial" w:hAnsi="Arial" w:cs="Arial"/>
          <w:bCs/>
          <w:sz w:val="18"/>
          <w:szCs w:val="18"/>
        </w:rPr>
      </w:pPr>
      <w:r w:rsidRPr="00C3446D">
        <w:rPr>
          <w:rFonts w:ascii="Arial" w:hAnsi="Arial" w:cs="Arial"/>
          <w:bCs/>
          <w:sz w:val="18"/>
          <w:szCs w:val="18"/>
        </w:rPr>
        <w:t>Introduce segregation code of practice to be followed in each hospital.</w:t>
      </w:r>
    </w:p>
    <w:p w14:paraId="32A88FF2" w14:textId="77777777" w:rsidR="00BC4B0A" w:rsidRPr="00C3446D" w:rsidRDefault="00BC4B0A" w:rsidP="00777D28">
      <w:pPr>
        <w:numPr>
          <w:ilvl w:val="0"/>
          <w:numId w:val="77"/>
        </w:numPr>
        <w:autoSpaceDE w:val="0"/>
        <w:autoSpaceDN w:val="0"/>
        <w:adjustRightInd w:val="0"/>
        <w:spacing w:after="0" w:line="240" w:lineRule="auto"/>
        <w:contextualSpacing/>
        <w:jc w:val="both"/>
        <w:rPr>
          <w:rFonts w:ascii="Arial" w:hAnsi="Arial" w:cs="Arial"/>
          <w:bCs/>
          <w:sz w:val="18"/>
          <w:szCs w:val="18"/>
        </w:rPr>
      </w:pPr>
      <w:r w:rsidRPr="00C3446D">
        <w:rPr>
          <w:rFonts w:ascii="Arial" w:hAnsi="Arial" w:cs="Arial"/>
          <w:bCs/>
          <w:sz w:val="18"/>
          <w:szCs w:val="18"/>
        </w:rPr>
        <w:t>Training - Continuous training of staff.</w:t>
      </w:r>
    </w:p>
    <w:p w14:paraId="07A6FB41" w14:textId="77777777" w:rsidR="00BC4B0A" w:rsidRPr="00C3446D" w:rsidRDefault="00BC4B0A" w:rsidP="00777D28">
      <w:pPr>
        <w:numPr>
          <w:ilvl w:val="0"/>
          <w:numId w:val="77"/>
        </w:numPr>
        <w:autoSpaceDE w:val="0"/>
        <w:autoSpaceDN w:val="0"/>
        <w:adjustRightInd w:val="0"/>
        <w:spacing w:after="0" w:line="240" w:lineRule="auto"/>
        <w:contextualSpacing/>
        <w:jc w:val="both"/>
        <w:rPr>
          <w:rFonts w:ascii="Arial" w:hAnsi="Arial" w:cs="Arial"/>
          <w:b/>
          <w:bCs/>
          <w:sz w:val="18"/>
          <w:szCs w:val="18"/>
        </w:rPr>
      </w:pPr>
      <w:r w:rsidRPr="00C3446D">
        <w:rPr>
          <w:rFonts w:ascii="Arial" w:hAnsi="Arial" w:cs="Arial"/>
          <w:bCs/>
          <w:sz w:val="18"/>
          <w:szCs w:val="18"/>
        </w:rPr>
        <w:t>Reinforce on-job training and supervision.</w:t>
      </w:r>
      <w:bookmarkEnd w:id="164"/>
      <w:bookmarkEnd w:id="165"/>
      <w:bookmarkEnd w:id="166"/>
    </w:p>
    <w:p w14:paraId="2C0192E7" w14:textId="77777777" w:rsidR="00BC4B0A" w:rsidRPr="00C3446D" w:rsidRDefault="00BC4B0A" w:rsidP="00C3446D">
      <w:pPr>
        <w:autoSpaceDE w:val="0"/>
        <w:autoSpaceDN w:val="0"/>
        <w:adjustRightInd w:val="0"/>
        <w:jc w:val="both"/>
        <w:rPr>
          <w:rFonts w:ascii="Arial" w:hAnsi="Arial" w:cs="Arial"/>
          <w:b/>
          <w:bCs/>
          <w:sz w:val="18"/>
          <w:szCs w:val="18"/>
        </w:rPr>
      </w:pPr>
    </w:p>
    <w:p w14:paraId="536D7ACA" w14:textId="77777777" w:rsidR="00BC4B0A" w:rsidRPr="00C3446D" w:rsidRDefault="00BC4B0A" w:rsidP="00C3446D">
      <w:pPr>
        <w:pStyle w:val="Heading2"/>
        <w:spacing w:before="0"/>
        <w:jc w:val="both"/>
        <w:rPr>
          <w:rFonts w:ascii="Arial" w:hAnsi="Arial" w:cs="Arial"/>
          <w:i/>
          <w:sz w:val="18"/>
          <w:szCs w:val="18"/>
        </w:rPr>
      </w:pPr>
      <w:bookmarkStart w:id="167" w:name="_Toc162938003"/>
      <w:bookmarkStart w:id="168" w:name="_Toc162939331"/>
      <w:bookmarkStart w:id="169" w:name="_Toc194911577"/>
      <w:bookmarkStart w:id="170" w:name="_Toc413258881"/>
      <w:bookmarkStart w:id="171" w:name="_Toc79421715"/>
      <w:r w:rsidRPr="00C3446D">
        <w:rPr>
          <w:rFonts w:ascii="Arial" w:hAnsi="Arial" w:cs="Arial"/>
          <w:i/>
          <w:sz w:val="18"/>
          <w:szCs w:val="18"/>
        </w:rPr>
        <w:t>10.2</w:t>
      </w:r>
      <w:r w:rsidRPr="00C3446D">
        <w:rPr>
          <w:rFonts w:ascii="Arial" w:hAnsi="Arial" w:cs="Arial"/>
          <w:i/>
          <w:sz w:val="18"/>
          <w:szCs w:val="18"/>
        </w:rPr>
        <w:tab/>
        <w:t>HCW Collection</w:t>
      </w:r>
      <w:bookmarkEnd w:id="167"/>
      <w:bookmarkEnd w:id="168"/>
      <w:bookmarkEnd w:id="169"/>
      <w:bookmarkEnd w:id="170"/>
      <w:bookmarkEnd w:id="171"/>
    </w:p>
    <w:p w14:paraId="2A0C6D2D" w14:textId="77777777" w:rsidR="00BC4B0A" w:rsidRPr="00C3446D" w:rsidRDefault="00BC4B0A" w:rsidP="00C3446D">
      <w:pPr>
        <w:autoSpaceDE w:val="0"/>
        <w:autoSpaceDN w:val="0"/>
        <w:adjustRightInd w:val="0"/>
        <w:jc w:val="both"/>
        <w:rPr>
          <w:rFonts w:ascii="Arial" w:hAnsi="Arial" w:cs="Arial"/>
          <w:color w:val="000000"/>
          <w:sz w:val="18"/>
          <w:szCs w:val="18"/>
        </w:rPr>
      </w:pPr>
      <w:r w:rsidRPr="00C3446D">
        <w:rPr>
          <w:rFonts w:ascii="Arial" w:hAnsi="Arial" w:cs="Arial"/>
          <w:color w:val="000000"/>
          <w:sz w:val="18"/>
          <w:szCs w:val="18"/>
        </w:rPr>
        <w:t xml:space="preserve">After proper segregation is performed, it is important that routine collection of waste is conducted.  Health care waste collection must be performed on a regular schedule by designated personnel and carried out along well-defined routes within the HCF.  </w:t>
      </w:r>
    </w:p>
    <w:p w14:paraId="39C5305D" w14:textId="77777777" w:rsidR="00BC4B0A" w:rsidRPr="00C3446D" w:rsidRDefault="00BC4B0A" w:rsidP="00777D28">
      <w:pPr>
        <w:pStyle w:val="BodyText"/>
        <w:numPr>
          <w:ilvl w:val="0"/>
          <w:numId w:val="88"/>
        </w:numPr>
        <w:spacing w:after="0" w:line="240" w:lineRule="auto"/>
        <w:jc w:val="both"/>
        <w:rPr>
          <w:rFonts w:ascii="Arial" w:hAnsi="Arial" w:cs="Arial"/>
          <w:sz w:val="18"/>
          <w:szCs w:val="18"/>
        </w:rPr>
      </w:pPr>
      <w:r w:rsidRPr="00C3446D">
        <w:rPr>
          <w:rFonts w:ascii="Arial" w:hAnsi="Arial" w:cs="Arial"/>
          <w:sz w:val="18"/>
          <w:szCs w:val="18"/>
        </w:rPr>
        <w:t xml:space="preserve">When full, all health care waste containers must be sealed to prevent spilling during handling and transportation </w:t>
      </w:r>
    </w:p>
    <w:p w14:paraId="5CDD3188" w14:textId="77777777" w:rsidR="00BC4B0A" w:rsidRPr="00C3446D" w:rsidRDefault="00BC4B0A" w:rsidP="00777D28">
      <w:pPr>
        <w:numPr>
          <w:ilvl w:val="0"/>
          <w:numId w:val="89"/>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Bins/boxes and collection receptacles must not be overfilled and must be transported in carts well fitted to prevent spillages.</w:t>
      </w:r>
    </w:p>
    <w:p w14:paraId="2CC20EC4" w14:textId="16A35D64" w:rsidR="00BC4B0A" w:rsidRPr="00C3446D" w:rsidRDefault="00BC4B0A" w:rsidP="00C3446D">
      <w:pPr>
        <w:autoSpaceDE w:val="0"/>
        <w:autoSpaceDN w:val="0"/>
        <w:adjustRightInd w:val="0"/>
        <w:jc w:val="both"/>
        <w:rPr>
          <w:rFonts w:ascii="Arial" w:hAnsi="Arial" w:cs="Arial"/>
          <w:color w:val="000000"/>
          <w:sz w:val="18"/>
          <w:szCs w:val="18"/>
        </w:rPr>
      </w:pPr>
    </w:p>
    <w:p w14:paraId="372EB557" w14:textId="77777777" w:rsidR="00BC4B0A" w:rsidRPr="00C3446D" w:rsidRDefault="00BC4B0A" w:rsidP="00777D28">
      <w:pPr>
        <w:numPr>
          <w:ilvl w:val="0"/>
          <w:numId w:val="89"/>
        </w:numPr>
        <w:autoSpaceDE w:val="0"/>
        <w:autoSpaceDN w:val="0"/>
        <w:adjustRightInd w:val="0"/>
        <w:spacing w:after="0" w:line="240" w:lineRule="auto"/>
        <w:jc w:val="both"/>
        <w:rPr>
          <w:rFonts w:ascii="Arial" w:hAnsi="Arial" w:cs="Arial"/>
          <w:b/>
          <w:color w:val="000000"/>
          <w:sz w:val="18"/>
          <w:szCs w:val="18"/>
        </w:rPr>
      </w:pPr>
      <w:r w:rsidRPr="00C3446D">
        <w:rPr>
          <w:rFonts w:ascii="Arial" w:hAnsi="Arial" w:cs="Arial"/>
          <w:color w:val="000000"/>
          <w:sz w:val="18"/>
          <w:szCs w:val="18"/>
        </w:rPr>
        <w:lastRenderedPageBreak/>
        <w:t xml:space="preserve">Sanitary staff and cleaners should always wear Personal Protective Equipment (PPE) including, as a minimum, overalls or industrial aprons, nose mask, heavy duty gloves, and safety boots. </w:t>
      </w:r>
    </w:p>
    <w:p w14:paraId="15EF9529" w14:textId="77777777" w:rsidR="00BC4B0A" w:rsidRPr="00C3446D" w:rsidRDefault="00BC4B0A" w:rsidP="00777D28">
      <w:pPr>
        <w:numPr>
          <w:ilvl w:val="0"/>
          <w:numId w:val="89"/>
        </w:numPr>
        <w:autoSpaceDE w:val="0"/>
        <w:autoSpaceDN w:val="0"/>
        <w:adjustRightInd w:val="0"/>
        <w:spacing w:after="0" w:line="240" w:lineRule="auto"/>
        <w:jc w:val="both"/>
        <w:rPr>
          <w:rFonts w:ascii="Arial" w:hAnsi="Arial" w:cs="Arial"/>
          <w:b/>
          <w:color w:val="000000"/>
          <w:sz w:val="18"/>
          <w:szCs w:val="18"/>
        </w:rPr>
      </w:pPr>
      <w:r w:rsidRPr="00C3446D">
        <w:rPr>
          <w:rFonts w:ascii="Arial" w:hAnsi="Arial" w:cs="Arial"/>
          <w:color w:val="000000"/>
          <w:sz w:val="18"/>
          <w:szCs w:val="18"/>
        </w:rPr>
        <w:t>Regulations and supervisory arrangements must be set in-place to ensure that personnel utilize PPE when on duty.</w:t>
      </w:r>
    </w:p>
    <w:p w14:paraId="233A1578" w14:textId="77777777" w:rsidR="00BC4B0A" w:rsidRPr="00C3446D" w:rsidRDefault="00BC4B0A" w:rsidP="00777D28">
      <w:pPr>
        <w:numPr>
          <w:ilvl w:val="0"/>
          <w:numId w:val="80"/>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No bags should be removed unless they are labelled with their point of production (hospital and ward or department) and contents.</w:t>
      </w:r>
    </w:p>
    <w:p w14:paraId="065672B1" w14:textId="77777777" w:rsidR="00BC4B0A" w:rsidRPr="00C3446D" w:rsidRDefault="00BC4B0A" w:rsidP="00777D28">
      <w:pPr>
        <w:numPr>
          <w:ilvl w:val="0"/>
          <w:numId w:val="80"/>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The bags or containers should be replaced immediately with new ones of the same type.</w:t>
      </w:r>
    </w:p>
    <w:p w14:paraId="3D7A9876" w14:textId="77777777" w:rsidR="00BC4B0A" w:rsidRPr="00C3446D" w:rsidRDefault="00BC4B0A" w:rsidP="00777D28">
      <w:pPr>
        <w:numPr>
          <w:ilvl w:val="0"/>
          <w:numId w:val="80"/>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A supply of fresh collection bags or containers should be readily available at all locations where waste is produced.</w:t>
      </w:r>
    </w:p>
    <w:p w14:paraId="2337CE7F" w14:textId="77777777" w:rsidR="00BC4B0A" w:rsidRPr="00C3446D" w:rsidRDefault="00BC4B0A" w:rsidP="00777D28">
      <w:pPr>
        <w:pStyle w:val="BodyText"/>
        <w:numPr>
          <w:ilvl w:val="0"/>
          <w:numId w:val="80"/>
        </w:numPr>
        <w:spacing w:after="0" w:line="240" w:lineRule="auto"/>
        <w:jc w:val="both"/>
        <w:rPr>
          <w:rFonts w:ascii="Arial" w:hAnsi="Arial" w:cs="Arial"/>
          <w:sz w:val="18"/>
          <w:szCs w:val="18"/>
        </w:rPr>
      </w:pPr>
      <w:r w:rsidRPr="00C3446D">
        <w:rPr>
          <w:rFonts w:ascii="Arial" w:hAnsi="Arial" w:cs="Arial"/>
          <w:sz w:val="18"/>
          <w:szCs w:val="18"/>
        </w:rPr>
        <w:t>Containers for waste collection should meet the following requirements:</w:t>
      </w:r>
    </w:p>
    <w:p w14:paraId="2EF999A2" w14:textId="77777777" w:rsidR="00BC4B0A" w:rsidRPr="00C3446D" w:rsidRDefault="00BC4B0A" w:rsidP="00C3446D">
      <w:pPr>
        <w:pStyle w:val="BodyText"/>
        <w:spacing w:after="0" w:line="240" w:lineRule="auto"/>
        <w:ind w:left="720"/>
        <w:jc w:val="both"/>
        <w:rPr>
          <w:rFonts w:ascii="Arial" w:hAnsi="Arial" w:cs="Arial"/>
          <w:sz w:val="18"/>
          <w:szCs w:val="18"/>
        </w:rPr>
      </w:pPr>
    </w:p>
    <w:p w14:paraId="388797DF" w14:textId="77777777" w:rsidR="00BC4B0A" w:rsidRPr="00C3446D" w:rsidRDefault="00BC4B0A" w:rsidP="00777D28">
      <w:pPr>
        <w:pStyle w:val="BodyText"/>
        <w:numPr>
          <w:ilvl w:val="1"/>
          <w:numId w:val="85"/>
        </w:numPr>
        <w:spacing w:after="0" w:line="240" w:lineRule="auto"/>
        <w:jc w:val="both"/>
        <w:rPr>
          <w:rFonts w:ascii="Arial" w:hAnsi="Arial" w:cs="Arial"/>
          <w:sz w:val="18"/>
          <w:szCs w:val="18"/>
        </w:rPr>
      </w:pPr>
      <w:r w:rsidRPr="00C3446D">
        <w:rPr>
          <w:rFonts w:ascii="Arial" w:hAnsi="Arial" w:cs="Arial"/>
          <w:sz w:val="18"/>
          <w:szCs w:val="18"/>
        </w:rPr>
        <w:t>Non-transparent;</w:t>
      </w:r>
    </w:p>
    <w:p w14:paraId="44DA0C72" w14:textId="77777777" w:rsidR="00BC4B0A" w:rsidRPr="00C3446D" w:rsidRDefault="00BC4B0A" w:rsidP="00777D28">
      <w:pPr>
        <w:pStyle w:val="BodyText"/>
        <w:numPr>
          <w:ilvl w:val="1"/>
          <w:numId w:val="85"/>
        </w:numPr>
        <w:spacing w:after="0" w:line="240" w:lineRule="auto"/>
        <w:jc w:val="both"/>
        <w:rPr>
          <w:rFonts w:ascii="Arial" w:hAnsi="Arial" w:cs="Arial"/>
          <w:sz w:val="18"/>
          <w:szCs w:val="18"/>
        </w:rPr>
      </w:pPr>
      <w:r w:rsidRPr="00C3446D">
        <w:rPr>
          <w:rFonts w:ascii="Arial" w:hAnsi="Arial" w:cs="Arial"/>
          <w:sz w:val="18"/>
          <w:szCs w:val="18"/>
        </w:rPr>
        <w:t>Impervious to moisture;</w:t>
      </w:r>
    </w:p>
    <w:p w14:paraId="7C1C415C" w14:textId="77777777" w:rsidR="00BC4B0A" w:rsidRPr="00C3446D" w:rsidRDefault="00BC4B0A" w:rsidP="00777D28">
      <w:pPr>
        <w:pStyle w:val="BodyText"/>
        <w:numPr>
          <w:ilvl w:val="1"/>
          <w:numId w:val="85"/>
        </w:numPr>
        <w:spacing w:after="0" w:line="240" w:lineRule="auto"/>
        <w:jc w:val="both"/>
        <w:rPr>
          <w:rFonts w:ascii="Arial" w:hAnsi="Arial" w:cs="Arial"/>
          <w:sz w:val="18"/>
          <w:szCs w:val="18"/>
        </w:rPr>
      </w:pPr>
      <w:r w:rsidRPr="00C3446D">
        <w:rPr>
          <w:rFonts w:ascii="Arial" w:hAnsi="Arial" w:cs="Arial"/>
          <w:sz w:val="18"/>
          <w:szCs w:val="18"/>
        </w:rPr>
        <w:t>Sufficient strength to prevent easy damage during handling or use;</w:t>
      </w:r>
    </w:p>
    <w:p w14:paraId="63045F5B" w14:textId="77777777" w:rsidR="00BC4B0A" w:rsidRPr="00C3446D" w:rsidRDefault="00BC4B0A" w:rsidP="00777D28">
      <w:pPr>
        <w:pStyle w:val="BodyText"/>
        <w:numPr>
          <w:ilvl w:val="1"/>
          <w:numId w:val="85"/>
        </w:numPr>
        <w:spacing w:after="0" w:line="240" w:lineRule="auto"/>
        <w:jc w:val="both"/>
        <w:rPr>
          <w:rFonts w:ascii="Arial" w:hAnsi="Arial" w:cs="Arial"/>
          <w:sz w:val="18"/>
          <w:szCs w:val="18"/>
        </w:rPr>
      </w:pPr>
      <w:r w:rsidRPr="00C3446D">
        <w:rPr>
          <w:rFonts w:ascii="Arial" w:hAnsi="Arial" w:cs="Arial"/>
          <w:sz w:val="18"/>
          <w:szCs w:val="18"/>
        </w:rPr>
        <w:t>Leak resistant;</w:t>
      </w:r>
    </w:p>
    <w:p w14:paraId="39CB067E" w14:textId="77777777" w:rsidR="00BC4B0A" w:rsidRPr="00C3446D" w:rsidRDefault="00BC4B0A" w:rsidP="00777D28">
      <w:pPr>
        <w:pStyle w:val="BodyText"/>
        <w:numPr>
          <w:ilvl w:val="1"/>
          <w:numId w:val="85"/>
        </w:numPr>
        <w:spacing w:after="0" w:line="240" w:lineRule="auto"/>
        <w:jc w:val="both"/>
        <w:rPr>
          <w:rFonts w:ascii="Arial" w:hAnsi="Arial" w:cs="Arial"/>
          <w:sz w:val="18"/>
          <w:szCs w:val="18"/>
        </w:rPr>
      </w:pPr>
      <w:r w:rsidRPr="00C3446D">
        <w:rPr>
          <w:rFonts w:ascii="Arial" w:hAnsi="Arial" w:cs="Arial"/>
          <w:sz w:val="18"/>
          <w:szCs w:val="18"/>
        </w:rPr>
        <w:t>Close-fitted lids;</w:t>
      </w:r>
    </w:p>
    <w:p w14:paraId="3CC4E0D9" w14:textId="77777777" w:rsidR="00BC4B0A" w:rsidRPr="00C3446D" w:rsidRDefault="00BC4B0A" w:rsidP="00777D28">
      <w:pPr>
        <w:pStyle w:val="BodyText"/>
        <w:numPr>
          <w:ilvl w:val="1"/>
          <w:numId w:val="85"/>
        </w:numPr>
        <w:spacing w:after="0" w:line="240" w:lineRule="auto"/>
        <w:jc w:val="both"/>
        <w:rPr>
          <w:rFonts w:ascii="Arial" w:hAnsi="Arial" w:cs="Arial"/>
          <w:sz w:val="18"/>
          <w:szCs w:val="18"/>
        </w:rPr>
      </w:pPr>
      <w:r w:rsidRPr="00C3446D">
        <w:rPr>
          <w:rFonts w:ascii="Arial" w:hAnsi="Arial" w:cs="Arial"/>
          <w:sz w:val="18"/>
          <w:szCs w:val="18"/>
        </w:rPr>
        <w:t>Fitted with handles for easy manipulation;</w:t>
      </w:r>
    </w:p>
    <w:p w14:paraId="67F2ACD6" w14:textId="77777777" w:rsidR="00BC4B0A" w:rsidRPr="00C3446D" w:rsidRDefault="00BC4B0A" w:rsidP="00777D28">
      <w:pPr>
        <w:pStyle w:val="BodyText"/>
        <w:numPr>
          <w:ilvl w:val="1"/>
          <w:numId w:val="85"/>
        </w:numPr>
        <w:spacing w:after="0" w:line="240" w:lineRule="auto"/>
        <w:jc w:val="both"/>
        <w:rPr>
          <w:rFonts w:ascii="Arial" w:hAnsi="Arial" w:cs="Arial"/>
          <w:color w:val="000000"/>
          <w:sz w:val="18"/>
          <w:szCs w:val="18"/>
        </w:rPr>
      </w:pPr>
      <w:r w:rsidRPr="00C3446D">
        <w:rPr>
          <w:rFonts w:ascii="Arial" w:hAnsi="Arial" w:cs="Arial"/>
          <w:sz w:val="18"/>
          <w:szCs w:val="18"/>
        </w:rPr>
        <w:t>Light weight and convenient;</w:t>
      </w:r>
    </w:p>
    <w:p w14:paraId="63DD7CEF" w14:textId="77777777" w:rsidR="00BC4B0A" w:rsidRPr="00C3446D" w:rsidRDefault="00BC4B0A" w:rsidP="00777D28">
      <w:pPr>
        <w:pStyle w:val="BodyText"/>
        <w:numPr>
          <w:ilvl w:val="1"/>
          <w:numId w:val="85"/>
        </w:numPr>
        <w:spacing w:after="0" w:line="240" w:lineRule="auto"/>
        <w:jc w:val="both"/>
        <w:rPr>
          <w:rFonts w:ascii="Arial" w:hAnsi="Arial" w:cs="Arial"/>
          <w:sz w:val="18"/>
          <w:szCs w:val="18"/>
        </w:rPr>
      </w:pPr>
      <w:r w:rsidRPr="00C3446D">
        <w:rPr>
          <w:rFonts w:ascii="Arial" w:hAnsi="Arial" w:cs="Arial"/>
          <w:sz w:val="18"/>
          <w:szCs w:val="18"/>
        </w:rPr>
        <w:t>Designed to minimize physical contact.</w:t>
      </w:r>
    </w:p>
    <w:p w14:paraId="430ECBF1" w14:textId="77777777" w:rsidR="00BC4B0A" w:rsidRPr="00C3446D" w:rsidRDefault="00BC4B0A" w:rsidP="00C3446D">
      <w:pPr>
        <w:pStyle w:val="BodyText"/>
        <w:spacing w:after="0" w:line="240" w:lineRule="auto"/>
        <w:ind w:left="1440"/>
        <w:jc w:val="both"/>
        <w:rPr>
          <w:rFonts w:ascii="Arial" w:hAnsi="Arial" w:cs="Arial"/>
          <w:sz w:val="18"/>
          <w:szCs w:val="18"/>
        </w:rPr>
      </w:pPr>
    </w:p>
    <w:p w14:paraId="29B2C4B4" w14:textId="77777777" w:rsidR="00BC4B0A" w:rsidRPr="00C3446D" w:rsidRDefault="00BC4B0A" w:rsidP="00777D28">
      <w:pPr>
        <w:pStyle w:val="BodyText"/>
        <w:numPr>
          <w:ilvl w:val="0"/>
          <w:numId w:val="90"/>
        </w:numPr>
        <w:spacing w:after="0" w:line="240" w:lineRule="auto"/>
        <w:jc w:val="both"/>
        <w:rPr>
          <w:rFonts w:ascii="Arial" w:hAnsi="Arial" w:cs="Arial"/>
          <w:sz w:val="18"/>
          <w:szCs w:val="18"/>
        </w:rPr>
      </w:pPr>
      <w:r w:rsidRPr="00C3446D">
        <w:rPr>
          <w:rFonts w:ascii="Arial" w:hAnsi="Arial" w:cs="Arial"/>
          <w:sz w:val="18"/>
          <w:szCs w:val="18"/>
        </w:rPr>
        <w:t xml:space="preserve">Nursing and other clinical staff should ensure that waste bags are tightly sealed when three-quarters full by tying the neck or sealing tag.  Bags should </w:t>
      </w:r>
      <w:r w:rsidRPr="00C3446D">
        <w:rPr>
          <w:rFonts w:ascii="Arial" w:hAnsi="Arial" w:cs="Arial"/>
          <w:iCs/>
          <w:sz w:val="18"/>
          <w:szCs w:val="18"/>
        </w:rPr>
        <w:t>not</w:t>
      </w:r>
      <w:r w:rsidRPr="00C3446D">
        <w:rPr>
          <w:rFonts w:ascii="Arial" w:hAnsi="Arial" w:cs="Arial"/>
          <w:sz w:val="18"/>
          <w:szCs w:val="18"/>
        </w:rPr>
        <w:t xml:space="preserve"> be closed by stapling.</w:t>
      </w:r>
    </w:p>
    <w:p w14:paraId="4A30F34C" w14:textId="77777777" w:rsidR="00BC4B0A" w:rsidRPr="00C3446D" w:rsidRDefault="00BC4B0A" w:rsidP="00777D28">
      <w:pPr>
        <w:pStyle w:val="BodyText"/>
        <w:numPr>
          <w:ilvl w:val="0"/>
          <w:numId w:val="90"/>
        </w:numPr>
        <w:spacing w:after="0" w:line="240" w:lineRule="auto"/>
        <w:jc w:val="both"/>
        <w:rPr>
          <w:rFonts w:ascii="Arial" w:hAnsi="Arial" w:cs="Arial"/>
          <w:sz w:val="18"/>
          <w:szCs w:val="18"/>
        </w:rPr>
      </w:pPr>
      <w:r w:rsidRPr="00C3446D">
        <w:rPr>
          <w:rFonts w:ascii="Arial" w:hAnsi="Arial" w:cs="Arial"/>
          <w:sz w:val="18"/>
          <w:szCs w:val="18"/>
        </w:rPr>
        <w:t xml:space="preserve">Sealed sharps containers should be placed in a labelled, yellow infectious health-care waste bag before removal from the hospital ward or department.  </w:t>
      </w:r>
    </w:p>
    <w:p w14:paraId="52F29681" w14:textId="77777777" w:rsidR="00BC4B0A" w:rsidRPr="00C3446D" w:rsidRDefault="00BC4B0A" w:rsidP="00777D28">
      <w:pPr>
        <w:pStyle w:val="BodyText"/>
        <w:numPr>
          <w:ilvl w:val="0"/>
          <w:numId w:val="90"/>
        </w:numPr>
        <w:spacing w:after="0" w:line="240" w:lineRule="auto"/>
        <w:jc w:val="both"/>
        <w:rPr>
          <w:rFonts w:ascii="Arial" w:hAnsi="Arial" w:cs="Arial"/>
          <w:sz w:val="18"/>
          <w:szCs w:val="18"/>
        </w:rPr>
      </w:pPr>
      <w:r w:rsidRPr="00C3446D">
        <w:rPr>
          <w:rFonts w:ascii="Arial" w:hAnsi="Arial" w:cs="Arial"/>
          <w:sz w:val="18"/>
          <w:szCs w:val="18"/>
        </w:rPr>
        <w:t xml:space="preserve">Wastes should not be allowed to accumulate at the point of production.  </w:t>
      </w:r>
    </w:p>
    <w:p w14:paraId="3F84C248" w14:textId="77777777" w:rsidR="00BC4B0A" w:rsidRPr="00C3446D" w:rsidRDefault="00BC4B0A" w:rsidP="00777D28">
      <w:pPr>
        <w:pStyle w:val="BodyText"/>
        <w:numPr>
          <w:ilvl w:val="0"/>
          <w:numId w:val="90"/>
        </w:numPr>
        <w:spacing w:after="0" w:line="240" w:lineRule="auto"/>
        <w:jc w:val="both"/>
        <w:rPr>
          <w:rFonts w:ascii="Arial" w:hAnsi="Arial" w:cs="Arial"/>
          <w:b/>
          <w:sz w:val="18"/>
          <w:szCs w:val="18"/>
        </w:rPr>
      </w:pPr>
      <w:r w:rsidRPr="00C3446D">
        <w:rPr>
          <w:rFonts w:ascii="Arial" w:hAnsi="Arial" w:cs="Arial"/>
          <w:sz w:val="18"/>
          <w:szCs w:val="18"/>
        </w:rPr>
        <w:t>Routine programmes for waste collection should be established as part of the hospital’s waste management plan (daily or as frequently as is necessary) and should be transported to a central storage site or treatment site.</w:t>
      </w:r>
    </w:p>
    <w:p w14:paraId="631E21D1" w14:textId="77777777" w:rsidR="00BC4B0A" w:rsidRPr="00C3446D" w:rsidRDefault="00BC4B0A" w:rsidP="00777D28">
      <w:pPr>
        <w:pStyle w:val="BodyText"/>
        <w:numPr>
          <w:ilvl w:val="0"/>
          <w:numId w:val="90"/>
        </w:numPr>
        <w:spacing w:after="0" w:line="240" w:lineRule="auto"/>
        <w:jc w:val="both"/>
        <w:rPr>
          <w:rFonts w:ascii="Arial" w:hAnsi="Arial" w:cs="Arial"/>
          <w:b/>
          <w:sz w:val="18"/>
          <w:szCs w:val="18"/>
        </w:rPr>
      </w:pPr>
      <w:r w:rsidRPr="00C3446D">
        <w:rPr>
          <w:rFonts w:ascii="Arial" w:hAnsi="Arial" w:cs="Arial"/>
          <w:sz w:val="18"/>
          <w:szCs w:val="18"/>
        </w:rPr>
        <w:t xml:space="preserve">Collection carts should be easy to load and unload, have no sharp edges that could damage waste bags or containers, and be easy to clean. </w:t>
      </w:r>
    </w:p>
    <w:p w14:paraId="16042AB7" w14:textId="77777777" w:rsidR="00BC4B0A" w:rsidRPr="00C3446D" w:rsidRDefault="00BC4B0A" w:rsidP="00777D28">
      <w:pPr>
        <w:pStyle w:val="BodyText"/>
        <w:numPr>
          <w:ilvl w:val="0"/>
          <w:numId w:val="90"/>
        </w:numPr>
        <w:spacing w:after="0" w:line="240" w:lineRule="auto"/>
        <w:jc w:val="both"/>
        <w:rPr>
          <w:rFonts w:ascii="Arial" w:hAnsi="Arial" w:cs="Arial"/>
          <w:b/>
          <w:sz w:val="18"/>
          <w:szCs w:val="18"/>
        </w:rPr>
      </w:pPr>
      <w:r w:rsidRPr="00C3446D">
        <w:rPr>
          <w:rFonts w:ascii="Arial" w:hAnsi="Arial" w:cs="Arial"/>
          <w:sz w:val="18"/>
          <w:szCs w:val="18"/>
        </w:rPr>
        <w:t>Water and hand-wash materials must be readily available for healthcare waste handlers to wash their hands after handling HCW.</w:t>
      </w:r>
    </w:p>
    <w:p w14:paraId="38E77583" w14:textId="77777777" w:rsidR="00BC4B0A" w:rsidRPr="00C3446D" w:rsidRDefault="00BC4B0A" w:rsidP="00C3446D">
      <w:pPr>
        <w:autoSpaceDE w:val="0"/>
        <w:autoSpaceDN w:val="0"/>
        <w:adjustRightInd w:val="0"/>
        <w:jc w:val="both"/>
        <w:rPr>
          <w:rFonts w:ascii="Arial" w:hAnsi="Arial" w:cs="Arial"/>
          <w:color w:val="000000"/>
          <w:sz w:val="18"/>
          <w:szCs w:val="18"/>
        </w:rPr>
      </w:pPr>
    </w:p>
    <w:p w14:paraId="229403EC" w14:textId="77777777" w:rsidR="00BC4B0A" w:rsidRPr="00C3446D" w:rsidRDefault="00BC4B0A" w:rsidP="00C3446D">
      <w:pPr>
        <w:pStyle w:val="Heading2"/>
        <w:spacing w:before="0"/>
        <w:jc w:val="both"/>
        <w:rPr>
          <w:rFonts w:ascii="Arial" w:hAnsi="Arial" w:cs="Arial"/>
          <w:i/>
          <w:sz w:val="18"/>
          <w:szCs w:val="18"/>
          <w:u w:val="single"/>
        </w:rPr>
      </w:pPr>
      <w:bookmarkStart w:id="172" w:name="_Toc413258882"/>
      <w:bookmarkStart w:id="173" w:name="_Toc79421716"/>
      <w:r w:rsidRPr="00C3446D">
        <w:rPr>
          <w:rFonts w:ascii="Arial" w:hAnsi="Arial" w:cs="Arial"/>
          <w:i/>
          <w:sz w:val="18"/>
          <w:szCs w:val="18"/>
        </w:rPr>
        <w:t>10.3</w:t>
      </w:r>
      <w:r w:rsidRPr="00C3446D">
        <w:rPr>
          <w:rFonts w:ascii="Arial" w:hAnsi="Arial" w:cs="Arial"/>
          <w:i/>
          <w:sz w:val="18"/>
          <w:szCs w:val="18"/>
        </w:rPr>
        <w:tab/>
        <w:t>HCW Waste Storage</w:t>
      </w:r>
      <w:bookmarkEnd w:id="172"/>
      <w:bookmarkEnd w:id="173"/>
    </w:p>
    <w:p w14:paraId="23674CB4" w14:textId="77777777" w:rsidR="00BC4B0A" w:rsidRPr="00C3446D" w:rsidRDefault="00BC4B0A" w:rsidP="00C3446D">
      <w:pPr>
        <w:pStyle w:val="BodyText"/>
        <w:spacing w:line="240" w:lineRule="auto"/>
        <w:jc w:val="both"/>
        <w:rPr>
          <w:rFonts w:ascii="Arial" w:hAnsi="Arial" w:cs="Arial"/>
          <w:sz w:val="18"/>
          <w:szCs w:val="18"/>
        </w:rPr>
      </w:pPr>
      <w:r w:rsidRPr="00C3446D">
        <w:rPr>
          <w:rFonts w:ascii="Arial" w:hAnsi="Arial" w:cs="Arial"/>
          <w:sz w:val="18"/>
          <w:szCs w:val="18"/>
        </w:rPr>
        <w:t xml:space="preserve">Storage is the time lapse between the productions of the waste until collection for final disposal.  Consideration for storage must be based on the classification or type of waste being dealt with and the potential risk of infection to health-care workers, waste disposal staff, and the public.  </w:t>
      </w:r>
    </w:p>
    <w:p w14:paraId="4CF6524F" w14:textId="77777777" w:rsidR="00BC4B0A" w:rsidRPr="00C3446D" w:rsidRDefault="00BC4B0A" w:rsidP="00C3446D">
      <w:pPr>
        <w:autoSpaceDE w:val="0"/>
        <w:autoSpaceDN w:val="0"/>
        <w:adjustRightInd w:val="0"/>
        <w:jc w:val="both"/>
        <w:rPr>
          <w:rFonts w:ascii="Arial" w:hAnsi="Arial" w:cs="Arial"/>
          <w:color w:val="000000"/>
          <w:sz w:val="18"/>
          <w:szCs w:val="18"/>
        </w:rPr>
      </w:pPr>
      <w:r w:rsidRPr="00C3446D">
        <w:rPr>
          <w:rFonts w:ascii="Arial" w:hAnsi="Arial" w:cs="Arial"/>
          <w:color w:val="000000"/>
          <w:sz w:val="18"/>
          <w:szCs w:val="18"/>
        </w:rPr>
        <w:t>The following rules should be observed for proper storage of HCW in Nigeria:</w:t>
      </w:r>
    </w:p>
    <w:p w14:paraId="1149C768" w14:textId="77777777" w:rsidR="00BC4B0A" w:rsidRPr="00C3446D" w:rsidRDefault="00BC4B0A" w:rsidP="00777D28">
      <w:pPr>
        <w:numPr>
          <w:ilvl w:val="0"/>
          <w:numId w:val="79"/>
        </w:numPr>
        <w:autoSpaceDE w:val="0"/>
        <w:autoSpaceDN w:val="0"/>
        <w:adjustRightInd w:val="0"/>
        <w:spacing w:after="0" w:line="240" w:lineRule="auto"/>
        <w:jc w:val="both"/>
        <w:rPr>
          <w:rFonts w:ascii="Arial" w:hAnsi="Arial" w:cs="Arial"/>
          <w:b/>
          <w:color w:val="000000"/>
          <w:sz w:val="18"/>
          <w:szCs w:val="18"/>
        </w:rPr>
      </w:pPr>
      <w:r w:rsidRPr="00C3446D">
        <w:rPr>
          <w:rFonts w:ascii="Arial" w:hAnsi="Arial" w:cs="Arial"/>
          <w:color w:val="000000"/>
          <w:sz w:val="18"/>
          <w:szCs w:val="18"/>
        </w:rPr>
        <w:t xml:space="preserve">Initial packaging should take place where HCW is generated. </w:t>
      </w:r>
    </w:p>
    <w:p w14:paraId="5673917C" w14:textId="77777777" w:rsidR="00BC4B0A" w:rsidRPr="00C3446D" w:rsidRDefault="00BC4B0A" w:rsidP="00777D28">
      <w:pPr>
        <w:numPr>
          <w:ilvl w:val="0"/>
          <w:numId w:val="79"/>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sz w:val="18"/>
          <w:szCs w:val="18"/>
        </w:rPr>
        <w:t>Non-risk HCW should always be stored in a separate location from the infectious / hazardous HCW in order to avoid cross-contamination.</w:t>
      </w:r>
    </w:p>
    <w:p w14:paraId="021960BE" w14:textId="77777777" w:rsidR="00BC4B0A" w:rsidRPr="00C3446D" w:rsidRDefault="00BC4B0A" w:rsidP="00C3446D">
      <w:pPr>
        <w:autoSpaceDE w:val="0"/>
        <w:autoSpaceDN w:val="0"/>
        <w:adjustRightInd w:val="0"/>
        <w:jc w:val="both"/>
        <w:rPr>
          <w:rFonts w:ascii="Arial" w:hAnsi="Arial" w:cs="Arial"/>
          <w:bCs/>
          <w:color w:val="000000"/>
          <w:sz w:val="18"/>
          <w:szCs w:val="18"/>
        </w:rPr>
      </w:pPr>
      <w:r w:rsidRPr="00C3446D">
        <w:rPr>
          <w:rFonts w:ascii="Arial" w:hAnsi="Arial" w:cs="Arial"/>
          <w:bCs/>
          <w:color w:val="000000"/>
          <w:sz w:val="18"/>
          <w:szCs w:val="18"/>
        </w:rPr>
        <w:t>The Nigeria National Guidelines for HCWM recommends the under-listed characteristics for infectious and hazardous waste storage facilities for health-care waste:</w:t>
      </w:r>
    </w:p>
    <w:p w14:paraId="1957C5EF"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 xml:space="preserve">Impermeable, hard-standing floor with good drainage; </w:t>
      </w:r>
    </w:p>
    <w:p w14:paraId="57511992"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easy to clean and disinfect, with a water supply;</w:t>
      </w:r>
    </w:p>
    <w:p w14:paraId="5D4ED545"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easy access for staff in charge of handling the waste;</w:t>
      </w:r>
    </w:p>
    <w:p w14:paraId="3458B31A"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locked to prevent access by unauthorized persons;</w:t>
      </w:r>
    </w:p>
    <w:p w14:paraId="49DBA9A9"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easy access for waste-collection vehicles;</w:t>
      </w:r>
    </w:p>
    <w:p w14:paraId="0B08A199"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protected from the sun;</w:t>
      </w:r>
    </w:p>
    <w:p w14:paraId="652C1EF4"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for storage periods more than 24 hours, temperature must not exceed +10 degrees Celsius. (The storage of biological waste might require much lower temperatures);</w:t>
      </w:r>
    </w:p>
    <w:p w14:paraId="68AC7591"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inaccessible for animals, insects, and birds;</w:t>
      </w:r>
    </w:p>
    <w:p w14:paraId="3B273057"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good lighting and at least passive ventilation;</w:t>
      </w:r>
    </w:p>
    <w:p w14:paraId="69764C53"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outside the proximity of fresh food stores or food preparation areas; and,</w:t>
      </w:r>
    </w:p>
    <w:p w14:paraId="7A5AFA5E" w14:textId="77777777" w:rsidR="00BC4B0A" w:rsidRPr="00C3446D" w:rsidRDefault="00BC4B0A" w:rsidP="00777D28">
      <w:pPr>
        <w:numPr>
          <w:ilvl w:val="0"/>
          <w:numId w:val="81"/>
        </w:numPr>
        <w:autoSpaceDE w:val="0"/>
        <w:autoSpaceDN w:val="0"/>
        <w:adjustRightInd w:val="0"/>
        <w:spacing w:after="0" w:line="240" w:lineRule="auto"/>
        <w:jc w:val="both"/>
        <w:rPr>
          <w:rFonts w:ascii="Arial" w:hAnsi="Arial" w:cs="Arial"/>
          <w:color w:val="000000"/>
          <w:sz w:val="18"/>
          <w:szCs w:val="18"/>
        </w:rPr>
      </w:pPr>
      <w:r w:rsidRPr="00C3446D">
        <w:rPr>
          <w:rFonts w:ascii="Arial" w:hAnsi="Arial" w:cs="Arial"/>
          <w:color w:val="000000"/>
          <w:sz w:val="18"/>
          <w:szCs w:val="18"/>
        </w:rPr>
        <w:t>Convenient to a supply of cleaning equipment, protective clothing, and waste bags or containers.</w:t>
      </w:r>
    </w:p>
    <w:p w14:paraId="0F43EFC6" w14:textId="77777777" w:rsidR="00BC4B0A" w:rsidRPr="00C3446D" w:rsidRDefault="00BC4B0A" w:rsidP="00777D28">
      <w:pPr>
        <w:numPr>
          <w:ilvl w:val="0"/>
          <w:numId w:val="78"/>
        </w:numPr>
        <w:autoSpaceDE w:val="0"/>
        <w:autoSpaceDN w:val="0"/>
        <w:adjustRightInd w:val="0"/>
        <w:spacing w:after="0" w:line="240" w:lineRule="auto"/>
        <w:contextualSpacing/>
        <w:jc w:val="both"/>
        <w:rPr>
          <w:rFonts w:ascii="Arial" w:hAnsi="Arial" w:cs="Arial"/>
          <w:color w:val="000000"/>
          <w:sz w:val="18"/>
          <w:szCs w:val="18"/>
        </w:rPr>
      </w:pPr>
      <w:r w:rsidRPr="00C3446D">
        <w:rPr>
          <w:rFonts w:ascii="Arial" w:hAnsi="Arial" w:cs="Arial"/>
          <w:color w:val="000000"/>
          <w:sz w:val="18"/>
          <w:szCs w:val="18"/>
        </w:rPr>
        <w:t>Provide secured storage with adequate chambers for infectious, non</w:t>
      </w:r>
      <w:r w:rsidRPr="00C3446D">
        <w:rPr>
          <w:rFonts w:ascii="Cambria Math" w:hAnsi="Cambria Math" w:cs="Cambria Math"/>
          <w:color w:val="000000"/>
          <w:sz w:val="18"/>
          <w:szCs w:val="18"/>
        </w:rPr>
        <w:t>‐</w:t>
      </w:r>
      <w:r w:rsidRPr="00C3446D">
        <w:rPr>
          <w:rFonts w:ascii="Arial" w:hAnsi="Arial" w:cs="Arial"/>
          <w:color w:val="000000"/>
          <w:sz w:val="18"/>
          <w:szCs w:val="18"/>
        </w:rPr>
        <w:t>infectious, and food waste</w:t>
      </w:r>
    </w:p>
    <w:p w14:paraId="3C5229B7" w14:textId="77777777" w:rsidR="00BC4B0A" w:rsidRPr="00C3446D" w:rsidRDefault="00BC4B0A" w:rsidP="00C3446D">
      <w:pPr>
        <w:autoSpaceDE w:val="0"/>
        <w:autoSpaceDN w:val="0"/>
        <w:adjustRightInd w:val="0"/>
        <w:jc w:val="both"/>
        <w:rPr>
          <w:rFonts w:ascii="Arial" w:hAnsi="Arial" w:cs="Arial"/>
          <w:color w:val="000000"/>
          <w:sz w:val="18"/>
          <w:szCs w:val="18"/>
        </w:rPr>
      </w:pPr>
    </w:p>
    <w:p w14:paraId="37172075" w14:textId="77777777" w:rsidR="00BC4B0A" w:rsidRPr="00C3446D" w:rsidRDefault="00BC4B0A" w:rsidP="00C3446D">
      <w:pPr>
        <w:pStyle w:val="Heading2"/>
        <w:spacing w:before="0"/>
        <w:jc w:val="both"/>
        <w:rPr>
          <w:rFonts w:ascii="Arial" w:hAnsi="Arial" w:cs="Arial"/>
          <w:i/>
          <w:sz w:val="18"/>
          <w:szCs w:val="18"/>
        </w:rPr>
      </w:pPr>
      <w:bookmarkStart w:id="174" w:name="_Toc413258883"/>
      <w:bookmarkStart w:id="175" w:name="_Toc79421717"/>
      <w:r w:rsidRPr="00C3446D">
        <w:rPr>
          <w:rFonts w:ascii="Arial" w:hAnsi="Arial" w:cs="Arial"/>
          <w:i/>
          <w:sz w:val="18"/>
          <w:szCs w:val="18"/>
        </w:rPr>
        <w:t>10.4</w:t>
      </w:r>
      <w:r w:rsidRPr="00C3446D">
        <w:rPr>
          <w:rFonts w:ascii="Arial" w:hAnsi="Arial" w:cs="Arial"/>
          <w:i/>
          <w:sz w:val="18"/>
          <w:szCs w:val="18"/>
        </w:rPr>
        <w:tab/>
        <w:t>HCW Waste Handling/Internal Transport</w:t>
      </w:r>
      <w:bookmarkEnd w:id="174"/>
      <w:bookmarkEnd w:id="175"/>
    </w:p>
    <w:p w14:paraId="0D44ED37" w14:textId="77777777" w:rsidR="00BC4B0A" w:rsidRPr="00C3446D" w:rsidRDefault="00BC4B0A" w:rsidP="00C3446D">
      <w:pPr>
        <w:jc w:val="both"/>
        <w:rPr>
          <w:rFonts w:ascii="Arial" w:hAnsi="Arial" w:cs="Arial"/>
          <w:color w:val="000000"/>
          <w:sz w:val="18"/>
          <w:szCs w:val="18"/>
        </w:rPr>
      </w:pPr>
      <w:r w:rsidRPr="00C3446D">
        <w:rPr>
          <w:rFonts w:ascii="Arial" w:hAnsi="Arial" w:cs="Arial"/>
          <w:color w:val="000000"/>
          <w:sz w:val="18"/>
          <w:szCs w:val="18"/>
        </w:rPr>
        <w:t>Health-care waste should be transported by the quickest possible route, which should be planned before the journey begins.</w:t>
      </w:r>
    </w:p>
    <w:p w14:paraId="31D5B6CD" w14:textId="77777777" w:rsidR="00BC4B0A" w:rsidRPr="00C3446D" w:rsidRDefault="00BC4B0A" w:rsidP="00777D28">
      <w:pPr>
        <w:numPr>
          <w:ilvl w:val="0"/>
          <w:numId w:val="91"/>
        </w:numPr>
        <w:spacing w:after="0" w:line="240" w:lineRule="auto"/>
        <w:jc w:val="both"/>
        <w:rPr>
          <w:rFonts w:ascii="Arial" w:hAnsi="Arial" w:cs="Arial"/>
          <w:color w:val="000000"/>
          <w:sz w:val="18"/>
          <w:szCs w:val="18"/>
        </w:rPr>
      </w:pPr>
      <w:r w:rsidRPr="00C3446D">
        <w:rPr>
          <w:rFonts w:ascii="Arial" w:hAnsi="Arial" w:cs="Arial"/>
          <w:color w:val="000000"/>
          <w:sz w:val="18"/>
          <w:szCs w:val="18"/>
        </w:rPr>
        <w:t>Every effort should be made to avoid unnecessary handling of HCW;</w:t>
      </w:r>
    </w:p>
    <w:p w14:paraId="6ED2AE23" w14:textId="77777777" w:rsidR="00BC4B0A" w:rsidRPr="00C3446D" w:rsidRDefault="00BC4B0A" w:rsidP="00777D28">
      <w:pPr>
        <w:numPr>
          <w:ilvl w:val="0"/>
          <w:numId w:val="91"/>
        </w:numPr>
        <w:spacing w:after="0" w:line="240" w:lineRule="auto"/>
        <w:jc w:val="both"/>
        <w:rPr>
          <w:rFonts w:ascii="Arial" w:hAnsi="Arial" w:cs="Arial"/>
          <w:color w:val="000000"/>
          <w:sz w:val="18"/>
          <w:szCs w:val="18"/>
        </w:rPr>
      </w:pPr>
      <w:r w:rsidRPr="00C3446D">
        <w:rPr>
          <w:rFonts w:ascii="Arial" w:hAnsi="Arial" w:cs="Arial"/>
          <w:color w:val="000000"/>
          <w:sz w:val="18"/>
          <w:szCs w:val="18"/>
        </w:rPr>
        <w:t>Hazardous HCW must be packaged in a closed yellow or red bag, tied and placed into sturdy container</w:t>
      </w:r>
    </w:p>
    <w:p w14:paraId="236F627D" w14:textId="77777777" w:rsidR="00BC4B0A" w:rsidRPr="00C3446D" w:rsidRDefault="00BC4B0A" w:rsidP="00777D28">
      <w:pPr>
        <w:numPr>
          <w:ilvl w:val="0"/>
          <w:numId w:val="91"/>
        </w:numPr>
        <w:spacing w:after="0" w:line="240" w:lineRule="auto"/>
        <w:jc w:val="both"/>
        <w:rPr>
          <w:rFonts w:ascii="Arial" w:hAnsi="Arial" w:cs="Arial"/>
          <w:color w:val="000000"/>
          <w:sz w:val="18"/>
          <w:szCs w:val="18"/>
        </w:rPr>
      </w:pPr>
      <w:r w:rsidRPr="00C3446D">
        <w:rPr>
          <w:rFonts w:ascii="Arial" w:hAnsi="Arial" w:cs="Arial"/>
          <w:color w:val="000000"/>
          <w:sz w:val="18"/>
          <w:szCs w:val="18"/>
        </w:rPr>
        <w:t>Waste that has the potential to leak must be double bagged</w:t>
      </w:r>
    </w:p>
    <w:p w14:paraId="03220CF0" w14:textId="77777777" w:rsidR="00BC4B0A" w:rsidRPr="00C3446D" w:rsidRDefault="00BC4B0A" w:rsidP="00777D28">
      <w:pPr>
        <w:numPr>
          <w:ilvl w:val="0"/>
          <w:numId w:val="91"/>
        </w:numPr>
        <w:spacing w:after="0" w:line="240" w:lineRule="auto"/>
        <w:jc w:val="both"/>
        <w:rPr>
          <w:rFonts w:ascii="Arial" w:hAnsi="Arial" w:cs="Arial"/>
          <w:color w:val="000000"/>
          <w:sz w:val="18"/>
          <w:szCs w:val="18"/>
        </w:rPr>
      </w:pPr>
      <w:r w:rsidRPr="00C3446D">
        <w:rPr>
          <w:rFonts w:ascii="Arial" w:hAnsi="Arial" w:cs="Arial"/>
          <w:color w:val="000000"/>
          <w:sz w:val="18"/>
          <w:szCs w:val="18"/>
        </w:rPr>
        <w:t>all waste bags should be in-place and intact at the end of transportation;</w:t>
      </w:r>
    </w:p>
    <w:p w14:paraId="4C56F727" w14:textId="77777777" w:rsidR="00BC4B0A" w:rsidRPr="00C3446D" w:rsidRDefault="00BC4B0A" w:rsidP="00777D28">
      <w:pPr>
        <w:numPr>
          <w:ilvl w:val="0"/>
          <w:numId w:val="91"/>
        </w:numPr>
        <w:autoSpaceDE w:val="0"/>
        <w:autoSpaceDN w:val="0"/>
        <w:adjustRightInd w:val="0"/>
        <w:spacing w:after="0" w:line="240" w:lineRule="auto"/>
        <w:contextualSpacing/>
        <w:jc w:val="both"/>
        <w:rPr>
          <w:rFonts w:ascii="Arial" w:hAnsi="Arial" w:cs="Arial"/>
          <w:color w:val="000000"/>
          <w:sz w:val="18"/>
          <w:szCs w:val="18"/>
        </w:rPr>
      </w:pPr>
      <w:r w:rsidRPr="00C3446D">
        <w:rPr>
          <w:rFonts w:ascii="Arial" w:hAnsi="Arial" w:cs="Arial"/>
          <w:color w:val="000000"/>
          <w:sz w:val="18"/>
          <w:szCs w:val="18"/>
        </w:rPr>
        <w:t>Provide dedicated trolleys/ trolley bins for on-site transport.</w:t>
      </w:r>
    </w:p>
    <w:p w14:paraId="3F547434" w14:textId="77777777" w:rsidR="00BC4B0A" w:rsidRPr="00C3446D" w:rsidRDefault="00BC4B0A" w:rsidP="00777D28">
      <w:pPr>
        <w:numPr>
          <w:ilvl w:val="0"/>
          <w:numId w:val="91"/>
        </w:numPr>
        <w:spacing w:after="0" w:line="240" w:lineRule="auto"/>
        <w:contextualSpacing/>
        <w:jc w:val="both"/>
        <w:rPr>
          <w:rFonts w:ascii="Arial" w:hAnsi="Arial" w:cs="Arial"/>
          <w:color w:val="000000"/>
          <w:sz w:val="18"/>
          <w:szCs w:val="18"/>
        </w:rPr>
      </w:pPr>
      <w:r w:rsidRPr="00C3446D">
        <w:rPr>
          <w:rFonts w:ascii="Arial" w:hAnsi="Arial" w:cs="Arial"/>
          <w:color w:val="000000"/>
          <w:sz w:val="18"/>
          <w:szCs w:val="18"/>
        </w:rPr>
        <w:t>Personnel handling/transporting HCW must wear PPE (</w:t>
      </w:r>
      <w:proofErr w:type="gramStart"/>
      <w:r w:rsidRPr="00C3446D">
        <w:rPr>
          <w:rFonts w:ascii="Arial" w:hAnsi="Arial" w:cs="Arial"/>
          <w:color w:val="000000"/>
          <w:sz w:val="18"/>
          <w:szCs w:val="18"/>
        </w:rPr>
        <w:t>i.e.</w:t>
      </w:r>
      <w:proofErr w:type="gramEnd"/>
      <w:r w:rsidRPr="00C3446D">
        <w:rPr>
          <w:rFonts w:ascii="Arial" w:hAnsi="Arial" w:cs="Arial"/>
          <w:color w:val="000000"/>
          <w:sz w:val="18"/>
          <w:szCs w:val="18"/>
        </w:rPr>
        <w:t xml:space="preserve"> gloves, lab coat, etc.) </w:t>
      </w:r>
    </w:p>
    <w:p w14:paraId="25FAC1FD" w14:textId="77777777" w:rsidR="00BC4B0A" w:rsidRPr="00C3446D" w:rsidRDefault="00BC4B0A" w:rsidP="00777D28">
      <w:pPr>
        <w:numPr>
          <w:ilvl w:val="0"/>
          <w:numId w:val="78"/>
        </w:numPr>
        <w:spacing w:after="0" w:line="240" w:lineRule="auto"/>
        <w:contextualSpacing/>
        <w:jc w:val="both"/>
        <w:rPr>
          <w:rFonts w:ascii="Arial" w:hAnsi="Arial" w:cs="Arial"/>
          <w:color w:val="000000"/>
          <w:sz w:val="18"/>
          <w:szCs w:val="18"/>
        </w:rPr>
      </w:pPr>
      <w:r w:rsidRPr="00C3446D">
        <w:rPr>
          <w:rFonts w:ascii="Arial" w:hAnsi="Arial" w:cs="Arial"/>
          <w:color w:val="000000"/>
          <w:sz w:val="18"/>
          <w:szCs w:val="18"/>
        </w:rPr>
        <w:t>Have spill clean-up material available or, at minimum, know where it is (</w:t>
      </w:r>
      <w:proofErr w:type="gramStart"/>
      <w:r w:rsidRPr="00C3446D">
        <w:rPr>
          <w:rFonts w:ascii="Arial" w:hAnsi="Arial" w:cs="Arial"/>
          <w:color w:val="000000"/>
          <w:sz w:val="18"/>
          <w:szCs w:val="18"/>
        </w:rPr>
        <w:t>i.e.</w:t>
      </w:r>
      <w:proofErr w:type="gramEnd"/>
      <w:r w:rsidRPr="00C3446D">
        <w:rPr>
          <w:rFonts w:ascii="Arial" w:hAnsi="Arial" w:cs="Arial"/>
          <w:color w:val="000000"/>
          <w:sz w:val="18"/>
          <w:szCs w:val="18"/>
        </w:rPr>
        <w:t xml:space="preserve"> absorbent pads, bleach solution, etc.)</w:t>
      </w:r>
    </w:p>
    <w:p w14:paraId="281D584A" w14:textId="77777777" w:rsidR="00BC4B0A" w:rsidRPr="00C3446D" w:rsidRDefault="00BC4B0A" w:rsidP="00C3446D">
      <w:pPr>
        <w:jc w:val="both"/>
        <w:rPr>
          <w:rFonts w:ascii="Arial" w:hAnsi="Arial" w:cs="Arial"/>
          <w:color w:val="000000"/>
          <w:sz w:val="18"/>
          <w:szCs w:val="18"/>
        </w:rPr>
      </w:pPr>
    </w:p>
    <w:p w14:paraId="08D0D864"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Off-site Transport</w:t>
      </w:r>
    </w:p>
    <w:p w14:paraId="4F0A2F12" w14:textId="77777777" w:rsidR="00BC4B0A" w:rsidRPr="00C3446D" w:rsidRDefault="00BC4B0A" w:rsidP="00C3446D">
      <w:pPr>
        <w:jc w:val="both"/>
        <w:rPr>
          <w:rFonts w:ascii="Arial" w:hAnsi="Arial" w:cs="Arial"/>
          <w:color w:val="000000"/>
          <w:sz w:val="18"/>
          <w:szCs w:val="18"/>
        </w:rPr>
      </w:pPr>
      <w:r w:rsidRPr="00C3446D">
        <w:rPr>
          <w:rFonts w:ascii="Arial" w:hAnsi="Arial" w:cs="Arial"/>
          <w:color w:val="000000"/>
          <w:sz w:val="18"/>
          <w:szCs w:val="18"/>
        </w:rPr>
        <w:lastRenderedPageBreak/>
        <w:t xml:space="preserve">When transporting waste off-site, it is important that: </w:t>
      </w:r>
    </w:p>
    <w:p w14:paraId="54BCAEF6" w14:textId="77777777" w:rsidR="00BC4B0A" w:rsidRPr="00C3446D" w:rsidRDefault="00BC4B0A" w:rsidP="00777D28">
      <w:pPr>
        <w:numPr>
          <w:ilvl w:val="0"/>
          <w:numId w:val="91"/>
        </w:numPr>
        <w:spacing w:after="0" w:line="240" w:lineRule="auto"/>
        <w:jc w:val="both"/>
        <w:rPr>
          <w:rFonts w:ascii="Arial" w:hAnsi="Arial" w:cs="Arial"/>
          <w:color w:val="000000"/>
          <w:sz w:val="18"/>
          <w:szCs w:val="18"/>
        </w:rPr>
      </w:pPr>
      <w:r w:rsidRPr="00C3446D">
        <w:rPr>
          <w:rFonts w:ascii="Arial" w:hAnsi="Arial" w:cs="Arial"/>
          <w:color w:val="000000"/>
          <w:sz w:val="18"/>
          <w:szCs w:val="18"/>
        </w:rPr>
        <w:t>Vehicles should be kept locked at all times, except when loading or unloading;</w:t>
      </w:r>
    </w:p>
    <w:p w14:paraId="65910302" w14:textId="77777777" w:rsidR="00BC4B0A" w:rsidRPr="00C3446D" w:rsidRDefault="00BC4B0A" w:rsidP="00777D28">
      <w:pPr>
        <w:numPr>
          <w:ilvl w:val="0"/>
          <w:numId w:val="91"/>
        </w:numPr>
        <w:spacing w:after="0" w:line="240" w:lineRule="auto"/>
        <w:jc w:val="both"/>
        <w:rPr>
          <w:rFonts w:ascii="Arial" w:hAnsi="Arial" w:cs="Arial"/>
          <w:color w:val="000000"/>
          <w:sz w:val="18"/>
          <w:szCs w:val="18"/>
        </w:rPr>
      </w:pPr>
      <w:r w:rsidRPr="00C3446D">
        <w:rPr>
          <w:rFonts w:ascii="Arial" w:hAnsi="Arial" w:cs="Arial"/>
          <w:color w:val="000000"/>
          <w:sz w:val="18"/>
          <w:szCs w:val="18"/>
        </w:rPr>
        <w:t>when transporting hazardous waste, vehicles and containers must be cleaned and disinfected daily with an appropriate disinfectant;</w:t>
      </w:r>
    </w:p>
    <w:p w14:paraId="072D564C" w14:textId="77777777" w:rsidR="00BC4B0A" w:rsidRPr="00C3446D" w:rsidRDefault="00BC4B0A" w:rsidP="00777D28">
      <w:pPr>
        <w:numPr>
          <w:ilvl w:val="0"/>
          <w:numId w:val="91"/>
        </w:numPr>
        <w:spacing w:after="0" w:line="240" w:lineRule="auto"/>
        <w:jc w:val="both"/>
        <w:rPr>
          <w:rFonts w:ascii="Arial" w:hAnsi="Arial" w:cs="Arial"/>
          <w:color w:val="000000"/>
          <w:sz w:val="18"/>
          <w:szCs w:val="18"/>
        </w:rPr>
      </w:pPr>
      <w:r w:rsidRPr="00C3446D">
        <w:rPr>
          <w:rFonts w:ascii="Arial" w:hAnsi="Arial" w:cs="Arial"/>
          <w:color w:val="000000"/>
          <w:sz w:val="18"/>
          <w:szCs w:val="18"/>
        </w:rPr>
        <w:t>waste bags should be placed in containers (</w:t>
      </w:r>
      <w:proofErr w:type="gramStart"/>
      <w:r w:rsidRPr="00C3446D">
        <w:rPr>
          <w:rFonts w:ascii="Arial" w:hAnsi="Arial" w:cs="Arial"/>
          <w:color w:val="000000"/>
          <w:sz w:val="18"/>
          <w:szCs w:val="18"/>
        </w:rPr>
        <w:t>e.g.</w:t>
      </w:r>
      <w:proofErr w:type="gramEnd"/>
      <w:r w:rsidRPr="00C3446D">
        <w:rPr>
          <w:rFonts w:ascii="Arial" w:hAnsi="Arial" w:cs="Arial"/>
          <w:color w:val="000000"/>
          <w:sz w:val="18"/>
          <w:szCs w:val="18"/>
        </w:rPr>
        <w:t xml:space="preserve"> cardboard boxes or wheeled, rigid, lidded plastic or galvanized bins), before being placed directly into the transportation vehicle; </w:t>
      </w:r>
    </w:p>
    <w:p w14:paraId="71544AAB" w14:textId="77777777" w:rsidR="00BC4B0A" w:rsidRPr="00C3446D" w:rsidRDefault="00BC4B0A" w:rsidP="00777D28">
      <w:pPr>
        <w:numPr>
          <w:ilvl w:val="0"/>
          <w:numId w:val="91"/>
        </w:numPr>
        <w:spacing w:after="0" w:line="240" w:lineRule="auto"/>
        <w:jc w:val="both"/>
        <w:rPr>
          <w:rFonts w:ascii="Arial" w:hAnsi="Arial" w:cs="Arial"/>
          <w:color w:val="000000"/>
          <w:sz w:val="18"/>
          <w:szCs w:val="18"/>
        </w:rPr>
      </w:pPr>
      <w:r w:rsidRPr="00C3446D">
        <w:rPr>
          <w:rFonts w:ascii="Arial" w:hAnsi="Arial" w:cs="Arial"/>
          <w:color w:val="000000"/>
          <w:sz w:val="18"/>
          <w:szCs w:val="18"/>
        </w:rPr>
        <w:t>any vehicle used to transport health care waste should fulfil the following design criteria:</w:t>
      </w:r>
    </w:p>
    <w:p w14:paraId="49C170A4" w14:textId="77777777" w:rsidR="00BC4B0A" w:rsidRPr="00C3446D" w:rsidRDefault="00BC4B0A" w:rsidP="00777D28">
      <w:pPr>
        <w:numPr>
          <w:ilvl w:val="0"/>
          <w:numId w:val="92"/>
        </w:numPr>
        <w:tabs>
          <w:tab w:val="clear" w:pos="720"/>
          <w:tab w:val="num" w:pos="1800"/>
        </w:tabs>
        <w:autoSpaceDE w:val="0"/>
        <w:autoSpaceDN w:val="0"/>
        <w:adjustRightInd w:val="0"/>
        <w:spacing w:after="0" w:line="240" w:lineRule="auto"/>
        <w:ind w:left="1800"/>
        <w:jc w:val="both"/>
        <w:rPr>
          <w:rFonts w:ascii="Arial" w:hAnsi="Arial" w:cs="Arial"/>
          <w:color w:val="000000"/>
          <w:sz w:val="18"/>
          <w:szCs w:val="18"/>
        </w:rPr>
      </w:pPr>
      <w:r w:rsidRPr="00C3446D">
        <w:rPr>
          <w:rFonts w:ascii="Arial" w:hAnsi="Arial" w:cs="Arial"/>
          <w:color w:val="000000"/>
          <w:sz w:val="18"/>
          <w:szCs w:val="18"/>
        </w:rPr>
        <w:t xml:space="preserve">Suitable size for the amount of waste; </w:t>
      </w:r>
    </w:p>
    <w:p w14:paraId="1D0B1A6C" w14:textId="77777777" w:rsidR="00BC4B0A" w:rsidRPr="00C3446D" w:rsidRDefault="00BC4B0A" w:rsidP="00777D28">
      <w:pPr>
        <w:numPr>
          <w:ilvl w:val="0"/>
          <w:numId w:val="92"/>
        </w:numPr>
        <w:tabs>
          <w:tab w:val="clear" w:pos="720"/>
          <w:tab w:val="num" w:pos="1800"/>
        </w:tabs>
        <w:autoSpaceDE w:val="0"/>
        <w:autoSpaceDN w:val="0"/>
        <w:adjustRightInd w:val="0"/>
        <w:spacing w:after="0" w:line="240" w:lineRule="auto"/>
        <w:ind w:left="1800"/>
        <w:jc w:val="both"/>
        <w:rPr>
          <w:rFonts w:ascii="Arial" w:hAnsi="Arial" w:cs="Arial"/>
          <w:color w:val="000000"/>
          <w:sz w:val="18"/>
          <w:szCs w:val="18"/>
        </w:rPr>
      </w:pPr>
      <w:r w:rsidRPr="00C3446D">
        <w:rPr>
          <w:rFonts w:ascii="Arial" w:hAnsi="Arial" w:cs="Arial"/>
          <w:color w:val="000000"/>
          <w:sz w:val="18"/>
          <w:szCs w:val="18"/>
        </w:rPr>
        <w:t>designed such that the load is retained even if the vehicle is involved in a collision;</w:t>
      </w:r>
    </w:p>
    <w:p w14:paraId="4E0168B7" w14:textId="77777777" w:rsidR="00BC4B0A" w:rsidRPr="00C3446D" w:rsidRDefault="00BC4B0A" w:rsidP="00777D28">
      <w:pPr>
        <w:numPr>
          <w:ilvl w:val="0"/>
          <w:numId w:val="92"/>
        </w:numPr>
        <w:tabs>
          <w:tab w:val="clear" w:pos="720"/>
          <w:tab w:val="num" w:pos="1800"/>
        </w:tabs>
        <w:autoSpaceDE w:val="0"/>
        <w:autoSpaceDN w:val="0"/>
        <w:adjustRightInd w:val="0"/>
        <w:spacing w:after="0" w:line="240" w:lineRule="auto"/>
        <w:ind w:left="1800"/>
        <w:jc w:val="both"/>
        <w:rPr>
          <w:rFonts w:ascii="Arial" w:hAnsi="Arial" w:cs="Arial"/>
          <w:color w:val="000000"/>
          <w:sz w:val="18"/>
          <w:szCs w:val="18"/>
        </w:rPr>
      </w:pPr>
      <w:r w:rsidRPr="00C3446D">
        <w:rPr>
          <w:rFonts w:ascii="Arial" w:hAnsi="Arial" w:cs="Arial"/>
          <w:color w:val="000000"/>
          <w:sz w:val="18"/>
          <w:szCs w:val="18"/>
        </w:rPr>
        <w:t>include a system for securing the load during transport;</w:t>
      </w:r>
    </w:p>
    <w:p w14:paraId="271B1943" w14:textId="77777777" w:rsidR="00BC4B0A" w:rsidRPr="00C3446D" w:rsidRDefault="00BC4B0A" w:rsidP="00777D28">
      <w:pPr>
        <w:numPr>
          <w:ilvl w:val="0"/>
          <w:numId w:val="92"/>
        </w:numPr>
        <w:tabs>
          <w:tab w:val="clear" w:pos="720"/>
          <w:tab w:val="num" w:pos="1800"/>
        </w:tabs>
        <w:autoSpaceDE w:val="0"/>
        <w:autoSpaceDN w:val="0"/>
        <w:adjustRightInd w:val="0"/>
        <w:spacing w:after="0" w:line="240" w:lineRule="auto"/>
        <w:ind w:left="1800"/>
        <w:jc w:val="both"/>
        <w:rPr>
          <w:rFonts w:ascii="Arial" w:hAnsi="Arial" w:cs="Arial"/>
          <w:color w:val="000000"/>
          <w:sz w:val="18"/>
          <w:szCs w:val="18"/>
        </w:rPr>
      </w:pPr>
      <w:r w:rsidRPr="00C3446D">
        <w:rPr>
          <w:rFonts w:ascii="Arial" w:hAnsi="Arial" w:cs="Arial"/>
          <w:color w:val="000000"/>
          <w:sz w:val="18"/>
          <w:szCs w:val="18"/>
        </w:rPr>
        <w:t>possess a separate compartment in the vehicle for spare plastic bags, suitable protective clothing, cleaning equipment, tools, disinfectant, and “spill,” and,</w:t>
      </w:r>
    </w:p>
    <w:p w14:paraId="55A4DE94" w14:textId="77777777" w:rsidR="00BC4B0A" w:rsidRPr="00C3446D" w:rsidRDefault="00BC4B0A" w:rsidP="00777D28">
      <w:pPr>
        <w:numPr>
          <w:ilvl w:val="0"/>
          <w:numId w:val="92"/>
        </w:numPr>
        <w:tabs>
          <w:tab w:val="clear" w:pos="720"/>
          <w:tab w:val="num" w:pos="1800"/>
        </w:tabs>
        <w:autoSpaceDE w:val="0"/>
        <w:autoSpaceDN w:val="0"/>
        <w:adjustRightInd w:val="0"/>
        <w:spacing w:after="0" w:line="240" w:lineRule="auto"/>
        <w:ind w:left="1800"/>
        <w:jc w:val="both"/>
        <w:rPr>
          <w:rFonts w:ascii="Arial" w:hAnsi="Arial" w:cs="Arial"/>
          <w:color w:val="000000"/>
          <w:sz w:val="18"/>
          <w:szCs w:val="18"/>
        </w:rPr>
      </w:pPr>
      <w:r w:rsidRPr="00C3446D">
        <w:rPr>
          <w:rFonts w:ascii="Arial" w:hAnsi="Arial" w:cs="Arial"/>
          <w:color w:val="000000"/>
          <w:sz w:val="18"/>
          <w:szCs w:val="18"/>
        </w:rPr>
        <w:t>able to be easily cleaned and have no sharp edges to damage waste containers.</w:t>
      </w:r>
    </w:p>
    <w:p w14:paraId="30FBB94B" w14:textId="77777777" w:rsidR="00BC4B0A" w:rsidRPr="00C3446D" w:rsidRDefault="00BC4B0A" w:rsidP="00777D28">
      <w:pPr>
        <w:numPr>
          <w:ilvl w:val="0"/>
          <w:numId w:val="76"/>
        </w:numPr>
        <w:autoSpaceDE w:val="0"/>
        <w:autoSpaceDN w:val="0"/>
        <w:adjustRightInd w:val="0"/>
        <w:spacing w:after="0" w:line="240" w:lineRule="auto"/>
        <w:contextualSpacing/>
        <w:jc w:val="both"/>
        <w:rPr>
          <w:rFonts w:ascii="Arial" w:hAnsi="Arial" w:cs="Arial"/>
          <w:color w:val="000000"/>
          <w:sz w:val="18"/>
          <w:szCs w:val="18"/>
        </w:rPr>
      </w:pPr>
      <w:r w:rsidRPr="00C3446D">
        <w:rPr>
          <w:rFonts w:ascii="Arial" w:hAnsi="Arial" w:cs="Arial"/>
          <w:color w:val="000000"/>
          <w:sz w:val="18"/>
          <w:szCs w:val="18"/>
        </w:rPr>
        <w:t>Provide securely designed transport vessel for off-site transport</w:t>
      </w:r>
    </w:p>
    <w:p w14:paraId="440050CE" w14:textId="77777777" w:rsidR="00BC4B0A" w:rsidRPr="00C3446D" w:rsidRDefault="00BC4B0A" w:rsidP="00C3446D">
      <w:pPr>
        <w:autoSpaceDE w:val="0"/>
        <w:autoSpaceDN w:val="0"/>
        <w:adjustRightInd w:val="0"/>
        <w:jc w:val="both"/>
        <w:rPr>
          <w:rFonts w:ascii="Arial" w:hAnsi="Arial" w:cs="Arial"/>
          <w:b/>
          <w:bCs/>
          <w:sz w:val="18"/>
          <w:szCs w:val="18"/>
        </w:rPr>
      </w:pPr>
    </w:p>
    <w:p w14:paraId="5B28D184" w14:textId="77777777" w:rsidR="00BC4B0A" w:rsidRPr="00C3446D" w:rsidRDefault="00BC4B0A" w:rsidP="00C3446D">
      <w:pPr>
        <w:pStyle w:val="Heading2"/>
        <w:spacing w:before="0"/>
        <w:jc w:val="both"/>
        <w:rPr>
          <w:rFonts w:ascii="Arial" w:hAnsi="Arial" w:cs="Arial"/>
          <w:i/>
          <w:sz w:val="18"/>
          <w:szCs w:val="18"/>
        </w:rPr>
      </w:pPr>
      <w:bookmarkStart w:id="176" w:name="_Toc413258884"/>
      <w:bookmarkStart w:id="177" w:name="_Toc79421718"/>
      <w:r w:rsidRPr="00C3446D">
        <w:rPr>
          <w:rFonts w:ascii="Arial" w:hAnsi="Arial" w:cs="Arial"/>
          <w:i/>
          <w:sz w:val="18"/>
          <w:szCs w:val="18"/>
        </w:rPr>
        <w:t>10.5</w:t>
      </w:r>
      <w:r w:rsidRPr="00C3446D">
        <w:rPr>
          <w:rFonts w:ascii="Arial" w:hAnsi="Arial" w:cs="Arial"/>
          <w:i/>
          <w:sz w:val="18"/>
          <w:szCs w:val="18"/>
        </w:rPr>
        <w:tab/>
        <w:t>HCW Waste Treatment</w:t>
      </w:r>
      <w:bookmarkEnd w:id="176"/>
      <w:bookmarkEnd w:id="177"/>
    </w:p>
    <w:p w14:paraId="47FA9742" w14:textId="77777777" w:rsidR="00BC4B0A" w:rsidRPr="00C3446D" w:rsidRDefault="00BC4B0A" w:rsidP="00C3446D">
      <w:pPr>
        <w:keepNext/>
        <w:autoSpaceDE w:val="0"/>
        <w:autoSpaceDN w:val="0"/>
        <w:adjustRightInd w:val="0"/>
        <w:jc w:val="both"/>
        <w:rPr>
          <w:rFonts w:ascii="Arial" w:hAnsi="Arial" w:cs="Arial"/>
          <w:sz w:val="18"/>
          <w:szCs w:val="18"/>
        </w:rPr>
      </w:pPr>
      <w:r w:rsidRPr="00C3446D">
        <w:rPr>
          <w:rFonts w:ascii="Arial" w:hAnsi="Arial" w:cs="Arial"/>
          <w:sz w:val="18"/>
          <w:szCs w:val="18"/>
        </w:rPr>
        <w:t xml:space="preserve">Proper treatment and disposal of healthcare waste is necessary to ensure that its impact on the environment and human health is minimized or eliminated.  Unfortunately, environmental-friendly, safe and affordable options for treatment and disposal are not readily available for every situation in Nigeria.  </w:t>
      </w:r>
    </w:p>
    <w:p w14:paraId="028446E9" w14:textId="77777777" w:rsidR="00BC4B0A" w:rsidRPr="00C3446D" w:rsidRDefault="00BC4B0A" w:rsidP="00C3446D">
      <w:pPr>
        <w:keepNext/>
        <w:autoSpaceDE w:val="0"/>
        <w:autoSpaceDN w:val="0"/>
        <w:adjustRightInd w:val="0"/>
        <w:jc w:val="both"/>
        <w:rPr>
          <w:rFonts w:ascii="Arial" w:hAnsi="Arial" w:cs="Arial"/>
          <w:sz w:val="18"/>
          <w:szCs w:val="18"/>
        </w:rPr>
      </w:pPr>
      <w:r w:rsidRPr="00C3446D">
        <w:rPr>
          <w:rFonts w:ascii="Arial" w:hAnsi="Arial" w:cs="Arial"/>
          <w:sz w:val="18"/>
          <w:szCs w:val="18"/>
        </w:rPr>
        <w:t>The first step in HCWM is to ensure that all non-risk (general) waste is safely sent to the municipal waste management system.  The remaining fraction of hazardous and highly hazardous health care waste should be treated and disposed appropriately to meet the following objectives:</w:t>
      </w:r>
    </w:p>
    <w:p w14:paraId="673B5FDE" w14:textId="77777777" w:rsidR="00BC4B0A" w:rsidRPr="00C3446D" w:rsidRDefault="00BC4B0A" w:rsidP="00777D28">
      <w:pPr>
        <w:keepNext/>
        <w:numPr>
          <w:ilvl w:val="0"/>
          <w:numId w:val="84"/>
        </w:numPr>
        <w:tabs>
          <w:tab w:val="clear" w:pos="720"/>
          <w:tab w:val="num" w:pos="1080"/>
        </w:tabs>
        <w:autoSpaceDE w:val="0"/>
        <w:autoSpaceDN w:val="0"/>
        <w:adjustRightInd w:val="0"/>
        <w:spacing w:after="0" w:line="240" w:lineRule="auto"/>
        <w:ind w:left="1080"/>
        <w:jc w:val="both"/>
        <w:rPr>
          <w:rFonts w:ascii="Arial" w:hAnsi="Arial" w:cs="Arial"/>
          <w:color w:val="000000"/>
          <w:sz w:val="18"/>
          <w:szCs w:val="18"/>
        </w:rPr>
      </w:pPr>
      <w:r w:rsidRPr="00C3446D">
        <w:rPr>
          <w:rFonts w:ascii="Arial" w:hAnsi="Arial" w:cs="Arial"/>
          <w:color w:val="000000"/>
          <w:sz w:val="18"/>
          <w:szCs w:val="18"/>
        </w:rPr>
        <w:t>destruction of viable infectious organisms</w:t>
      </w:r>
    </w:p>
    <w:p w14:paraId="6BD9AE26" w14:textId="77777777" w:rsidR="00BC4B0A" w:rsidRPr="00C3446D" w:rsidRDefault="00BC4B0A" w:rsidP="00777D28">
      <w:pPr>
        <w:keepNext/>
        <w:numPr>
          <w:ilvl w:val="0"/>
          <w:numId w:val="84"/>
        </w:numPr>
        <w:tabs>
          <w:tab w:val="clear" w:pos="720"/>
          <w:tab w:val="num" w:pos="1080"/>
        </w:tabs>
        <w:autoSpaceDE w:val="0"/>
        <w:autoSpaceDN w:val="0"/>
        <w:adjustRightInd w:val="0"/>
        <w:spacing w:after="0" w:line="240" w:lineRule="auto"/>
        <w:ind w:left="1080"/>
        <w:jc w:val="both"/>
        <w:rPr>
          <w:rFonts w:ascii="Arial" w:hAnsi="Arial" w:cs="Arial"/>
          <w:color w:val="000000"/>
          <w:sz w:val="18"/>
          <w:szCs w:val="18"/>
        </w:rPr>
      </w:pPr>
      <w:r w:rsidRPr="00C3446D">
        <w:rPr>
          <w:rFonts w:ascii="Arial" w:hAnsi="Arial" w:cs="Arial"/>
          <w:color w:val="000000"/>
          <w:sz w:val="18"/>
          <w:szCs w:val="18"/>
        </w:rPr>
        <w:t>destruction/transformation of used or expired pharmaceuticals and chemicals</w:t>
      </w:r>
    </w:p>
    <w:p w14:paraId="18FAD43B" w14:textId="77777777" w:rsidR="00BC4B0A" w:rsidRPr="00C3446D" w:rsidRDefault="00BC4B0A" w:rsidP="00777D28">
      <w:pPr>
        <w:keepNext/>
        <w:numPr>
          <w:ilvl w:val="0"/>
          <w:numId w:val="84"/>
        </w:numPr>
        <w:tabs>
          <w:tab w:val="clear" w:pos="720"/>
          <w:tab w:val="num" w:pos="1080"/>
        </w:tabs>
        <w:autoSpaceDE w:val="0"/>
        <w:autoSpaceDN w:val="0"/>
        <w:adjustRightInd w:val="0"/>
        <w:spacing w:after="0" w:line="240" w:lineRule="auto"/>
        <w:ind w:left="1080"/>
        <w:jc w:val="both"/>
        <w:rPr>
          <w:rFonts w:ascii="Arial" w:hAnsi="Arial" w:cs="Arial"/>
          <w:color w:val="000000"/>
          <w:sz w:val="18"/>
          <w:szCs w:val="18"/>
        </w:rPr>
      </w:pPr>
      <w:r w:rsidRPr="00C3446D">
        <w:rPr>
          <w:rFonts w:ascii="Arial" w:hAnsi="Arial" w:cs="Arial"/>
          <w:color w:val="000000"/>
          <w:sz w:val="18"/>
          <w:szCs w:val="18"/>
        </w:rPr>
        <w:t>destruction of sharps and other materials capable of causing physical injuries</w:t>
      </w:r>
    </w:p>
    <w:p w14:paraId="69AC889D" w14:textId="77777777" w:rsidR="00BC4B0A" w:rsidRPr="00C3446D" w:rsidRDefault="00BC4B0A" w:rsidP="00777D28">
      <w:pPr>
        <w:keepNext/>
        <w:numPr>
          <w:ilvl w:val="0"/>
          <w:numId w:val="84"/>
        </w:numPr>
        <w:tabs>
          <w:tab w:val="clear" w:pos="720"/>
          <w:tab w:val="num" w:pos="1080"/>
        </w:tabs>
        <w:autoSpaceDE w:val="0"/>
        <w:autoSpaceDN w:val="0"/>
        <w:adjustRightInd w:val="0"/>
        <w:spacing w:after="0" w:line="240" w:lineRule="auto"/>
        <w:ind w:left="1080"/>
        <w:jc w:val="both"/>
        <w:rPr>
          <w:rFonts w:ascii="Arial" w:hAnsi="Arial" w:cs="Arial"/>
          <w:color w:val="000000"/>
          <w:sz w:val="18"/>
          <w:szCs w:val="18"/>
        </w:rPr>
      </w:pPr>
      <w:r w:rsidRPr="00C3446D">
        <w:rPr>
          <w:rFonts w:ascii="Arial" w:hAnsi="Arial" w:cs="Arial"/>
          <w:color w:val="000000"/>
          <w:sz w:val="18"/>
          <w:szCs w:val="18"/>
        </w:rPr>
        <w:t>decomposition of radioactive waste materials</w:t>
      </w:r>
    </w:p>
    <w:p w14:paraId="1B01DD2F" w14:textId="77777777" w:rsidR="00BC4B0A" w:rsidRPr="00C3446D" w:rsidRDefault="00BC4B0A" w:rsidP="00777D28">
      <w:pPr>
        <w:keepNext/>
        <w:numPr>
          <w:ilvl w:val="0"/>
          <w:numId w:val="84"/>
        </w:numPr>
        <w:tabs>
          <w:tab w:val="clear" w:pos="720"/>
          <w:tab w:val="num" w:pos="1080"/>
        </w:tabs>
        <w:autoSpaceDE w:val="0"/>
        <w:autoSpaceDN w:val="0"/>
        <w:adjustRightInd w:val="0"/>
        <w:spacing w:after="0" w:line="240" w:lineRule="auto"/>
        <w:ind w:left="1080"/>
        <w:jc w:val="both"/>
        <w:rPr>
          <w:rFonts w:ascii="Arial" w:hAnsi="Arial" w:cs="Arial"/>
          <w:color w:val="000000"/>
          <w:sz w:val="18"/>
          <w:szCs w:val="18"/>
        </w:rPr>
      </w:pPr>
      <w:r w:rsidRPr="00C3446D">
        <w:rPr>
          <w:rFonts w:ascii="Arial" w:hAnsi="Arial" w:cs="Arial"/>
          <w:color w:val="000000"/>
          <w:sz w:val="18"/>
          <w:szCs w:val="18"/>
        </w:rPr>
        <w:t>final disposal / destruction of body parts, tissues, blood and other organic material</w:t>
      </w:r>
    </w:p>
    <w:p w14:paraId="318F0800" w14:textId="77777777" w:rsidR="00BC4B0A" w:rsidRPr="00C3446D" w:rsidRDefault="00BC4B0A" w:rsidP="00777D28">
      <w:pPr>
        <w:numPr>
          <w:ilvl w:val="0"/>
          <w:numId w:val="84"/>
        </w:numPr>
        <w:tabs>
          <w:tab w:val="clear" w:pos="720"/>
          <w:tab w:val="num" w:pos="1080"/>
        </w:tabs>
        <w:autoSpaceDE w:val="0"/>
        <w:autoSpaceDN w:val="0"/>
        <w:adjustRightInd w:val="0"/>
        <w:spacing w:after="0" w:line="240" w:lineRule="auto"/>
        <w:ind w:left="1080"/>
        <w:jc w:val="both"/>
        <w:rPr>
          <w:rFonts w:ascii="Arial" w:hAnsi="Arial" w:cs="Arial"/>
          <w:color w:val="000000"/>
          <w:sz w:val="18"/>
          <w:szCs w:val="18"/>
        </w:rPr>
      </w:pPr>
      <w:r w:rsidRPr="00C3446D">
        <w:rPr>
          <w:rFonts w:ascii="Arial" w:hAnsi="Arial" w:cs="Arial"/>
          <w:color w:val="000000"/>
          <w:sz w:val="18"/>
          <w:szCs w:val="18"/>
        </w:rPr>
        <w:t xml:space="preserve">avoidance or </w:t>
      </w:r>
      <w:proofErr w:type="spellStart"/>
      <w:r w:rsidRPr="00C3446D">
        <w:rPr>
          <w:rFonts w:ascii="Arial" w:hAnsi="Arial" w:cs="Arial"/>
          <w:color w:val="000000"/>
          <w:sz w:val="18"/>
          <w:szCs w:val="18"/>
        </w:rPr>
        <w:t>minimisation</w:t>
      </w:r>
      <w:proofErr w:type="spellEnd"/>
      <w:r w:rsidRPr="00C3446D">
        <w:rPr>
          <w:rFonts w:ascii="Arial" w:hAnsi="Arial" w:cs="Arial"/>
          <w:color w:val="000000"/>
          <w:sz w:val="18"/>
          <w:szCs w:val="18"/>
        </w:rPr>
        <w:t xml:space="preserve"> of secondary impacts from the disposal system</w:t>
      </w:r>
    </w:p>
    <w:p w14:paraId="5732BD1E" w14:textId="77777777" w:rsidR="00BC4B0A" w:rsidRPr="00C3446D" w:rsidRDefault="00BC4B0A" w:rsidP="00C3446D">
      <w:pPr>
        <w:jc w:val="both"/>
        <w:rPr>
          <w:rFonts w:ascii="Arial" w:hAnsi="Arial" w:cs="Arial"/>
          <w:color w:val="000000"/>
          <w:sz w:val="18"/>
          <w:szCs w:val="18"/>
        </w:rPr>
      </w:pPr>
    </w:p>
    <w:p w14:paraId="508E0EED" w14:textId="77777777" w:rsidR="00BC4B0A" w:rsidRPr="00C3446D" w:rsidRDefault="00BC4B0A" w:rsidP="00C3446D">
      <w:pPr>
        <w:jc w:val="both"/>
        <w:rPr>
          <w:rFonts w:ascii="Arial" w:hAnsi="Arial" w:cs="Arial"/>
          <w:color w:val="000000"/>
          <w:sz w:val="18"/>
          <w:szCs w:val="18"/>
        </w:rPr>
      </w:pPr>
      <w:r w:rsidRPr="00C3446D">
        <w:rPr>
          <w:rFonts w:ascii="Arial" w:hAnsi="Arial" w:cs="Arial"/>
          <w:color w:val="000000"/>
          <w:sz w:val="18"/>
          <w:szCs w:val="18"/>
        </w:rPr>
        <w:t xml:space="preserve">Decisions regarding treatment technology should be made at hospital level; however responsible personnel for waste management in the hospital should be in close contact with the regulatory/supervisory authority. </w:t>
      </w:r>
    </w:p>
    <w:p w14:paraId="3A084007" w14:textId="77777777" w:rsidR="00BC4B0A" w:rsidRPr="00C3446D" w:rsidRDefault="00BC4B0A" w:rsidP="00777D28">
      <w:pPr>
        <w:numPr>
          <w:ilvl w:val="0"/>
          <w:numId w:val="74"/>
        </w:numPr>
        <w:autoSpaceDE w:val="0"/>
        <w:autoSpaceDN w:val="0"/>
        <w:adjustRightInd w:val="0"/>
        <w:spacing w:after="0" w:line="240" w:lineRule="auto"/>
        <w:contextualSpacing/>
        <w:jc w:val="both"/>
        <w:rPr>
          <w:rFonts w:ascii="Arial" w:hAnsi="Arial" w:cs="Arial"/>
          <w:i/>
          <w:color w:val="000000"/>
          <w:sz w:val="18"/>
          <w:szCs w:val="18"/>
        </w:rPr>
      </w:pPr>
      <w:r w:rsidRPr="00C3446D">
        <w:rPr>
          <w:rFonts w:ascii="Arial" w:hAnsi="Arial" w:cs="Arial"/>
          <w:sz w:val="18"/>
          <w:szCs w:val="18"/>
        </w:rPr>
        <w:t>All non-hazardous HCW not designated for recycling should be collected and managed with the general</w:t>
      </w:r>
      <w:r w:rsidRPr="00C3446D">
        <w:rPr>
          <w:rFonts w:ascii="Arial" w:hAnsi="Arial" w:cs="Arial"/>
          <w:i/>
          <w:sz w:val="18"/>
          <w:szCs w:val="18"/>
        </w:rPr>
        <w:t xml:space="preserve"> municipal waste.</w:t>
      </w:r>
      <w:r w:rsidRPr="00C3446D">
        <w:rPr>
          <w:rFonts w:ascii="Arial" w:hAnsi="Arial" w:cs="Arial"/>
          <w:sz w:val="18"/>
          <w:szCs w:val="18"/>
        </w:rPr>
        <w:tab/>
      </w:r>
    </w:p>
    <w:p w14:paraId="698D100D" w14:textId="24CF6935" w:rsidR="00BC4B0A" w:rsidRPr="00C3446D" w:rsidRDefault="00BC4B0A" w:rsidP="00777D28">
      <w:pPr>
        <w:numPr>
          <w:ilvl w:val="0"/>
          <w:numId w:val="74"/>
        </w:numPr>
        <w:autoSpaceDE w:val="0"/>
        <w:autoSpaceDN w:val="0"/>
        <w:adjustRightInd w:val="0"/>
        <w:spacing w:after="0" w:line="240" w:lineRule="auto"/>
        <w:contextualSpacing/>
        <w:jc w:val="both"/>
        <w:rPr>
          <w:rFonts w:ascii="Arial" w:hAnsi="Arial" w:cs="Arial"/>
          <w:color w:val="000000"/>
          <w:sz w:val="18"/>
          <w:szCs w:val="18"/>
        </w:rPr>
      </w:pPr>
      <w:r w:rsidRPr="00C3446D">
        <w:rPr>
          <w:rFonts w:ascii="Arial" w:hAnsi="Arial" w:cs="Arial"/>
          <w:sz w:val="18"/>
          <w:szCs w:val="18"/>
        </w:rPr>
        <w:t>Burning in low temperature incinerators, preferably a well</w:t>
      </w:r>
      <w:r w:rsidR="00D86821">
        <w:rPr>
          <w:rFonts w:ascii="Arial" w:hAnsi="Arial" w:cs="Arial"/>
          <w:sz w:val="18"/>
          <w:szCs w:val="18"/>
        </w:rPr>
        <w:t xml:space="preserve">- </w:t>
      </w:r>
      <w:r w:rsidRPr="00C3446D">
        <w:rPr>
          <w:rFonts w:ascii="Arial" w:hAnsi="Arial" w:cs="Arial"/>
          <w:sz w:val="18"/>
          <w:szCs w:val="18"/>
        </w:rPr>
        <w:t>designed, constructed and managed</w:t>
      </w:r>
      <w:r w:rsidRPr="00C3446D">
        <w:rPr>
          <w:rFonts w:ascii="Arial" w:hAnsi="Arial" w:cs="Arial"/>
          <w:b/>
          <w:sz w:val="18"/>
          <w:szCs w:val="18"/>
        </w:rPr>
        <w:t>-</w:t>
      </w:r>
      <w:r w:rsidR="00D86821">
        <w:rPr>
          <w:rFonts w:ascii="Arial" w:hAnsi="Arial" w:cs="Arial"/>
          <w:b/>
          <w:sz w:val="18"/>
          <w:szCs w:val="18"/>
        </w:rPr>
        <w:t xml:space="preserve">Double </w:t>
      </w:r>
      <w:proofErr w:type="spellStart"/>
      <w:r w:rsidR="00D86821">
        <w:rPr>
          <w:rFonts w:ascii="Arial" w:hAnsi="Arial" w:cs="Arial"/>
          <w:b/>
          <w:sz w:val="18"/>
          <w:szCs w:val="18"/>
        </w:rPr>
        <w:t>Chmaber</w:t>
      </w:r>
      <w:proofErr w:type="spellEnd"/>
      <w:r w:rsidR="00D86821">
        <w:rPr>
          <w:rFonts w:ascii="Arial" w:hAnsi="Arial" w:cs="Arial"/>
          <w:b/>
          <w:sz w:val="18"/>
          <w:szCs w:val="18"/>
        </w:rPr>
        <w:t xml:space="preserve"> Rotary </w:t>
      </w:r>
      <w:proofErr w:type="gramStart"/>
      <w:r w:rsidR="00D86821">
        <w:rPr>
          <w:rFonts w:ascii="Arial" w:hAnsi="Arial" w:cs="Arial"/>
          <w:b/>
          <w:sz w:val="18"/>
          <w:szCs w:val="18"/>
        </w:rPr>
        <w:t xml:space="preserve">Kiln </w:t>
      </w:r>
      <w:r w:rsidRPr="00C3446D">
        <w:rPr>
          <w:rFonts w:ascii="Arial" w:hAnsi="Arial" w:cs="Arial"/>
          <w:b/>
          <w:sz w:val="18"/>
          <w:szCs w:val="18"/>
        </w:rPr>
        <w:t>)</w:t>
      </w:r>
      <w:proofErr w:type="gramEnd"/>
      <w:r w:rsidRPr="00C3446D">
        <w:rPr>
          <w:rFonts w:ascii="Arial" w:hAnsi="Arial" w:cs="Arial"/>
          <w:b/>
          <w:sz w:val="18"/>
          <w:szCs w:val="18"/>
        </w:rPr>
        <w:t xml:space="preserve"> </w:t>
      </w:r>
      <w:r w:rsidRPr="00C3446D">
        <w:rPr>
          <w:rFonts w:ascii="Arial" w:hAnsi="Arial" w:cs="Arial"/>
          <w:sz w:val="18"/>
          <w:szCs w:val="18"/>
        </w:rPr>
        <w:t xml:space="preserve">–is satisfactory whenever this can be made available for a primary health </w:t>
      </w:r>
      <w:proofErr w:type="spellStart"/>
      <w:r w:rsidRPr="00C3446D">
        <w:rPr>
          <w:rFonts w:ascii="Arial" w:hAnsi="Arial" w:cs="Arial"/>
          <w:sz w:val="18"/>
          <w:szCs w:val="18"/>
        </w:rPr>
        <w:t>centre</w:t>
      </w:r>
      <w:proofErr w:type="spellEnd"/>
      <w:r w:rsidRPr="00C3446D">
        <w:rPr>
          <w:rFonts w:ascii="Arial" w:hAnsi="Arial" w:cs="Arial"/>
          <w:sz w:val="18"/>
          <w:szCs w:val="18"/>
        </w:rPr>
        <w:t xml:space="preserve"> and even for some secondary healthcare facilities. However, this option is not satisfactory environmentally, and should only be considered a short-term solution to HCW treatment. </w:t>
      </w:r>
    </w:p>
    <w:p w14:paraId="141D4670" w14:textId="77777777" w:rsidR="00BC4B0A" w:rsidRPr="00C3446D" w:rsidRDefault="00BC4B0A" w:rsidP="00C3446D">
      <w:pPr>
        <w:pStyle w:val="Default"/>
        <w:spacing w:after="143"/>
        <w:jc w:val="both"/>
        <w:rPr>
          <w:b/>
          <w:i/>
          <w:sz w:val="18"/>
          <w:szCs w:val="18"/>
        </w:rPr>
      </w:pPr>
    </w:p>
    <w:p w14:paraId="4223F840" w14:textId="77777777" w:rsidR="00BC4B0A" w:rsidRPr="00C3446D" w:rsidRDefault="00BC4B0A" w:rsidP="00C3446D">
      <w:pPr>
        <w:jc w:val="both"/>
        <w:rPr>
          <w:rFonts w:ascii="Arial" w:hAnsi="Arial" w:cs="Arial"/>
          <w:b/>
          <w:sz w:val="18"/>
          <w:szCs w:val="18"/>
        </w:rPr>
      </w:pPr>
      <w:r w:rsidRPr="00C3446D">
        <w:rPr>
          <w:rFonts w:ascii="Arial" w:hAnsi="Arial" w:cs="Arial"/>
          <w:b/>
          <w:sz w:val="18"/>
          <w:szCs w:val="18"/>
        </w:rPr>
        <w:t>A De-Montfort Waste Disposal Unit</w:t>
      </w:r>
    </w:p>
    <w:p w14:paraId="78F7869D" w14:textId="77777777" w:rsidR="00BC4B0A" w:rsidRPr="00C3446D" w:rsidRDefault="00BC4B0A" w:rsidP="00C3446D">
      <w:pPr>
        <w:jc w:val="both"/>
        <w:rPr>
          <w:rFonts w:ascii="Arial" w:hAnsi="Arial" w:cs="Arial"/>
          <w:b/>
          <w:sz w:val="18"/>
          <w:szCs w:val="18"/>
        </w:rPr>
      </w:pPr>
    </w:p>
    <w:p w14:paraId="4AF42D4B" w14:textId="77777777" w:rsidR="00BC4B0A" w:rsidRPr="00C3446D" w:rsidRDefault="00BC4B0A" w:rsidP="00C3446D">
      <w:pPr>
        <w:pStyle w:val="Default"/>
        <w:spacing w:after="143"/>
        <w:jc w:val="both"/>
        <w:rPr>
          <w:b/>
          <w:i/>
          <w:sz w:val="18"/>
          <w:szCs w:val="18"/>
        </w:rPr>
      </w:pPr>
      <w:r w:rsidRPr="00C3446D">
        <w:rPr>
          <w:b/>
          <w:i/>
          <w:sz w:val="18"/>
          <w:szCs w:val="18"/>
        </w:rPr>
        <w:t>Disposal in Burial Pit</w:t>
      </w:r>
    </w:p>
    <w:p w14:paraId="147A849E" w14:textId="77777777" w:rsidR="00BC4B0A" w:rsidRPr="00C3446D" w:rsidRDefault="00BC4B0A" w:rsidP="00777D28">
      <w:pPr>
        <w:numPr>
          <w:ilvl w:val="0"/>
          <w:numId w:val="73"/>
        </w:numPr>
        <w:autoSpaceDE w:val="0"/>
        <w:autoSpaceDN w:val="0"/>
        <w:adjustRightInd w:val="0"/>
        <w:spacing w:after="0" w:line="240" w:lineRule="auto"/>
        <w:contextualSpacing/>
        <w:jc w:val="both"/>
        <w:rPr>
          <w:rFonts w:ascii="Arial" w:hAnsi="Arial" w:cs="Arial"/>
          <w:color w:val="000000"/>
          <w:sz w:val="18"/>
          <w:szCs w:val="18"/>
        </w:rPr>
      </w:pPr>
      <w:r w:rsidRPr="00C3446D">
        <w:rPr>
          <w:rFonts w:ascii="Arial" w:hAnsi="Arial" w:cs="Arial"/>
          <w:i/>
          <w:sz w:val="18"/>
          <w:szCs w:val="18"/>
        </w:rPr>
        <w:t>Burying HCW in spec</w:t>
      </w:r>
      <w:r w:rsidRPr="00C3446D">
        <w:rPr>
          <w:rFonts w:ascii="Arial" w:hAnsi="Arial" w:cs="Arial"/>
          <w:sz w:val="18"/>
          <w:szCs w:val="18"/>
        </w:rPr>
        <w:t xml:space="preserve">ially constructed pits (lined with impermeable materials such as clay) is for the present moment probably the most affordable and acceptable options for Primary HC facilities. </w:t>
      </w:r>
      <w:r w:rsidRPr="00C3446D">
        <w:rPr>
          <w:rFonts w:ascii="Arial" w:hAnsi="Arial" w:cs="Arial"/>
          <w:color w:val="000000"/>
          <w:sz w:val="18"/>
          <w:szCs w:val="18"/>
        </w:rPr>
        <w:t xml:space="preserve">This option has the advantage that it can be made available immediately, is cheap to provide, and the personnel can be easily trained on how to manage it in an environmentally sound manner. </w:t>
      </w:r>
      <w:proofErr w:type="gramStart"/>
      <w:r w:rsidRPr="00C3446D">
        <w:rPr>
          <w:rFonts w:ascii="Arial" w:hAnsi="Arial" w:cs="Arial"/>
          <w:color w:val="000000"/>
          <w:sz w:val="18"/>
          <w:szCs w:val="18"/>
        </w:rPr>
        <w:t>Of course</w:t>
      </w:r>
      <w:proofErr w:type="gramEnd"/>
      <w:r w:rsidRPr="00C3446D">
        <w:rPr>
          <w:rFonts w:ascii="Arial" w:hAnsi="Arial" w:cs="Arial"/>
          <w:color w:val="000000"/>
          <w:sz w:val="18"/>
          <w:szCs w:val="18"/>
        </w:rPr>
        <w:t xml:space="preserve"> it has its drawbacks – pollution of air, soil and water; spread of diseases by rodents and insect vectors (when soil-cover is not appropriately </w:t>
      </w:r>
      <w:proofErr w:type="spellStart"/>
      <w:r w:rsidRPr="00C3446D">
        <w:rPr>
          <w:rFonts w:ascii="Arial" w:hAnsi="Arial" w:cs="Arial"/>
          <w:color w:val="000000"/>
          <w:sz w:val="18"/>
          <w:szCs w:val="18"/>
        </w:rPr>
        <w:t>utilised</w:t>
      </w:r>
      <w:proofErr w:type="spellEnd"/>
      <w:r w:rsidRPr="00C3446D">
        <w:rPr>
          <w:rFonts w:ascii="Arial" w:hAnsi="Arial" w:cs="Arial"/>
          <w:color w:val="000000"/>
          <w:sz w:val="18"/>
          <w:szCs w:val="18"/>
        </w:rPr>
        <w:t>); trespass by human beings and animals. A guideline on the safe construction and operation of a HCW burial pit (as designed by the consultant) has been added as an appendix to this HCWM plan document.</w:t>
      </w:r>
    </w:p>
    <w:p w14:paraId="3B3E6A3B" w14:textId="63AC0D3B" w:rsidR="00BC4B0A" w:rsidRDefault="00BC4B0A" w:rsidP="00C3446D">
      <w:pPr>
        <w:jc w:val="both"/>
        <w:rPr>
          <w:rFonts w:ascii="Arial" w:hAnsi="Arial" w:cs="Arial"/>
          <w:sz w:val="18"/>
          <w:szCs w:val="18"/>
        </w:rPr>
      </w:pPr>
    </w:p>
    <w:p w14:paraId="5A847E5A" w14:textId="27F02E72" w:rsidR="00627A74" w:rsidRDefault="00627A74" w:rsidP="00C3446D">
      <w:pPr>
        <w:jc w:val="both"/>
        <w:rPr>
          <w:rFonts w:ascii="Arial" w:hAnsi="Arial" w:cs="Arial"/>
          <w:sz w:val="18"/>
          <w:szCs w:val="18"/>
        </w:rPr>
      </w:pPr>
    </w:p>
    <w:p w14:paraId="44328688" w14:textId="615FF54F" w:rsidR="00627A74" w:rsidRDefault="00627A74" w:rsidP="00C3446D">
      <w:pPr>
        <w:jc w:val="both"/>
        <w:rPr>
          <w:rFonts w:ascii="Arial" w:hAnsi="Arial" w:cs="Arial"/>
          <w:sz w:val="18"/>
          <w:szCs w:val="18"/>
        </w:rPr>
      </w:pPr>
    </w:p>
    <w:p w14:paraId="3952B2BD" w14:textId="349FCABD" w:rsidR="00627A74" w:rsidRDefault="00627A74" w:rsidP="00C3446D">
      <w:pPr>
        <w:jc w:val="both"/>
        <w:rPr>
          <w:rFonts w:ascii="Arial" w:hAnsi="Arial" w:cs="Arial"/>
          <w:sz w:val="18"/>
          <w:szCs w:val="18"/>
        </w:rPr>
      </w:pPr>
    </w:p>
    <w:p w14:paraId="71317279" w14:textId="1101868B" w:rsidR="00627A74" w:rsidRDefault="00627A74" w:rsidP="00C3446D">
      <w:pPr>
        <w:jc w:val="both"/>
        <w:rPr>
          <w:rFonts w:ascii="Arial" w:hAnsi="Arial" w:cs="Arial"/>
          <w:sz w:val="18"/>
          <w:szCs w:val="18"/>
        </w:rPr>
      </w:pPr>
    </w:p>
    <w:p w14:paraId="02933C45" w14:textId="657BD843" w:rsidR="00627A74" w:rsidRDefault="00627A74" w:rsidP="00C3446D">
      <w:pPr>
        <w:jc w:val="both"/>
        <w:rPr>
          <w:rFonts w:ascii="Arial" w:hAnsi="Arial" w:cs="Arial"/>
          <w:sz w:val="18"/>
          <w:szCs w:val="18"/>
        </w:rPr>
      </w:pPr>
    </w:p>
    <w:p w14:paraId="5B248132" w14:textId="227D3980" w:rsidR="00627A74" w:rsidRDefault="00627A74" w:rsidP="00C3446D">
      <w:pPr>
        <w:jc w:val="both"/>
        <w:rPr>
          <w:rFonts w:ascii="Arial" w:hAnsi="Arial" w:cs="Arial"/>
          <w:sz w:val="18"/>
          <w:szCs w:val="18"/>
        </w:rPr>
      </w:pPr>
    </w:p>
    <w:p w14:paraId="3913B147" w14:textId="77777777" w:rsidR="00627A74" w:rsidRPr="00C3446D" w:rsidRDefault="00627A74" w:rsidP="00C3446D">
      <w:pPr>
        <w:jc w:val="both"/>
        <w:rPr>
          <w:rFonts w:ascii="Arial" w:hAnsi="Arial" w:cs="Arial"/>
          <w:sz w:val="18"/>
          <w:szCs w:val="18"/>
        </w:rPr>
      </w:pPr>
    </w:p>
    <w:p w14:paraId="647E2230" w14:textId="116327EA" w:rsidR="00BC4B0A" w:rsidRPr="00C3446D" w:rsidRDefault="00BC4B0A" w:rsidP="00C3446D">
      <w:pPr>
        <w:jc w:val="both"/>
        <w:rPr>
          <w:rFonts w:ascii="Arial" w:hAnsi="Arial" w:cs="Arial"/>
          <w:sz w:val="18"/>
          <w:szCs w:val="18"/>
        </w:rPr>
      </w:pPr>
      <w:r w:rsidRPr="00C3446D">
        <w:rPr>
          <w:rFonts w:ascii="Arial" w:hAnsi="Arial" w:cs="Arial"/>
          <w:noProof/>
          <w:sz w:val="18"/>
          <w:szCs w:val="18"/>
        </w:rPr>
        <w:lastRenderedPageBreak/>
        <mc:AlternateContent>
          <mc:Choice Requires="wps">
            <w:drawing>
              <wp:anchor distT="0" distB="0" distL="114300" distR="114300" simplePos="0" relativeHeight="251723776" behindDoc="0" locked="0" layoutInCell="1" allowOverlap="1" wp14:anchorId="0454AFCD" wp14:editId="301E31A4">
                <wp:simplePos x="0" y="0"/>
                <wp:positionH relativeFrom="column">
                  <wp:posOffset>439420</wp:posOffset>
                </wp:positionH>
                <wp:positionV relativeFrom="paragraph">
                  <wp:posOffset>97155</wp:posOffset>
                </wp:positionV>
                <wp:extent cx="1722120" cy="33274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D0C72" w14:textId="77777777" w:rsidR="0092445A" w:rsidRPr="00DB097A" w:rsidRDefault="0092445A" w:rsidP="00BC4B0A">
                            <w:pPr>
                              <w:rPr>
                                <w:sz w:val="20"/>
                                <w:szCs w:val="20"/>
                              </w:rPr>
                            </w:pPr>
                            <w:r>
                              <w:rPr>
                                <w:sz w:val="20"/>
                                <w:szCs w:val="20"/>
                              </w:rPr>
                              <w:t>0.3 m (soil cover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454AFCD" id="Text Box 181" o:spid="_x0000_s1039" type="#_x0000_t202" style="position:absolute;left:0;text-align:left;margin-left:34.6pt;margin-top:7.65pt;width:135.6pt;height:2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i29QEAANIDAAAOAAAAZHJzL2Uyb0RvYy54bWysU8tu2zAQvBfoPxC817Jkt04Ey0GaIEWB&#10;9AEk/QCKoiyiIpdd0pbcr++Ssl2nvRW9ECR3OTszu1zfjKZne4Veg614PptzpqyERtttxb89P7y5&#10;4swHYRvRg1UVPyjPbzavX60HV6oCOugbhYxArC8HV/EuBFdmmZedMsLPwClLwRbQiEBH3GYNioHQ&#10;TZ8V8/m7bABsHIJU3tPt/RTkm4TftkqGL23rVWB9xYlbSCumtY5rtlmLcovCdVoeaYh/YGGEtlT0&#10;DHUvgmA71H9BGS0RPLRhJsFk0LZaqqSB1OTzP9Q8dcKppIXM8e5sk/9/sPLz/isy3VDvrnLOrDDU&#10;pGc1BvYeRhbvyKHB+ZISnxylhpEClJ3UevcI8rtnFu46YbfqFhGGTomGGKaX2cXTCcdHkHr4BA0V&#10;ErsACWhs0UT7yBBG6NSpw7k7kYyMJVdFkRcUkhRbLIrVMrUvE+XptUMfPigwLG4qjtT9hC72jz6Q&#10;Dko9pcRiFh5036cJ6O2LC0qMN4l9JDxRD2M9TlYtTq7U0BxID8I0WPQRaNMB/uRsoKGquP+xE6g4&#10;6z9a8uQ6XxJpFtJh+XYV1eBlpL6MCCsJquKBs2l7F6bJ3TnU244qTV2wcEs+tjpJjIZPrI78aXCS&#10;8uOQx8m8PKes319x8wsAAP//AwBQSwMEFAAGAAgAAAAhAKC/zMLcAAAACAEAAA8AAABkcnMvZG93&#10;bnJldi54bWxMj01PwzAMhu9I/IfISNyYw9ZtrDSdEIgriPEhccsar61onKrJ1vLvMSc42s+r14+L&#10;7eQ7daIhtoENXM80KOIquJZrA2+vj1c3oGKy7GwXmAx8U4RteX5W2NyFkV/otEu1khKOuTXQpNTn&#10;iLFqyNs4Cz2xsEMYvE0yDjW6wY5S7juca71Cb1uWC43t6b6h6mt39Abenw6fH5l+rh/8sh/DpJH9&#10;Bo25vJjubkElmtJfGH71RR1KcdqHI7uoOgOrzVySsl8uQAlfZDoDtRewXgOWBf5/oPwBAAD//wMA&#10;UEsBAi0AFAAGAAgAAAAhALaDOJL+AAAA4QEAABMAAAAAAAAAAAAAAAAAAAAAAFtDb250ZW50X1R5&#10;cGVzXS54bWxQSwECLQAUAAYACAAAACEAOP0h/9YAAACUAQAACwAAAAAAAAAAAAAAAAAvAQAAX3Jl&#10;bHMvLnJlbHNQSwECLQAUAAYACAAAACEA8V3ItvUBAADSAwAADgAAAAAAAAAAAAAAAAAuAgAAZHJz&#10;L2Uyb0RvYy54bWxQSwECLQAUAAYACAAAACEAoL/MwtwAAAAIAQAADwAAAAAAAAAAAAAAAABPBAAA&#10;ZHJzL2Rvd25yZXYueG1sUEsFBgAAAAAEAAQA8wAAAFgFAAAAAA==&#10;" filled="f" stroked="f">
                <v:textbox>
                  <w:txbxContent>
                    <w:p w14:paraId="02DD0C72" w14:textId="77777777" w:rsidR="0092445A" w:rsidRPr="00DB097A" w:rsidRDefault="0092445A" w:rsidP="00BC4B0A">
                      <w:pPr>
                        <w:rPr>
                          <w:sz w:val="20"/>
                          <w:szCs w:val="20"/>
                        </w:rPr>
                      </w:pPr>
                      <w:r>
                        <w:rPr>
                          <w:sz w:val="20"/>
                          <w:szCs w:val="20"/>
                        </w:rPr>
                        <w:t>0.3 m (soil cover</w:t>
                      </w:r>
                    </w:p>
                  </w:txbxContent>
                </v:textbox>
              </v:shape>
            </w:pict>
          </mc:Fallback>
        </mc:AlternateContent>
      </w:r>
    </w:p>
    <w:p w14:paraId="55F27396" w14:textId="39264A4C" w:rsidR="00BC4B0A" w:rsidRPr="00C3446D" w:rsidRDefault="00BC4B0A" w:rsidP="00C3446D">
      <w:pPr>
        <w:ind w:left="360"/>
        <w:jc w:val="both"/>
        <w:rPr>
          <w:rFonts w:ascii="Arial" w:hAnsi="Arial" w:cs="Arial"/>
          <w:sz w:val="18"/>
          <w:szCs w:val="18"/>
        </w:rPr>
      </w:pPr>
      <w:r w:rsidRPr="00C3446D">
        <w:rPr>
          <w:rFonts w:ascii="Arial" w:hAnsi="Arial" w:cs="Arial"/>
          <w:noProof/>
          <w:sz w:val="18"/>
          <w:szCs w:val="18"/>
        </w:rPr>
        <mc:AlternateContent>
          <mc:Choice Requires="wps">
            <w:drawing>
              <wp:anchor distT="0" distB="0" distL="114300" distR="114300" simplePos="0" relativeHeight="251712512" behindDoc="0" locked="0" layoutInCell="1" allowOverlap="1" wp14:anchorId="3FE90338" wp14:editId="35D4A0B7">
                <wp:simplePos x="0" y="0"/>
                <wp:positionH relativeFrom="column">
                  <wp:posOffset>878840</wp:posOffset>
                </wp:positionH>
                <wp:positionV relativeFrom="paragraph">
                  <wp:posOffset>99060</wp:posOffset>
                </wp:positionV>
                <wp:extent cx="1353820" cy="446405"/>
                <wp:effectExtent l="0" t="0" r="17780" b="2984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3820" cy="44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C8080ED" id="_x0000_t32" coordsize="21600,21600" o:spt="32" o:oned="t" path="m,l21600,21600e" filled="f">
                <v:path arrowok="t" fillok="f" o:connecttype="none"/>
                <o:lock v:ext="edit" shapetype="t"/>
              </v:shapetype>
              <v:shape id="Straight Arrow Connector 180" o:spid="_x0000_s1026" type="#_x0000_t32" style="position:absolute;margin-left:69.2pt;margin-top:7.8pt;width:106.6pt;height:35.1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as4QEAAKgDAAAOAAAAZHJzL2Uyb0RvYy54bWysU8Fu2zAMvQ/YPwi6L3bSpMiMOMWQrtuh&#10;WwOk212RZFuYLAqUEid/P0rx0nW7DfNBoES+R/KRXt2desuOGoMBV/PppORMOwnKuLbm354f3i05&#10;C1E4JSw4XfOzDvxu/fbNavCVnkEHVmlkROJCNfiadzH6qiiC7HQvwgS8duRsAHsR6YptoVAMxN7b&#10;YlaWt8UAqDyC1CHQ6/3FydeZv2m0jE9NE3RktuZUW8wn5nOfzmK9ElWLwndGjmWIf6iiF8ZR0ivV&#10;vYiCHdD8RdUbiRCgiRMJfQFNY6TOPVA30/KPbnad8Dr3QuIEf5Up/D9a+fW4RWYUzW5J+jjR05B2&#10;EYVpu8g+IMLANuAcCQnIUgwpNvhQEXDjtph6lie3848gfwTmYNMJ1+pc+fPZE9k0IYpXkHQJnvLu&#10;hy+gKEYcImT5Tg32rLHGf07AbH1PVkpDYrFTntz5Ojl9ikzS4/RmcbOcUQOSfPP57bxc5LSiSowJ&#10;7THETxp6loyah7HFa2+XHOL4GGKq9wWQwA4ejLV5V6xjQ83fL2aLXFQAa1RyprCA7X5jkR1F2rb8&#10;jVW8CkM4OJXJOi3Ux9GOwtiLTcmtGzVLMl0E34M6b/GXlrQOucpxddO+/X7P6JcfbP0TAAD//wMA&#10;UEsDBBQABgAIAAAAIQC8PWkc4AAAAAkBAAAPAAAAZHJzL2Rvd25yZXYueG1sTI9BS8NAEIXvgv9h&#10;GcGLtJvaJo0xmyKCxeJBbMXzJjsmwexsyG6b6K/veNLbe8zHm/fyzWQ7ccLBt44ULOYRCKTKmZZq&#10;Be+Hp1kKwgdNRneOUME3etgUlxe5zowb6Q1P+1ALDiGfaQVNCH0mpa8atNrPXY/Et083WB3YDrU0&#10;gx453HbyNooSaXVL/KHRPT42WH3tj1bBKjmU27HC3Vq+/ozm5flju7uxSl1fTQ/3IAJO4Q+G3/pc&#10;HQruVLojGS869st0xSiLOAHBwDJesCgVpPEdyCKX/xcUZwAAAP//AwBQSwECLQAUAAYACAAAACEA&#10;toM4kv4AAADhAQAAEwAAAAAAAAAAAAAAAAAAAAAAW0NvbnRlbnRfVHlwZXNdLnhtbFBLAQItABQA&#10;BgAIAAAAIQA4/SH/1gAAAJQBAAALAAAAAAAAAAAAAAAAAC8BAABfcmVscy8ucmVsc1BLAQItABQA&#10;BgAIAAAAIQBnQ1as4QEAAKgDAAAOAAAAAAAAAAAAAAAAAC4CAABkcnMvZTJvRG9jLnhtbFBLAQIt&#10;ABQABgAIAAAAIQC8PWkc4AAAAAkBAAAPAAAAAAAAAAAAAAAAADsEAABkcnMvZG93bnJldi54bWxQ&#10;SwUGAAAAAAQABADzAAAASAUAAAAA&#10;"/>
            </w:pict>
          </mc:Fallback>
        </mc:AlternateContent>
      </w:r>
      <w:r w:rsidRPr="00C3446D">
        <w:rPr>
          <w:rFonts w:ascii="Arial" w:hAnsi="Arial" w:cs="Arial"/>
          <w:noProof/>
          <w:sz w:val="18"/>
          <w:szCs w:val="18"/>
        </w:rPr>
        <mc:AlternateContent>
          <mc:Choice Requires="wps">
            <w:drawing>
              <wp:anchor distT="0" distB="0" distL="114300" distR="114300" simplePos="0" relativeHeight="251711488" behindDoc="0" locked="0" layoutInCell="1" allowOverlap="1" wp14:anchorId="692D5A93" wp14:editId="6A3FBC7B">
                <wp:simplePos x="0" y="0"/>
                <wp:positionH relativeFrom="column">
                  <wp:posOffset>630555</wp:posOffset>
                </wp:positionH>
                <wp:positionV relativeFrom="paragraph">
                  <wp:posOffset>19685</wp:posOffset>
                </wp:positionV>
                <wp:extent cx="1602105" cy="525780"/>
                <wp:effectExtent l="38100" t="38100" r="17145" b="2667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2105" cy="52578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BC72D6B" id="Straight Arrow Connector 179" o:spid="_x0000_s1026" type="#_x0000_t32" style="position:absolute;margin-left:49.65pt;margin-top:1.55pt;width:126.15pt;height:41.4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9gEAAMoDAAAOAAAAZHJzL2Uyb0RvYy54bWysU01v2zAMvQ/YfxB0X+wESD+MOMWQLtuh&#10;2wKk212RZFuYJAqUEif/fpQSpO12G+aDQJnkI98jtXg4OssOGqMB3/LppOZMewnK+L7lP57XH+44&#10;i0l4JSx43fKTjvxh+f7dYgyNnsEAVmlkBOJjM4aWDymFpqqiHLQTcQJBe3J2gE4kumJfKRQjoTtb&#10;zer6phoBVUCQOkb6+3h28mXB7zot0/euizox23LqLZUTy7nLZ7VciKZHEQYjL22If+jCCeOp6BXq&#10;USTB9mj+gnJGIkTo0kSCq6DrjNSFA7GZ1n+w2Q4i6MKFxInhKlP8f7Dy22GDzCia3e09Z144GtI2&#10;oTD9kNhHRBjZCrwnIQFZjiHFxhAbSlz5DWbO8ui34Qnkr8g8rAbhe106fz4FApvmjOpNSr7EQHV3&#10;41dQFCP2CYp8xw4d66wJX3JisX5mK5chsdixTO50nZw+Jibp5/Smnk3rOWeSfPPZ/PaujLYSTUbM&#10;2QFj+qzBsWy0PF4oXrmda4jDU0y535eEnOxhbawtu2I9G1t+TzVKUxGsUdmZwyL2u5VFdhC0bevy&#10;FfLkeR2GsPeqgA1aqE8XOwljyWapqJbQkI5W81zNacWZ1fTAsnVuz/qLqlnI80h2oE4bzO4sMC1M&#10;4XFZ7ryRr+8l6uUJLn8DAAD//wMAUEsDBBQABgAIAAAAIQAxM3Yi3AAAAAcBAAAPAAAAZHJzL2Rv&#10;d25yZXYueG1sTI7BaoNAFEX3hf7D8ArdNaOxETU+Q5AWSheFJP2Aib6qZOaNOBNj/77TVbu83Mu5&#10;p9wtRouZJjdYRohXEQjixrYDdwifp9enDITzilulLRPCNznYVfd3pSpae+MDzUffiQBhVyiE3vux&#10;kNI1PRnlVnYkDt2XnYzyIU6dbCd1C3Cj5TqKUmnUwOGhVyPVPTWX49Ug6Dqzdq1T/3baN/PzS/rh&#10;6ndCfHxY9lsQnhb/N4Zf/aAOVXA62yu3TmiEPE/CEiGJQYQ62cQpiDNCtslBVqX871/9AAAA//8D&#10;AFBLAQItABQABgAIAAAAIQC2gziS/gAAAOEBAAATAAAAAAAAAAAAAAAAAAAAAABbQ29udGVudF9U&#10;eXBlc10ueG1sUEsBAi0AFAAGAAgAAAAhADj9If/WAAAAlAEAAAsAAAAAAAAAAAAAAAAALwEAAF9y&#10;ZWxzLy5yZWxzUEsBAi0AFAAGAAgAAAAhAH8KUr/2AQAAygMAAA4AAAAAAAAAAAAAAAAALgIAAGRy&#10;cy9lMm9Eb2MueG1sUEsBAi0AFAAGAAgAAAAhADEzdiLcAAAABwEAAA8AAAAAAAAAAAAAAAAAUAQA&#10;AGRycy9kb3ducmV2LnhtbFBLBQYAAAAABAAEAPMAAABZBQAAAAA=&#10;" strokecolor="white">
                <v:stroke endarrow="block"/>
              </v:shape>
            </w:pict>
          </mc:Fallback>
        </mc:AlternateContent>
      </w:r>
    </w:p>
    <w:p w14:paraId="51492DC3" w14:textId="77777777" w:rsidR="00BC4B0A" w:rsidRPr="00C3446D" w:rsidRDefault="00BC4B0A" w:rsidP="00C3446D">
      <w:pPr>
        <w:autoSpaceDE w:val="0"/>
        <w:autoSpaceDN w:val="0"/>
        <w:adjustRightInd w:val="0"/>
        <w:ind w:left="360"/>
        <w:jc w:val="both"/>
        <w:rPr>
          <w:rFonts w:ascii="Arial" w:hAnsi="Arial" w:cs="Arial"/>
          <w:b/>
          <w:sz w:val="18"/>
          <w:szCs w:val="18"/>
        </w:rPr>
      </w:pPr>
    </w:p>
    <w:p w14:paraId="7F6D7DBC" w14:textId="5C0A5FE5" w:rsidR="00BC4B0A" w:rsidRPr="00C3446D" w:rsidRDefault="00BC4B0A" w:rsidP="00C3446D">
      <w:pPr>
        <w:autoSpaceDE w:val="0"/>
        <w:autoSpaceDN w:val="0"/>
        <w:adjustRightInd w:val="0"/>
        <w:ind w:left="720"/>
        <w:jc w:val="both"/>
        <w:rPr>
          <w:rFonts w:ascii="Arial" w:hAnsi="Arial" w:cs="Arial"/>
          <w:b/>
          <w:sz w:val="18"/>
          <w:szCs w:val="18"/>
        </w:rPr>
      </w:pPr>
      <w:r w:rsidRPr="00C3446D">
        <w:rPr>
          <w:rFonts w:ascii="Arial" w:hAnsi="Arial" w:cs="Arial"/>
          <w:noProof/>
          <w:sz w:val="18"/>
          <w:szCs w:val="18"/>
        </w:rPr>
        <mc:AlternateContent>
          <mc:Choice Requires="wps">
            <w:drawing>
              <wp:anchor distT="0" distB="0" distL="114296" distR="114296" simplePos="0" relativeHeight="251718656" behindDoc="0" locked="0" layoutInCell="1" allowOverlap="1" wp14:anchorId="0BF8B470" wp14:editId="52427EE1">
                <wp:simplePos x="0" y="0"/>
                <wp:positionH relativeFrom="column">
                  <wp:posOffset>2232659</wp:posOffset>
                </wp:positionH>
                <wp:positionV relativeFrom="paragraph">
                  <wp:posOffset>1270</wp:posOffset>
                </wp:positionV>
                <wp:extent cx="0" cy="414655"/>
                <wp:effectExtent l="76200" t="38100" r="57150" b="61595"/>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straightConnector1">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DE1D04C" id="Straight Arrow Connector 178" o:spid="_x0000_s1026" type="#_x0000_t32" style="position:absolute;margin-left:175.8pt;margin-top:.1pt;width:0;height:32.65pt;z-index:251718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m6AEAANIDAAAOAAAAZHJzL2Uyb0RvYy54bWysU8GO0zAQvSPxD5bvNG21XSBqukJdymWB&#10;Sl0+YGo7iYXjscZu0/49Y2+3sHBBiBys2H7zZt6b8fLuNDhxNBQt+kbOJlMpjFeore8a+e1x8+ad&#10;FDGB1+DQm0aeTZR3q9evlmOozRx7dNqQYBIf6zE0sk8p1FUVVW8GiBMMxvNlizRA4i11lSYYmX1w&#10;1Xw6va1GJB0IlYmRT++fLuWq8LetUelr20aThGsk15bKSmXd57VaLaHuCEJv1aUM+IcqBrCek16p&#10;7iGBOJD9g2qwijBimyYKhwrb1ipTNLCa2fQ3Nbsegila2JwYrjbF/0ervhy3JKzm3r3lVnkYuEm7&#10;RGC7PokPRDiKNXrPRiKJjGHHxhBrDlz7LWXN6uR34QHV9yg8rnvwnSmVP54Dk81yRPUiJG9i4Lz7&#10;8TNqxsAhYbHv1NKQKdkYcSpdOl+7ZE5JqKdDxac3s5vbxaKQQ/0cFyimTwYHkX8aGS9CrgpmJQsc&#10;H2LKVUH9HJCTetxY58pEOC/GRr5fzBclIKKzOl9mWKRuv3YkjsAztSnfpYoXMMKD14WsN6A/ei1S&#10;8SORZYeckTnDYLQUzvDTyX8FncC6v0WzAOcv7mZDn1qzR33eUtaXjebBKUovQ54n89d9Qf18iqsf&#10;AAAA//8DAFBLAwQUAAYACAAAACEA61pOxN0AAAAHAQAADwAAAGRycy9kb3ducmV2LnhtbEyOwUrD&#10;QBRF90L/YXiCG7GTtiSUmJdSA4IbF60tuJxmnklq5k3ITNLYr3fEhS4v93LuyTaTacVIvWssIyzm&#10;EQji0uqGK4TD2/PDGoTzirVqLRPCFznY5LObTKXaXnhH495XIkDYpQqh9r5LpXRlTUa5ue2IQ/dh&#10;e6N8iH0lda8uAW5auYyiRBrVcHioVUdFTeXnfjAI5/M4FHKlr/cv4/H9ui6e3KveId7dTttHEJ4m&#10;/zeGH/2gDnlwOtmBtRMtwipeJGGKsAQR6t94QkjiGGSeyf/++TcAAAD//wMAUEsBAi0AFAAGAAgA&#10;AAAhALaDOJL+AAAA4QEAABMAAAAAAAAAAAAAAAAAAAAAAFtDb250ZW50X1R5cGVzXS54bWxQSwEC&#10;LQAUAAYACAAAACEAOP0h/9YAAACUAQAACwAAAAAAAAAAAAAAAAAvAQAAX3JlbHMvLnJlbHNQSwEC&#10;LQAUAAYACAAAACEALftxpugBAADSAwAADgAAAAAAAAAAAAAAAAAuAgAAZHJzL2Uyb0RvYy54bWxQ&#10;SwECLQAUAAYACAAAACEA61pOxN0AAAAHAQAADwAAAAAAAAAAAAAAAABCBAAAZHJzL2Rvd25yZXYu&#10;eG1sUEsFBgAAAAAEAAQA8wAAAEwFAAAAAA==&#10;" strokecolor="white">
                <v:stroke startarrow="block" endarrow="block"/>
              </v:shape>
            </w:pict>
          </mc:Fallback>
        </mc:AlternateContent>
      </w:r>
      <w:r w:rsidRPr="00C3446D">
        <w:rPr>
          <w:rFonts w:ascii="Arial" w:hAnsi="Arial" w:cs="Arial"/>
          <w:noProof/>
          <w:sz w:val="18"/>
          <w:szCs w:val="18"/>
        </w:rPr>
        <mc:AlternateContent>
          <mc:Choice Requires="wps">
            <w:drawing>
              <wp:anchor distT="0" distB="0" distL="114300" distR="114300" simplePos="0" relativeHeight="251714560" behindDoc="0" locked="0" layoutInCell="1" allowOverlap="1" wp14:anchorId="5F2EE9E7" wp14:editId="62629A71">
                <wp:simplePos x="0" y="0"/>
                <wp:positionH relativeFrom="column">
                  <wp:posOffset>4322445</wp:posOffset>
                </wp:positionH>
                <wp:positionV relativeFrom="paragraph">
                  <wp:posOffset>20320</wp:posOffset>
                </wp:positionV>
                <wp:extent cx="1579880" cy="454660"/>
                <wp:effectExtent l="0" t="0" r="1270" b="254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CA098" w14:textId="77777777" w:rsidR="0092445A" w:rsidRPr="00DB097A" w:rsidRDefault="0092445A" w:rsidP="00BC4B0A">
                            <w:pPr>
                              <w:rPr>
                                <w:sz w:val="20"/>
                                <w:szCs w:val="20"/>
                              </w:rPr>
                            </w:pPr>
                            <w:r w:rsidRPr="00DB097A">
                              <w:rPr>
                                <w:sz w:val="20"/>
                                <w:szCs w:val="20"/>
                              </w:rPr>
                              <w:t>0.3 m (soil crowned above ground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F2EE9E7" id="Text Box 177" o:spid="_x0000_s1040" type="#_x0000_t202" style="position:absolute;left:0;text-align:left;margin-left:340.35pt;margin-top:1.6pt;width:124.4pt;height:35.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wCgIAAPsDAAAOAAAAZHJzL2Uyb0RvYy54bWysU9tu2zAMfR+wfxD0vjgJnEuNOEWXIsOA&#10;bh3Q7gNkWbaF2aJGKbGzrx8lJ1nQvQ3TgyCK1CHPIbW5H7qWHRU6DSbns8mUM2UklNrUOf/+uv+w&#10;5sx5YUrRglE5PynH77fv3216m6k5NNCWChmBGJf1NueN9zZLEicb1Qk3AasMOSvATngysU5KFD2h&#10;d20yn06XSQ9YWgSpnKPbx9HJtxG/qpT0z1XllGdtzqk2H3eMexH2ZLsRWY3CNlqeyxD/UEUntKGk&#10;V6hH4QU7oP4LqtMSwUHlJxK6BKpKSxU5EJvZ9A2bl0ZYFbmQOM5eZXL/D1Z+PX5Dpkvq3WrFmREd&#10;NelVDZ59hIGFO1Koty6jwBdLoX4gB0VHts4+gfzhmIFdI0ytHhChb5QoqcJZeJncPB1xXAAp+i9Q&#10;UiJx8BCBhgq7IB8JwgidOnW6dicUI0PKxepuvSaXJF+6SJfL2L5EZJfXFp3/pKBj4ZBzpO5HdHF8&#10;cj5UI7JLSEjmoNXlXrdtNLAudi2yo6BJ2ccVCbwJa00INhCejYjhJtIMzEaOfiiGUdP0Il8B5YmI&#10;I4wTSD+GDg3gL856mr6cu58HgYqz9rMh8e5maRrGNRrpYjUnA289xa1HGElQOfecjcedH0f8YFHX&#10;DWUa22XggQSvdNQidGas6lw/TViU6Pwbwgjf2jHqz5/d/gYAAP//AwBQSwMEFAAGAAgAAAAhAIml&#10;b2vdAAAACAEAAA8AAABkcnMvZG93bnJldi54bWxMj81OwzAQhO9IvIO1SFwQdQht/simAiQQ15Y+&#10;wCZ2k4h4HcVuk7495kSPoxnNfFNuFzOIs55cbxnhaRWB0NxY1XOLcPj+eMxAOE+saLCsES7awba6&#10;vSmpUHbmnT7vfStCCbuCEDrvx0JK13TakFvZUXPwjnYy5IOcWqkmmkO5GWQcRYk01HNY6GjU751u&#10;fvYng3D8mh82+Vx/+kO6Wydv1Ke1vSDe3y2vLyC8Xvx/GP7wAzpUgam2J1ZODAhJFqUhivAcgwh+&#10;HucbEDVCus5AVqW8PlD9AgAA//8DAFBLAQItABQABgAIAAAAIQC2gziS/gAAAOEBAAATAAAAAAAA&#10;AAAAAAAAAAAAAABbQ29udGVudF9UeXBlc10ueG1sUEsBAi0AFAAGAAgAAAAhADj9If/WAAAAlAEA&#10;AAsAAAAAAAAAAAAAAAAALwEAAF9yZWxzLy5yZWxzUEsBAi0AFAAGAAgAAAAhAIcUAHAKAgAA+wMA&#10;AA4AAAAAAAAAAAAAAAAALgIAAGRycy9lMm9Eb2MueG1sUEsBAi0AFAAGAAgAAAAhAImlb2vdAAAA&#10;CAEAAA8AAAAAAAAAAAAAAAAAZAQAAGRycy9kb3ducmV2LnhtbFBLBQYAAAAABAAEAPMAAABuBQAA&#10;AAA=&#10;" stroked="f">
                <v:textbox>
                  <w:txbxContent>
                    <w:p w14:paraId="477CA098" w14:textId="77777777" w:rsidR="0092445A" w:rsidRPr="00DB097A" w:rsidRDefault="0092445A" w:rsidP="00BC4B0A">
                      <w:pPr>
                        <w:rPr>
                          <w:sz w:val="20"/>
                          <w:szCs w:val="20"/>
                        </w:rPr>
                      </w:pPr>
                      <w:r w:rsidRPr="00DB097A">
                        <w:rPr>
                          <w:sz w:val="20"/>
                          <w:szCs w:val="20"/>
                        </w:rPr>
                        <w:t>0.3 m (soil crowned above ground level)</w:t>
                      </w:r>
                    </w:p>
                  </w:txbxContent>
                </v:textbox>
              </v:shape>
            </w:pict>
          </mc:Fallback>
        </mc:AlternateContent>
      </w:r>
      <w:r w:rsidRPr="00C3446D">
        <w:rPr>
          <w:rFonts w:ascii="Arial" w:hAnsi="Arial" w:cs="Arial"/>
          <w:noProof/>
          <w:sz w:val="18"/>
          <w:szCs w:val="18"/>
        </w:rPr>
        <mc:AlternateContent>
          <mc:Choice Requires="wps">
            <w:drawing>
              <wp:anchor distT="0" distB="0" distL="114296" distR="114296" simplePos="0" relativeHeight="251713536" behindDoc="0" locked="0" layoutInCell="1" allowOverlap="1" wp14:anchorId="25D02C1F" wp14:editId="3D097FA9">
                <wp:simplePos x="0" y="0"/>
                <wp:positionH relativeFrom="column">
                  <wp:posOffset>4018914</wp:posOffset>
                </wp:positionH>
                <wp:positionV relativeFrom="paragraph">
                  <wp:posOffset>19685</wp:posOffset>
                </wp:positionV>
                <wp:extent cx="0" cy="250190"/>
                <wp:effectExtent l="76200" t="38100" r="57150" b="5461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7FEDD9F" id="Straight Arrow Connector 176" o:spid="_x0000_s1026" type="#_x0000_t32" style="position:absolute;margin-left:316.45pt;margin-top:1.55pt;width:0;height:19.7pt;z-index:2517135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lC6AEAANIDAAAOAAAAZHJzL2Uyb0RvYy54bWysU8GOEzEMvSPxD1HudNpKXdhRpyvUZbks&#10;UKnLB7hJZiYiE0dO2mn/Hiftdhe4IEQOURLbz37PzvLuODhxMBQt+kbOJlMpjFeore8a+f3p4d0H&#10;KWICr8GhN408mSjvVm/fLMdQmzn26LQhwSA+1mNoZJ9SqKsqqt4MECcYjGdjizRA4it1lSYYGX1w&#10;1Xw6valGJB0IlYmRX+/PRrkq+G1rVPrWttEk4RrJtaWyU9l3ea9WS6g7gtBbdSkD/qGKAaznpFeo&#10;e0gg9mT/gBqsIozYponCocK2tcoUDsxmNv2NzbaHYAoXFieGq0zx/8Gqr4cNCau5d+9vpPAwcJO2&#10;icB2fRIfiXAUa/SehUQS2YcVG0OsOXDtN5Q5q6PfhkdUP6LwuO7Bd6ZU/nQKDDbLEdUvIfkSA+fd&#10;jV9Qsw/sExb5ji0NGZKFEcfSpdO1S+aYhDo/Kn6dL6az29LACurnuEAxfTY4iHxoZLwQuTKYlSxw&#10;eIwpVwX1c0BO6vHBOlcmwnkxNvJ2MV+UgIjO6mzMbpG63dqROECeqbIKRba8diPce13AegP6k9ci&#10;FT0SWVbIGZkzDEZL4Qx/nXwq3gms+1tvJuD8Rd0s6Lk1O9SnDWV+WWgenML0MuR5Ml/fi9fLV1z9&#10;BAAA//8DAFBLAwQUAAYACAAAACEAvXC0JN4AAAAIAQAADwAAAGRycy9kb3ducmV2LnhtbEyPT0vD&#10;QBTE74LfYXmCN7tpqqHGvBTxD0gvxdoK3rbZZxLcfRuymyb66V3xoMdhhpnfFKvJGnGk3reOEeaz&#10;BARx5XTLNcLu5fFiCcIHxVoZx4TwSR5W5elJoXLtRn6m4zbUIpawzxVCE0KXS+mrhqzyM9cRR+/d&#10;9VaFKPta6l6NsdwamSZJJq1qOS40qqO7hqqP7WARDO83D6/qya+zYaL9+u1L2vEe8fxsur0BEWgK&#10;f2H4wY/oUEamgxtYe2EQskV6HaMIizmI6P/qA8JlegWyLOT/A+U3AAAA//8DAFBLAQItABQABgAI&#10;AAAAIQC2gziS/gAAAOEBAAATAAAAAAAAAAAAAAAAAAAAAABbQ29udGVudF9UeXBlc10ueG1sUEsB&#10;Ai0AFAAGAAgAAAAhADj9If/WAAAAlAEAAAsAAAAAAAAAAAAAAAAALwEAAF9yZWxzLy5yZWxzUEsB&#10;Ai0AFAAGAAgAAAAhALKPaULoAQAA0gMAAA4AAAAAAAAAAAAAAAAALgIAAGRycy9lMm9Eb2MueG1s&#10;UEsBAi0AFAAGAAgAAAAhAL1wtCTeAAAACAEAAA8AAAAAAAAAAAAAAAAAQgQAAGRycy9kb3ducmV2&#10;LnhtbFBLBQYAAAAABAAEAPMAAABNBQAAAAA=&#10;">
                <v:stroke startarrow="block" endarrow="block"/>
              </v:shape>
            </w:pict>
          </mc:Fallback>
        </mc:AlternateContent>
      </w:r>
      <w:r w:rsidRPr="00C3446D">
        <w:rPr>
          <w:rFonts w:ascii="Arial" w:hAnsi="Arial" w:cs="Arial"/>
          <w:noProof/>
          <w:sz w:val="18"/>
          <w:szCs w:val="18"/>
        </w:rPr>
        <mc:AlternateContent>
          <mc:Choice Requires="wps">
            <w:drawing>
              <wp:anchor distT="0" distB="0" distL="114300" distR="114300" simplePos="0" relativeHeight="251708416" behindDoc="0" locked="0" layoutInCell="1" allowOverlap="1" wp14:anchorId="3E3955A3" wp14:editId="6FB62040">
                <wp:simplePos x="0" y="0"/>
                <wp:positionH relativeFrom="column">
                  <wp:posOffset>3548380</wp:posOffset>
                </wp:positionH>
                <wp:positionV relativeFrom="paragraph">
                  <wp:posOffset>19685</wp:posOffset>
                </wp:positionV>
                <wp:extent cx="470535" cy="250190"/>
                <wp:effectExtent l="0" t="19050" r="62865" b="16510"/>
                <wp:wrapNone/>
                <wp:docPr id="175" name="Right Tri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5019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FAD58F4" id="_x0000_t6" coordsize="21600,21600" o:spt="6" path="m,l,21600r21600,xe">
                <v:stroke joinstyle="miter"/>
                <v:path gradientshapeok="t" o:connecttype="custom" o:connectlocs="0,0;0,10800;0,21600;10800,21600;21600,21600;10800,10800" textboxrect="1800,12600,12600,19800"/>
              </v:shapetype>
              <v:shape id="Right Triangle 175" o:spid="_x0000_s1026" type="#_x0000_t6" style="position:absolute;margin-left:279.4pt;margin-top:1.55pt;width:37.05pt;height:1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HgJAIAAEoEAAAOAAAAZHJzL2Uyb0RvYy54bWysVMGO0zAQvSPxD5bvNGlp6TZqulp1WYS0&#10;wIpdPsB1nMTC8Zix27R8/Y6dtnThghA9WJ7M+PnNe+Mur/edYTuFXoMt+XiUc6ashErbpuTfnu7e&#10;XHHmg7CVMGBVyQ/K8+vV61fL3hVqAi2YSiEjEOuL3pW8DcEVWeZlqzrhR+CUpWQN2IlAITZZhaIn&#10;9M5kkzx/l/WAlUOQynv6ejsk+Srh17WS4UtdexWYKTlxC2nFtG7imq2WomhQuFbLIw3xDyw6oS1d&#10;eoa6FUGwLeo/oDotETzUYSShy6CutVSpB+pmnP/WzWMrnEq9kDjenWXy/w9Wft49INMVeTefcWZF&#10;RyZ91U0b2BNqYRujWMyQTr3zBZU/ugeMnXp3D/K7ZxbWLdWpG0ToWyUqYjeO9dmLAzHwdJRt+k9Q&#10;0SViGyBJtq+xi4AkBtsnZw5nZ9Q+MEkfp/N89pb4SUpNZvl4kZzLRHE67NCHDwo6Fjclx3Bin64Q&#10;u3sfIiVRnApTC2B0daeNSQE2m7VBthNxVNIvdUGdXpYZy/qSL2aTWUJ+kfN/B9HpQDNvdFfyq/M9&#10;oojavbdVmsggtBn2RNnYo5hRv8GHDVQH0hJhGGh6gLRpAX9y1tMwl9z/2ApUnJmPlvxYjKfTOP0p&#10;mM7mEwrwMrO5zAgrCarkgbNhuw7Di9k6jJMR/Y2KWbghD2udlI3+DqyOZGlgk+DHxxVfxGWcqn79&#10;BayeAQAA//8DAFBLAwQUAAYACAAAACEA3zgbt98AAAAIAQAADwAAAGRycy9kb3ducmV2LnhtbEyP&#10;zU7DMBCE70i8g7VI3KjTtKlCyKYCxE9PSBQkxM2JlzhqvI5itwlvjznBcTSjmW/K7Wx7caLRd44R&#10;losEBHHjdMctwvvb41UOwgfFWvWOCeGbPGyr87NSFdpN/EqnfWhFLGFfKAQTwlBI6RtDVvmFG4ij&#10;9+VGq0KUYyv1qKZYbnuZJslGWtVxXDBqoHtDzWF/tAj5pzEfd3ww3UvrzVP9vA7Tww7x8mK+vQER&#10;aA5/YfjFj+hQRabaHVl70SNkWR7RA8JqCSL6m1V6DaJGWKcZyKqU/w9UPwAAAP//AwBQSwECLQAU&#10;AAYACAAAACEAtoM4kv4AAADhAQAAEwAAAAAAAAAAAAAAAAAAAAAAW0NvbnRlbnRfVHlwZXNdLnht&#10;bFBLAQItABQABgAIAAAAIQA4/SH/1gAAAJQBAAALAAAAAAAAAAAAAAAAAC8BAABfcmVscy8ucmVs&#10;c1BLAQItABQABgAIAAAAIQDUkxHgJAIAAEoEAAAOAAAAAAAAAAAAAAAAAC4CAABkcnMvZTJvRG9j&#10;LnhtbFBLAQItABQABgAIAAAAIQDfOBu33wAAAAgBAAAPAAAAAAAAAAAAAAAAAH4EAABkcnMvZG93&#10;bnJldi54bWxQSwUGAAAAAAQABADzAAAAigUAAAAA&#10;" fillcolor="black"/>
            </w:pict>
          </mc:Fallback>
        </mc:AlternateContent>
      </w:r>
      <w:r w:rsidRPr="00C3446D">
        <w:rPr>
          <w:rFonts w:ascii="Arial" w:hAnsi="Arial" w:cs="Arial"/>
          <w:noProof/>
          <w:sz w:val="18"/>
          <w:szCs w:val="18"/>
        </w:rPr>
        <mc:AlternateContent>
          <mc:Choice Requires="wps">
            <w:drawing>
              <wp:anchor distT="0" distB="0" distL="114300" distR="114300" simplePos="0" relativeHeight="251707392" behindDoc="0" locked="0" layoutInCell="1" allowOverlap="1" wp14:anchorId="389726C8" wp14:editId="341B87C6">
                <wp:simplePos x="0" y="0"/>
                <wp:positionH relativeFrom="column">
                  <wp:posOffset>760730</wp:posOffset>
                </wp:positionH>
                <wp:positionV relativeFrom="paragraph">
                  <wp:posOffset>-109855</wp:posOffset>
                </wp:positionV>
                <wp:extent cx="250190" cy="510540"/>
                <wp:effectExtent l="41275" t="34925" r="19685" b="38735"/>
                <wp:wrapNone/>
                <wp:docPr id="174" name="Right Tri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60319">
                          <a:off x="0" y="0"/>
                          <a:ext cx="250190" cy="51054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78EE274" id="Right Triangle 174" o:spid="_x0000_s1026" type="#_x0000_t6" style="position:absolute;margin-left:59.9pt;margin-top:-8.65pt;width:19.7pt;height:40.2pt;rotation:-6160036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43LgIAAFkEAAAOAAAAZHJzL2Uyb0RvYy54bWysVFFv0zAQfkfiP1h+p0lKs61R02nqGEIa&#10;MLHxA1zHSSwcnzm7Tcuv5+yWroMXhOiD5fNdPt/3fb4urneDYVuFXoOteTHJOVNWQqNtV/OvT3dv&#10;rjjzQdhGGLCq5nvl+fXy9avF6Co1hR5Mo5ARiPXV6Greh+CqLPOyV4PwE3DKUrIFHESgELusQTES&#10;+mCyaZ5fZCNg4xCk8p5Obw9Jvkz4batk+Ny2XgVmak69hbRiWtdxzZYLUXUoXK/lsQ3xD10MQlu6&#10;9AR1K4JgG9R/QA1aInhow0TCkEHbaqkSB2JT5L+xeeyFU4kLiePdSSb//2Dlp+0DMt2Qd5czzqwY&#10;yKQvuusDe0ItbGcUixnSaXS+ovJH94CRqXf3IL95ZmHVU526QYSxV6Kh7opYn734IAaePmXr8SM0&#10;dInYBEiS7VocGAJZU5Tzi/xtMU/HpA3bJaP2J6PULjBJh9MyL+Zkp6RUWeTlLBmZiSpixeYc+vBe&#10;wcDipuYYfpFJ0GJ770Ps8LkwMQKjmzttTAqwW68Msq2ILyf9Eikifl5mLBtrPi+nZUJ+kfN/BzHo&#10;QCNg9FDzq9M9oopSvrNNeqBBaHPYU8vGHrWNch5sWUOzJ2mTiCQLzSOR7gF/cDbS2665/74RqDgz&#10;HyzZMy9mpBgLKZiVl1MK8DyzPs8IKwmq5oGzw3YVDgO0cRgfSrQ7KmbhhixtdVI22n3o6tgsvd8k&#10;+HHW4oCcx6nq+R9h+RMAAP//AwBQSwMEFAAGAAgAAAAhACBd7KTdAAAABwEAAA8AAABkcnMvZG93&#10;bnJldi54bWxMjsFOwzAQRO9I/IO1SNyoQ4oaErKpUKVe6AVaDnBz420cEa9D7LbJ3+OeynE0ozev&#10;XI62EycafOsY4XGWgCCunW65QfjcrR+eQfigWKvOMSFM5GFZ3d6UqtDuzB902oZGRAj7QiGYEPpC&#10;Sl8bssrPXE8cu4MbrAoxDo3UgzpHuO1kmiQLaVXL8cGonlaG6p/t0SI0m9Wv4bfv9Cvr1u/TYdPK&#10;bDch3t+Nry8gAo3hOoaLflSHKjrt3ZG1Fx1Cns/jEmGegrjUWZ6B2CM8pQuQVSn/+1d/AAAA//8D&#10;AFBLAQItABQABgAIAAAAIQC2gziS/gAAAOEBAAATAAAAAAAAAAAAAAAAAAAAAABbQ29udGVudF9U&#10;eXBlc10ueG1sUEsBAi0AFAAGAAgAAAAhADj9If/WAAAAlAEAAAsAAAAAAAAAAAAAAAAALwEAAF9y&#10;ZWxzLy5yZWxzUEsBAi0AFAAGAAgAAAAhAMc5vjcuAgAAWQQAAA4AAAAAAAAAAAAAAAAALgIAAGRy&#10;cy9lMm9Eb2MueG1sUEsBAi0AFAAGAAgAAAAhACBd7KTdAAAABwEAAA8AAAAAAAAAAAAAAAAAiAQA&#10;AGRycy9kb3ducmV2LnhtbFBLBQYAAAAABAAEAPMAAACSBQAAAAA=&#10;" fillcolor="black"/>
            </w:pict>
          </mc:Fallback>
        </mc:AlternateContent>
      </w:r>
      <w:r w:rsidRPr="00C3446D">
        <w:rPr>
          <w:rFonts w:ascii="Arial" w:hAnsi="Arial" w:cs="Arial"/>
          <w:noProof/>
          <w:sz w:val="18"/>
          <w:szCs w:val="18"/>
        </w:rPr>
        <mc:AlternateContent>
          <mc:Choice Requires="wps">
            <w:drawing>
              <wp:anchor distT="0" distB="0" distL="114300" distR="114300" simplePos="0" relativeHeight="251705344" behindDoc="0" locked="0" layoutInCell="1" allowOverlap="1" wp14:anchorId="19B794F5" wp14:editId="2234CEAD">
                <wp:simplePos x="0" y="0"/>
                <wp:positionH relativeFrom="column">
                  <wp:posOffset>1139825</wp:posOffset>
                </wp:positionH>
                <wp:positionV relativeFrom="paragraph">
                  <wp:posOffset>20320</wp:posOffset>
                </wp:positionV>
                <wp:extent cx="2411095" cy="250190"/>
                <wp:effectExtent l="0" t="0" r="27305" b="1651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2501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013596B" id="Rectangle 173" o:spid="_x0000_s1026" style="position:absolute;margin-left:89.75pt;margin-top:1.6pt;width:189.85pt;height:1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O4HwIAAEAEAAAOAAAAZHJzL2Uyb0RvYy54bWysU9tuEzEQfUfiHyy/k72Q0GaVTVWlFCEV&#10;qCh8gOP17lp4PWbsZFO+nrE3DSm8IIQfLI9nfHzmzMzq6jAYtlfoNdiaF7OcM2UlNNp2Nf/65fbV&#10;JWc+CNsIA1bV/FF5frV++WI1ukqV0INpFDICsb4aXc37EFyVZV72ahB+Bk5ZcraAgwhkYpc1KEZC&#10;H0xW5vmbbARsHIJU3tPtzeTk64TftkqGT23rVWCm5sQtpB3Tvo17tl6JqkPhei2PNMQ/sBiEtvTp&#10;CepGBMF2qP+AGrRE8NCGmYQhg7bVUqUcKJsi/y2bh144lXIhcbw7yeT/H6z8uL9Hphuq3cVrzqwY&#10;qEifSTZhO6NYvCSJRucrinxw9xiT9O4O5DfPLGx6ilPXiDD2SjRErIjx2bMH0fD0lG3HD9AQvtgF&#10;SGodWhwiIOnADqkoj6eiqENgki7LeVHkywVnknzlIi+WqWqZqJ5eO/ThnYKBxUPNkdgndLG/8yGy&#10;EdVTSGIPRje32phkYLfdGGR7ERskrZQAJXkeZiwba75clIuE/Mzn/w5i0IE63eih5penf0QVZXtr&#10;m9SHQWgznYmysUcdo3RTCbbQPJKMCFMb09jRoQf8wdlILVxz/30nUHFm3lsqxbKYz2PPJ2O+uCjJ&#10;wHPP9twjrCSomgfOpuMmTHOyc6i7nn4qUu4Wrql8rU7KxtJOrI5kqU2T4MeRinNwbqeoX4O//gkA&#10;AP//AwBQSwMEFAAGAAgAAAAhALaJrdndAAAACAEAAA8AAABkcnMvZG93bnJldi54bWxMj8FOwzAQ&#10;RO9I/IO1SFwQdQik0BCnoki99IJI+YBtvE0i4nUUu03g61lOcNvRjGbfFOvZ9epMY+g8G7hbJKCI&#10;a287bgx87Le3T6BCRLbYeyYDXxRgXV5eFJhbP/E7navYKCnhkKOBNsYh1zrULTkMCz8Qi3f0o8Mo&#10;cmy0HXGSctfrNEmW2mHH8qHFgV5bqj+rkzOwmabu+PZd8c2u2cy7FLd7jL0x11fzyzOoSHP8C8Mv&#10;vqBDKUwHf2IbVC/6cZVJ1MB9Ckr8LFvJcTDwkC5Bl4X+P6D8AQAA//8DAFBLAQItABQABgAIAAAA&#10;IQC2gziS/gAAAOEBAAATAAAAAAAAAAAAAAAAAAAAAABbQ29udGVudF9UeXBlc10ueG1sUEsBAi0A&#10;FAAGAAgAAAAhADj9If/WAAAAlAEAAAsAAAAAAAAAAAAAAAAALwEAAF9yZWxzLy5yZWxzUEsBAi0A&#10;FAAGAAgAAAAhAAMx87gfAgAAQAQAAA4AAAAAAAAAAAAAAAAALgIAAGRycy9lMm9Eb2MueG1sUEsB&#10;Ai0AFAAGAAgAAAAhALaJrdndAAAACAEAAA8AAAAAAAAAAAAAAAAAeQQAAGRycy9kb3ducmV2Lnht&#10;bFBLBQYAAAAABAAEAPMAAACDBQAAAAA=&#10;" fillcolor="black"/>
            </w:pict>
          </mc:Fallback>
        </mc:AlternateContent>
      </w:r>
      <w:r w:rsidRPr="00C3446D">
        <w:rPr>
          <w:rFonts w:ascii="Arial" w:hAnsi="Arial" w:cs="Arial"/>
          <w:noProof/>
          <w:sz w:val="18"/>
          <w:szCs w:val="18"/>
        </w:rPr>
        <mc:AlternateContent>
          <mc:Choice Requires="wps">
            <w:drawing>
              <wp:anchor distT="0" distB="0" distL="114300" distR="114300" simplePos="0" relativeHeight="251706368" behindDoc="0" locked="0" layoutInCell="1" allowOverlap="1" wp14:anchorId="32DA4DBA" wp14:editId="197A8970">
                <wp:simplePos x="0" y="0"/>
                <wp:positionH relativeFrom="column">
                  <wp:posOffset>1068705</wp:posOffset>
                </wp:positionH>
                <wp:positionV relativeFrom="paragraph">
                  <wp:posOffset>20320</wp:posOffset>
                </wp:positionV>
                <wp:extent cx="90805" cy="249555"/>
                <wp:effectExtent l="19050" t="0" r="42545" b="17145"/>
                <wp:wrapNone/>
                <wp:docPr id="172" name="Parallelogram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9555"/>
                        </a:xfrm>
                        <a:prstGeom prst="parallelogram">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125264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2" o:spid="_x0000_s1026" type="#_x0000_t7" style="position:absolute;margin-left:84.15pt;margin-top:1.6pt;width:7.15pt;height:1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DMwIAAHcEAAAOAAAAZHJzL2Uyb0RvYy54bWysVNtu2zAMfR+wfxD0vtgx4rU16hRFug4D&#10;urVAtw9gJDnWptsoJU739aPlNEu3l2FYHgTSlA4PD8lcXu2tYTuFUXvX8vms5Ew54aV2m5Z/+Xz7&#10;5pyzmMBJMN6plj+pyK+Wr19dDqFRle+9kQoZgbjYDKHlfUqhKYooemUhznxQjoKdRwuJXNwUEmEg&#10;dGuKqizfFoNHGdALFSN9vZmCfJnxu06JdN91USVmWk7cUj4xn+vxLJaX0GwQQq/FgQb8AwsL2lHS&#10;I9QNJGBb1H9AWS3QR9+lmfC28F2nhco1UDXz8rdqHnsIKtdC4sRwlCn+P1jxafeATEvq3VnFmQNL&#10;TXoABGOU8SSMZWOAZBpCbOj2Y3jAsdAY7rz4Fpnzqx7cRl0j+qFXIIncfLxfvHgwOpGesvXw0UvK&#10;Advks2L7Du0ISFqwfW7M07Exap+YoI8X5XlZcyYoUi0u6rrOCaB5fhswpvfKWzYaLQ+n/HMS2N3F&#10;lPsjDzWC/MpZZw11eweGVXVZ5mkooDlcJusZNxfsjZa32pjs4Ga9MsjoKZHNvwOleHrNODYQ+7qq&#10;M4sXsfh3EFYnWhCjbcvPj3mgGZV+52Qe3wTaTDZRNu4g/aj21LW1l0+kPPpp+mlbyeg9/uBsoMlv&#10;efy+BVScmQ+OuncxXyzGVcnOoj6ryMHTyPo0Ak4QVMsTZ5O5StN6bQPqTU+Z5rl256+p451Oz6Mx&#10;sTqQpekm68X6nPr51q//i+VPAAAA//8DAFBLAwQUAAYACAAAACEAJ8j4O90AAAAIAQAADwAAAGRy&#10;cy9kb3ducmV2LnhtbEyPzU7DMBCE70i8g7VI3KhDGqIojVMhfq5A00KvdrzEgXgdxW4b3h73BMfR&#10;jGa+qdazHdgRJ987EnC7SIAhtU731AnYbZ9vCmA+SNJycIQCftDDur68qGSp3Yk2eGxCx2IJ+VIK&#10;MCGMJee+NWilX7gRKXqfbrIyRDl1XE/yFMvtwNMkybmVPcUFI0d8MNh+Nwcr4CPpv/YmbJUaX1Tz&#10;/vi2y7LXJyGur+b7FbCAc/gLwxk/okMdmZQ7kPZsiDovljEqYJkCO/tFmgNTArL0Dnhd8f8H6l8A&#10;AAD//wMAUEsBAi0AFAAGAAgAAAAhALaDOJL+AAAA4QEAABMAAAAAAAAAAAAAAAAAAAAAAFtDb250&#10;ZW50X1R5cGVzXS54bWxQSwECLQAUAAYACAAAACEAOP0h/9YAAACUAQAACwAAAAAAAAAAAAAAAAAv&#10;AQAAX3JlbHMvLnJlbHNQSwECLQAUAAYACAAAACEA9/nRAzMCAAB3BAAADgAAAAAAAAAAAAAAAAAu&#10;AgAAZHJzL2Uyb0RvYy54bWxQSwECLQAUAAYACAAAACEAJ8j4O90AAAAIAQAADwAAAAAAAAAAAAAA&#10;AACNBAAAZHJzL2Rvd25yZXYueG1sUEsFBgAAAAAEAAQA8wAAAJcFAAAAAA==&#10;" fillcolor="black"/>
            </w:pict>
          </mc:Fallback>
        </mc:AlternateContent>
      </w:r>
      <w:r w:rsidRPr="00C3446D">
        <w:rPr>
          <w:rFonts w:ascii="Arial" w:hAnsi="Arial" w:cs="Arial"/>
          <w:noProof/>
          <w:sz w:val="18"/>
          <w:szCs w:val="18"/>
        </w:rPr>
        <mc:AlternateContent>
          <mc:Choice Requires="wps">
            <w:drawing>
              <wp:anchor distT="0" distB="0" distL="114300" distR="114300" simplePos="0" relativeHeight="251682816" behindDoc="0" locked="0" layoutInCell="1" allowOverlap="1" wp14:anchorId="7BE4A06C" wp14:editId="14CDD23A">
                <wp:simplePos x="0" y="0"/>
                <wp:positionH relativeFrom="column">
                  <wp:posOffset>3550920</wp:posOffset>
                </wp:positionH>
                <wp:positionV relativeFrom="paragraph">
                  <wp:posOffset>20320</wp:posOffset>
                </wp:positionV>
                <wp:extent cx="427355" cy="249555"/>
                <wp:effectExtent l="0" t="0" r="29845" b="36195"/>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249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53036E4" id="Straight Arrow Connector 171" o:spid="_x0000_s1026" type="#_x0000_t32" style="position:absolute;margin-left:279.6pt;margin-top:1.6pt;width:33.65pt;height:1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21wEAAJMDAAAOAAAAZHJzL2Uyb0RvYy54bWysU8Fu2zAMvQ/YPwi6L068Zl2NOMWQrrt0&#10;a4B0H6BIsi1MFgVKiZ2/H6U42brdhvkgUCL5+B5Jr+7H3rKjxmDA1Xwxm3OmnQRlXFvz7y+P7z5y&#10;FqJwSlhwuuYnHfj9+u2b1eArXUIHVmlkBOJCNfiadzH6qiiC7HQvwgy8duRsAHsR6YptoVAMhN7b&#10;opzPPxQDoPIIUodArw9nJ19n/KbRMj43TdCR2ZoTt5hPzOc+ncV6JaoWhe+MnGiIf2DRC+Oo6BXq&#10;QUTBDmj+guqNRAjQxJmEvoCmMVJnDaRmMf9Dza4TXmct1Jzgr20K/w9WfjtukRlFs7tdcOZET0Pa&#10;RRSm7SL7hAgD24Bz1EhAlmKoY4MPFSVu3BaTZjm6nX8C+SMwB5tOuFZn5i8nT2A5o3iVki7BU939&#10;8BUUxYhDhNy+scE+QVJj2JindLpOSY+RSXq8KW/fL5ecSXKVN3dLsolTIapLsscQv2joWTJqHiY1&#10;VxmLXEocn0I8J14SUmUHj8bavBbWsaHmd8tymRMCWKOSM4UFbPcbi+wo0mLlb2LxKgzh4FQG67RQ&#10;nyc7CmPPNrG2jshfOnLu7R7UaYuJW3qnyWd505am1fr9nqN+/UvrnwAAAP//AwBQSwMEFAAGAAgA&#10;AAAhAMUIOBTeAAAACAEAAA8AAABkcnMvZG93bnJldi54bWxMj8FOwzAQRO9I/IO1SFwQdWpI1IZs&#10;qgqJA0faSlzdeJsEYjuKnSb061lO9DRazWjmbbGZbSfONITWO4TlIgFBrvKmdTXCYf/2uAIRonZG&#10;d94Rwg8F2JS3N4XOjZ/cB513sRZc4kKuEZoY+1zKUDVkdVj4nhx7Jz9YHfkcamkGPXG57aRKkkxa&#10;3TpeaHRPrw1V37vRIlAY02WyXdv68H6ZHj7V5Wvq94j3d/P2BUSkOf6H4Q+f0aFkpqMfnQmiQ0jT&#10;teIowhML+5nKUhBHhGeVgiwLef1A+QsAAP//AwBQSwECLQAUAAYACAAAACEAtoM4kv4AAADhAQAA&#10;EwAAAAAAAAAAAAAAAAAAAAAAW0NvbnRlbnRfVHlwZXNdLnhtbFBLAQItABQABgAIAAAAIQA4/SH/&#10;1gAAAJQBAAALAAAAAAAAAAAAAAAAAC8BAABfcmVscy8ucmVsc1BLAQItABQABgAIAAAAIQDKy+h2&#10;1wEAAJMDAAAOAAAAAAAAAAAAAAAAAC4CAABkcnMvZTJvRG9jLnhtbFBLAQItABQABgAIAAAAIQDF&#10;CDgU3gAAAAgBAAAPAAAAAAAAAAAAAAAAADEEAABkcnMvZG93bnJldi54bWxQSwUGAAAAAAQABADz&#10;AAAAPAUAAAAA&#10;"/>
            </w:pict>
          </mc:Fallback>
        </mc:AlternateContent>
      </w:r>
      <w:r w:rsidRPr="00C3446D">
        <w:rPr>
          <w:rFonts w:ascii="Arial" w:hAnsi="Arial" w:cs="Arial"/>
          <w:noProof/>
          <w:sz w:val="18"/>
          <w:szCs w:val="18"/>
        </w:rPr>
        <mc:AlternateContent>
          <mc:Choice Requires="wps">
            <w:drawing>
              <wp:anchor distT="0" distB="0" distL="114300" distR="114300" simplePos="0" relativeHeight="251681792" behindDoc="0" locked="0" layoutInCell="1" allowOverlap="1" wp14:anchorId="0CEB56DC" wp14:editId="2AB1D40A">
                <wp:simplePos x="0" y="0"/>
                <wp:positionH relativeFrom="column">
                  <wp:posOffset>629285</wp:posOffset>
                </wp:positionH>
                <wp:positionV relativeFrom="paragraph">
                  <wp:posOffset>20320</wp:posOffset>
                </wp:positionV>
                <wp:extent cx="439420" cy="249555"/>
                <wp:effectExtent l="0" t="0" r="17780" b="36195"/>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249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C1501AB" id="Straight Arrow Connector 170" o:spid="_x0000_s1026" type="#_x0000_t32" style="position:absolute;margin-left:49.55pt;margin-top:1.6pt;width:34.6pt;height:19.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3QEAAJ0DAAAOAAAAZHJzL2Uyb0RvYy54bWysU8GO0zAQvSPxD5bvNG1ogUZNV6jLwmFZ&#10;KnX5ANd2EgvHY43dpv17xm7osuxtRQ6W7fF78+bNZHVz6i07agwGXM1nkyln2klQxrU1//l49+4T&#10;ZyEKp4QFp2t+1oHfrN++WQ2+0iV0YJVGRiQuVIOveRejr4oiyE73IkzAa0fBBrAXkY7YFgrFQOy9&#10;Lcrp9EMxACqPIHUIdHt7CfJ15m8aLeOPpgk6Mltz0hbzinndp7VYr0TVovCdkaMM8QoVvTCOkl6p&#10;bkUU7IDmBVVvJEKAJk4k9AU0jZE610DVzKb/VLPrhNe5FjIn+KtN4f/RyofjFplR1LuP5I8TPTVp&#10;F1GYtovsMyIMbAPOkZGALL0hxwYfKgJu3BZTzfLkdv4e5K/AHGw64VqdlT+ePZHNEqJ4BkmH4Cnv&#10;fvgOit6IQ4Rs36nBnjXW+G8JmMjJInbK/Tpf+6VPkUm6nL9fzktSLSlUzpeLxSLnElWiSWCPIX7V&#10;0LO0qXkY67oWdEkhjvchJpFPgAR2cGeszQNiHRtqvlyUi6wpgDUqBdOzgO1+Y5EdRRqx/I0qnj1D&#10;ODiVyTot1JdxH4Wxlz0lt240KnlzcXkP6rzFPwbSDGSV47ymIfv7nNFPf9X6NwAAAP//AwBQSwME&#10;FAAGAAgAAAAhAGSYlGncAAAABwEAAA8AAABkcnMvZG93bnJldi54bWxMjsFOg0AURfcm/sPkmbiz&#10;Q2lFijwaY6JxYUisup8yT0CZN8hMgf6905Vd3tybc0++nU0nRhpcaxlhuYhAEFdWt1wjfLw/3aQg&#10;nFesVWeZEI7kYFtcXuQq03biNxp3vhYBwi5TCI33fSalqxoyyi1sTxy6LzsY5UMcaqkHNQW46WQc&#10;RYk0quXw0KieHhuqfnYHg/DLd8fPtRzT77L0yfPLa81UTojXV/PDPQhPs/8fw0k/qEMRnPb2wNqJ&#10;DmGzWYYlwioGcaqTdAVij7COb0EWuTz3L/4AAAD//wMAUEsBAi0AFAAGAAgAAAAhALaDOJL+AAAA&#10;4QEAABMAAAAAAAAAAAAAAAAAAAAAAFtDb250ZW50X1R5cGVzXS54bWxQSwECLQAUAAYACAAAACEA&#10;OP0h/9YAAACUAQAACwAAAAAAAAAAAAAAAAAvAQAAX3JlbHMvLnJlbHNQSwECLQAUAAYACAAAACEA&#10;vysmvt0BAACdAwAADgAAAAAAAAAAAAAAAAAuAgAAZHJzL2Uyb0RvYy54bWxQSwECLQAUAAYACAAA&#10;ACEAZJiUadwAAAAHAQAADwAAAAAAAAAAAAAAAAA3BAAAZHJzL2Rvd25yZXYueG1sUEsFBgAAAAAE&#10;AAQA8wAAAEAFAAAAAA==&#10;"/>
            </w:pict>
          </mc:Fallback>
        </mc:AlternateContent>
      </w:r>
      <w:r w:rsidRPr="00C3446D">
        <w:rPr>
          <w:rFonts w:ascii="Arial" w:hAnsi="Arial" w:cs="Arial"/>
          <w:noProof/>
          <w:sz w:val="18"/>
          <w:szCs w:val="18"/>
        </w:rPr>
        <mc:AlternateContent>
          <mc:Choice Requires="wps">
            <w:drawing>
              <wp:anchor distT="4294967292" distB="4294967292" distL="114300" distR="114300" simplePos="0" relativeHeight="251680768" behindDoc="0" locked="0" layoutInCell="1" allowOverlap="1" wp14:anchorId="3B6FE0B5" wp14:editId="307544DB">
                <wp:simplePos x="0" y="0"/>
                <wp:positionH relativeFrom="column">
                  <wp:posOffset>1068705</wp:posOffset>
                </wp:positionH>
                <wp:positionV relativeFrom="paragraph">
                  <wp:posOffset>20319</wp:posOffset>
                </wp:positionV>
                <wp:extent cx="2482215" cy="0"/>
                <wp:effectExtent l="0" t="0" r="0" b="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482129C" id="Straight Arrow Connector 169" o:spid="_x0000_s1026" type="#_x0000_t32" style="position:absolute;margin-left:84.15pt;margin-top:1.6pt;width:195.45pt;height:0;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9o0wEAAI8DAAAOAAAAZHJzL2Uyb0RvYy54bWysU01v2zAMvQ/YfxB0X5wYS9EacYoiXXfp&#10;tgDpfgAjy7ZQWRQoJU7+/Sjlo912G+aDIIrkI98jvbg/DFbsNQWDrpazyVQK7RQ2xnW1/Pny9OlW&#10;ihDBNWDR6VoedZD3y48fFqOvdIk92kaTYBAXqtHXso/RV0URVK8HCBP02rGzRRogskld0RCMjD7Y&#10;opxOb4oRqfGESofAr48np1xm/LbVKv5o26CjsLXk3mI+KZ/bdBbLBVQdge+NOrcB/9DFAMZx0SvU&#10;I0QQOzJ/QQ1GEQZs40ThUGDbGqUzB2Yzm/7BZtOD15kLixP8Vabw/2DV9/2ahGl4djd3UjgYeEib&#10;SGC6PooHIhzFCp1jIZFEimHFRh8qTly5NSXO6uA2/hnVaxAOVz24TufOX46ewWYpo/gtJRnBc93t&#10;+A0bjoFdxCzfoaUhQbIw4pCndLxOSR+iUPxYfr4ty9lcCnXxFVBdEj2F+FXjINKlluHM5EphlsvA&#10;/jnE1BZUl4RU1eGTsTavhHVirOXdvJznhIDWNMmZwgJ125UlsYe0VPnLHNnzPoxw55oM1mtovpzv&#10;EYw93bm4dWdpkhonXbfYHNd0kYynnrs8b2haq/d2zn77j5a/AAAA//8DAFBLAwQUAAYACAAAACEA&#10;6lpTxtsAAAAHAQAADwAAAGRycy9kb3ducmV2LnhtbEyOy27CMBBF95X4B2uQuqmKQ1AQpHEQqtRF&#10;lzykbk08TQLxOIodkvL1Hbopuzm6V3dOthltI67Y+dqRgvksAoFUOFNTqeB4+HhdgfBBk9GNI1Tw&#10;gx42+eQp06lxA+3wug+l4BHyqVZQhdCmUvqiQqv9zLVInH27zurA2JXSdHrgcdvIOIqW0uqa+EOl&#10;W3yvsLjse6sAfZ/Mo+3alsfP2/DyFd/OQ3tQ6nk6bt9ABBzDfxnu+qwOOTudXE/Gi4Z5uVpwVcEi&#10;BsF5kqz5OP2xzDP56J//AgAA//8DAFBLAQItABQABgAIAAAAIQC2gziS/gAAAOEBAAATAAAAAAAA&#10;AAAAAAAAAAAAAABbQ29udGVudF9UeXBlc10ueG1sUEsBAi0AFAAGAAgAAAAhADj9If/WAAAAlAEA&#10;AAsAAAAAAAAAAAAAAAAALwEAAF9yZWxzLy5yZWxzUEsBAi0AFAAGAAgAAAAhAMqrr2jTAQAAjwMA&#10;AA4AAAAAAAAAAAAAAAAALgIAAGRycy9lMm9Eb2MueG1sUEsBAi0AFAAGAAgAAAAhAOpaU8bbAAAA&#10;BwEAAA8AAAAAAAAAAAAAAAAALQQAAGRycy9kb3ducmV2LnhtbFBLBQYAAAAABAAEAPMAAAA1BQAA&#10;AAA=&#10;"/>
            </w:pict>
          </mc:Fallback>
        </mc:AlternateContent>
      </w:r>
    </w:p>
    <w:p w14:paraId="267D84B8" w14:textId="51D83AA0" w:rsidR="00BC4B0A" w:rsidRPr="00C3446D" w:rsidRDefault="00BC4B0A" w:rsidP="00C3446D">
      <w:pPr>
        <w:autoSpaceDE w:val="0"/>
        <w:autoSpaceDN w:val="0"/>
        <w:adjustRightInd w:val="0"/>
        <w:ind w:left="720"/>
        <w:jc w:val="both"/>
        <w:rPr>
          <w:rFonts w:ascii="Arial" w:hAnsi="Arial" w:cs="Arial"/>
          <w:b/>
          <w:sz w:val="18"/>
          <w:szCs w:val="18"/>
        </w:rPr>
      </w:pPr>
      <w:r w:rsidRPr="00C3446D">
        <w:rPr>
          <w:rFonts w:ascii="Arial" w:hAnsi="Arial" w:cs="Arial"/>
          <w:noProof/>
          <w:sz w:val="18"/>
          <w:szCs w:val="18"/>
        </w:rPr>
        <mc:AlternateContent>
          <mc:Choice Requires="wps">
            <w:drawing>
              <wp:anchor distT="0" distB="0" distL="114300" distR="114300" simplePos="0" relativeHeight="251717632" behindDoc="0" locked="0" layoutInCell="1" allowOverlap="1" wp14:anchorId="4E0C4EBA" wp14:editId="338D613D">
                <wp:simplePos x="0" y="0"/>
                <wp:positionH relativeFrom="column">
                  <wp:posOffset>997585</wp:posOffset>
                </wp:positionH>
                <wp:positionV relativeFrom="paragraph">
                  <wp:posOffset>15875</wp:posOffset>
                </wp:positionV>
                <wp:extent cx="274320" cy="224790"/>
                <wp:effectExtent l="38100" t="19050" r="30480" b="41910"/>
                <wp:wrapNone/>
                <wp:docPr id="168" name="Right Tri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02582">
                          <a:off x="0" y="0"/>
                          <a:ext cx="274320" cy="22479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1660DCC" id="Right Triangle 168" o:spid="_x0000_s1026" type="#_x0000_t6" style="position:absolute;margin-left:78.55pt;margin-top:1.25pt;width:21.6pt;height:17.7pt;rotation:-11575206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wbLgIAAFkEAAAOAAAAZHJzL2Uyb0RvYy54bWysVNtuEzEQfUfiHyy/k72QNMkqm6pKKUIq&#10;UNHyAY7Xu2vhG2Mnm/D1jL0hTeEFIfJgeTyzx3PO8WR1fdCK7AV4aU1Ni0lOiTDcNtJ0Nf36dPdm&#10;QYkPzDRMWSNqehSeXq9fv1oNrhKl7a1qBBAEMb4aXE37EFyVZZ73QjM/sU4YTLYWNAsYQpc1wAZE&#10;1yor8/wqGyw0DiwX3uPp7Zik64TftoKHz23rRSCqpthbSCukdRvXbL1iVQfM9ZKf2mD/0IVm0uCl&#10;Z6hbFhjZgfwDSksO1ts2TLjVmW1byUXigGyK/Dc2jz1zInFBcbw7y+T/Hyz/tH8AIhv07gqtMkyj&#10;SV9k1wfyBJKZTgkSM6jT4HyF5Y/uASJT7+4t/+aJsZse68QNgB16wRrsroj12YsPYuDxU7IdPtoG&#10;L2G7YJNkhxY0AYvWFEWel7NFmY5RG3JIRh3PRolDIBwPy/n0bYl2ckyV5XS+TEZmrIpYsTkHPrwX&#10;VpO4qSmEX2QSNNvf+xA7fC5MjKySzZ1UKgXQbTcKyJ7Fl5N+iRQSvyxThgw1Xc7KWUJ+kfN/B6Fl&#10;wBFQUtd0cb6HVVHKd6ZJDzQwqcY9tqzMSdso52jL1jZHlDaJiLLgPCLp3sIPSgZ82zX133cMBCXq&#10;g0F7lsV0GochBdPZPEoJl5ntZYYZjlA1DZSM200YB2jnID6UaHdUzNgbtLSVSdlo99jVqVl8v0nw&#10;06zFAbmMU9XzP8L6JwAAAP//AwBQSwMEFAAGAAgAAAAhADlqndffAAAACAEAAA8AAABkcnMvZG93&#10;bnJldi54bWxMj0FLw0AUhO+C/2F5gje7aUNtGrMpIghiLdjYg9622Wc2mn0bsts2/fc+T3ocZpj5&#10;pliNrhNHHELrScF0koBAqr1pqVGwe3u8yUCEqMnozhMqOGOAVXl5Uejc+BNt8VjFRnAJhVwrsDH2&#10;uZShtuh0mPgeib1PPzgdWQ6NNIM+cbnr5CxJbqXTLfGC1T0+WKy/q4NT8Oqfqg+byXX6vNkm6/fx&#10;5fxVZUpdX433dyAijvEvDL/4jA4lM+39gUwQHev5YspRBbM5CPZ5LQWxV5AuliDLQv4/UP4AAAD/&#10;/wMAUEsBAi0AFAAGAAgAAAAhALaDOJL+AAAA4QEAABMAAAAAAAAAAAAAAAAAAAAAAFtDb250ZW50&#10;X1R5cGVzXS54bWxQSwECLQAUAAYACAAAACEAOP0h/9YAAACUAQAACwAAAAAAAAAAAAAAAAAvAQAA&#10;X3JlbHMvLnJlbHNQSwECLQAUAAYACAAAACEAAbZcGy4CAABZBAAADgAAAAAAAAAAAAAAAAAuAgAA&#10;ZHJzL2Uyb0RvYy54bWxQSwECLQAUAAYACAAAACEAOWqd198AAAAIAQAADwAAAAAAAAAAAAAAAACI&#10;BAAAZHJzL2Rvd25yZXYueG1sUEsFBgAAAAAEAAQA8wAAAJQFAAAAAA==&#10;" fillcolor="black"/>
            </w:pict>
          </mc:Fallback>
        </mc:AlternateContent>
      </w:r>
      <w:r w:rsidRPr="00C3446D">
        <w:rPr>
          <w:rFonts w:ascii="Arial" w:hAnsi="Arial" w:cs="Arial"/>
          <w:noProof/>
          <w:sz w:val="18"/>
          <w:szCs w:val="18"/>
        </w:rPr>
        <mc:AlternateContent>
          <mc:Choice Requires="wps">
            <w:drawing>
              <wp:anchor distT="0" distB="0" distL="114300" distR="114300" simplePos="0" relativeHeight="251716608" behindDoc="0" locked="0" layoutInCell="1" allowOverlap="1" wp14:anchorId="493520A5" wp14:editId="3CB36200">
                <wp:simplePos x="0" y="0"/>
                <wp:positionH relativeFrom="column">
                  <wp:posOffset>3286125</wp:posOffset>
                </wp:positionH>
                <wp:positionV relativeFrom="paragraph">
                  <wp:posOffset>109855</wp:posOffset>
                </wp:positionV>
                <wp:extent cx="204470" cy="173355"/>
                <wp:effectExtent l="0" t="3493" r="39688" b="39687"/>
                <wp:wrapNone/>
                <wp:docPr id="167" name="Right Tri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4470" cy="173355"/>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924C878" id="Right Triangle 167" o:spid="_x0000_s1026" type="#_x0000_t6" style="position:absolute;margin-left:258.75pt;margin-top:8.65pt;width:16.1pt;height:13.6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mPLQIAAFgEAAAOAAAAZHJzL2Uyb0RvYy54bWysVFFv0zAQfkfiP1h+p0m7dN2iptPUMYQ0&#10;YGLjB7iOk1g4PnN2m45fv7NTug5eEKIPVs53/vzd9/m6vNr3hu0Ueg224tNJzpmyEmpt24p/e7x9&#10;d8GZD8LWwoBVFX9Snl+t3r5ZDq5UM+jA1AoZgVhfDq7iXQiuzDIvO9ULPwGnLCUbwF4ECrHNahQD&#10;ofcmm+X5eTYA1g5BKu9p92ZM8lXCbxolw5em8SowU3HiFtKKad3ENVstRdmicJ2WBxriH1j0Qlu6&#10;9Ah1I4JgW9R/QPVaInhowkRCn0HTaKlSD9TNNP+tm4dOOJV6IXG8O8rk/x+s/Ly7R6Zr8u58wZkV&#10;PZn0VbddYI+ohW2NYjFDOg3Ol1T+4O4xdurdHcjvnllYd1SnrhFh6JSoid001mevDsTA01G2GT5B&#10;TZeIbYAk2b7BniGQNfMij7+0S9KwffLp6eiT2gcmaXOWF8WC3JSUmi7OzubzdJ8oI1Tk5tCHDwp6&#10;Fj8qjuFXLwla7O58iARfClNDYHR9q41JAbabtUG2E/HhjLTGI/60zFg2VPxyPpsn5Fc5/3cQvQ40&#10;AUb3Fb843iPKqOR7W9OdogxCm/GbKBt7kDaqObqygfqJlE0akiw0jtR0B/iTs4GedsX9j61AxZn5&#10;aMmdy2lRxFlIQTFfzCjA08zmNCOsJKiKB87Gz3UY52frML6T6HYkaeGaHG10Uja6PbI6kKXnmwQ/&#10;jFqcj9M4Vb38IayeAQAA//8DAFBLAwQUAAYACAAAACEAIuPZD+EAAAAJAQAADwAAAGRycy9kb3du&#10;cmV2LnhtbEyPwUrDQBCG74LvsIzgzW4SUmtjNsUKIhFysIribZsdk9jsbMhu2vj2jic9DcP/8c83&#10;+Wa2vTji6DtHCuJFBAKpdqajRsHry8PVDQgfNBndO0IF3+hhU5yf5Toz7kTPeNyFRnAJ+UwraEMY&#10;Mil93aLVfuEGJM4+3Wh14HVspBn1icttL5MoupZWd8QXWj3gfYv1YTdZBU+Hsir7KjJmqrbu7f3x&#10;I/nalkpdXsx3tyACzuEPhl99VoeCnfZuIuNFr2AZr9eMcpDyZGCZrhIQewXpKgZZ5PL/B8UPAAAA&#10;//8DAFBLAQItABQABgAIAAAAIQC2gziS/gAAAOEBAAATAAAAAAAAAAAAAAAAAAAAAABbQ29udGVu&#10;dF9UeXBlc10ueG1sUEsBAi0AFAAGAAgAAAAhADj9If/WAAAAlAEAAAsAAAAAAAAAAAAAAAAALwEA&#10;AF9yZWxzLy5yZWxzUEsBAi0AFAAGAAgAAAAhACgSeY8tAgAAWAQAAA4AAAAAAAAAAAAAAAAALgIA&#10;AGRycy9lMm9Eb2MueG1sUEsBAi0AFAAGAAgAAAAhACLj2Q/hAAAACQEAAA8AAAAAAAAAAAAAAAAA&#10;hwQAAGRycy9kb3ducmV2LnhtbFBLBQYAAAAABAAEAPMAAACVBQAAAAA=&#10;" fillcolor="black"/>
            </w:pict>
          </mc:Fallback>
        </mc:AlternateContent>
      </w:r>
      <w:r w:rsidRPr="00C3446D">
        <w:rPr>
          <w:rFonts w:ascii="Arial" w:hAnsi="Arial" w:cs="Arial"/>
          <w:noProof/>
          <w:sz w:val="18"/>
          <w:szCs w:val="18"/>
        </w:rPr>
        <mc:AlternateContent>
          <mc:Choice Requires="wps">
            <w:drawing>
              <wp:anchor distT="0" distB="0" distL="114300" distR="114300" simplePos="0" relativeHeight="251715584" behindDoc="0" locked="0" layoutInCell="1" allowOverlap="1" wp14:anchorId="16322313" wp14:editId="3B220E80">
                <wp:simplePos x="0" y="0"/>
                <wp:positionH relativeFrom="column">
                  <wp:posOffset>1247140</wp:posOffset>
                </wp:positionH>
                <wp:positionV relativeFrom="paragraph">
                  <wp:posOffset>94615</wp:posOffset>
                </wp:positionV>
                <wp:extent cx="2054225" cy="146050"/>
                <wp:effectExtent l="0" t="0" r="22225" b="2540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1460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C0B413E" id="Rectangle 166" o:spid="_x0000_s1026" style="position:absolute;margin-left:98.2pt;margin-top:7.45pt;width:161.75pt;height: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BwGgIAAEAEAAAOAAAAZHJzL2Uyb0RvYy54bWysU9tuEzEQfUfiHyy/k70oCe0qm6pKKUIq&#10;UFH4AMfr3bXweszYySZ8PWNvGgK8VfjB8njGx2fOzKxuDoNhe4Veg615Mcs5U1ZCo21X829f799c&#10;ceaDsI0wYFXNj8rzm/XrV6vRVaqEHkyjkBGI9dXoat6H4Kos87JXg/AzcMqSswUcRCATu6xBMRL6&#10;YLIyz5fZCNg4BKm8p9u7ycnXCb9tlQyf29arwEzNiVtIO6Z9G/dsvRJVh8L1Wp5oiBewGIS29OkZ&#10;6k4EwXao/4EatETw0IaZhCGDttVSpRwomyL/K5unXjiVciFxvDvL5P8frPy0f0SmG6rdcsmZFQMV&#10;6QvJJmxnFIuXJNHofEWRT+4RY5LePYD87pmFTU9x6hYRxl6JhogVMT7740E0PD1l2/EjNIQvdgGS&#10;WocWhwhIOrBDKsrxXBR1CEzSZZkv5mW54EySr5gv80WqWiaq59cOfXivYGDxUHMk9gld7B98iGxE&#10;9RyS2IPRzb02JhnYbTcG2V7EBkkrJUBJXoYZy8aaXy+Ix0shBh2o040ean51/kdUUbZ3tkl9GIQ2&#10;05koG3vSMUo3lWALzZFkRJjamMaODj3gT85GauGa+x87gYoz88FSKa6L+Tz2fDLmi7clGXjp2V56&#10;hJUEVfPA2XTchGlOdg5119NPRcrdwi2Vr9VJ2VjaidWJLLVpEvw0UnEOLu0U9Xvw178AAAD//wMA&#10;UEsDBBQABgAIAAAAIQDF4aVD3gAAAAkBAAAPAAAAZHJzL2Rvd25yZXYueG1sTI/BTsMwEETvSPyD&#10;tUhcEHVaSiEhTkWReumlIuUDtvE2iYjXUew2ga9nOcFtRvs0O5OvJ9epCw2h9WxgPktAEVfetlwb&#10;+Dhs759BhYhssfNMBr4owLq4vsoxs37kd7qUsVYSwiFDA02MfaZ1qBpyGGa+J5bbyQ8Oo9ih1nbA&#10;UcJdpxdJstIOW5YPDfb01lD1WZ6dgc04tqf9d8l3u3oz7Ra4PWDsjLm9mV5fQEWa4h8Mv/WlOhTS&#10;6ejPbIPqxKerpaAilikoAR7nqYijgYenFHSR6/8Lih8AAAD//wMAUEsBAi0AFAAGAAgAAAAhALaD&#10;OJL+AAAA4QEAABMAAAAAAAAAAAAAAAAAAAAAAFtDb250ZW50X1R5cGVzXS54bWxQSwECLQAUAAYA&#10;CAAAACEAOP0h/9YAAACUAQAACwAAAAAAAAAAAAAAAAAvAQAAX3JlbHMvLnJlbHNQSwECLQAUAAYA&#10;CAAAACEAscmQcBoCAABABAAADgAAAAAAAAAAAAAAAAAuAgAAZHJzL2Uyb0RvYy54bWxQSwECLQAU&#10;AAYACAAAACEAxeGlQ94AAAAJAQAADwAAAAAAAAAAAAAAAAB0BAAAZHJzL2Rvd25yZXYueG1sUEsF&#10;BgAAAAAEAAQA8wAAAH8FAAAAAA==&#10;" fillcolor="black"/>
            </w:pict>
          </mc:Fallback>
        </mc:AlternateContent>
      </w:r>
      <w:r w:rsidRPr="00C3446D">
        <w:rPr>
          <w:rFonts w:ascii="Arial" w:hAnsi="Arial" w:cs="Arial"/>
          <w:noProof/>
          <w:sz w:val="18"/>
          <w:szCs w:val="18"/>
        </w:rPr>
        <mc:AlternateContent>
          <mc:Choice Requires="wps">
            <w:drawing>
              <wp:anchor distT="4294967292" distB="4294967292" distL="114300" distR="114300" simplePos="0" relativeHeight="251704320" behindDoc="0" locked="0" layoutInCell="1" allowOverlap="1" wp14:anchorId="1C784E2C" wp14:editId="738169C3">
                <wp:simplePos x="0" y="0"/>
                <wp:positionH relativeFrom="column">
                  <wp:posOffset>1139825</wp:posOffset>
                </wp:positionH>
                <wp:positionV relativeFrom="paragraph">
                  <wp:posOffset>13969</wp:posOffset>
                </wp:positionV>
                <wp:extent cx="2232660" cy="0"/>
                <wp:effectExtent l="0" t="38100" r="53340" b="3810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66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CA8A06C" id="Straight Arrow Connector 165" o:spid="_x0000_s1026" type="#_x0000_t32" style="position:absolute;margin-left:89.75pt;margin-top:1.1pt;width:175.8pt;height:0;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6o0gEAAJADAAAOAAAAZHJzL2Uyb0RvYy54bWysU02PEzEMvSPxH6Lc6bRFFDTqdLXqslwW&#10;qNTlB7hJZiYiE0dO2mn/PU76wQI3tHOI4th+9nv2LO+OgxMHQ9Gib+RsMpXCeIXa+q6RP54f332S&#10;IibwGhx608iTifJu9fbNcgy1mWOPThsSDOJjPYZG9imFuqqi6s0AcYLBeHa2SAMkNqmrNMHI6IOr&#10;5tPpohqRdCBUJkZ+fTg75argt61R6XvbRpOEayT3lspJ5dzls1otoe4IQm/VpQ34jy4GsJ6L3qAe&#10;IIHYk/0HarCKMGKbJgqHCtvWKlM4MJvZ9C822x6CKVxYnBhuMsXXg1XfDhsSVvPsFh+k8DDwkLaJ&#10;wHZ9EvdEOIo1es9CIokcw4qNIdacuPYbypzV0W/DE6qfUXhc9+A7Uzp/PgUGm+WM6o+UbMTAdXfj&#10;V9QcA/uERb5jS0OGZGHEsUzpdJuSOSah+HE+fz9fLHiY6uqroL4mBorpi8FB5Esj44XJjcKslIHD&#10;U0y5LaivCbmqx0frXFkJ58XYyI8L3rGSEdFZnb05LlK3WzsSB8hbVb5Ckj0vwwj3Xhe03oD+fLkn&#10;sO585+rOX7TJcpyF3aE+beiqGY+9tHlZ0bxXL+2S/ftHWv0CAAD//wMAUEsDBBQABgAIAAAAIQBX&#10;+xMb3QAAAAcBAAAPAAAAZHJzL2Rvd25yZXYueG1sTI7BTsMwEETvSPyDtUhcEHUSVCghTlUhwaEH&#10;JAqo6s2Jt0kgXgfbacPfs3CB49OMZl6xnGwvDuhD50hBOktAINXOdNQoeH15uFyACFGT0b0jVPCF&#10;AZbl6Umhc+OO9IyHTWwEj1DItYI2xiGXMtQtWh1mbkDibO+81ZHRN9J4feRx28ssSa6l1R3xQ6sH&#10;vG+x/tiMVsF6fLNmUdFudbF+f9pvt/5x9+mVOj+bVncgIk7xrww/+qwOJTtVbiQTRM98czvnqoIs&#10;A8H5/CpNQVS/LMtC/vcvvwEAAP//AwBQSwECLQAUAAYACAAAACEAtoM4kv4AAADhAQAAEwAAAAAA&#10;AAAAAAAAAAAAAAAAW0NvbnRlbnRfVHlwZXNdLnhtbFBLAQItABQABgAIAAAAIQA4/SH/1gAAAJQB&#10;AAALAAAAAAAAAAAAAAAAAC8BAABfcmVscy8ucmVsc1BLAQItABQABgAIAAAAIQAyHq6o0gEAAJAD&#10;AAAOAAAAAAAAAAAAAAAAAC4CAABkcnMvZTJvRG9jLnhtbFBLAQItABQABgAIAAAAIQBX+xMb3QAA&#10;AAcBAAAPAAAAAAAAAAAAAAAAACwEAABkcnMvZG93bnJldi54bWxQSwUGAAAAAAQABADzAAAANgUA&#10;AAAA&#10;" strokeweight="6pt"/>
            </w:pict>
          </mc:Fallback>
        </mc:AlternateContent>
      </w:r>
      <w:r w:rsidRPr="00C3446D">
        <w:rPr>
          <w:rFonts w:ascii="Arial" w:hAnsi="Arial" w:cs="Arial"/>
          <w:noProof/>
          <w:sz w:val="18"/>
          <w:szCs w:val="18"/>
        </w:rPr>
        <mc:AlternateContent>
          <mc:Choice Requires="wps">
            <w:drawing>
              <wp:anchor distT="0" distB="0" distL="114300" distR="114300" simplePos="0" relativeHeight="251683840" behindDoc="0" locked="0" layoutInCell="1" allowOverlap="1" wp14:anchorId="4E5B9F49" wp14:editId="5040726F">
                <wp:simplePos x="0" y="0"/>
                <wp:positionH relativeFrom="column">
                  <wp:posOffset>213995</wp:posOffset>
                </wp:positionH>
                <wp:positionV relativeFrom="paragraph">
                  <wp:posOffset>94615</wp:posOffset>
                </wp:positionV>
                <wp:extent cx="925830" cy="635"/>
                <wp:effectExtent l="0" t="0" r="26670" b="3746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F48FDB5" id="Straight Arrow Connector 164" o:spid="_x0000_s1026" type="#_x0000_t32" style="position:absolute;margin-left:16.85pt;margin-top:7.45pt;width:72.9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I0wEAAJADAAAOAAAAZHJzL2Uyb0RvYy54bWysU1GP0zAMfkfiP0R9Z912bDqqdSe043g5&#10;YNKOH+AlaRuRxpGTrdu/x8m6wcEbog9RHNufP392Vw+n3oqjpmDQ1cVsMi2EdhKVcW1dfH95endf&#10;iBDBKbDodF2cdSge1m/frAZf6Tl2aJUmwSAuVIOviy5GX5VlkJ3uIUzQa8fOBqmHyCa1pSIYGL23&#10;5Xw6XZYDkvKEUofAr48XZ7HO+E2jZfzWNEFHYeuCucV8Uj736SzXK6haAt8ZOdKAf2DRg3Fc9Ab1&#10;CBHEgcxfUL2RhAGbOJHYl9g0RurcA3czm/7Rza4Dr3MvLE7wN5nC/4OVX49bEkbx7JbvC+Gg5yHt&#10;IoFpuyg+EuEgNugcC4kkUgwrNvhQceLGbSn1LE9u559R/gjC4aYD1+rM/OXsGWyWMspXKckInuvu&#10;hy+oOAYOEbN8p4b6BMnCiFOe0vk2JX2KQvLjh/ni/o5nKdm1vFtkeKiumZ5C/KyxF+lSF2Fs5dbD&#10;LNeB43OIiRdU14RU1uGTsTbvhHVi4FqL+SInBLRGJWcKC9TuN5bEEdJW5W9k8SqM8OBUBus0qE/j&#10;PYKxlzsXt27UJslxEXaP6rylq2Y89sxyXNG0V7/bOfvXj7T+CQAA//8DAFBLAwQUAAYACAAAACEA&#10;czKLo94AAAAIAQAADwAAAGRycy9kb3ducmV2LnhtbEyPQU/DMAyF70j8h8hIXNCWbKNsLU2nCYkD&#10;R7ZJXLPGtIXGqZp0Lfv1eCe42X5Pz9/Lt5NrxRn70HjSsJgrEEiltw1VGo6H19kGRIiGrGk9oYYf&#10;DLAtbm9yk1k/0jue97ESHEIhMxrqGLtMylDW6EyY+w6JtU/fOxN57StpezNyuGvlUqkn6UxD/KE2&#10;Hb7UWH7vB6cBw5As1C511fHtMj58LC9fY3fQ+v5u2j2DiDjFPzNc8RkdCmY6+YFsEK2G1WrNTr4/&#10;piCu+jpNQJx4SBTIIpf/CxS/AAAA//8DAFBLAQItABQABgAIAAAAIQC2gziS/gAAAOEBAAATAAAA&#10;AAAAAAAAAAAAAAAAAABbQ29udGVudF9UeXBlc10ueG1sUEsBAi0AFAAGAAgAAAAhADj9If/WAAAA&#10;lAEAAAsAAAAAAAAAAAAAAAAALwEAAF9yZWxzLy5yZWxzUEsBAi0AFAAGAAgAAAAhAMBWr4jTAQAA&#10;kAMAAA4AAAAAAAAAAAAAAAAALgIAAGRycy9lMm9Eb2MueG1sUEsBAi0AFAAGAAgAAAAhAHMyi6Pe&#10;AAAACAEAAA8AAAAAAAAAAAAAAAAALQQAAGRycy9kb3ducmV2LnhtbFBLBQYAAAAABAAEAPMAAAA4&#10;BQAAAAA=&#10;"/>
            </w:pict>
          </mc:Fallback>
        </mc:AlternateContent>
      </w:r>
      <w:r w:rsidRPr="00C3446D">
        <w:rPr>
          <w:rFonts w:ascii="Arial" w:hAnsi="Arial" w:cs="Arial"/>
          <w:noProof/>
          <w:sz w:val="18"/>
          <w:szCs w:val="18"/>
        </w:rPr>
        <mc:AlternateContent>
          <mc:Choice Requires="wps">
            <w:drawing>
              <wp:anchor distT="0" distB="0" distL="114300" distR="114300" simplePos="0" relativeHeight="251684864" behindDoc="0" locked="0" layoutInCell="1" allowOverlap="1" wp14:anchorId="2BFAA14B" wp14:editId="0E5A7F8C">
                <wp:simplePos x="0" y="0"/>
                <wp:positionH relativeFrom="column">
                  <wp:posOffset>3432175</wp:posOffset>
                </wp:positionH>
                <wp:positionV relativeFrom="paragraph">
                  <wp:posOffset>94615</wp:posOffset>
                </wp:positionV>
                <wp:extent cx="890270" cy="635"/>
                <wp:effectExtent l="0" t="0" r="24130" b="37465"/>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2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424A56" id="Straight Arrow Connector 163" o:spid="_x0000_s1026" type="#_x0000_t32" style="position:absolute;margin-left:270.25pt;margin-top:7.45pt;width:70.1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Yv2gEAAJoDAAAOAAAAZHJzL2Uyb0RvYy54bWysU8GO0zAQvSPxD5bvNGlXLbtR0xXqsnBY&#10;oFKXD3BtJ7FwPNbYbdK/Z+yGLgs3RA6W7fF78+bNZH0/9padNAYDrubzWcmZdhKUcW3Nvz8/vrvl&#10;LEThlLDgdM3POvD7zds368FXegEdWKWREYkL1eBr3sXoq6IIstO9CDPw2lGwAexFpCO2hUIxEHtv&#10;i0VZrooBUHkEqUOg24dLkG8yf9NoGb81TdCR2ZqTtphXzOshrcVmLaoWhe+MnGSIf1DRC+Mo6ZXq&#10;QUTBjmj+ouqNRAjQxJmEvoCmMVLnGqiaeflHNftOeJ1rIXOCv9oU/h+t/HraITOKere64cyJnpq0&#10;jyhM20X2AREGtgXnyEhAlt6QY4MPFQG3boepZjm6vX8C+SMwB9tOuFZn5c9nT2TzhCheQdIheMp7&#10;GL6AojfiGCHbNzbYs8Ya/zkBEzlZxMbcr/O1X3qMTNLl7V25eE9dlRRa3SxzIlEljoT0GOInDT1L&#10;m5qHqahrNRd+cXoKMSl8ASSwg0djbZ4O69hQ87vlYpkFBbBGpWB6FrA9bC2yk0jzlb9JxatnCEen&#10;Mlmnhfo47aMw9rKn5NZNLiVjLhYfQJ13+Ms9GoCschrWNGG/nzP65Zfa/AQAAP//AwBQSwMEFAAG&#10;AAgAAAAhAKfKQnDdAAAACQEAAA8AAABkcnMvZG93bnJldi54bWxMj8FOg0AQhu8mvsNmTLzZXQ1Q&#10;SlkaY6LxYEha9b6FEVB2Ftkt0Ld3POlx5v/yzzf5brG9mHD0nSMNtysFAqlydUeNhrfXx5sUhA+G&#10;atM7Qg1n9LArLi9yk9Vupj1Oh9AILiGfGQ1tCEMmpa9atMav3IDE2YcbrQk8jo2sRzNzue3lnVKJ&#10;tKYjvtCaAR9arL4OJ6vhm9bn90hO6WdZhuTp+aUhLGetr6+W+y2IgEv4g+FXn9WhYKejO1HtRa8h&#10;jlTMKAfRBgQDSarWII68iBXIIpf/Pyh+AAAA//8DAFBLAQItABQABgAIAAAAIQC2gziS/gAAAOEB&#10;AAATAAAAAAAAAAAAAAAAAAAAAABbQ29udGVudF9UeXBlc10ueG1sUEsBAi0AFAAGAAgAAAAhADj9&#10;If/WAAAAlAEAAAsAAAAAAAAAAAAAAAAALwEAAF9yZWxzLy5yZWxzUEsBAi0AFAAGAAgAAAAhACHB&#10;Ri/aAQAAmgMAAA4AAAAAAAAAAAAAAAAALgIAAGRycy9lMm9Eb2MueG1sUEsBAi0AFAAGAAgAAAAh&#10;AKfKQnDdAAAACQEAAA8AAAAAAAAAAAAAAAAANAQAAGRycy9kb3ducmV2LnhtbFBLBQYAAAAABAAE&#10;APMAAAA+BQAAAAA=&#10;"/>
            </w:pict>
          </mc:Fallback>
        </mc:AlternateContent>
      </w:r>
      <w:r w:rsidRPr="00C3446D">
        <w:rPr>
          <w:rFonts w:ascii="Arial" w:hAnsi="Arial" w:cs="Arial"/>
          <w:noProof/>
          <w:sz w:val="18"/>
          <w:szCs w:val="18"/>
        </w:rPr>
        <mc:AlternateContent>
          <mc:Choice Requires="wps">
            <w:drawing>
              <wp:anchor distT="0" distB="0" distL="114300" distR="114300" simplePos="0" relativeHeight="251685888" behindDoc="0" locked="0" layoutInCell="1" allowOverlap="1" wp14:anchorId="490A71B1" wp14:editId="369FA846">
                <wp:simplePos x="0" y="0"/>
                <wp:positionH relativeFrom="column">
                  <wp:posOffset>1139825</wp:posOffset>
                </wp:positionH>
                <wp:positionV relativeFrom="paragraph">
                  <wp:posOffset>94615</wp:posOffset>
                </wp:positionV>
                <wp:extent cx="629285" cy="917575"/>
                <wp:effectExtent l="0" t="0" r="37465" b="3492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917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8053789" id="Straight Arrow Connector 162" o:spid="_x0000_s1026" type="#_x0000_t32" style="position:absolute;margin-left:89.75pt;margin-top:7.45pt;width:49.55pt;height:7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dO1gEAAJMDAAAOAAAAZHJzL2Uyb0RvYy54bWysU8Fu2zAMvQ/YPwi6L44NJG2NOMWQrrt0&#10;W4B0H6BIsi1MFgVKiZO/H6U42brdhvkgiCL5+PhIrx5Pg2VHjcGAa3g5m3OmnQRlXNfw76/PH+45&#10;C1E4JSw43fCzDvxx/f7davS1rqAHqzQyAnGhHn3D+xh9XRRB9noQYQZeO3K2gIOIZGJXKBQjoQ+2&#10;qObzZTECKo8gdQj0+nRx8nXGb1st47e2DToy23DiFvOJ+dyns1ivRN2h8L2REw3xDywGYRwVvUE9&#10;iSjYAc1fUIORCAHaOJMwFNC2RurcA3VTzv/oZtcLr3MvJE7wN5nC/4OVX49bZEbR7JYVZ04MNKRd&#10;RGG6PrKPiDCyDThHQgKyFEOKjT7UlLhxW0w9y5Pb+ReQPwJzsOmF63Rm/nr2BFamjOJNSjKCp7r7&#10;8QsoihGHCFm+U4tDgiRh2ClP6Xybkj5FJulxWT1U9wvOJLkeyrvF3SJXEPU12WOInzUMLF0aHqZu&#10;bm2UuZQ4voSYqIn6mpAqO3g21ua1sI6NVGJRLXJCAGtUcqawgN1+Y5EdRVqs/E0s3oQhHJzKYL0W&#10;6tN0j8LYy52KWzfJkxS5aLsHdd7iVTaafGY5bWlard/tnP3rX1r/BAAA//8DAFBLAwQUAAYACAAA&#10;ACEApWreht8AAAAKAQAADwAAAGRycy9kb3ducmV2LnhtbEyPQW/CMAyF75P2HyJP2mUaKRUF2jVF&#10;aNIOHAdIXEPjtd0ap2pSWvj1807j5mc/PX8v30y2FRfsfeNIwXwWgUAqnWmoUnA8fLyuQfigyejW&#10;ESq4oodN8fiQ68y4kT7xsg+V4BDymVZQh9BlUvqyRqv9zHVIfPtyvdWBZV9J0+uRw20r4yhaSqsb&#10;4g+17vC9xvJnP1gF6IdkHm1TWx13t/HlFN++x+6g1PPTtH0DEXAK/2b4w2d0KJjp7AYyXrSsV2nC&#10;Vh4WKQg2xKv1EsSZF0m6AFnk8r5C8QsAAP//AwBQSwECLQAUAAYACAAAACEAtoM4kv4AAADhAQAA&#10;EwAAAAAAAAAAAAAAAAAAAAAAW0NvbnRlbnRfVHlwZXNdLnhtbFBLAQItABQABgAIAAAAIQA4/SH/&#10;1gAAAJQBAAALAAAAAAAAAAAAAAAAAC8BAABfcmVscy8ucmVsc1BLAQItABQABgAIAAAAIQDt8ZdO&#10;1gEAAJMDAAAOAAAAAAAAAAAAAAAAAC4CAABkcnMvZTJvRG9jLnhtbFBLAQItABQABgAIAAAAIQCl&#10;at6G3wAAAAoBAAAPAAAAAAAAAAAAAAAAADAEAABkcnMvZG93bnJldi54bWxQSwUGAAAAAAQABADz&#10;AAAAPAUAAAAA&#10;"/>
            </w:pict>
          </mc:Fallback>
        </mc:AlternateContent>
      </w:r>
      <w:r w:rsidRPr="00C3446D">
        <w:rPr>
          <w:rFonts w:ascii="Arial" w:hAnsi="Arial" w:cs="Arial"/>
          <w:noProof/>
          <w:sz w:val="18"/>
          <w:szCs w:val="18"/>
        </w:rPr>
        <mc:AlternateContent>
          <mc:Choice Requires="wps">
            <w:drawing>
              <wp:anchor distT="0" distB="0" distL="114300" distR="114300" simplePos="0" relativeHeight="251686912" behindDoc="0" locked="0" layoutInCell="1" allowOverlap="1" wp14:anchorId="30B87D07" wp14:editId="0C52F005">
                <wp:simplePos x="0" y="0"/>
                <wp:positionH relativeFrom="column">
                  <wp:posOffset>2874010</wp:posOffset>
                </wp:positionH>
                <wp:positionV relativeFrom="paragraph">
                  <wp:posOffset>94615</wp:posOffset>
                </wp:positionV>
                <wp:extent cx="558165" cy="917575"/>
                <wp:effectExtent l="0" t="0" r="32385" b="3492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 cy="917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EABAEC1" id="Straight Arrow Connector 161" o:spid="_x0000_s1026" type="#_x0000_t32" style="position:absolute;margin-left:226.3pt;margin-top:7.45pt;width:43.95pt;height:72.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sL3QEAAJ0DAAAOAAAAZHJzL2Uyb0RvYy54bWysU8Fu2zAMvQ/YPwi6L04COO2MOMWQrtuh&#10;2wKk/QBFkm1hsihQSuz8/Sg5zdbtVswHQRL5Ht+j6PXd2Ft20hgMuJovZnPOtJOgjGtr/vz08OGW&#10;sxCFU8KC0zU/68DvNu/frQdf6SV0YJVGRiQuVIOveRejr4oiyE73IszAa0fBBrAXkY7YFgrFQOy9&#10;LZbz+aoYAJVHkDoEur2fgnyT+ZtGy/ijaYKOzNactMW8Yl4PaS02a1G1KHxn5EWGeIOKXhhHRa9U&#10;9yIKdkTzD1VvJEKAJs4k9AU0jZE6eyA3i/lfbvad8Dp7oeYEf21T+H+08vtph8woervVgjMnenqk&#10;fURh2i6yT4gwsC04R40EZCmHOjb4UBFw63aYPMvR7f0jyJ+BOdh2wrU6K386eyLLiOIVJB2Cp7qH&#10;4RsoyhHHCLl9Y4M9a6zxXxMwkVOL2Jjf63x9Lz1GJumyLG8Xq5IzSaGPi5vypkzqClElmgT2GOIX&#10;DT1Lm5qHi6+roamEOD2GOAFfAAns4MFYmwfEOjZQiXJZZk0BrFEpmNICtoetRXYSacTyd1HxKg3h&#10;6FQm67RQny/7KIyd9qTaOhL/0pupywdQ5x0mbemeZiDbu8xrGrI/zznr91+1+QUAAP//AwBQSwME&#10;FAAGAAgAAAAhAHeZbwzeAAAACgEAAA8AAABkcnMvZG93bnJldi54bWxMj8FOwzAMhu9IvENkJG4s&#10;ZUrLVppOCAnEAVViwD1rTFtonNJkbff2mBMc7f/T78/FbnG9mHAMnScN16sEBFLtbUeNhrfXh6sN&#10;iBANWdN7Qg0nDLArz88Kk1s/0wtO+9gILqGQGw1tjEMuZahbdCas/IDE2YcfnYk8jo20o5m53PVy&#10;nSSZdKYjvtCaAe9brL/2R6fhm25O70pOm8+qitnj03NDWM1aX14sd7cgIi7xD4ZffVaHkp0O/kg2&#10;iF6DStcZoxyoLQgGUpWkIA68SLcKZFnI/y+UPwAAAP//AwBQSwECLQAUAAYACAAAACEAtoM4kv4A&#10;AADhAQAAEwAAAAAAAAAAAAAAAAAAAAAAW0NvbnRlbnRfVHlwZXNdLnhtbFBLAQItABQABgAIAAAA&#10;IQA4/SH/1gAAAJQBAAALAAAAAAAAAAAAAAAAAC8BAABfcmVscy8ucmVsc1BLAQItABQABgAIAAAA&#10;IQCsR1sL3QEAAJ0DAAAOAAAAAAAAAAAAAAAAAC4CAABkcnMvZTJvRG9jLnhtbFBLAQItABQABgAI&#10;AAAAIQB3mW8M3gAAAAoBAAAPAAAAAAAAAAAAAAAAADcEAABkcnMvZG93bnJldi54bWxQSwUGAAAA&#10;AAQABADzAAAAQgUAAAAA&#10;"/>
            </w:pict>
          </mc:Fallback>
        </mc:AlternateContent>
      </w:r>
    </w:p>
    <w:p w14:paraId="38593E37" w14:textId="786445DA" w:rsidR="00BC4B0A" w:rsidRPr="00C3446D" w:rsidRDefault="00BC4B0A" w:rsidP="00C3446D">
      <w:pPr>
        <w:autoSpaceDE w:val="0"/>
        <w:autoSpaceDN w:val="0"/>
        <w:adjustRightInd w:val="0"/>
        <w:ind w:left="720"/>
        <w:jc w:val="both"/>
        <w:rPr>
          <w:rFonts w:ascii="Arial" w:hAnsi="Arial" w:cs="Arial"/>
          <w:b/>
          <w:sz w:val="18"/>
          <w:szCs w:val="18"/>
        </w:rPr>
      </w:pPr>
      <w:r w:rsidRPr="00C3446D">
        <w:rPr>
          <w:rFonts w:ascii="Arial" w:hAnsi="Arial" w:cs="Arial"/>
          <w:noProof/>
          <w:sz w:val="18"/>
          <w:szCs w:val="18"/>
        </w:rPr>
        <mc:AlternateContent>
          <mc:Choice Requires="wps">
            <w:drawing>
              <wp:anchor distT="0" distB="0" distL="114300" distR="114300" simplePos="0" relativeHeight="251702272" behindDoc="0" locked="0" layoutInCell="1" allowOverlap="1" wp14:anchorId="30A13456" wp14:editId="518F0FF7">
                <wp:simplePos x="0" y="0"/>
                <wp:positionH relativeFrom="column">
                  <wp:posOffset>3063875</wp:posOffset>
                </wp:positionH>
                <wp:positionV relativeFrom="paragraph">
                  <wp:posOffset>124460</wp:posOffset>
                </wp:positionV>
                <wp:extent cx="152400" cy="118745"/>
                <wp:effectExtent l="19050" t="0" r="38100" b="14605"/>
                <wp:wrapNone/>
                <wp:docPr id="160" name="Parallelogram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8745"/>
                        </a:xfrm>
                        <a:prstGeom prst="parallelogram">
                          <a:avLst>
                            <a:gd name="adj" fmla="val 320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68A22E3" id="Parallelogram 160" o:spid="_x0000_s1026" type="#_x0000_t7" style="position:absolute;margin-left:241.25pt;margin-top:9.8pt;width:12pt;height:9.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UOAIAAHgEAAAOAAAAZHJzL2Uyb0RvYy54bWysVFFv1DAMfkfiP0R5Z22Pu+1WrTdNG0NI&#10;AyYNfoAvSa+BJA5J7nrj189Nu+MGPCH6EMWx/dn+bPficm8N26kQNbqGVyclZ8oJlNptGv71y+2b&#10;JWcxgZNg0KmGP6rIL1evX130vlYz7NBIFRiBuFj3vuFdSr4uiig6ZSGeoFeOlC0GC4nEsClkgJ7Q&#10;rSlmZXla9BikDyhUjPR6Myr5KuO3rRLpc9tGlZhpOOWW8hnyuR7OYnUB9SaA77SY0oB/yMKCdhT0&#10;AHUDCdg26D+grBYBI7bpRKAtsG21ULkGqqYqf6vmoQOvci1ETvQHmuL/gxWfdveBaUm9OyV+HFhq&#10;0j0EMEYZJGIsGxREU+9jTdYP/j4MhUZ/h+J7ZA6vO3AbdRUC9p0CSclVg33xwmEQIrmydf8RJcWA&#10;bcLM2L4NdgAkLtg+N+bx0Bi1T0zQY7WYzUtKT5CqqpZn80WOAPWzsw8xvVdo2XBpuD8uIEeB3V1M&#10;uUFyKhLkN85aa6jdOzDs7axcnk6ok3EB9TNurhiNlrfamCyEzfraBEauDb/N3+Qcj82MY33Dzxez&#10;Rc7ihS4eQ5T5+xuE1Yk2xGjb8OXBCOqB6ndO5vlNoM14p5SNm7gf6B7btkb5SNQHHMef1pUuHYaf&#10;nPU0+g2PP7YQFGfmg6P2nVfz+bArWZgvzmYkhGPN+lgDThBUwxNn4/U6jfu19UFvOopU5dodXlHL&#10;W52eZ2PMakqWxptuL/bnWM5Wv34YqycAAAD//wMAUEsDBBQABgAIAAAAIQDfKU7F3QAAAAkBAAAP&#10;AAAAZHJzL2Rvd25yZXYueG1sTI/LTsMwEEX3SPyDNUjsqPOgaUjjVICUTTeIkg9wkyGJao+j2G3T&#10;v2dYwXLmXp05U+4Wa8QFZz86UhCvIhBIretG6hU0X/VTDsIHTZ02jlDBDT3sqvu7Uhedu9InXg6h&#10;FwwhX2gFQwhTIaVvB7Tar9yExNm3m60OPM697GZ9Zbg1MomiTFo9El8Y9ITvA7anw9kqePa3uNl/&#10;1G8+beLNpk3MvjZGqceH5XULIuAS/srwq8/qULHT0Z2p88IwI0/WXOXgJQPBhXWU8eKoIM1TkFUp&#10;/39Q/QAAAP//AwBQSwECLQAUAAYACAAAACEAtoM4kv4AAADhAQAAEwAAAAAAAAAAAAAAAAAAAAAA&#10;W0NvbnRlbnRfVHlwZXNdLnhtbFBLAQItABQABgAIAAAAIQA4/SH/1gAAAJQBAAALAAAAAAAAAAAA&#10;AAAAAC8BAABfcmVscy8ucmVsc1BLAQItABQABgAIAAAAIQB+VaUUOAIAAHgEAAAOAAAAAAAAAAAA&#10;AAAAAC4CAABkcnMvZTJvRG9jLnhtbFBLAQItABQABgAIAAAAIQDfKU7F3QAAAAkBAAAPAAAAAAAA&#10;AAAAAAAAAJIEAABkcnMvZG93bnJldi54bWxQSwUGAAAAAAQABADzAAAAnAUAAAAA&#10;"/>
            </w:pict>
          </mc:Fallback>
        </mc:AlternateContent>
      </w:r>
      <w:r w:rsidRPr="00C3446D">
        <w:rPr>
          <w:rFonts w:ascii="Arial" w:hAnsi="Arial" w:cs="Arial"/>
          <w:noProof/>
          <w:sz w:val="18"/>
          <w:szCs w:val="18"/>
        </w:rPr>
        <mc:AlternateContent>
          <mc:Choice Requires="wps">
            <w:drawing>
              <wp:anchor distT="0" distB="0" distL="114300" distR="114300" simplePos="0" relativeHeight="251701248" behindDoc="0" locked="0" layoutInCell="1" allowOverlap="1" wp14:anchorId="336182F6" wp14:editId="657BC523">
                <wp:simplePos x="0" y="0"/>
                <wp:positionH relativeFrom="column">
                  <wp:posOffset>2623820</wp:posOffset>
                </wp:positionH>
                <wp:positionV relativeFrom="paragraph">
                  <wp:posOffset>65405</wp:posOffset>
                </wp:positionV>
                <wp:extent cx="380365" cy="118745"/>
                <wp:effectExtent l="19050" t="0" r="38735" b="14605"/>
                <wp:wrapNone/>
                <wp:docPr id="159" name="Parallelogram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18745"/>
                        </a:xfrm>
                        <a:prstGeom prst="parallelogram">
                          <a:avLst>
                            <a:gd name="adj" fmla="val 800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739FDCA" id="Parallelogram 159" o:spid="_x0000_s1026" type="#_x0000_t7" style="position:absolute;margin-left:206.6pt;margin-top:5.15pt;width:29.95pt;height: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56gOgIAAHgEAAAOAAAAZHJzL2Uyb0RvYy54bWysVG1v0zAQ/o7Ef7D8nSXp2q2Lmk5TxxDS&#10;gEmDH3C1ncbgN85u0/HruThd6YBPCH+w7nLn5557y+J6bw3bKYzau4ZXZyVnygkvtds0/Mvnuzdz&#10;zmICJ8F4pxr+pCK/Xr5+tehDrSa+80YqZATiYt2HhncphbooouiUhXjmg3JkbD1aSKTippAIPaFb&#10;U0zK8qLoPcqAXqgY6evtaOTLjN+2SqRPbRtVYqbhxC3lG/O9Hu5iuYB6gxA6LQ404B9YWNCOgh6h&#10;biEB26L+A8pqgT76Np0JbwvftlqonANlU5W/ZfPYQVA5FypODMcyxf8HKz7uHpBpSb2bXXHmwFKT&#10;HgDBGGU8FcaywUBl6kOsyfsxPOCQaAz3XnyLzPlVB26jbhB93ymQRK4a/IsXDwYl0lO27j94STFg&#10;m3yu2L5FOwBSLdg+N+bp2Bi1T0zQx/N5eX4x40yQqarml9NZjgD18+OAMb1T3rJBaHg4TSBHgd19&#10;TLlB8pAkyK+ctdZQu3dg2Lws53kcCqgPziQ94+aMvdHyThuTFdysVwYZPW34XT4HSvHUzTjWN/xq&#10;NpllFi9s8RSizOdvEFYn2hCjbcOJI53BCeqh1G+dzHICbUaZKBt3qP1Q7rFtay+fqPTox/GndSWh&#10;8/iDs55Gv+Hx+xZQcWbeO2rfVTWdDruSlensckIKnlrWpxZwgqAanjgbxVUa92sbUG86ilTl3J2/&#10;oZa3Oj3PxsjqQJbGm6QX+3OqZ69fP4zlTwAAAP//AwBQSwMEFAAGAAgAAAAhAL9j34fdAAAACQEA&#10;AA8AAABkcnMvZG93bnJldi54bWxMj8tOwzAQRfdI/IM1SOyo7aQibYhTAVI23SDafIAbD0mEH1Hs&#10;tunfM6xgObpX556pdouz7IJzHINXIFcCGPoumNH3Ctpj87QBFpP2RtvgUcENI+zq+7tKlyZc/Sde&#10;DqlnBPGx1AqGlKaS89gN6HRchQk9ZV9hdjrROffczPpKcGd5JsQzd3r0tDDoCd8H7L4PZ6dgHW+y&#10;3X80bzFvZVF0md031ir1+LC8vgBLuKS/MvzqkzrU5HQKZ28is8SQeUZVCkQOjArrIpfATgqyrQBe&#10;V/z/B/UPAAAA//8DAFBLAQItABQABgAIAAAAIQC2gziS/gAAAOEBAAATAAAAAAAAAAAAAAAAAAAA&#10;AABbQ29udGVudF9UeXBlc10ueG1sUEsBAi0AFAAGAAgAAAAhADj9If/WAAAAlAEAAAsAAAAAAAAA&#10;AAAAAAAALwEAAF9yZWxzLy5yZWxzUEsBAi0AFAAGAAgAAAAhAHVHnqA6AgAAeAQAAA4AAAAAAAAA&#10;AAAAAAAALgIAAGRycy9lMm9Eb2MueG1sUEsBAi0AFAAGAAgAAAAhAL9j34fdAAAACQEAAA8AAAAA&#10;AAAAAAAAAAAAlAQAAGRycy9kb3ducmV2LnhtbFBLBQYAAAAABAAEAPMAAACeBQAAAAA=&#10;"/>
            </w:pict>
          </mc:Fallback>
        </mc:AlternateContent>
      </w:r>
      <w:r w:rsidRPr="00C3446D">
        <w:rPr>
          <w:rFonts w:ascii="Arial" w:hAnsi="Arial" w:cs="Arial"/>
          <w:noProof/>
          <w:sz w:val="18"/>
          <w:szCs w:val="18"/>
        </w:rPr>
        <mc:AlternateContent>
          <mc:Choice Requires="wps">
            <w:drawing>
              <wp:anchor distT="0" distB="0" distL="114300" distR="114300" simplePos="0" relativeHeight="251703296" behindDoc="0" locked="0" layoutInCell="1" allowOverlap="1" wp14:anchorId="3EE9E84A" wp14:editId="6EF41E3F">
                <wp:simplePos x="0" y="0"/>
                <wp:positionH relativeFrom="column">
                  <wp:posOffset>2327275</wp:posOffset>
                </wp:positionH>
                <wp:positionV relativeFrom="paragraph">
                  <wp:posOffset>65405</wp:posOffset>
                </wp:positionV>
                <wp:extent cx="166370" cy="118745"/>
                <wp:effectExtent l="19050" t="0" r="43180" b="14605"/>
                <wp:wrapNone/>
                <wp:docPr id="158" name="Parallelogram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18745"/>
                        </a:xfrm>
                        <a:prstGeom prst="parallelogram">
                          <a:avLst>
                            <a:gd name="adj" fmla="val 350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CDA3F05" id="Parallelogram 158" o:spid="_x0000_s1026" type="#_x0000_t7" style="position:absolute;margin-left:183.25pt;margin-top:5.15pt;width:13.1pt;height: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t1OAIAAHgEAAAOAAAAZHJzL2Uyb0RvYy54bWysVG1v0zAQ/o7Ef7D8naXp2nWLmk5TxxDS&#10;gEmDH3C1ncbgN85u0/HruThZ6YBPiHywfL67516euyyvD9awvcKovat5eTbhTDnhpXbbmn/5fPfm&#10;krOYwEkw3qmaP6nIr1evXy27UKmpb72RChmBuFh1oeZtSqEqiihaZSGe+aAcKRuPFhKJuC0kQkfo&#10;1hTTyeSi6DzKgF6oGOn1dlDyVcZvGiXSp6aJKjFTc8ot5RPzuenPYrWEaosQWi3GNOAfsrCgHQU9&#10;Qt1CArZD/QeU1QJ99E06E94Wvmm0ULkGqqac/FbNYwtB5VqoOTEc2xT/H6z4uH9ApiVxNyeqHFgi&#10;6QEQjFHGU2Ms6xXUpi7EiqwfwwP2hcZw78W3yJxft+C26gbRd60CScmVvX3xwqEXIrmyTffBS4oB&#10;u+Rzxw4N2h6QesEOmZinIzHqkJigx/Li4nxB9AlSleXlYjbPEaB6dg4Y0zvlLesvNQ+nBeQosL+P&#10;KRMkxyJBfuWssYbo3oNh5/PJdDGijsYFVM+4uWJvtLzTxmQBt5u1QUauNb/L3+gcT82MY13Nr+bT&#10;ec7ihS6eQkzy9zcIqxNtiNG25pdHI6j6Vr91Ms9vAm2GO6Vs3Nj7vt0DbRsvn6j16Ifxp3WlS+vx&#10;B2cdjX7N4/cdoOLMvHdE31U5m/W7koXZfDElAU81m1MNOEFQNU+cDdd1GvZrF1BvW4pU5tqdvyHK&#10;G52eZ2PIakyWxptuL/bnVM5Wv34Yq58AAAD//wMAUEsDBBQABgAIAAAAIQA1pzpH3QAAAAkBAAAP&#10;AAAAZHJzL2Rvd25yZXYueG1sTI9BTsMwEEX3SNzBGiR21E4CCU3jVICUTTeoJQdw42kSYY+j2G3T&#10;22NWsBz9p//fVNvFGnbB2Y+OJCQrAQypc3qkXkL71Ty9AvNBkVbGEUq4oYdtfX9XqVK7K+3xcgg9&#10;iyXkSyVhCGEqOffdgFb5lZuQYnZys1UhnnPP9ayusdwangqRc6tGiguDmvBjwO77cLYSnv0taXef&#10;zbvP2qQoutTsGmOkfHxY3jbAAi7hD4Zf/agOdXQ6ujNpz4yELM9fIhoDkQGLQLZOC2BHCelaAK8r&#10;/v+D+gcAAP//AwBQSwECLQAUAAYACAAAACEAtoM4kv4AAADhAQAAEwAAAAAAAAAAAAAAAAAAAAAA&#10;W0NvbnRlbnRfVHlwZXNdLnhtbFBLAQItABQABgAIAAAAIQA4/SH/1gAAAJQBAAALAAAAAAAAAAAA&#10;AAAAAC8BAABfcmVscy8ucmVsc1BLAQItABQABgAIAAAAIQD66Et1OAIAAHgEAAAOAAAAAAAAAAAA&#10;AAAAAC4CAABkcnMvZTJvRG9jLnhtbFBLAQItABQABgAIAAAAIQA1pzpH3QAAAAkBAAAPAAAAAAAA&#10;AAAAAAAAAJIEAABkcnMvZG93bnJldi54bWxQSwUGAAAAAAQABADzAAAAnAUAAAAA&#10;"/>
            </w:pict>
          </mc:Fallback>
        </mc:AlternateContent>
      </w:r>
      <w:r w:rsidRPr="00C3446D">
        <w:rPr>
          <w:rFonts w:ascii="Arial" w:hAnsi="Arial" w:cs="Arial"/>
          <w:noProof/>
          <w:sz w:val="18"/>
          <w:szCs w:val="18"/>
        </w:rPr>
        <mc:AlternateContent>
          <mc:Choice Requires="wps">
            <w:drawing>
              <wp:anchor distT="0" distB="0" distL="114300" distR="114300" simplePos="0" relativeHeight="251700224" behindDoc="0" locked="0" layoutInCell="1" allowOverlap="1" wp14:anchorId="2E813F51" wp14:editId="1EAF788E">
                <wp:simplePos x="0" y="0"/>
                <wp:positionH relativeFrom="column">
                  <wp:posOffset>1840865</wp:posOffset>
                </wp:positionH>
                <wp:positionV relativeFrom="paragraph">
                  <wp:posOffset>65405</wp:posOffset>
                </wp:positionV>
                <wp:extent cx="391795" cy="118745"/>
                <wp:effectExtent l="19050" t="0" r="46355" b="14605"/>
                <wp:wrapNone/>
                <wp:docPr id="157" name="Parallelogram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118745"/>
                        </a:xfrm>
                        <a:prstGeom prst="parallelogram">
                          <a:avLst>
                            <a:gd name="adj" fmla="val 824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EE7CCEC" id="Parallelogram 157" o:spid="_x0000_s1026" type="#_x0000_t7" style="position:absolute;margin-left:144.95pt;margin-top:5.15pt;width:30.85pt;height: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gcOAIAAHgEAAAOAAAAZHJzL2Uyb0RvYy54bWysVF+P0zAMf0fiO0R557qOjW3VdafTjkNI&#10;B0w6+ABekq6B/MPJ1h2fHjfdjQ14QvQhsmPnZ/tnu9c3B2vYXmHU3tW8vBpxppzwUrttzb98vn81&#10;5ywmcBKMd6rmTyrym+XLF9ddqNTYt95IhYxAXKy6UPM2pVAVRRStshCvfFCOjI1HC4lU3BYSoSN0&#10;a4rxaPSm6DzKgF6oGOn2bjDyZcZvGiXSp6aJKjFTc8ot5RPzuenPYnkN1RYhtFoc04B/yMKCdhT0&#10;BHUHCdgO9R9QVgv00TfpSnhb+KbRQuUaqJpy9Fs1jy0ElWshcmI40RT/H6z4uF8j05J6N51x5sBS&#10;k9aAYIwynoixrDcQTV2IFXk/hjX2hcbw4MW3yJxfteC26hbRd60CScmVvX9x8aBXIj1lm+6DlxQD&#10;dslnxg4N2h6QuGCH3JinU2PUITFBl68X5Wwx5UyQqSzns8k0R4Dq+XHAmN4pb1kv1DycF5CjwP4h&#10;ptwgeSwS5FfOGmuo3XswbD6ezHOdBVRHZ5KecXPF3mh5r43JCm43K4OMntb8Pn/HlOK5m3Gsq/li&#10;Op7mLC5s8RxilL+/QVidaEOMtjWfn5yg6ql+62Se3wTaDDKlbNyR+57uoW0bL5+IevTD+NO6ktB6&#10;/MFZR6Nf8/h9B6g4M+8dtW9RTib9rmRlMp2NScFzy+bcAk4QVM0TZ4O4SsN+7QLqbUuRyly787fU&#10;8kan59kYsjomS+NN0sX+nOvZ69cPY/kTAAD//wMAUEsDBBQABgAIAAAAIQBsOL/K3QAAAAkBAAAP&#10;AAAAZHJzL2Rvd25yZXYueG1sTI/LTsMwEEX3SPyDNUjsqPOAtglxKkDKphtEyQe48ZBE2OModtv0&#10;7xlWsBydq3vPVLvFWXHGOYyeFKSrBARS581IvYL2s3nYgghRk9HWEyq4YoBdfXtT6dL4C33g+RB7&#10;wSUUSq1giHEqpQzdgE6HlZ+QmH352enI59xLM+sLlzsrsyRZS6dH4oVBT/g2YPd9ODkFj+Gatvv3&#10;5jXkbbrZdJndN9YqdX+3vDyDiLjEvzD86rM61Ox09CcyQVgF2bYoOMogyUFwIH9K1yCOTIoEZF3J&#10;/x/UPwAAAP//AwBQSwECLQAUAAYACAAAACEAtoM4kv4AAADhAQAAEwAAAAAAAAAAAAAAAAAAAAAA&#10;W0NvbnRlbnRfVHlwZXNdLnhtbFBLAQItABQABgAIAAAAIQA4/SH/1gAAAJQBAAALAAAAAAAAAAAA&#10;AAAAAC8BAABfcmVscy8ucmVsc1BLAQItABQABgAIAAAAIQABd3gcOAIAAHgEAAAOAAAAAAAAAAAA&#10;AAAAAC4CAABkcnMvZTJvRG9jLnhtbFBLAQItABQABgAIAAAAIQBsOL/K3QAAAAkBAAAPAAAAAAAA&#10;AAAAAAAAAJIEAABkcnMvZG93bnJldi54bWxQSwUGAAAAAAQABADzAAAAnAUAAAAA&#10;"/>
            </w:pict>
          </mc:Fallback>
        </mc:AlternateContent>
      </w:r>
      <w:r w:rsidRPr="00C3446D">
        <w:rPr>
          <w:rFonts w:ascii="Arial" w:hAnsi="Arial" w:cs="Arial"/>
          <w:noProof/>
          <w:sz w:val="18"/>
          <w:szCs w:val="18"/>
        </w:rPr>
        <mc:AlternateContent>
          <mc:Choice Requires="wps">
            <w:drawing>
              <wp:anchor distT="0" distB="0" distL="114300" distR="114300" simplePos="0" relativeHeight="251699200" behindDoc="0" locked="0" layoutInCell="1" allowOverlap="1" wp14:anchorId="2F66D780" wp14:editId="105C1DF0">
                <wp:simplePos x="0" y="0"/>
                <wp:positionH relativeFrom="column">
                  <wp:posOffset>1423670</wp:posOffset>
                </wp:positionH>
                <wp:positionV relativeFrom="paragraph">
                  <wp:posOffset>65405</wp:posOffset>
                </wp:positionV>
                <wp:extent cx="417195" cy="118745"/>
                <wp:effectExtent l="19050" t="0" r="40005" b="14605"/>
                <wp:wrapNone/>
                <wp:docPr id="156" name="Parallelogram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118745"/>
                        </a:xfrm>
                        <a:prstGeom prst="parallelogram">
                          <a:avLst>
                            <a:gd name="adj" fmla="val 878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83EE067" id="Parallelogram 156" o:spid="_x0000_s1026" type="#_x0000_t7" style="position:absolute;margin-left:112.1pt;margin-top:5.15pt;width:32.85pt;height: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tmOQIAAHgEAAAOAAAAZHJzL2Uyb0RvYy54bWysVFFvEzEMfkfiP0R5Z9cr7dqddp2mjSGk&#10;AZMGP8BNcr1AEock7XX8+vly19IBT4h7iOLY/mx/tu/yam8N26kQNbqal2cTzpQTKLXb1Pzrl7s3&#10;S85iAifBoFM1f1KRX61ev7rsfKWm2KKRKjACcbHqfM3blHxVFFG0ykI8Q68cKRsMFhKJYVPIAB2h&#10;W1NMJ5PzosMgfUChYqTX20HJVxm/aZRIn5smqsRMzSm3lM+Qz3V/FqtLqDYBfKvFmAb8QxYWtKOg&#10;R6hbSMC2Qf8BZbUIGLFJZwJtgU2jhco1UDXl5LdqHlvwKtdC5ER/pCn+P1jxafcQmJbUu/k5Zw4s&#10;NekBAhijDBIxlvUKoqnzsSLrR/8Q+kKjv0fxPTKHNy24jboOAbtWgaTkyt6+eOHQC5Fc2br7iJJi&#10;wDZhZmzfBNsDEhdsnxvzdGyM2icm6HFWLsqLOWeCVGW5XMzmOQJUB2cfYnqv0LL+UnN/WkCOArv7&#10;mHKD5FgkyG+cNdZQu3dg2HKxfDsbUUfjAqoDbq4YjZZ32pgshM36xgRGrjW/y9/oHE/NjGNdzS/m&#10;03nO4oUunkJM8vc3CKsTbYjRtubLoxFUPdXvnMzzm0Cb4U4pGzdy39M9tG2N8omoDziMP60rXVoM&#10;PznraPRrHn9sISjOzAdH7bsoZ7N+V7Iwmy+mJIRTzfpUA04QVM0TZ8P1Jg37tfVBb1qKVObaHV5T&#10;yxudDrMxZDUmS+NNtxf7cypnq18/jNUzAAAA//8DAFBLAwQUAAYACAAAACEABGVcbt0AAAAJAQAA&#10;DwAAAGRycy9kb3ducmV2LnhtbEyPQU7DMBBF90jcwRokdtSOW9EmjVMBUjbdINocwI3dJMIeR7Hb&#10;prdnWMFuRv/pz5tyN3vHrnaKQ0AF2UIAs9gGM2CnoDnWLxtgMWk02gW0Cu42wq56fCh1YcINv+z1&#10;kDpGJRgLraBPaSw4j21vvY6LMFqk7BwmrxOtU8fNpG9U7h2XQrxyrwekC70e7Udv2+/DxStYxXvW&#10;7D/r97hssvW6lW5fO6fU89P8tgWW7Jz+YPjVJ3WoyOkULmgicwqkXElCKRBLYATITZ4DO9GQC+BV&#10;yf9/UP0AAAD//wMAUEsBAi0AFAAGAAgAAAAhALaDOJL+AAAA4QEAABMAAAAAAAAAAAAAAAAAAAAA&#10;AFtDb250ZW50X1R5cGVzXS54bWxQSwECLQAUAAYACAAAACEAOP0h/9YAAACUAQAACwAAAAAAAAAA&#10;AAAAAAAvAQAAX3JlbHMvLnJlbHNQSwECLQAUAAYACAAAACEAvXMbZjkCAAB4BAAADgAAAAAAAAAA&#10;AAAAAAAuAgAAZHJzL2Uyb0RvYy54bWxQSwECLQAUAAYACAAAACEABGVcbt0AAAAJAQAADwAAAAAA&#10;AAAAAAAAAACTBAAAZHJzL2Rvd25yZXYueG1sUEsFBgAAAAAEAAQA8wAAAJ0FAAAAAA==&#10;"/>
            </w:pict>
          </mc:Fallback>
        </mc:AlternateContent>
      </w:r>
      <w:r w:rsidRPr="00C3446D">
        <w:rPr>
          <w:rFonts w:ascii="Arial" w:hAnsi="Arial" w:cs="Arial"/>
          <w:noProof/>
          <w:sz w:val="18"/>
          <w:szCs w:val="18"/>
        </w:rPr>
        <mc:AlternateContent>
          <mc:Choice Requires="wps">
            <w:drawing>
              <wp:anchor distT="0" distB="0" distL="114300" distR="114300" simplePos="0" relativeHeight="251710464" behindDoc="0" locked="0" layoutInCell="1" allowOverlap="1" wp14:anchorId="17661182" wp14:editId="4C08E31B">
                <wp:simplePos x="0" y="0"/>
                <wp:positionH relativeFrom="column">
                  <wp:posOffset>985520</wp:posOffset>
                </wp:positionH>
                <wp:positionV relativeFrom="paragraph">
                  <wp:posOffset>5715</wp:posOffset>
                </wp:positionV>
                <wp:extent cx="12065" cy="831215"/>
                <wp:effectExtent l="76200" t="38100" r="64135" b="6413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8312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DCA4D89" id="Straight Arrow Connector 155" o:spid="_x0000_s1026" type="#_x0000_t32" style="position:absolute;margin-left:77.6pt;margin-top:.45pt;width:.95pt;height:6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7W7QEAANYDAAAOAAAAZHJzL2Uyb0RvYy54bWysU8Fu2zAMvQ/YPwi6L44zpOiMOMWQrrt0&#10;W4F0H8BIsi1MFgVKiZO/H6WmabddhmE6CJJIPvI9Uqub4+jEwVC06FtZz+ZSGK9QW9+38vvj3btr&#10;KWICr8GhN608mShv1m/frKbQmAUO6LQhwSA+NlNo5ZBSaKoqqsGMEGcYjGdjhzRC4iv1lSaYGH10&#10;1WI+v6omJB0IlYmRX2+fjHJd8LvOqPSt66JJwrWSa0tlp7Lv8l6tV9D0BGGw6lwG/EMVI1jPSS9Q&#10;t5BA7Mn+ATVaRRixSzOFY4VdZ5UpHJhNPf+NzXaAYAoXFieGi0zx/8Gqr4cHElZz75ZLKTyM3KRt&#10;IrD9kMRHIpzEBr1nIZFE9mHFphAbDtz4B8qc1dFvwz2qH1F43Azge1MqfzwFBqtzRPVLSL7EwHl3&#10;0xfU7AP7hEW+Y0djhmRhxLF06XTpkjkmofixXsyvuFTFluv39aIuJVXQPMcGiumzwVHkQyvjmcyF&#10;RV0yweE+plwZNM8BObHHO+tcmQrnxdTKD8vFsgREdFZnY3aL1O82jsQB8lyVVWiy5bUb4d7rAjYY&#10;0J+8FqloksiySs7InGE0Wgpn+PvkU/FOYN3fejMB588KZ1Gf2rNDfXqgzC+LzcNTmJ4HPU/n63vx&#10;evmO658AAAD//wMAUEsDBBQABgAIAAAAIQA3Kk6i3wAAAAgBAAAPAAAAZHJzL2Rvd25yZXYueG1s&#10;TI/NTsMwEITvSLyDtUjcqJOilDbEqRA/EuoFUWglbm68JBH2OoqdJvD0bE9w29GMZr8p1pOz4oh9&#10;aD0pSGcJCKTKm5ZqBe9vT1dLECFqMtp6QgXfGGBdnp8VOjd+pFc8bmMtuIRCrhU0MXa5lKFq0Okw&#10;8x0Se5++dzqy7Gtpej1yubNyniQL6XRL/KHRHd43WH1tB6fA0u7lca+fw2YxTLjbfPxINz4odXkx&#10;3d2CiDjFvzCc8BkdSmY6+IFMEJZ1ls05qmAF4mRnNymIAx/X6RJkWcj/A8pfAAAA//8DAFBLAQIt&#10;ABQABgAIAAAAIQC2gziS/gAAAOEBAAATAAAAAAAAAAAAAAAAAAAAAABbQ29udGVudF9UeXBlc10u&#10;eG1sUEsBAi0AFAAGAAgAAAAhADj9If/WAAAAlAEAAAsAAAAAAAAAAAAAAAAALwEAAF9yZWxzLy5y&#10;ZWxzUEsBAi0AFAAGAAgAAAAhAAg9ntbtAQAA1gMAAA4AAAAAAAAAAAAAAAAALgIAAGRycy9lMm9E&#10;b2MueG1sUEsBAi0AFAAGAAgAAAAhADcqTqLfAAAACAEAAA8AAAAAAAAAAAAAAAAARwQAAGRycy9k&#10;b3ducmV2LnhtbFBLBQYAAAAABAAEAPMAAABTBQAAAAA=&#10;">
                <v:stroke startarrow="block" endarrow="block"/>
              </v:shape>
            </w:pict>
          </mc:Fallback>
        </mc:AlternateContent>
      </w:r>
    </w:p>
    <w:p w14:paraId="52B4A6BC" w14:textId="66B3525A" w:rsidR="00BC4B0A" w:rsidRPr="00C3446D" w:rsidRDefault="00BC4B0A" w:rsidP="00C3446D">
      <w:pPr>
        <w:autoSpaceDE w:val="0"/>
        <w:autoSpaceDN w:val="0"/>
        <w:adjustRightInd w:val="0"/>
        <w:ind w:left="720"/>
        <w:jc w:val="both"/>
        <w:rPr>
          <w:rFonts w:ascii="Arial" w:hAnsi="Arial" w:cs="Arial"/>
          <w:b/>
          <w:sz w:val="18"/>
          <w:szCs w:val="18"/>
        </w:rPr>
      </w:pPr>
      <w:r w:rsidRPr="00C3446D">
        <w:rPr>
          <w:rFonts w:ascii="Arial" w:hAnsi="Arial" w:cs="Arial"/>
          <w:noProof/>
          <w:sz w:val="18"/>
          <w:szCs w:val="18"/>
        </w:rPr>
        <mc:AlternateContent>
          <mc:Choice Requires="wps">
            <w:drawing>
              <wp:anchor distT="0" distB="0" distL="114300" distR="114300" simplePos="0" relativeHeight="251709440" behindDoc="0" locked="0" layoutInCell="1" allowOverlap="1" wp14:anchorId="41BA710F" wp14:editId="2E7F5A2E">
                <wp:simplePos x="0" y="0"/>
                <wp:positionH relativeFrom="column">
                  <wp:posOffset>439420</wp:posOffset>
                </wp:positionH>
                <wp:positionV relativeFrom="paragraph">
                  <wp:posOffset>8890</wp:posOffset>
                </wp:positionV>
                <wp:extent cx="807720" cy="379730"/>
                <wp:effectExtent l="0" t="0" r="0" b="127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154A" w14:textId="77777777" w:rsidR="0092445A" w:rsidRPr="00E210DC" w:rsidRDefault="0092445A" w:rsidP="00BC4B0A">
                            <w:pPr>
                              <w:rPr>
                                <w:sz w:val="20"/>
                                <w:szCs w:val="20"/>
                              </w:rPr>
                            </w:pPr>
                            <w:r w:rsidRPr="00E210DC">
                              <w:rPr>
                                <w:sz w:val="20"/>
                                <w:szCs w:val="20"/>
                              </w:rPr>
                              <w:t>2.0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1BA710F" id="Text Box 154" o:spid="_x0000_s1041" type="#_x0000_t202" style="position:absolute;left:0;text-align:left;margin-left:34.6pt;margin-top:.7pt;width:63.6pt;height:2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wr9QEAANEDAAAOAAAAZHJzL2Uyb0RvYy54bWysU9tu2zAMfR+wfxD0vthJ06U14hRdiw4D&#10;ugvQ7gMYWY6F2aJGKbGzrx8lJ1m6vg17ESSSOjrnkFreDF0rdpq8QVvK6SSXQluFlbGbUn5/fnh3&#10;JYUPYCto0epS7rWXN6u3b5a9K/QMG2wrTYJBrC96V8omBFdkmVeN7sBP0GnLyRqpg8BH2mQVQc/o&#10;XZvN8vx91iNVjlBp7zl6PyblKuHXtVbha117HURbSuYW0kppXcc1Wy2h2BC4xqgDDfgHFh0Yy4+e&#10;oO4hgNiSeQXVGUXosQ4ThV2GdW2UThpYzTT/S81TA04nLWyOdyeb/P+DVV9230iYint3OZfCQsdN&#10;etZDEB9wEDHGDvXOF1z45Lg0DJzg6qTWu0dUP7yweNeA3ehbIuwbDRUznMab2dnVEcdHkHX/GSt+&#10;CLYBE9BQUxftY0MEo3On9qfuRDKKg1f5YjHjjOLUxeJ6cZG6l0FxvOzIh48aOxE3pSRufgKH3aMP&#10;kQwUx5L4lsUH07ZpAFr7IsCFMZLIR74j8zCsh4NTR1PWWO1ZDuE4V/wPeNMg/ZKi55kqpf+5BdJS&#10;tJ8sW3I9nc/jEKbD/DKpofPM+jwDVjFUKYMU4/YujIO7dWQ2Db80NsHiLdtYmyQx+j2yOvDnuUnK&#10;DzMeB/P8nKr+/MTVbwAAAP//AwBQSwMEFAAGAAgAAAAhAItzhvHaAAAABwEAAA8AAABkcnMvZG93&#10;bnJldi54bWxMjk1PwkAQhu8m/IfNmHiTXRpsaOmWEI1XjYAm3Jbu0DZ2Z5vuQuu/dzjpbd6PvPMU&#10;m8l14opDaD1pWMwVCKTK25ZqDYf96+MKRIiGrOk8oYYfDLApZ3eFya0f6QOvu1gLHqGQGw1NjH0u&#10;ZagadCbMfY/E2dkPzkSWQy3tYEYed51MlEqlMy3xh8b0+Nxg9b27OA2fb+fj11K91y/uqR/9pCS5&#10;TGr9cD9t1yAiTvGvDDd8RoeSmU7+QjaITkOaJdxkfwniFmcpHyf2FwnIspD/+ctfAAAA//8DAFBL&#10;AQItABQABgAIAAAAIQC2gziS/gAAAOEBAAATAAAAAAAAAAAAAAAAAAAAAABbQ29udGVudF9UeXBl&#10;c10ueG1sUEsBAi0AFAAGAAgAAAAhADj9If/WAAAAlAEAAAsAAAAAAAAAAAAAAAAALwEAAF9yZWxz&#10;Ly5yZWxzUEsBAi0AFAAGAAgAAAAhAJjNfCv1AQAA0QMAAA4AAAAAAAAAAAAAAAAALgIAAGRycy9l&#10;Mm9Eb2MueG1sUEsBAi0AFAAGAAgAAAAhAItzhvHaAAAABwEAAA8AAAAAAAAAAAAAAAAATwQAAGRy&#10;cy9kb3ducmV2LnhtbFBLBQYAAAAABAAEAPMAAABWBQAAAAA=&#10;" filled="f" stroked="f">
                <v:textbox>
                  <w:txbxContent>
                    <w:p w14:paraId="4608154A" w14:textId="77777777" w:rsidR="0092445A" w:rsidRPr="00E210DC" w:rsidRDefault="0092445A" w:rsidP="00BC4B0A">
                      <w:pPr>
                        <w:rPr>
                          <w:sz w:val="20"/>
                          <w:szCs w:val="20"/>
                        </w:rPr>
                      </w:pPr>
                      <w:r w:rsidRPr="00E210DC">
                        <w:rPr>
                          <w:sz w:val="20"/>
                          <w:szCs w:val="20"/>
                        </w:rPr>
                        <w:t>2.0 m</w:t>
                      </w:r>
                    </w:p>
                  </w:txbxContent>
                </v:textbox>
              </v:shape>
            </w:pict>
          </mc:Fallback>
        </mc:AlternateContent>
      </w:r>
      <w:r w:rsidRPr="00C3446D">
        <w:rPr>
          <w:rFonts w:ascii="Arial" w:hAnsi="Arial" w:cs="Arial"/>
          <w:noProof/>
          <w:sz w:val="18"/>
          <w:szCs w:val="18"/>
        </w:rPr>
        <mc:AlternateContent>
          <mc:Choice Requires="wps">
            <w:drawing>
              <wp:anchor distT="0" distB="0" distL="114300" distR="114300" simplePos="0" relativeHeight="251698176" behindDoc="0" locked="0" layoutInCell="1" allowOverlap="1" wp14:anchorId="28901535" wp14:editId="0C5DFDE3">
                <wp:simplePos x="0" y="0"/>
                <wp:positionH relativeFrom="column">
                  <wp:posOffset>1423670</wp:posOffset>
                </wp:positionH>
                <wp:positionV relativeFrom="paragraph">
                  <wp:posOffset>91440</wp:posOffset>
                </wp:positionV>
                <wp:extent cx="1792605" cy="635"/>
                <wp:effectExtent l="0" t="38100" r="55245" b="56515"/>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2605" cy="63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2C259D0" id="Straight Arrow Connector 234" o:spid="_x0000_s1026" type="#_x0000_t32" style="position:absolute;margin-left:112.1pt;margin-top:7.2pt;width:141.1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101gEAAJIDAAAOAAAAZHJzL2Uyb0RvYy54bWysU8Fu2zAMvQ/YPwi6L07SNd2MOMWQrrt0&#10;a4B0H8DIsi1MFgVKiZO/H6U42brdhvkgiCL5+PhIL++PvRUHTcGgq+RsMpVCO4W1cW0lv788vvsg&#10;RYjgarDodCVPOsj71ds3y8GXeo4d2lqTYBAXysFXsovRl0URVKd7CBP02rGzQeohskltURMMjN7b&#10;Yj6dLooBqfaESofArw9np1xl/KbRKj43TdBR2Eoyt5hPyucuncVqCWVL4DujRhrwDyx6MI6LXqEe&#10;IILYk/kLqjeKMGATJwr7ApvGKJ174G5m0z+62Xbgde6FxQn+KlP4f7Dq22FDwtSVnN+8l8JBz0Pa&#10;RgLTdlF8IsJBrNE5FhJJpBhWbPCh5MS121DqWR3d1j+h+hGEw3UHrtWZ+cvJM9gsZRSvUpIRPNfd&#10;DV+x5hjYR8zyHRvqEyQLI455SqfrlPQxCsWPs7uP88X0VgrFvsXNbcaH8pLqKcQvGnuRLpUMYy/X&#10;Jma5EByeQkzEoLwkpLoOH421eSmsE0Ml7xa8ZTkjoDV18qa4QO1ubUkcIO1V/kYar8II967OaJ2G&#10;+vN4j2Ds+c7VrRvVSYKcpd1hfdrQRTUefKY5LmnarN/tnP3rV1r9BAAA//8DAFBLAwQUAAYACAAA&#10;ACEAJBbLT+AAAAAJAQAADwAAAGRycy9kb3ducmV2LnhtbEyPwU7DMAyG70i8Q2QkLoilVO00labT&#10;hASHHZDYQNNuaeO1hcYZSbqVt8c7wdH+P/3+XC4nO4gT+tA7UvAwS0AgNc701Cp43z7fL0CEqMno&#10;wREq+MEAy+r6qtSFcWd6w9MmtoJLKBRaQRfjsZAyNB1aHWbuiMTZwXmrI4++lcbrM5fbQaZJMpdW&#10;98QXOn3Epw6br81oFazHD2sWNe1Xd+vP18Nu51/2316p25tp9Qgi4hT/YLjoszpU7FS7kUwQg4I0&#10;zVJGOcgyEAzkyTwHUV8WOciqlP8/qH4BAAD//wMAUEsBAi0AFAAGAAgAAAAhALaDOJL+AAAA4QEA&#10;ABMAAAAAAAAAAAAAAAAAAAAAAFtDb250ZW50X1R5cGVzXS54bWxQSwECLQAUAAYACAAAACEAOP0h&#10;/9YAAACUAQAACwAAAAAAAAAAAAAAAAAvAQAAX3JlbHMvLnJlbHNQSwECLQAUAAYACAAAACEAoEVd&#10;dNYBAACSAwAADgAAAAAAAAAAAAAAAAAuAgAAZHJzL2Uyb0RvYy54bWxQSwECLQAUAAYACAAAACEA&#10;JBbLT+AAAAAJAQAADwAAAAAAAAAAAAAAAAAwBAAAZHJzL2Rvd25yZXYueG1sUEsFBgAAAAAEAAQA&#10;8wAAAD0FAAAAAA==&#10;" strokeweight="6pt"/>
            </w:pict>
          </mc:Fallback>
        </mc:AlternateContent>
      </w:r>
      <w:r w:rsidRPr="00C3446D">
        <w:rPr>
          <w:rFonts w:ascii="Arial" w:hAnsi="Arial" w:cs="Arial"/>
          <w:noProof/>
          <w:sz w:val="18"/>
          <w:szCs w:val="18"/>
        </w:rPr>
        <mc:AlternateContent>
          <mc:Choice Requires="wps">
            <w:drawing>
              <wp:anchor distT="0" distB="0" distL="114300" distR="114300" simplePos="0" relativeHeight="251697152" behindDoc="0" locked="0" layoutInCell="1" allowOverlap="1" wp14:anchorId="3A8A540B" wp14:editId="5157570C">
                <wp:simplePos x="0" y="0"/>
                <wp:positionH relativeFrom="column">
                  <wp:posOffset>2018665</wp:posOffset>
                </wp:positionH>
                <wp:positionV relativeFrom="paragraph">
                  <wp:posOffset>151130</wp:posOffset>
                </wp:positionV>
                <wp:extent cx="142875" cy="130175"/>
                <wp:effectExtent l="19050" t="0" r="47625" b="22225"/>
                <wp:wrapNone/>
                <wp:docPr id="233" name="Parallelogram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0175"/>
                        </a:xfrm>
                        <a:prstGeom prst="parallelogram">
                          <a:avLst>
                            <a:gd name="adj" fmla="val 274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CAF66B3" id="Parallelogram 233" o:spid="_x0000_s1026" type="#_x0000_t7" style="position:absolute;margin-left:158.95pt;margin-top:11.9pt;width:11.25pt;height:1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80OwIAAHgEAAAOAAAAZHJzL2Uyb0RvYy54bWysVM1u2zAMvg/YOwi6r46dZG2NOkXRrsOA&#10;bivQ7QEYSY616W+UEqd7+tKym6XbTsN8EESR/Eh+JH1xubeG7RRG7V3Dy5MZZ8oJL7XbNPzrl9s3&#10;Z5zFBE6C8U41/FFFfrl6/eqiD7WqfOeNVMgIxMW6Dw3vUgp1UUTRKQvxxAflSNl6tJBIxE0hEXpC&#10;t6aoZrO3Re9RBvRCxUivN6OSrzJ+2yqRPrdtVImZhlNuKZ+Yz/VwFqsLqDcIodNiSgP+IQsL2lHQ&#10;A9QNJGBb1H9AWS3QR9+mE+Ft4dtWC5VroGrK2W/VPHQQVK6FyInhQFP8f7Di0+4emZYNr+ZzzhxY&#10;atI9IBijjCdiLBsURFMfYk3WD+Eeh0JjuPPie2TOX3fgNuoK0fedAknJlYN98cJhECK5snX/0UuK&#10;AdvkM2P7Fu0ASFywfW7M46Exap+YoMdyUZ2dLjkTpCrns5LuQwSon50DxvReecuGS8PDcQE5Cuzu&#10;YsoNklORIL9x1lpD7d6BYdXpYn4+oU7GhP+Mmyv2RstbbUwWcLO+NsjIteG3+Zuc47GZcaxv+Pmy&#10;WuYsXujiMcQsf3+DsDrRhhhtG352MIJ6oPqdk3l+E2gz3ill4ybuB7rHtq29fCTq0Y/jT+tKl87j&#10;T856Gv2Gxx9bQMWZ+eCofeflYjHsShYWy9OKBDzWrI814ARBNTxxNl6v07hf24B601GkMtfu/BW1&#10;vNXpeTbGrKZkabxzQ6dVHPbnWM5Wv34YqycAAAD//wMAUEsDBBQABgAIAAAAIQCjtoio3AAAAAkB&#10;AAAPAAAAZHJzL2Rvd25yZXYueG1sTI/LTsMwEEX3SPyDNUjsqPMSgRCnAqRsukG0+QA3HpIIexzF&#10;bpv+PcMKlqM5Ovfeers6K864hMmTgnSTgEDqvZloUNAd2ocnECFqMtp6QgVXDLBtbm9qXRl/oU88&#10;7+MgWEKh0grGGOdKytCP6HTY+BmJf19+cTryuQzSLPrCcmdlliSP0umJOGHUM76P2H/vT05BEa5p&#10;t/to30LepWXZZ3bXWqvU/d36+gIi4hr/YPitz9Wh4U5HfyIThFWQp+UzowqynCcwkBdJAeLI9iIH&#10;2dTy/4LmBwAA//8DAFBLAQItABQABgAIAAAAIQC2gziS/gAAAOEBAAATAAAAAAAAAAAAAAAAAAAA&#10;AABbQ29udGVudF9UeXBlc10ueG1sUEsBAi0AFAAGAAgAAAAhADj9If/WAAAAlAEAAAsAAAAAAAAA&#10;AAAAAAAALwEAAF9yZWxzLy5yZWxzUEsBAi0AFAAGAAgAAAAhAOYXfzQ7AgAAeAQAAA4AAAAAAAAA&#10;AAAAAAAALgIAAGRycy9lMm9Eb2MueG1sUEsBAi0AFAAGAAgAAAAhAKO2iKjcAAAACQEAAA8AAAAA&#10;AAAAAAAAAAAAlQQAAGRycy9kb3ducmV2LnhtbFBLBQYAAAAABAAEAPMAAACeBQAAAAA=&#10;"/>
            </w:pict>
          </mc:Fallback>
        </mc:AlternateContent>
      </w:r>
      <w:r w:rsidRPr="00C3446D">
        <w:rPr>
          <w:rFonts w:ascii="Arial" w:hAnsi="Arial" w:cs="Arial"/>
          <w:noProof/>
          <w:sz w:val="18"/>
          <w:szCs w:val="18"/>
        </w:rPr>
        <mc:AlternateContent>
          <mc:Choice Requires="wps">
            <w:drawing>
              <wp:anchor distT="0" distB="0" distL="114300" distR="114300" simplePos="0" relativeHeight="251696128" behindDoc="0" locked="0" layoutInCell="1" allowOverlap="1" wp14:anchorId="67C6EFE7" wp14:editId="56C31F6D">
                <wp:simplePos x="0" y="0"/>
                <wp:positionH relativeFrom="column">
                  <wp:posOffset>2636520</wp:posOffset>
                </wp:positionH>
                <wp:positionV relativeFrom="paragraph">
                  <wp:posOffset>151130</wp:posOffset>
                </wp:positionV>
                <wp:extent cx="177800" cy="130175"/>
                <wp:effectExtent l="19050" t="0" r="31750" b="22225"/>
                <wp:wrapNone/>
                <wp:docPr id="232" name="Parallelogram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30175"/>
                        </a:xfrm>
                        <a:prstGeom prst="parallelogram">
                          <a:avLst>
                            <a:gd name="adj" fmla="val 341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4587A28" id="Parallelogram 232" o:spid="_x0000_s1026" type="#_x0000_t7" style="position:absolute;margin-left:207.6pt;margin-top:11.9pt;width:14pt;height:1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udOQIAAHgEAAAOAAAAZHJzL2Uyb0RvYy54bWysVM1u2zAMvg/YOwi6r7bTpGmNOkXRrsOA&#10;bivQ7QEYSY616W+UEqd7+tGym6XbTsN0EEiT/Eh+FH15tbeG7RRG7V3Dq5OSM+WEl9ptGv7l892b&#10;c85iAifBeKca/qQiv1q9fnXZh1rNfOeNVMgIxMW6Dw3vUgp1UUTRKQvxxAflyNh6tJBIxU0hEXpC&#10;t6aYleVZ0XuUAb1QMdLX29HIVxm/bZVIn9o2qsRMw6m2lG/M93q4i9Ul1BuE0GkxlQH/UIUF7Sjp&#10;AeoWErAt6j+grBboo2/TifC28G2rhco9UDdV+Vs3jx0ElXshcmI40BT/H6z4uHtApmXDZ6czzhxY&#10;GtIDIBijjCdiLBsMRFMfYk3ej+EBh0ZjuPfiW2TO33TgNuoa0fedAknFVYN/8SJgUCKFsnX/wUvK&#10;AdvkM2P7Fu0ASFywfR7M02Ewap+YoI/Vcnle0vgEmarTsloucgaon4MDxvROecsGoeHhuIGcBXb3&#10;MeUByalJkF85a62hce/AsNN5NT+bUCfnAupn3NyxN1reaWOygpv1jUFGoQ2/y2cKjsduxrG+4ReL&#10;2SJX8cIWjyHKfP4GYXWiDTHaNpw4oDM4QT1Q/dbJLCfQZpSpZOMm7ge6x7GtvXwi6tGPz5/WlYTO&#10;4w/Oenr6DY/ft4CKM/Pe0fguqvl82JWszBfLGSl4bFkfW8AJgmp44mwUb9K4X9uAetNRpir37vw1&#10;jbzV6fltjFVNxdLzJunF/hzr2evXD2P1EwAA//8DAFBLAwQUAAYACAAAACEAL6gmDtwAAAAJAQAA&#10;DwAAAGRycy9kb3ducmV2LnhtbEyPzU7DMBCE70i8g7VI3KjzB0VpnAqQcukFUfIAbrwkUe11FLtt&#10;+vYsXOC2uzOa/abaLs6KM85h9KQgXSUgkDpvRuoVtJ/NwzOIEDUZbT2hgisG2Na3N5Uujb/QB573&#10;sRccQqHUCoYYp1LK0A3odFj5CYm1Lz87HXmde2lmfeFwZ2WWJE/S6ZH4w6AnfBuwO+5PTkERrmm7&#10;e29eQ96m63WX2V1jrVL3d8vLBkTEJf6Z4Qef0aFmpoM/kQnCckb6mLFVQZZzBTYURc6Hw+8Asq7k&#10;/wb1NwAAAP//AwBQSwECLQAUAAYACAAAACEAtoM4kv4AAADhAQAAEwAAAAAAAAAAAAAAAAAAAAAA&#10;W0NvbnRlbnRfVHlwZXNdLnhtbFBLAQItABQABgAIAAAAIQA4/SH/1gAAAJQBAAALAAAAAAAAAAAA&#10;AAAAAC8BAABfcmVscy8ucmVsc1BLAQItABQABgAIAAAAIQCMAHudOQIAAHgEAAAOAAAAAAAAAAAA&#10;AAAAAC4CAABkcnMvZTJvRG9jLnhtbFBLAQItABQABgAIAAAAIQAvqCYO3AAAAAkBAAAPAAAAAAAA&#10;AAAAAAAAAJMEAABkcnMvZG93bnJldi54bWxQSwUGAAAAAAQABADzAAAAnAUAAAAA&#10;"/>
            </w:pict>
          </mc:Fallback>
        </mc:AlternateContent>
      </w:r>
      <w:r w:rsidRPr="00C3446D">
        <w:rPr>
          <w:rFonts w:ascii="Arial" w:hAnsi="Arial" w:cs="Arial"/>
          <w:noProof/>
          <w:sz w:val="18"/>
          <w:szCs w:val="18"/>
        </w:rPr>
        <mc:AlternateContent>
          <mc:Choice Requires="wps">
            <w:drawing>
              <wp:anchor distT="0" distB="0" distL="114300" distR="114300" simplePos="0" relativeHeight="251695104" behindDoc="0" locked="0" layoutInCell="1" allowOverlap="1" wp14:anchorId="55EE5CD0" wp14:editId="45478E97">
                <wp:simplePos x="0" y="0"/>
                <wp:positionH relativeFrom="column">
                  <wp:posOffset>2874010</wp:posOffset>
                </wp:positionH>
                <wp:positionV relativeFrom="paragraph">
                  <wp:posOffset>151130</wp:posOffset>
                </wp:positionV>
                <wp:extent cx="189865" cy="130175"/>
                <wp:effectExtent l="19050" t="0" r="38735" b="22225"/>
                <wp:wrapNone/>
                <wp:docPr id="231" name="Parallelogram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30175"/>
                        </a:xfrm>
                        <a:prstGeom prst="parallelogram">
                          <a:avLst>
                            <a:gd name="adj" fmla="val 364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624B296" id="Parallelogram 231" o:spid="_x0000_s1026" type="#_x0000_t7" style="position:absolute;margin-left:226.3pt;margin-top:11.9pt;width:14.95pt;height:1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8IPAIAAHgEAAAOAAAAZHJzL2Uyb0RvYy54bWysVNtu1DAQfUfiHyy/02z21m3UbFW1FCEV&#10;qFT4gFnb2Rhsj7G9my1fz8RJly3whMiD5fHMHM+c48nl1cEatlchanQ1L88mnCknUGq3rfmXz3dv&#10;VpzFBE6CQadq/qQiv1q/fnXZ+UpNsUUjVWAE4mLV+Zq3KfmqKKJolYV4hl45cjYYLCQyw7aQATpC&#10;t6aYTibLosMgfUChYqTT28HJ1xm/aZRIn5omqsRMzam2lNeQ102/FutLqLYBfKvFWAb8QxUWtKNL&#10;j1C3kIDtgv4DymoRMGKTzgTaAptGC5V7oG7KyW/dPLbgVe6FyIn+SFP8f7Di4/4hMC1rPp2VnDmw&#10;JNIDBDBGGSRiLOsdRFPnY0XRj/4h9I1Gf4/iW2QOb1pwW3UdAnatAknF5fjiRUJvREplm+4DSroD&#10;dgkzY4cm2B6QuGCHLMzTURh1SEzQYbm6WC0XnAlylbNJeb7oKyqgek72IaZ3Ci3rNzX3pw3kW2B/&#10;H1MWSI5NgvzKWWMNyb0Hw2bL+XI2oo7BhP+MmztGo+WdNiYbYbu5MYFRas3v8jcmx9Mw41hX84vF&#10;dJGreOGLpxCT/P0NwupEE2K0rfnqGARVT/VbJ/P7TaDNsKeSjSNmnukeZNugfCLqAw7Pn8aVNi2G&#10;H5x19PRrHr/vICjOzHtH8l2U83k/K9mYL86nZIRTz+bUA04QVM0TZ8P2Jg3ztfNBb1u6qcy9O7wm&#10;yRudeuX6+oaqRoOedxZ0HMV+fk7tHPXrh7H+CQAA//8DAFBLAwQUAAYACAAAACEAJOgDdN0AAAAJ&#10;AQAADwAAAGRycy9kb3ducmV2LnhtbEyPy07DMBBF90j8gzVI7KgTJ30oxKkAKZtuECUf4CZDEmGP&#10;o9ht079nWMFuRnN15txyvzgrLjiH0ZOGdJWAQGp9N1Kvofmsn3YgQjTUGesJNdwwwL66vytN0fkr&#10;feDlGHvBEAqF0TDEOBVShnZAZ8LKT0h8+/KzM5HXuZfdbK4Md1aqJNlIZ0biD4OZ8G3A9vt4dhry&#10;cEubw3v9GrIm3W5bZQ+1tVo/PiwvzyAiLvEvDL/6rA4VO538mbogLDPWasNRDSrjChzId2oN4sRD&#10;noGsSvm/QfUDAAD//wMAUEsBAi0AFAAGAAgAAAAhALaDOJL+AAAA4QEAABMAAAAAAAAAAAAAAAAA&#10;AAAAAFtDb250ZW50X1R5cGVzXS54bWxQSwECLQAUAAYACAAAACEAOP0h/9YAAACUAQAACwAAAAAA&#10;AAAAAAAAAAAvAQAAX3JlbHMvLnJlbHNQSwECLQAUAAYACAAAACEAISBPCDwCAAB4BAAADgAAAAAA&#10;AAAAAAAAAAAuAgAAZHJzL2Uyb0RvYy54bWxQSwECLQAUAAYACAAAACEAJOgDdN0AAAAJAQAADwAA&#10;AAAAAAAAAAAAAACWBAAAZHJzL2Rvd25yZXYueG1sUEsFBgAAAAAEAAQA8wAAAKAFAAAAAA==&#10;"/>
            </w:pict>
          </mc:Fallback>
        </mc:AlternateContent>
      </w:r>
      <w:r w:rsidRPr="00C3446D">
        <w:rPr>
          <w:rFonts w:ascii="Arial" w:hAnsi="Arial" w:cs="Arial"/>
          <w:noProof/>
          <w:sz w:val="18"/>
          <w:szCs w:val="18"/>
        </w:rPr>
        <mc:AlternateContent>
          <mc:Choice Requires="wps">
            <w:drawing>
              <wp:anchor distT="0" distB="0" distL="114300" distR="114300" simplePos="0" relativeHeight="251694080" behindDoc="0" locked="0" layoutInCell="1" allowOverlap="1" wp14:anchorId="346B86FB" wp14:editId="5EAC7017">
                <wp:simplePos x="0" y="0"/>
                <wp:positionH relativeFrom="column">
                  <wp:posOffset>2161540</wp:posOffset>
                </wp:positionH>
                <wp:positionV relativeFrom="paragraph">
                  <wp:posOffset>151130</wp:posOffset>
                </wp:positionV>
                <wp:extent cx="332105" cy="130175"/>
                <wp:effectExtent l="19050" t="0" r="29845" b="22225"/>
                <wp:wrapNone/>
                <wp:docPr id="230" name="Parallelogram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130175"/>
                        </a:xfrm>
                        <a:prstGeom prst="parallelogram">
                          <a:avLst>
                            <a:gd name="adj" fmla="val 637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9C4DF7F" id="Parallelogram 230" o:spid="_x0000_s1026" type="#_x0000_t7" style="position:absolute;margin-left:170.2pt;margin-top:11.9pt;width:26.15pt;height:1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HGOQIAAHgEAAAOAAAAZHJzL2Uyb0RvYy54bWysVM1u2zAMvg/YOwi6r7aTpk2NOEXRrsOA&#10;bivQ7QEYSY616W+UEqd7+tFymiXbTsN8EEiR+kh+JL243lnDtgqj9q7h1VnJmXLCS+3WDf/y+f7N&#10;nLOYwEkw3qmGP6vIr5evXy36UKuJ77yRChmBuFj3oeFdSqEuiig6ZSGe+aAcGVuPFhKpuC4kQk/o&#10;1hSTsrwoeo8yoBcqRrq9G418mfHbVon0qW2jSsw0nHJL+cR8roazWC6gXiOETot9GvAPWVjQjoIe&#10;oO4gAdug/gPKaoE++jadCW8L37ZaqFwDVVOVv1Xz1EFQuRYiJ4YDTfH/wYqP20dkWjZ8MiV+HFhq&#10;0iMgGKOMJ2IsGwxEUx9iTd5P4RGHQmN48OJbZM7fduDW6gbR950CSclVg39x8mBQIj1lq/6DlxQD&#10;NslnxnYt2gGQuGC73JjnQ2PULjFBl9PppCpnnAkyVdOyupzlCFC/PA4Y0zvlLRuEhofjAnIU2D7E&#10;lBsk90WC/MpZaw21ewuGXUwv57nOAuq9M0kvuLlib7S818ZkBderW4OMnjb8Pn/7lOKxm3Gsb/jV&#10;bDLLWZzY4jFEmb+/QVidaEOMtg2fH5ygHqh+62Se3wTajDKlbNye+4HusW0rL5+JevTj+NO6ktB5&#10;/MFZT6Pf8Ph9A6g4M+8dte+qOj8fdiUr57PLCSl4bFkdW8AJgmp44mwUb9O4X5uAet1RpCrX7vwN&#10;tbzV6WU2xqz2ydJ4k3SyP8d69vr1w1j+BAAA//8DAFBLAwQUAAYACAAAACEATiXkDdwAAAAJAQAA&#10;DwAAAGRycy9kb3ducmV2LnhtbEyPy07DMBBF90j8gzVI7KjzEoEQpwKkbLpBtPkANx6SCHscxW6b&#10;/j3DCpajOTr33nq7OivOuITJk4J0k4BA6r2ZaFDQHdqHJxAhajLaekIFVwywbW5val0Zf6FPPO/j&#10;IFhCodIKxhjnSsrQj+h02PgZiX9ffnE68rkM0iz6wnJnZZYkj9LpiThh1DO+j9h/709OQRGuabf7&#10;aN9C3qVl2Wd211qr1P3d+voCIuIa/2D4rc/VoeFOR38iE4RVkBdJwaiCLOcJDOTPWQniyPYiB9nU&#10;8v+C5gcAAP//AwBQSwECLQAUAAYACAAAACEAtoM4kv4AAADhAQAAEwAAAAAAAAAAAAAAAAAAAAAA&#10;W0NvbnRlbnRfVHlwZXNdLnhtbFBLAQItABQABgAIAAAAIQA4/SH/1gAAAJQBAAALAAAAAAAAAAAA&#10;AAAAAC8BAABfcmVscy8ucmVsc1BLAQItABQABgAIAAAAIQBJNKHGOQIAAHgEAAAOAAAAAAAAAAAA&#10;AAAAAC4CAABkcnMvZTJvRG9jLnhtbFBLAQItABQABgAIAAAAIQBOJeQN3AAAAAkBAAAPAAAAAAAA&#10;AAAAAAAAAJMEAABkcnMvZG93bnJldi54bWxQSwUGAAAAAAQABADzAAAAnAUAAAAA&#10;"/>
            </w:pict>
          </mc:Fallback>
        </mc:AlternateContent>
      </w:r>
      <w:r w:rsidRPr="00C3446D">
        <w:rPr>
          <w:rFonts w:ascii="Arial" w:hAnsi="Arial" w:cs="Arial"/>
          <w:noProof/>
          <w:sz w:val="18"/>
          <w:szCs w:val="18"/>
        </w:rPr>
        <mc:AlternateContent>
          <mc:Choice Requires="wps">
            <w:drawing>
              <wp:anchor distT="0" distB="0" distL="114300" distR="114300" simplePos="0" relativeHeight="251693056" behindDoc="0" locked="0" layoutInCell="1" allowOverlap="1" wp14:anchorId="1C2628D9" wp14:editId="20C17A92">
                <wp:simplePos x="0" y="0"/>
                <wp:positionH relativeFrom="column">
                  <wp:posOffset>1579245</wp:posOffset>
                </wp:positionH>
                <wp:positionV relativeFrom="paragraph">
                  <wp:posOffset>151130</wp:posOffset>
                </wp:positionV>
                <wp:extent cx="356235" cy="130175"/>
                <wp:effectExtent l="19050" t="0" r="43815" b="22225"/>
                <wp:wrapNone/>
                <wp:docPr id="26" name="Parallelogram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130175"/>
                        </a:xfrm>
                        <a:prstGeom prst="parallelogram">
                          <a:avLst>
                            <a:gd name="adj" fmla="val 684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33471C3" id="Parallelogram 26" o:spid="_x0000_s1026" type="#_x0000_t7" style="position:absolute;margin-left:124.35pt;margin-top:11.9pt;width:28.05pt;height:1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1hNwIAAHYEAAAOAAAAZHJzL2Uyb0RvYy54bWysVNtuEzEQfUfiHyy/083m1nSVTVW1FCEV&#10;qFT4gIntzRpsj7GdbMrXM+tNQgo8IfbBmvGMz5y57fJ6bw3bqRA1upqXFyPOlBMotdvU/Mvn+zcL&#10;zmICJ8GgUzV/VpFfr16/Wna+UmNs0UgVGIG4WHW+5m1KviqKKFplIV6gV46MDQYLidSwKWSAjtCt&#10;Kcaj0bzoMEgfUKgY6fZuMPJVxm8aJdKnpokqMVNz4pbyGfK57s9itYRqE8C3WhxowD+wsKAdBT1B&#10;3UECtg36DyirRcCITboQaAtsGi1UzoGyKUe/ZfPUglc5FypO9Kcyxf8HKz7uHgPTsubjOWcOLPXo&#10;EQIYowxSXSyjeypS52NFvk/+MfRpRv+A4ltkDm9bcBt1EwJ2rQJJ1Mrev3jxoFciPWXr7gNKCgHb&#10;hLle+ybYHpAqwfa5Lc+ntqh9YoIuJ7P5eDLjTJCpnIzKy1mOANXxsQ8xvVNoWS/U3J/zz1Fg9xBT&#10;bo885AjyK2eNNdTsHRg2X0zLI+rBuYDqiJszRqPlvTYmK2GzvjWB0dOa3+fvQCmeuxnHuppfzcaz&#10;zOKFLZ5DjPL3NwirE+2H0bbmi5MTVH2p3zqZpzeBNoNMlI071L4v99C2NcpnKn3AYfhpWUloMfzg&#10;rKPBr3n8voWgODPvHbXvqpxO+03JynR2OSYlnFvW5xZwgqBqnjgbxNs0bNfWB71pKVKZc3d4Qy1v&#10;dDrOxsDqQJaGm6QX23OuZ69fv4vVTwAAAP//AwBQSwMEFAAGAAgAAAAhAO61M97cAAAACQEAAA8A&#10;AABkcnMvZG93bnJldi54bWxMj81OwzAQhO9IvIO1SNyo8ydShTgVIOXSC6LNA7jxkkTY6yh22/Tt&#10;WU5wm9F+mp2pd6uz4oJLmDwpSDcJCKTem4kGBd2xfdqCCFGT0dYTKrhhgF1zf1fryvgrfeLlEAfB&#10;IRQqrWCMca6kDP2IToeNn5H49uUXpyPbZZBm0VcOd1ZmSfIsnZ6IP4x6xvcR++/D2Skowi3t9h/t&#10;W8i7tCz7zO5ba5V6fFhfX0BEXOMfDL/1uTo03Onkz2SCsAqyYlsyyiLnCQzkScHixOlFDrKp5f8F&#10;zQ8AAAD//wMAUEsBAi0AFAAGAAgAAAAhALaDOJL+AAAA4QEAABMAAAAAAAAAAAAAAAAAAAAAAFtD&#10;b250ZW50X1R5cGVzXS54bWxQSwECLQAUAAYACAAAACEAOP0h/9YAAACUAQAACwAAAAAAAAAAAAAA&#10;AAAvAQAAX3JlbHMvLnJlbHNQSwECLQAUAAYACAAAACEAZoJtYTcCAAB2BAAADgAAAAAAAAAAAAAA&#10;AAAuAgAAZHJzL2Uyb0RvYy54bWxQSwECLQAUAAYACAAAACEA7rUz3twAAAAJAQAADwAAAAAAAAAA&#10;AAAAAACRBAAAZHJzL2Rvd25yZXYueG1sUEsFBgAAAAAEAAQA8wAAAJoFAAAAAA==&#10;"/>
            </w:pict>
          </mc:Fallback>
        </mc:AlternateContent>
      </w:r>
    </w:p>
    <w:p w14:paraId="776D6391" w14:textId="78E22D49" w:rsidR="00BC4B0A" w:rsidRPr="00C3446D" w:rsidRDefault="00BC4B0A" w:rsidP="00C3446D">
      <w:pPr>
        <w:autoSpaceDE w:val="0"/>
        <w:autoSpaceDN w:val="0"/>
        <w:adjustRightInd w:val="0"/>
        <w:ind w:left="360"/>
        <w:jc w:val="both"/>
        <w:rPr>
          <w:rFonts w:ascii="Arial" w:hAnsi="Arial" w:cs="Arial"/>
          <w:b/>
          <w:sz w:val="18"/>
          <w:szCs w:val="18"/>
        </w:rPr>
      </w:pPr>
      <w:r w:rsidRPr="00C3446D">
        <w:rPr>
          <w:rFonts w:ascii="Arial" w:hAnsi="Arial" w:cs="Arial"/>
          <w:noProof/>
          <w:sz w:val="18"/>
          <w:szCs w:val="18"/>
        </w:rPr>
        <mc:AlternateContent>
          <mc:Choice Requires="wps">
            <w:drawing>
              <wp:anchor distT="0" distB="0" distL="114300" distR="114300" simplePos="0" relativeHeight="251719680" behindDoc="0" locked="0" layoutInCell="1" allowOverlap="1" wp14:anchorId="7EF9C241" wp14:editId="634C1583">
                <wp:simplePos x="0" y="0"/>
                <wp:positionH relativeFrom="column">
                  <wp:posOffset>3550920</wp:posOffset>
                </wp:positionH>
                <wp:positionV relativeFrom="paragraph">
                  <wp:posOffset>0</wp:posOffset>
                </wp:positionV>
                <wp:extent cx="677545" cy="296545"/>
                <wp:effectExtent l="0" t="0" r="8255" b="825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ADFD4" w14:textId="77777777" w:rsidR="0092445A" w:rsidRPr="00DB097A" w:rsidRDefault="0092445A" w:rsidP="00BC4B0A">
                            <w:pPr>
                              <w:rPr>
                                <w:sz w:val="20"/>
                                <w:szCs w:val="20"/>
                              </w:rPr>
                            </w:pPr>
                            <w:r w:rsidRPr="00DB097A">
                              <w:rPr>
                                <w:sz w:val="20"/>
                                <w:szCs w:val="20"/>
                              </w:rPr>
                              <w:t>HCW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EF9C241" id="Text Box 147" o:spid="_x0000_s1042" type="#_x0000_t202" style="position:absolute;left:0;text-align:left;margin-left:279.6pt;margin-top:0;width:53.35pt;height:2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iKCAIAAPoDAAAOAAAAZHJzL2Uyb0RvYy54bWysU9uO2yAQfa/Uf0C8N06iXLpWnNU2q1SV&#10;thdptx+AMbZRbYYOJHb69R0gSdP2rSoPiGGGM3PODJv7se/YUaHTYAo+m0w5U0ZCpU1T8K8v+zdv&#10;OXNemEp0YFTBT8rx++3rV5vB5moOLXSVQkYgxuWDLXjrvc2zzMlW9cJNwCpDzhqwF55MbLIKxUDo&#10;fZfNp9NVNgBWFkEq5+j2MTn5NuLXtZL+c1075VlXcKrNxx3jXoY9225E3qCwrZbnMsQ/VNELbSjp&#10;FepReMEOqP+C6rVEcFD7iYQ+g7rWUkUOxGY2/YPNcyusilxIHGevMrn/Bys/Hb8g0xX1brHmzIie&#10;mvSiRs/ewcjCHSk0WJdT4LOlUD+Sg6IjW2efQH5zzMCuFaZRD4gwtEpUVOEsvMxuniYcF0DK4SNU&#10;lEgcPESgscY+yEeCMEKnTp2u3QnFSLpcrdfLxZIzSa753SqcQwaRXx5bdP69gp6FQ8GRmh/BxfHJ&#10;+RR6CQm5HHS62uuuiwY25a5DdhQ0KPu4zui/hXUmBBsIzxJiuIksA7FE0Y/lmCRdXdQroToRb4Q0&#10;gPRh6NAC/uBsoOEruPt+EKg46z4Y0u5utliEaY3GYrmek4G3nvLWI4wkqIJ7ztJx59OEHyzqpqVM&#10;qVsGHkjvWkctQmNSVef6acCimufPECb41o5Rv77s9icAAAD//wMAUEsDBBQABgAIAAAAIQA64C22&#10;3AAAAAcBAAAPAAAAZHJzL2Rvd25yZXYueG1sTI/NTsMwEITvSLyDtUhcEHWoGoeEbCpAAnHtzwNs&#10;YjeJiNdR7Dbp22NOcBzNaOabcrvYQVzM5HvHCE+rBIThxumeW4Tj4ePxGYQPxJoGxwbhajxsq9ub&#10;kgrtZt6Zyz60IpawLwihC2EspPRNZyz5lRsNR+/kJkshyqmVeqI5lttBrpNESUs9x4WORvPemeZ7&#10;f7YIp6/5Ic3n+jMcs91GvVGf1e6KeH+3vL6ACGYJf2H4xY/oUEWm2p1ZezEgpGm+jlGE+CjaSqU5&#10;iBphozKQVSn/81c/AAAA//8DAFBLAQItABQABgAIAAAAIQC2gziS/gAAAOEBAAATAAAAAAAAAAAA&#10;AAAAAAAAAABbQ29udGVudF9UeXBlc10ueG1sUEsBAi0AFAAGAAgAAAAhADj9If/WAAAAlAEAAAsA&#10;AAAAAAAAAAAAAAAALwEAAF9yZWxzLy5yZWxzUEsBAi0AFAAGAAgAAAAhAKe3iIoIAgAA+gMAAA4A&#10;AAAAAAAAAAAAAAAALgIAAGRycy9lMm9Eb2MueG1sUEsBAi0AFAAGAAgAAAAhADrgLbbcAAAABwEA&#10;AA8AAAAAAAAAAAAAAAAAYgQAAGRycy9kb3ducmV2LnhtbFBLBQYAAAAABAAEAPMAAABrBQAAAAA=&#10;" stroked="f">
                <v:textbox>
                  <w:txbxContent>
                    <w:p w14:paraId="216ADFD4" w14:textId="77777777" w:rsidR="0092445A" w:rsidRPr="00DB097A" w:rsidRDefault="0092445A" w:rsidP="00BC4B0A">
                      <w:pPr>
                        <w:rPr>
                          <w:sz w:val="20"/>
                          <w:szCs w:val="20"/>
                        </w:rPr>
                      </w:pPr>
                      <w:r w:rsidRPr="00DB097A">
                        <w:rPr>
                          <w:sz w:val="20"/>
                          <w:szCs w:val="20"/>
                        </w:rPr>
                        <w:t>HCW</w:t>
                      </w:r>
                    </w:p>
                  </w:txbxContent>
                </v:textbox>
              </v:shape>
            </w:pict>
          </mc:Fallback>
        </mc:AlternateContent>
      </w:r>
      <w:r w:rsidRPr="00C3446D">
        <w:rPr>
          <w:rFonts w:ascii="Arial" w:hAnsi="Arial" w:cs="Arial"/>
          <w:noProof/>
          <w:sz w:val="18"/>
          <w:szCs w:val="18"/>
        </w:rPr>
        <mc:AlternateContent>
          <mc:Choice Requires="wps">
            <w:drawing>
              <wp:anchor distT="4294967292" distB="4294967292" distL="114300" distR="114300" simplePos="0" relativeHeight="251720704" behindDoc="0" locked="0" layoutInCell="1" allowOverlap="1" wp14:anchorId="4E9E2502" wp14:editId="51AAD404">
                <wp:simplePos x="0" y="0"/>
                <wp:positionH relativeFrom="column">
                  <wp:posOffset>3004185</wp:posOffset>
                </wp:positionH>
                <wp:positionV relativeFrom="paragraph">
                  <wp:posOffset>106044</wp:posOffset>
                </wp:positionV>
                <wp:extent cx="544195" cy="0"/>
                <wp:effectExtent l="38100" t="76200" r="0" b="9525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601FA3A" id="Straight Arrow Connector 146" o:spid="_x0000_s1026" type="#_x0000_t32" style="position:absolute;margin-left:236.55pt;margin-top:8.35pt;width:42.85pt;height:0;flip:x;z-index:251720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DM6wEAALoDAAAOAAAAZHJzL2Uyb0RvYy54bWysU8FuGyEQvVfqPyDu9dqWHTUrr6PKadpD&#10;2lpy8gEY2F1UYNCAvfbfd8BbJ21vUTmggZl5zHszrO5OzrKjxmjAN3w2mXKmvQRlfNfw56eHDx85&#10;i0l4JSx43fCzjvxu/f7dagi1nkMPVmlkBOJjPYSG9ymFuqqi7LUTcQJBe3K2gE4kOmJXKRQDoTtb&#10;zafTm2oAVAFB6hjp9v7i5OuC37Zaph9tG3VituFUWyo7ln2f92q9EnWHIvRGjmWIN1ThhPH06BXq&#10;XiTBDmj+gXJGIkRo00SCq6BtjdSFA7GZTf9is+tF0IULiRPDVab4/2Dl9+MWmVHUu8UNZ144atIu&#10;oTBdn9gnRBjYBrwnIQFZjiHFhhBrStz4LWbO8uR34RHkz8g8bHrhO10qfzoHApvljOqPlHyIgd7d&#10;D99AUYw4JCjynVp0rLUmfM2JGZwkYqfSr/O1X/qUmKTL5WIxu11yJn+7KlFnhJwXMKYvGhzLRsPj&#10;SOnK5YIujo8x5fpeEnKyhwdjbZkN69nQ8NvlfFnKiWCNys4cFrHbbyyyo8jTVVYhS57XYQgHrwpY&#10;r4X6PNpJGEs2S0WlhIZ0s5rn15xWnFlNHypbl/KsH1XMwl1asAd13mJ2Z0FpQAqPcZjzBL4+l6iX&#10;L7f+BQAA//8DAFBLAwQUAAYACAAAACEA8NBKtd8AAAAJAQAADwAAAGRycy9kb3ducmV2LnhtbEyP&#10;wU7DMBBE70j8g7VIXFDrtJA2CnEqBJSeUEVa7m68JFHjdRS7bfL3LOIAx515mp3JVoNtxRl73zhS&#10;MJtGIJBKZxqqFOx360kCwgdNRreOUMGIHlb59VWmU+Mu9IHnIlSCQ8inWkEdQpdK6csarfZT1yGx&#10;9+V6qwOffSVNry8cbls5j6KFtLoh/lDrDp9rLI/FySp4Kbbx+vNuP8zHcvNevCXHLY2vSt3eDE+P&#10;IAIO4Q+Gn/pcHXLudHAnMl60Ch6W9zNG2VgsQTAQxwlvOfwKMs/k/wX5NwAAAP//AwBQSwECLQAU&#10;AAYACAAAACEAtoM4kv4AAADhAQAAEwAAAAAAAAAAAAAAAAAAAAAAW0NvbnRlbnRfVHlwZXNdLnht&#10;bFBLAQItABQABgAIAAAAIQA4/SH/1gAAAJQBAAALAAAAAAAAAAAAAAAAAC8BAABfcmVscy8ucmVs&#10;c1BLAQItABQABgAIAAAAIQBb87DM6wEAALoDAAAOAAAAAAAAAAAAAAAAAC4CAABkcnMvZTJvRG9j&#10;LnhtbFBLAQItABQABgAIAAAAIQDw0Eq13wAAAAkBAAAPAAAAAAAAAAAAAAAAAEUEAABkcnMvZG93&#10;bnJldi54bWxQSwUGAAAAAAQABADzAAAAUQUAAAAA&#10;">
                <v:stroke endarrow="block"/>
              </v:shape>
            </w:pict>
          </mc:Fallback>
        </mc:AlternateContent>
      </w:r>
    </w:p>
    <w:p w14:paraId="3A91B9BF" w14:textId="54F11A1A" w:rsidR="00BC4B0A" w:rsidRPr="00C3446D" w:rsidRDefault="00BC4B0A" w:rsidP="00C3446D">
      <w:pPr>
        <w:autoSpaceDE w:val="0"/>
        <w:autoSpaceDN w:val="0"/>
        <w:adjustRightInd w:val="0"/>
        <w:ind w:left="720"/>
        <w:jc w:val="both"/>
        <w:rPr>
          <w:rFonts w:ascii="Arial" w:hAnsi="Arial" w:cs="Arial"/>
          <w:b/>
          <w:sz w:val="18"/>
          <w:szCs w:val="18"/>
        </w:rPr>
      </w:pPr>
      <w:r w:rsidRPr="00C3446D">
        <w:rPr>
          <w:rFonts w:ascii="Arial" w:hAnsi="Arial" w:cs="Arial"/>
          <w:noProof/>
          <w:sz w:val="18"/>
          <w:szCs w:val="18"/>
        </w:rPr>
        <mc:AlternateContent>
          <mc:Choice Requires="wps">
            <w:drawing>
              <wp:anchor distT="0" distB="0" distL="114300" distR="114300" simplePos="0" relativeHeight="251722752" behindDoc="0" locked="0" layoutInCell="1" allowOverlap="1" wp14:anchorId="23FE9F0F" wp14:editId="688517DB">
                <wp:simplePos x="0" y="0"/>
                <wp:positionH relativeFrom="column">
                  <wp:posOffset>3622040</wp:posOffset>
                </wp:positionH>
                <wp:positionV relativeFrom="paragraph">
                  <wp:posOffset>38100</wp:posOffset>
                </wp:positionV>
                <wp:extent cx="855980" cy="27305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EE1EE" w14:textId="77777777" w:rsidR="0092445A" w:rsidRPr="00DB097A" w:rsidRDefault="0092445A" w:rsidP="00BC4B0A">
                            <w:pPr>
                              <w:rPr>
                                <w:sz w:val="20"/>
                                <w:szCs w:val="20"/>
                              </w:rPr>
                            </w:pPr>
                            <w:r>
                              <w:rPr>
                                <w:sz w:val="20"/>
                                <w:szCs w:val="20"/>
                              </w:rPr>
                              <w:t>Soil cover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3FE9F0F" id="Text Box 145" o:spid="_x0000_s1043" type="#_x0000_t202" style="position:absolute;left:0;text-align:left;margin-left:285.2pt;margin-top:3pt;width:67.4pt;height: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S9wEAANEDAAAOAAAAZHJzL2Uyb0RvYy54bWysU9tu2zAMfR+wfxD0vjjJkiU14hRdiw4D&#10;um5A2w9gZDkWZosapcTOvn6UnGTZ+jbsRRAvOjw8pFbXfduIvSZv0BZyMhpLoa3C0thtIV+e798t&#10;pfABbAkNWl3Ig/byev32zapzuZ5ijU2pSTCI9XnnClmH4PIs86rWLfgROm05WCG1ENikbVYSdIze&#10;Ntl0PP6QdUilI1Tae/beDUG5TvhVpVX4WlVeB9EUkrmFdFI6N/HM1ivItwSuNupIA/6BRQvGctEz&#10;1B0EEDsyr6Baowg9VmGksM2wqozSqQfuZjL+q5unGpxOvbA43p1l8v8PVj3uv5EwJc9uNpfCQstD&#10;etZ9EB+xF9HHCnXO55z45Dg19Bzg7NStdw+ovnth8bYGu9U3RNjVGkpmOIkvs4unA46PIJvuC5Zc&#10;CHYBE1BfURvlY0EEo/OkDufpRDKKncv5/GrJEcWh6eL9eJ6ml0F+euzIh08aWxEvhSQefgKH/YMP&#10;kQzkp5RYy+K9aZq0AI39w8GJ0ZPIR74D89Bv+kGpxUmUDZYHbodw2Cv+B3ypkX5K0fFOFdL/2AFp&#10;KZrPliW5msxmcQmTMZsvpmzQZWRzGQGrGKqQQYrhehuGxd05MtuaKw1DsHjDMlYmtRj1Hlgd+fPe&#10;pM6POx4X89JOWb9/4voXAAAA//8DAFBLAwQUAAYACAAAACEASAqpN9wAAAAIAQAADwAAAGRycy9k&#10;b3ducmV2LnhtbEyPzU7DMBCE70i8g7VI3KhNlbQ0ZFMhEFcQ5Ufi5sbbJCJeR7HbhLdnOcFxNKOZ&#10;b8rt7Ht1ojF2gRGuFwYUcR1cxw3C2+vj1Q2omCw72wcmhG+KsK3Oz0pbuDDxC512qVFSwrGwCG1K&#10;Q6F1rFvyNi7CQCzeIYzeJpFjo91oJyn3vV4as9LediwLrR3ovqX6a3f0CO9Ph8+PzDw3Dz4fpjAb&#10;zX6jES8v5rtbUInm9BeGX3xBh0qY9uHILqoeIV+bTKIIK7kk/trkS1B7hGxjQFel/n+g+gEAAP//&#10;AwBQSwECLQAUAAYACAAAACEAtoM4kv4AAADhAQAAEwAAAAAAAAAAAAAAAAAAAAAAW0NvbnRlbnRf&#10;VHlwZXNdLnhtbFBLAQItABQABgAIAAAAIQA4/SH/1gAAAJQBAAALAAAAAAAAAAAAAAAAAC8BAABf&#10;cmVscy8ucmVsc1BLAQItABQABgAIAAAAIQD+nUIS9wEAANEDAAAOAAAAAAAAAAAAAAAAAC4CAABk&#10;cnMvZTJvRG9jLnhtbFBLAQItABQABgAIAAAAIQBICqk33AAAAAgBAAAPAAAAAAAAAAAAAAAAAFEE&#10;AABkcnMvZG93bnJldi54bWxQSwUGAAAAAAQABADzAAAAWgUAAAAA&#10;" filled="f" stroked="f">
                <v:textbox>
                  <w:txbxContent>
                    <w:p w14:paraId="18AEE1EE" w14:textId="77777777" w:rsidR="0092445A" w:rsidRPr="00DB097A" w:rsidRDefault="0092445A" w:rsidP="00BC4B0A">
                      <w:pPr>
                        <w:rPr>
                          <w:sz w:val="20"/>
                          <w:szCs w:val="20"/>
                        </w:rPr>
                      </w:pPr>
                      <w:r>
                        <w:rPr>
                          <w:sz w:val="20"/>
                          <w:szCs w:val="20"/>
                        </w:rPr>
                        <w:t>Soil cover</w:t>
                      </w:r>
                    </w:p>
                  </w:txbxContent>
                </v:textbox>
              </v:shape>
            </w:pict>
          </mc:Fallback>
        </mc:AlternateContent>
      </w:r>
      <w:r w:rsidRPr="00C3446D">
        <w:rPr>
          <w:rFonts w:ascii="Arial" w:hAnsi="Arial" w:cs="Arial"/>
          <w:noProof/>
          <w:sz w:val="18"/>
          <w:szCs w:val="18"/>
        </w:rPr>
        <mc:AlternateContent>
          <mc:Choice Requires="wps">
            <w:drawing>
              <wp:anchor distT="0" distB="0" distL="114300" distR="114300" simplePos="0" relativeHeight="251721728" behindDoc="0" locked="0" layoutInCell="1" allowOverlap="1" wp14:anchorId="7A28DA69" wp14:editId="49643BCD">
                <wp:simplePos x="0" y="0"/>
                <wp:positionH relativeFrom="column">
                  <wp:posOffset>2930525</wp:posOffset>
                </wp:positionH>
                <wp:positionV relativeFrom="paragraph">
                  <wp:posOffset>38100</wp:posOffset>
                </wp:positionV>
                <wp:extent cx="691515" cy="82550"/>
                <wp:effectExtent l="0" t="57150" r="13335" b="317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1515" cy="8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6BC07F0" id="Straight Arrow Connector 144" o:spid="_x0000_s1026" type="#_x0000_t32" style="position:absolute;margin-left:230.75pt;margin-top:3pt;width:54.45pt;height:6.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pQ9AEAAMgDAAAOAAAAZHJzL2Uyb0RvYy54bWysU8Fu2zAMvQ/YPwi6L06CumiNOMWQrtuh&#10;2wKk3V2RZFuYJAqUEid/P0oJ0na7FfNBoEzyke+RWtwdnGV7jdGAb/lsMuVMewnK+L7lz08Pn244&#10;i0l4JSx43fKjjvxu+fHDYgyNnsMAVmlkBOJjM4aWDymFpqqiHLQTcQJBe3J2gE4kumJfKRQjoTtb&#10;zafT62oEVAFB6hjp7/3JyZcFv+u0TD+7LurEbMupt1ROLOc2n9VyIZoeRRiMPLch3tGFE8ZT0QvU&#10;vUiC7dD8A+WMRIjQpYkEV0HXGakLB2Izm/7FZjOIoAsXEieGi0zx/8HKH/s1MqNodldXnHnhaEib&#10;hML0Q2KfEWFkK/CehARkOYYUG0NsKHHl15g5y4PfhEeQvyPzsBqE73Xp/OkYCGyWM6o3KfkSA9Xd&#10;jt9BUYzYJSjyHTp0rLMmfMuJxfqVrVyGxGKHMrnjZXL6kJikn9e3s3pWcybJdTOv6zLYSjQZL+cG&#10;jOmrBsey0fJ4Jnhhdqog9o8x5W5fEnKyhwdjbdkU69nY8tt6XpeWIlijsjOHRey3K4tsL/Kula9Q&#10;J8/rMISdVwVs0EJ9OdtJGEs2S0WzhIZUtJrnak4rzqym55WtU3vWnzXNMp4GsgV1XGN2Z3lpXQqP&#10;82rnfXx9L1EvD3D5BwAA//8DAFBLAwQUAAYACAAAACEAeNxjFN4AAAAIAQAADwAAAGRycy9kb3du&#10;cmV2LnhtbEyPy07DMBBF90j8gzVI7KgdlBYa4lQIiRUg1MeGnRtPk6jx2I3dNPw9wwqWo3t059xy&#10;NblejDjEzpOGbKZAINXedtRo2G1f7x5BxGTImt4TavjGCKvq+qo0hfUXWuO4SY3gEoqF0dCmFAop&#10;Y92iM3HmAxJnBz84k/gcGmkHc+Fy18t7pRbSmY74Q2sCvrRYHzdnp+GgQv253L7Z0ynkY/P+tQvZ&#10;x1Hr25vp+QlEwin9wfCrz+pQsdPen8lG0WvIF9mcUQ0LnsT5/EHlIPYMLhXIqpT/B1Q/AAAA//8D&#10;AFBLAQItABQABgAIAAAAIQC2gziS/gAAAOEBAAATAAAAAAAAAAAAAAAAAAAAAABbQ29udGVudF9U&#10;eXBlc10ueG1sUEsBAi0AFAAGAAgAAAAhADj9If/WAAAAlAEAAAsAAAAAAAAAAAAAAAAALwEAAF9y&#10;ZWxzLy5yZWxzUEsBAi0AFAAGAAgAAAAhALAHqlD0AQAAyAMAAA4AAAAAAAAAAAAAAAAALgIAAGRy&#10;cy9lMm9Eb2MueG1sUEsBAi0AFAAGAAgAAAAhAHjcYxTeAAAACAEAAA8AAAAAAAAAAAAAAAAATgQA&#10;AGRycy9kb3ducmV2LnhtbFBLBQYAAAAABAAEAPMAAABZBQAAAAA=&#10;">
                <v:stroke endarrow="block"/>
              </v:shape>
            </w:pict>
          </mc:Fallback>
        </mc:AlternateContent>
      </w:r>
      <w:r w:rsidRPr="00C3446D">
        <w:rPr>
          <w:rFonts w:ascii="Arial" w:hAnsi="Arial" w:cs="Arial"/>
          <w:noProof/>
          <w:sz w:val="18"/>
          <w:szCs w:val="18"/>
        </w:rPr>
        <mc:AlternateContent>
          <mc:Choice Requires="wps">
            <w:drawing>
              <wp:anchor distT="4294967292" distB="4294967292" distL="114300" distR="114300" simplePos="0" relativeHeight="251692032" behindDoc="0" locked="0" layoutInCell="1" allowOverlap="1" wp14:anchorId="0C4FF7CB" wp14:editId="7A0799A7">
                <wp:simplePos x="0" y="0"/>
                <wp:positionH relativeFrom="column">
                  <wp:posOffset>1579245</wp:posOffset>
                </wp:positionH>
                <wp:positionV relativeFrom="paragraph">
                  <wp:posOffset>38099</wp:posOffset>
                </wp:positionV>
                <wp:extent cx="1424940" cy="0"/>
                <wp:effectExtent l="0" t="38100" r="41910" b="3810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14F7C0B" id="Straight Arrow Connector 143" o:spid="_x0000_s1026" type="#_x0000_t32" style="position:absolute;margin-left:124.35pt;margin-top:3pt;width:112.2pt;height:0;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3Z0gEAAJADAAAOAAAAZHJzL2Uyb0RvYy54bWysU02PEzEMvSPxH6Lc6bSlWmDU6Qp1WS4L&#10;VOryA9wkMxORiSMn7bT/Hif9YIEbYg5RHNvPfs+e5f1xcOJgKFr0jZxNplIYr1Bb3zXy+/Pjm/dS&#10;xAReg0NvGnkyUd6vXr9ajqE2c+zRaUOCQXysx9DIPqVQV1VUvRkgTjAYz84WaYDEJnWVJhgZfXDV&#10;fDq9q0YkHQiViZFfH85OuSr4bWtU+ta20SThGsm9pXJSOXf5rFZLqDuC0Ft1aQP+oYsBrOeiN6gH&#10;SCD2ZP+CGqwijNimicKhwra1yhQOzGY2/YPNtodgChcWJ4abTPH/waqvhw0Jq3l2i7dSeBh4SNtE&#10;YLs+iY9EOIo1es9CIokcw4qNIdacuPYbypzV0W/DE6ofUXhc9+A7Uzp/PgUGm+WM6reUbMTAdXfj&#10;F9QcA/uERb5jS0OGZGHEsUzpdJuSOSah+HG2mC8+LHiY6uqroL4mBorps8FB5Esj44XJjcKslIHD&#10;U0y5LaivCbmqx0frXFkJ58XYyHd3vGMlI6KzOntzXKRut3YkDpC3qnyFJHtehhHuvS5ovQH96XJP&#10;YN35ztWdv2iT5TgLu0N92tBVMx57afOyonmvXtol+9ePtPoJAAD//wMAUEsDBBQABgAIAAAAIQA+&#10;sz163gAAAAcBAAAPAAAAZHJzL2Rvd25yZXYueG1sTI9BS8NAFITvgv9heYIXsZvW0oaYTSmCHnoQ&#10;rErpbZN9TaLZt3F308Z/76sXPQ4zzHyTr0bbiSP60DpSMJ0kIJAqZ1qqFby9Pt6mIELUZHTnCBV8&#10;Y4BVcXmR68y4E73gcRtrwSUUMq2gibHPpAxVg1aHieuR2Ds4b3Vk6WtpvD5xue3kLEkW0uqWeKHR&#10;PT40WH1uB6tgM7xbk5a0X99sPp4Pu51/2n95pa6vxvU9iIhj/AvDGZ/RoWCm0g1kgugUzObpkqMK&#10;FnyJ/fnybgqi/NWyyOV//uIHAAD//wMAUEsBAi0AFAAGAAgAAAAhALaDOJL+AAAA4QEAABMAAAAA&#10;AAAAAAAAAAAAAAAAAFtDb250ZW50X1R5cGVzXS54bWxQSwECLQAUAAYACAAAACEAOP0h/9YAAACU&#10;AQAACwAAAAAAAAAAAAAAAAAvAQAAX3JlbHMvLnJlbHNQSwECLQAUAAYACAAAACEA5wPd2dIBAACQ&#10;AwAADgAAAAAAAAAAAAAAAAAuAgAAZHJzL2Uyb0RvYy54bWxQSwECLQAUAAYACAAAACEAPrM9et4A&#10;AAAHAQAADwAAAAAAAAAAAAAAAAAsBAAAZHJzL2Rvd25yZXYueG1sUEsFBgAAAAAEAAQA8wAAADcF&#10;AAAAAA==&#10;" strokeweight="6pt"/>
            </w:pict>
          </mc:Fallback>
        </mc:AlternateContent>
      </w:r>
      <w:r w:rsidRPr="00C3446D">
        <w:rPr>
          <w:rFonts w:ascii="Arial" w:hAnsi="Arial" w:cs="Arial"/>
          <w:noProof/>
          <w:sz w:val="18"/>
          <w:szCs w:val="18"/>
        </w:rPr>
        <mc:AlternateContent>
          <mc:Choice Requires="wps">
            <w:drawing>
              <wp:anchor distT="0" distB="0" distL="114300" distR="114300" simplePos="0" relativeHeight="251691008" behindDoc="0" locked="0" layoutInCell="1" allowOverlap="1" wp14:anchorId="72E1CDC8" wp14:editId="29034E62">
                <wp:simplePos x="0" y="0"/>
                <wp:positionH relativeFrom="column">
                  <wp:posOffset>2161540</wp:posOffset>
                </wp:positionH>
                <wp:positionV relativeFrom="paragraph">
                  <wp:posOffset>120650</wp:posOffset>
                </wp:positionV>
                <wp:extent cx="332105" cy="90805"/>
                <wp:effectExtent l="19050" t="0" r="29845" b="23495"/>
                <wp:wrapNone/>
                <wp:docPr id="142" name="Parallelogram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90805"/>
                        </a:xfrm>
                        <a:prstGeom prst="parallelogram">
                          <a:avLst>
                            <a:gd name="adj" fmla="val 914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55F5DBE" id="Parallelogram 142" o:spid="_x0000_s1026" type="#_x0000_t7" style="position:absolute;margin-left:170.2pt;margin-top:9.5pt;width:26.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sMOAIAAHcEAAAOAAAAZHJzL2Uyb0RvYy54bWysVFGP0zAMfkfiP0R5Z+12G+yq606nO4aQ&#10;Djjp4Ad4SboGkjgk2brj1+Om3dgBT4g+RHFsf7Y/2726PljD9ipEja7m00nJmXICpXbbmn/5vH61&#10;5CwmcBIMOlXzJxX59erli6vOV2qGLRqpAiMQF6vO17xNyVdFEUWrLMQJeuVI2WCwkEgM20IG6Ajd&#10;mmJWlq+LDoP0AYWKkV7vBiVfZfymUSJ9apqoEjM1p9xSPkM+N/1ZrK6g2gbwrRZjGvAPWVjQjoKe&#10;oO4gAdsF/QeU1SJgxCZNBNoCm0YLlWugaqblb9U8tuBVroXIif5EU/x/sOLj/iEwLal38xlnDiw1&#10;6QECGKMMEjGW9QqiqfOxIutH/xD6QqO/R/EtMoe3LbitugkBu1aBpOSmvX3xzKEXIrmyTfcBJcWA&#10;XcLM2KEJtgckLtghN+bp1Bh1SEzQ48XFbFouOBOkuiyXdO0DQHX09SGmdwot6y819+f55yCwv48p&#10;90eONYL8ylljDXV7D4ZdTucX8xF1NCb8I24uGI2Wa21MFsJ2c2sCI9ear/M3OsdzM+NYRxkvZouc&#10;xTNdPIco8/c3CKsTLYjRtubLkxFUPdNvnczjm0Cb4U4pGzdS37M9dG2D8omYDzhMP20rXVoMPzjr&#10;aPJrHr/vICjOzHtH3SMq5v2qZGG+eDMjIZxrNucacIKgap44G663aVivnQ9621Kkaa7d4Q11vNHp&#10;OBpDVmOyNN25oeMm9utzLmerX/+L1U8AAAD//wMAUEsDBBQABgAIAAAAIQDNMTi+3AAAAAkBAAAP&#10;AAAAZHJzL2Rvd25yZXYueG1sTI/NTsMwEITvSLyDtUjcqPMnQkOcCpBy6QVR8gBuvCQR9jqK3TZ9&#10;e5YT3HY0n2Zn6t3qrDjjEiZPCtJNAgKp92aiQUH32T48gQhRk9HWEyq4YoBdc3tT68r4C33g+RAH&#10;wSEUKq1gjHGupAz9iE6HjZ+R2Pvyi9OR5TJIs+gLhzsrsyR5lE5PxB9GPePbiP334eQUFOGadvv3&#10;9jXkXVqWfWb3rbVK3d+tL88gIq7xD4bf+lwdGu509CcyQVgFeZEUjLKx5U0M5NusBHHkI89BNrX8&#10;v6D5AQAA//8DAFBLAQItABQABgAIAAAAIQC2gziS/gAAAOEBAAATAAAAAAAAAAAAAAAAAAAAAABb&#10;Q29udGVudF9UeXBlc10ueG1sUEsBAi0AFAAGAAgAAAAhADj9If/WAAAAlAEAAAsAAAAAAAAAAAAA&#10;AAAALwEAAF9yZWxzLy5yZWxzUEsBAi0AFAAGAAgAAAAhAG6CSww4AgAAdwQAAA4AAAAAAAAAAAAA&#10;AAAALgIAAGRycy9lMm9Eb2MueG1sUEsBAi0AFAAGAAgAAAAhAM0xOL7cAAAACQEAAA8AAAAAAAAA&#10;AAAAAAAAkgQAAGRycy9kb3ducmV2LnhtbFBLBQYAAAAABAAEAPMAAACbBQAAAAA=&#10;"/>
            </w:pict>
          </mc:Fallback>
        </mc:AlternateContent>
      </w:r>
      <w:r w:rsidRPr="00C3446D">
        <w:rPr>
          <w:rFonts w:ascii="Arial" w:hAnsi="Arial" w:cs="Arial"/>
          <w:noProof/>
          <w:sz w:val="18"/>
          <w:szCs w:val="18"/>
        </w:rPr>
        <mc:AlternateContent>
          <mc:Choice Requires="wps">
            <w:drawing>
              <wp:anchor distT="0" distB="0" distL="114300" distR="114300" simplePos="0" relativeHeight="251689984" behindDoc="0" locked="0" layoutInCell="1" allowOverlap="1" wp14:anchorId="5BA063D8" wp14:editId="4655F3DD">
                <wp:simplePos x="0" y="0"/>
                <wp:positionH relativeFrom="column">
                  <wp:posOffset>2493645</wp:posOffset>
                </wp:positionH>
                <wp:positionV relativeFrom="paragraph">
                  <wp:posOffset>120650</wp:posOffset>
                </wp:positionV>
                <wp:extent cx="320675" cy="90805"/>
                <wp:effectExtent l="19050" t="0" r="41275" b="23495"/>
                <wp:wrapNone/>
                <wp:docPr id="141" name="Parallelogram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90805"/>
                        </a:xfrm>
                        <a:prstGeom prst="parallelogram">
                          <a:avLst>
                            <a:gd name="adj" fmla="val 88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D80C150" id="Parallelogram 141" o:spid="_x0000_s1026" type="#_x0000_t7" style="position:absolute;margin-left:196.35pt;margin-top:9.5pt;width:25.2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OBOgIAAHcEAAAOAAAAZHJzL2Uyb0RvYy54bWysVG1v0zAQ/o7Ef7D8nSUt7dZFTaepYwhp&#10;wKTBD7jaTmPwG2e36fj1uzhZ6YBPiHywfL67x8/d48vy6mAN2yuM2ruaT85KzpQTXmq3rfnXL7dv&#10;FpzFBE6C8U7V/FFFfrV6/WrZhUpNfeuNVMgIxMWqCzVvUwpVUUTRKgvxzAflyNl4tJDIxG0hETpC&#10;t6aYluV50XmUAb1QMdLpzeDkq4zfNEqkz00TVWKm5sQt5RXzuunXYrWEaosQWi1GGvAPLCxoR5ce&#10;oW4gAduh/gPKaoE++iadCW8L3zRaqFwDVTMpf6vmoYWgci3UnBiObYr/D1Z82t8j05K0m004c2BJ&#10;pHtAMEYZT42xrHdQm7oQK4p+CPfYFxrDnRffI3N+3YLbqmtE37UKJJHL8cWLhN6IlMo23Ucv6Q7Y&#10;JZ87dmjQ9oDUC3bIwjwehVGHxAQdvp2W5xdzzgS5LstFOe8JFVA95waM6b3ylvWbmodT/vkS2N/F&#10;lPWRY40gv3HWWENq78GwxWK6uBhRx2DCf8bNBXuj5a02Jhu43awNMkqt+W3+xuR4GmYc64jxfDrP&#10;LF744ilEmb+/QVidaECMtjVfHIOg6jv9zsn8fBNoM+yJsnHUmeduD6ptvHykzqMfXj9NK21ajz85&#10;6+jl1zz+2AEqzswHR+pdTmazflSyMZtfTMnAU8/m1ANOEFTNE2fDdp2G8doF1NuWbprk2p2/JsUb&#10;nXrlen4Dq9Gg150FHSexH59TO0f9+l+sngAAAP//AwBQSwMEFAAGAAgAAAAhAEBWwm7cAAAACQEA&#10;AA8AAABkcnMvZG93bnJldi54bWxMj8tOwzAQRfdI/IM1SOyo8xKhIU4FSNl0gyj5ADcekgh7HMVu&#10;m/49wwqWo3t059x6tzorzriEyZOCdJOAQOq9mWhQ0H22D08gQtRktPWECq4YYNfc3tS6Mv5CH3g+&#10;xEFwCYVKKxhjnCspQz+i02HjZyTOvvzidORzGaRZ9IXLnZVZkjxKpyfiD6Oe8W3E/vtwcgqKcE27&#10;/Xv7GvIuLcs+s/vWWqXu79aXZxAR1/gHw68+q0PDTkd/IhOEVZBvs5JRDra8iYGiyDMQR07yHGRT&#10;y/8Lmh8AAAD//wMAUEsBAi0AFAAGAAgAAAAhALaDOJL+AAAA4QEAABMAAAAAAAAAAAAAAAAAAAAA&#10;AFtDb250ZW50X1R5cGVzXS54bWxQSwECLQAUAAYACAAAACEAOP0h/9YAAACUAQAACwAAAAAAAAAA&#10;AAAAAAAvAQAAX3JlbHMvLnJlbHNQSwECLQAUAAYACAAAACEAuwDDgToCAAB3BAAADgAAAAAAAAAA&#10;AAAAAAAuAgAAZHJzL2Uyb0RvYy54bWxQSwECLQAUAAYACAAAACEAQFbCbtwAAAAJAQAADwAAAAAA&#10;AAAAAAAAAACUBAAAZHJzL2Rvd25yZXYueG1sUEsFBgAAAAAEAAQA8wAAAJ0FAAAAAA==&#10;"/>
            </w:pict>
          </mc:Fallback>
        </mc:AlternateContent>
      </w:r>
      <w:r w:rsidRPr="00C3446D">
        <w:rPr>
          <w:rFonts w:ascii="Arial" w:hAnsi="Arial" w:cs="Arial"/>
          <w:noProof/>
          <w:sz w:val="18"/>
          <w:szCs w:val="18"/>
        </w:rPr>
        <mc:AlternateContent>
          <mc:Choice Requires="wps">
            <w:drawing>
              <wp:anchor distT="0" distB="0" distL="114300" distR="114300" simplePos="0" relativeHeight="251688960" behindDoc="0" locked="0" layoutInCell="1" allowOverlap="1" wp14:anchorId="33234EC7" wp14:editId="488C2C39">
                <wp:simplePos x="0" y="0"/>
                <wp:positionH relativeFrom="column">
                  <wp:posOffset>1840865</wp:posOffset>
                </wp:positionH>
                <wp:positionV relativeFrom="paragraph">
                  <wp:posOffset>120650</wp:posOffset>
                </wp:positionV>
                <wp:extent cx="320675" cy="90805"/>
                <wp:effectExtent l="19050" t="0" r="41275" b="23495"/>
                <wp:wrapNone/>
                <wp:docPr id="140" name="Parallelogram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90805"/>
                        </a:xfrm>
                        <a:prstGeom prst="parallelogram">
                          <a:avLst>
                            <a:gd name="adj" fmla="val 88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E0B69EA" id="Parallelogram 140" o:spid="_x0000_s1026" type="#_x0000_t7" style="position:absolute;margin-left:144.95pt;margin-top:9.5pt;width:25.2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iONgIAAHcEAAAOAAAAZHJzL2Uyb0RvYy54bWysVFFvEzEMfkfiP0R5Z3ct69adep2mjiGk&#10;AZMGP8BNcr1AEock7XX8+vly19IBT4h7iOzY/mx/dm5xvbeG7VSIGl3NJ2clZ8oJlNptav71y92b&#10;OWcxgZNg0KmaP6nIr5evXy06X6kptmikCoxAXKw6X/M2JV8VRRStshDP0CtHxgaDhURq2BQyQEfo&#10;1hTTsrwoOgzSBxQqRrq9HYx8mfGbRon0uWmiSszUnGpL+Qz5XPdnsVxAtQngWy3GMuAfqrCgHSU9&#10;Qt1CArYN+g8oq0XAiE06E2gLbBotVO6BupmUv3Xz2IJXuRciJ/ojTfH/wYpPu4fAtKTZnRM/DiwN&#10;6QECGKMMEjGW9QaiqfOxIu9H/xD6RqO/R/E9MoerFtxG3YSAXatAUnGT3r94EdArkULZuvuIknLA&#10;NmFmbN8E2wMSF2yfB/N0HIzaJybo8u20vLiccSbIdFXOy1lOANUh1oeY3iu0rBdq7k/rz0lgdx9T&#10;no8cewT5jbPGGpr2Dgybz6fzyxF1dC6gOuDmhtFoeaeNyUrYrFcmMAqt+V3+xuB46mYc66ji2XSW&#10;q3hhi6cQZf7+BmF1ogditK35/OgEVc/0Oyfz+ibQZpCpZONG6nu2h6mtUT4R8wGH7afXSkKL4Sdn&#10;HW1+zeOPLQTFmfngaHpXk/N+FVJWzmeXU1LCqWV9agEnCKrmibNBXKXheW190JuWMk1y7w5vaOKN&#10;TofVGKoai6XtJunF8znVs9ev/8XyGQAA//8DAFBLAwQUAAYACAAAACEAQU46Jt0AAAAJAQAADwAA&#10;AGRycy9kb3ducmV2LnhtbEyPzU7DMBCE70i8g7VI3KjzJ9qkcSpAyqUXRJsHcJNtEmGvo9ht07dn&#10;OcFtR/NpdqbcLdaIK85+dKQgXkUgkFrXjdQraI71ywaED5o6bRyhgjt62FWPD6UuOnejL7weQi84&#10;hHyhFQwhTIWUvh3Qar9yExJ7ZzdbHVjOvexmfeNwa2QSRa/S6pH4w6An/Biw/T5crILM3+Nm/1m/&#10;+7SJ1+s2MfvaGKWen5a3LYiAS/iD4bc+V4eKO53chTovjIJkk+eMspHzJgbSLMpAnPhIU5BVKf8v&#10;qH4AAAD//wMAUEsBAi0AFAAGAAgAAAAhALaDOJL+AAAA4QEAABMAAAAAAAAAAAAAAAAAAAAAAFtD&#10;b250ZW50X1R5cGVzXS54bWxQSwECLQAUAAYACAAAACEAOP0h/9YAAACUAQAACwAAAAAAAAAAAAAA&#10;AAAvAQAAX3JlbHMvLnJlbHNQSwECLQAUAAYACAAAACEAZ60YjjYCAAB3BAAADgAAAAAAAAAAAAAA&#10;AAAuAgAAZHJzL2Uyb0RvYy54bWxQSwECLQAUAAYACAAAACEAQU46Jt0AAAAJAQAADwAAAAAAAAAA&#10;AAAAAACQBAAAZHJzL2Rvd25yZXYueG1sUEsFBgAAAAAEAAQA8wAAAJoFAAAAAA==&#10;"/>
            </w:pict>
          </mc:Fallback>
        </mc:AlternateContent>
      </w:r>
    </w:p>
    <w:p w14:paraId="038FA8D6" w14:textId="62ACFCF5" w:rsidR="00BC4B0A" w:rsidRPr="00C3446D" w:rsidRDefault="00BC4B0A" w:rsidP="00C3446D">
      <w:pPr>
        <w:autoSpaceDE w:val="0"/>
        <w:autoSpaceDN w:val="0"/>
        <w:adjustRightInd w:val="0"/>
        <w:ind w:left="720"/>
        <w:jc w:val="both"/>
        <w:rPr>
          <w:rFonts w:ascii="Arial" w:hAnsi="Arial" w:cs="Arial"/>
          <w:b/>
          <w:sz w:val="18"/>
          <w:szCs w:val="18"/>
        </w:rPr>
      </w:pPr>
      <w:r w:rsidRPr="00C3446D">
        <w:rPr>
          <w:rFonts w:ascii="Arial" w:hAnsi="Arial" w:cs="Arial"/>
          <w:noProof/>
          <w:sz w:val="18"/>
          <w:szCs w:val="18"/>
        </w:rPr>
        <mc:AlternateContent>
          <mc:Choice Requires="wps">
            <w:drawing>
              <wp:anchor distT="4294967292" distB="4294967292" distL="114300" distR="114300" simplePos="0" relativeHeight="251687936" behindDoc="0" locked="0" layoutInCell="1" allowOverlap="1" wp14:anchorId="6C92050D" wp14:editId="211FF955">
                <wp:simplePos x="0" y="0"/>
                <wp:positionH relativeFrom="column">
                  <wp:posOffset>1769110</wp:posOffset>
                </wp:positionH>
                <wp:positionV relativeFrom="paragraph">
                  <wp:posOffset>135889</wp:posOffset>
                </wp:positionV>
                <wp:extent cx="1104900" cy="0"/>
                <wp:effectExtent l="0" t="0" r="0" b="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2D326AF" id="Straight Arrow Connector 139" o:spid="_x0000_s1026" type="#_x0000_t32" style="position:absolute;margin-left:139.3pt;margin-top:10.7pt;width:87pt;height:0;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EB0gEAAI8DAAAOAAAAZHJzL2Uyb0RvYy54bWysU02P0zAQvSPxHyzfaZLCIho1XaEuy2WB&#10;Sl1+wNRxEgvHY43dpv33jN0PFrghcrA8npk3895MlvfH0YqDpmDQNbKalVJop7A1rm/k9+fHNx+k&#10;CBFcCxadbuRJB3m/ev1qOflaz3FA22oSDOJCPflGDjH6uiiCGvQIYYZeO3Z2SCNENqkvWoKJ0Udb&#10;zMvyfTEhtZ5Q6RD49eHslKuM33VaxW9dF3QUtpHcW8wn5XOXzmK1hLon8INRlzbgH7oYwTgueoN6&#10;gAhiT+YvqNEowoBdnCkcC+w6o3TmwGyq8g822wG8zlxYnOBvMoX/B6u+HjYkTMuze7uQwsHIQ9pG&#10;AtMPUXwkwkms0TkWEkmkGFZs8qHmxLXbUOKsjm7rn1D9CMLhegDX69z588kzWJUyit9SkhE8191N&#10;X7DlGNhHzPIdOxoTJAsjjnlKp9uU9DEKxY9VVb5blDxMdfUVUF8TPYX4WeMo0qWR4cLkRqHKZeDw&#10;FGJqC+prQqrq8NFYm1fCOjE1cnE3v8sJAa1pkzOFBep3a0viAGmp8pc5sudlGOHetRls0NB+utwj&#10;GHu+c3HrLtIkNc667rA9begqGU89d3nZ0LRWL+2c/es/Wv0EAAD//wMAUEsDBBQABgAIAAAAIQCA&#10;QVq13gAAAAkBAAAPAAAAZHJzL2Rvd25yZXYueG1sTI9Bb8IwDIXvk/YfIk/iMo20FTDomiI0iQPH&#10;AdKuoTFtt8apmpQWfv087cBu9ntPz5+z9WgbccHO144UxNMIBFLhTE2lguNh+7IE4YMmoxtHqOCK&#10;Htb540OmU+MG+sDLPpSCS8inWkEVQptK6YsKrfZT1yKxd3ad1YHXrpSm0wOX20YmUbSQVtfEFyrd&#10;4nuFxfe+twrQ9/M42qxsedzdhufP5PY1tAelJk/j5g1EwDHcw/CLz+iQM9PJ9WS8aBQkr8sFR3mI&#10;ZyA4MJsnLJz+BJln8v8H+Q8AAAD//wMAUEsBAi0AFAAGAAgAAAAhALaDOJL+AAAA4QEAABMAAAAA&#10;AAAAAAAAAAAAAAAAAFtDb250ZW50X1R5cGVzXS54bWxQSwECLQAUAAYACAAAACEAOP0h/9YAAACU&#10;AQAACwAAAAAAAAAAAAAAAAAvAQAAX3JlbHMvLnJlbHNQSwECLQAUAAYACAAAACEAnQ7RAdIBAACP&#10;AwAADgAAAAAAAAAAAAAAAAAuAgAAZHJzL2Uyb0RvYy54bWxQSwECLQAUAAYACAAAACEAgEFatd4A&#10;AAAJAQAADwAAAAAAAAAAAAAAAAAsBAAAZHJzL2Rvd25yZXYueG1sUEsFBgAAAAAEAAQA8wAAADcF&#10;AAAAAA==&#10;"/>
            </w:pict>
          </mc:Fallback>
        </mc:AlternateContent>
      </w:r>
    </w:p>
    <w:p w14:paraId="394CC20E" w14:textId="77777777" w:rsidR="00BC4B0A" w:rsidRPr="00C3446D" w:rsidRDefault="00BC4B0A" w:rsidP="00C3446D">
      <w:pPr>
        <w:autoSpaceDE w:val="0"/>
        <w:autoSpaceDN w:val="0"/>
        <w:adjustRightInd w:val="0"/>
        <w:ind w:left="720"/>
        <w:jc w:val="both"/>
        <w:rPr>
          <w:rFonts w:ascii="Arial" w:hAnsi="Arial" w:cs="Arial"/>
          <w:b/>
          <w:sz w:val="18"/>
          <w:szCs w:val="18"/>
        </w:rPr>
      </w:pPr>
    </w:p>
    <w:p w14:paraId="50BD6249" w14:textId="77777777" w:rsidR="00BC4B0A" w:rsidRPr="00C3446D" w:rsidRDefault="00BC4B0A" w:rsidP="00C3446D">
      <w:pPr>
        <w:autoSpaceDE w:val="0"/>
        <w:autoSpaceDN w:val="0"/>
        <w:adjustRightInd w:val="0"/>
        <w:jc w:val="both"/>
        <w:rPr>
          <w:rFonts w:ascii="Arial" w:hAnsi="Arial" w:cs="Arial"/>
          <w:b/>
          <w:color w:val="000000"/>
          <w:sz w:val="18"/>
          <w:szCs w:val="18"/>
        </w:rPr>
      </w:pPr>
    </w:p>
    <w:p w14:paraId="0C706423" w14:textId="77777777" w:rsidR="00BC4B0A" w:rsidRPr="00C3446D" w:rsidRDefault="00BC4B0A" w:rsidP="00C3446D">
      <w:pPr>
        <w:autoSpaceDE w:val="0"/>
        <w:autoSpaceDN w:val="0"/>
        <w:adjustRightInd w:val="0"/>
        <w:jc w:val="both"/>
        <w:rPr>
          <w:rFonts w:ascii="Arial" w:hAnsi="Arial" w:cs="Arial"/>
          <w:b/>
          <w:color w:val="000000"/>
          <w:sz w:val="18"/>
          <w:szCs w:val="18"/>
        </w:rPr>
      </w:pPr>
      <w:r w:rsidRPr="00C3446D">
        <w:rPr>
          <w:rFonts w:ascii="Arial" w:hAnsi="Arial" w:cs="Arial"/>
          <w:b/>
          <w:color w:val="000000"/>
          <w:sz w:val="18"/>
          <w:szCs w:val="18"/>
        </w:rPr>
        <w:t>Centralized Incineration</w:t>
      </w:r>
    </w:p>
    <w:p w14:paraId="4EBE4F7B" w14:textId="77777777" w:rsidR="00BC4B0A" w:rsidRPr="00C3446D" w:rsidRDefault="00BC4B0A" w:rsidP="00777D28">
      <w:pPr>
        <w:numPr>
          <w:ilvl w:val="0"/>
          <w:numId w:val="74"/>
        </w:numPr>
        <w:autoSpaceDE w:val="0"/>
        <w:autoSpaceDN w:val="0"/>
        <w:adjustRightInd w:val="0"/>
        <w:spacing w:after="0" w:line="240" w:lineRule="auto"/>
        <w:contextualSpacing/>
        <w:jc w:val="both"/>
        <w:rPr>
          <w:rFonts w:ascii="Arial" w:hAnsi="Arial" w:cs="Arial"/>
          <w:color w:val="000000"/>
          <w:sz w:val="18"/>
          <w:szCs w:val="18"/>
        </w:rPr>
      </w:pPr>
      <w:r w:rsidRPr="00C3446D">
        <w:rPr>
          <w:rFonts w:ascii="Arial" w:hAnsi="Arial" w:cs="Arial"/>
          <w:sz w:val="18"/>
          <w:szCs w:val="18"/>
        </w:rPr>
        <w:t>Treatment in a centralized Rotary Kiln Incinerator with good emissions management system, situate in a Tertiary or big secondary healthcare facility (or run by a private waste management firm/Public-Private partnership arrangement) in the region; with HCW collection by a HCWM contractor or public collection system in the opinion of the Consultant, would be the ideal option for the management of HCW from primary and secondary healthcare facilities in Nigeria. This approach would reduce health and environmental pollution risks that would arise from several inefficiently managed and run incinerators or burning pits/burials pits. The major drawback of this approach is that it will take some time to put in place, is expensive to set-up, and will require a transportation infrastructure that is well organized. But once the initial problems associated with setting up the system are overcome, it should run smoothly, especially if a public-private arrangement for the management of the incinerator is achieved</w:t>
      </w:r>
    </w:p>
    <w:p w14:paraId="75FC076F" w14:textId="77777777" w:rsidR="00BC4B0A" w:rsidRPr="00C3446D" w:rsidRDefault="00BC4B0A" w:rsidP="00C3446D">
      <w:pPr>
        <w:pStyle w:val="Default"/>
        <w:jc w:val="both"/>
        <w:rPr>
          <w:b/>
          <w:bCs/>
          <w:sz w:val="18"/>
          <w:szCs w:val="18"/>
        </w:rPr>
      </w:pPr>
    </w:p>
    <w:p w14:paraId="60B620C9" w14:textId="77777777" w:rsidR="00BC4B0A" w:rsidRPr="00C3446D" w:rsidRDefault="00BC4B0A" w:rsidP="00C3446D">
      <w:pPr>
        <w:pStyle w:val="Default"/>
        <w:jc w:val="both"/>
        <w:rPr>
          <w:b/>
          <w:bCs/>
          <w:sz w:val="18"/>
          <w:szCs w:val="18"/>
        </w:rPr>
      </w:pPr>
      <w:r w:rsidRPr="00C3446D">
        <w:rPr>
          <w:b/>
          <w:bCs/>
          <w:sz w:val="18"/>
          <w:szCs w:val="18"/>
        </w:rPr>
        <w:t>Waste Treatment in Secondary Healthcare Facilities:</w:t>
      </w:r>
    </w:p>
    <w:p w14:paraId="4614BBC6" w14:textId="77777777" w:rsidR="00BC4B0A" w:rsidRPr="00C3446D" w:rsidRDefault="00BC4B0A" w:rsidP="00C3446D">
      <w:pPr>
        <w:pStyle w:val="Default"/>
        <w:jc w:val="both"/>
        <w:rPr>
          <w:b/>
          <w:bCs/>
          <w:sz w:val="18"/>
          <w:szCs w:val="18"/>
        </w:rPr>
      </w:pPr>
      <w:r w:rsidRPr="00C3446D">
        <w:rPr>
          <w:b/>
          <w:bCs/>
          <w:sz w:val="18"/>
          <w:szCs w:val="18"/>
        </w:rPr>
        <w:t xml:space="preserve">Treatment in a Centralized Incinerator </w:t>
      </w:r>
    </w:p>
    <w:p w14:paraId="24748554" w14:textId="77777777" w:rsidR="00BC4B0A" w:rsidRPr="00C3446D" w:rsidRDefault="00BC4B0A" w:rsidP="00C3446D">
      <w:pPr>
        <w:pStyle w:val="Default"/>
        <w:jc w:val="both"/>
        <w:rPr>
          <w:b/>
          <w:bCs/>
          <w:sz w:val="18"/>
          <w:szCs w:val="18"/>
        </w:rPr>
      </w:pPr>
    </w:p>
    <w:p w14:paraId="252BBEA9" w14:textId="77777777" w:rsidR="00BC4B0A" w:rsidRPr="00C3446D" w:rsidRDefault="00BC4B0A" w:rsidP="00777D28">
      <w:pPr>
        <w:numPr>
          <w:ilvl w:val="0"/>
          <w:numId w:val="74"/>
        </w:numPr>
        <w:autoSpaceDE w:val="0"/>
        <w:autoSpaceDN w:val="0"/>
        <w:adjustRightInd w:val="0"/>
        <w:spacing w:after="0" w:line="240" w:lineRule="auto"/>
        <w:contextualSpacing/>
        <w:jc w:val="both"/>
        <w:rPr>
          <w:rFonts w:ascii="Arial" w:hAnsi="Arial" w:cs="Arial"/>
          <w:bCs/>
          <w:sz w:val="18"/>
          <w:szCs w:val="18"/>
        </w:rPr>
      </w:pPr>
      <w:r w:rsidRPr="00C3446D">
        <w:rPr>
          <w:rFonts w:ascii="Arial" w:hAnsi="Arial" w:cs="Arial"/>
          <w:sz w:val="18"/>
          <w:szCs w:val="18"/>
        </w:rPr>
        <w:t xml:space="preserve">As with primary healthcare facilities above, sending the HCW from a secondary healthcare facility for treatment in a centralized dual chamber, semi-pyrolytic (preferably a rotary kiln) incinerator, operating at temperatures above 1000°C in the primary chamber and 1200°C in the secondary chamber and incorporating a good emissions management system, situate in a Tertiary or big secondary healthcare facility (or run by a private waste management firm/Public-Private partnership arrangement) in the region would be the ideal option. </w:t>
      </w:r>
    </w:p>
    <w:p w14:paraId="1A3E1664" w14:textId="77777777" w:rsidR="00BC4B0A" w:rsidRPr="00C3446D" w:rsidRDefault="00BC4B0A" w:rsidP="00C3446D">
      <w:pPr>
        <w:autoSpaceDE w:val="0"/>
        <w:autoSpaceDN w:val="0"/>
        <w:adjustRightInd w:val="0"/>
        <w:ind w:left="720"/>
        <w:contextualSpacing/>
        <w:jc w:val="both"/>
        <w:rPr>
          <w:rFonts w:ascii="Arial" w:hAnsi="Arial" w:cs="Arial"/>
          <w:bCs/>
          <w:sz w:val="18"/>
          <w:szCs w:val="18"/>
        </w:rPr>
      </w:pPr>
    </w:p>
    <w:p w14:paraId="5AEDA842" w14:textId="77777777" w:rsidR="00BC4B0A" w:rsidRPr="00C3446D" w:rsidRDefault="00BC4B0A" w:rsidP="00C3446D">
      <w:pPr>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The advantages in choosing off-site centralized HCW treatment solutions are:</w:t>
      </w:r>
    </w:p>
    <w:p w14:paraId="6A5CD313" w14:textId="77777777" w:rsidR="00BC4B0A" w:rsidRPr="00C3446D" w:rsidRDefault="00BC4B0A" w:rsidP="00777D28">
      <w:pPr>
        <w:numPr>
          <w:ilvl w:val="0"/>
          <w:numId w:val="95"/>
        </w:numPr>
        <w:spacing w:after="0" w:line="240" w:lineRule="auto"/>
        <w:jc w:val="both"/>
        <w:rPr>
          <w:rFonts w:ascii="Arial" w:eastAsia="Times New Roman" w:hAnsi="Arial" w:cs="Arial"/>
          <w:color w:val="000000"/>
          <w:sz w:val="18"/>
          <w:szCs w:val="18"/>
          <w:lang w:eastAsia="en-GB"/>
        </w:rPr>
      </w:pPr>
      <w:r w:rsidRPr="00C3446D">
        <w:rPr>
          <w:rFonts w:ascii="Arial" w:eastAsia="Times New Roman" w:hAnsi="Arial" w:cs="Arial"/>
          <w:b/>
          <w:color w:val="000000"/>
          <w:sz w:val="18"/>
          <w:szCs w:val="18"/>
          <w:lang w:eastAsia="en-GB"/>
        </w:rPr>
        <w:t>financial:</w:t>
      </w:r>
      <w:r w:rsidRPr="00C3446D">
        <w:rPr>
          <w:rFonts w:ascii="Arial" w:eastAsia="Times New Roman" w:hAnsi="Arial" w:cs="Arial"/>
          <w:color w:val="000000"/>
          <w:sz w:val="18"/>
          <w:szCs w:val="18"/>
          <w:lang w:eastAsia="en-GB"/>
        </w:rPr>
        <w:t xml:space="preserve"> greater cost-effectiveness can be achieved in larger units unless the running costs for waste collection and transportation remain too expensive; </w:t>
      </w:r>
    </w:p>
    <w:p w14:paraId="061A7DB6" w14:textId="77777777" w:rsidR="00BC4B0A" w:rsidRPr="00C3446D" w:rsidRDefault="00BC4B0A" w:rsidP="00777D28">
      <w:pPr>
        <w:numPr>
          <w:ilvl w:val="0"/>
          <w:numId w:val="95"/>
        </w:numPr>
        <w:spacing w:before="100" w:beforeAutospacing="1" w:after="100" w:afterAutospacing="1" w:line="240" w:lineRule="auto"/>
        <w:jc w:val="both"/>
        <w:rPr>
          <w:rFonts w:ascii="Arial" w:eastAsia="Times New Roman" w:hAnsi="Arial" w:cs="Arial"/>
          <w:color w:val="000000"/>
          <w:sz w:val="18"/>
          <w:szCs w:val="18"/>
          <w:lang w:eastAsia="en-GB"/>
        </w:rPr>
      </w:pPr>
      <w:r w:rsidRPr="00C3446D">
        <w:rPr>
          <w:rFonts w:ascii="Arial" w:eastAsia="Times New Roman" w:hAnsi="Arial" w:cs="Arial"/>
          <w:b/>
          <w:color w:val="000000"/>
          <w:sz w:val="18"/>
          <w:szCs w:val="18"/>
          <w:lang w:eastAsia="en-GB"/>
        </w:rPr>
        <w:t>technical:</w:t>
      </w:r>
      <w:r w:rsidRPr="00C3446D">
        <w:rPr>
          <w:rFonts w:ascii="Arial" w:eastAsia="Times New Roman" w:hAnsi="Arial" w:cs="Arial"/>
          <w:color w:val="000000"/>
          <w:sz w:val="18"/>
          <w:szCs w:val="18"/>
          <w:lang w:eastAsia="en-GB"/>
        </w:rPr>
        <w:t xml:space="preserve"> efficient operation and maintenance of units is easier to ensure in a centralized facility than in several plants where financial and human resources may not be readily available; </w:t>
      </w:r>
    </w:p>
    <w:p w14:paraId="4155619E" w14:textId="77777777" w:rsidR="00BC4B0A" w:rsidRPr="00C3446D" w:rsidRDefault="00BC4B0A" w:rsidP="00777D28">
      <w:pPr>
        <w:numPr>
          <w:ilvl w:val="0"/>
          <w:numId w:val="95"/>
        </w:numPr>
        <w:spacing w:after="0" w:line="240" w:lineRule="auto"/>
        <w:jc w:val="both"/>
        <w:rPr>
          <w:rFonts w:ascii="Arial" w:eastAsia="Times New Roman" w:hAnsi="Arial" w:cs="Arial"/>
          <w:color w:val="000000"/>
          <w:sz w:val="18"/>
          <w:szCs w:val="18"/>
          <w:lang w:eastAsia="en-GB"/>
        </w:rPr>
      </w:pPr>
      <w:r w:rsidRPr="00C3446D">
        <w:rPr>
          <w:rFonts w:ascii="Arial" w:eastAsia="Times New Roman" w:hAnsi="Arial" w:cs="Arial"/>
          <w:b/>
          <w:color w:val="000000"/>
          <w:sz w:val="18"/>
          <w:szCs w:val="18"/>
          <w:lang w:eastAsia="en-GB"/>
        </w:rPr>
        <w:t>legal compliance:</w:t>
      </w:r>
      <w:r w:rsidRPr="00C3446D">
        <w:rPr>
          <w:rFonts w:ascii="Arial" w:eastAsia="Times New Roman" w:hAnsi="Arial" w:cs="Arial"/>
          <w:color w:val="000000"/>
          <w:sz w:val="18"/>
          <w:szCs w:val="18"/>
          <w:lang w:eastAsia="en-GB"/>
        </w:rPr>
        <w:t xml:space="preserve"> conformance to environmental norms </w:t>
      </w:r>
      <w:proofErr w:type="gramStart"/>
      <w:r w:rsidRPr="00C3446D">
        <w:rPr>
          <w:rFonts w:ascii="Arial" w:eastAsia="Times New Roman" w:hAnsi="Arial" w:cs="Arial"/>
          <w:color w:val="000000"/>
          <w:sz w:val="18"/>
          <w:szCs w:val="18"/>
          <w:lang w:eastAsia="en-GB"/>
        </w:rPr>
        <w:t>are</w:t>
      </w:r>
      <w:proofErr w:type="gramEnd"/>
      <w:r w:rsidRPr="00C3446D">
        <w:rPr>
          <w:rFonts w:ascii="Arial" w:eastAsia="Times New Roman" w:hAnsi="Arial" w:cs="Arial"/>
          <w:color w:val="000000"/>
          <w:sz w:val="18"/>
          <w:szCs w:val="18"/>
          <w:lang w:eastAsia="en-GB"/>
        </w:rPr>
        <w:t xml:space="preserve"> easier to achieve, thanks to the use of more sophisticated/ expensive technology and by the reduced number of facilities that need to be monitored by environmental surveillance authorities. </w:t>
      </w:r>
    </w:p>
    <w:p w14:paraId="038ED493"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Treatment in an On-site Incinerator</w:t>
      </w:r>
    </w:p>
    <w:p w14:paraId="197DCDA4" w14:textId="77777777" w:rsidR="00BC4B0A" w:rsidRPr="00C3446D" w:rsidRDefault="00BC4B0A" w:rsidP="00777D28">
      <w:pPr>
        <w:numPr>
          <w:ilvl w:val="0"/>
          <w:numId w:val="74"/>
        </w:numPr>
        <w:autoSpaceDE w:val="0"/>
        <w:autoSpaceDN w:val="0"/>
        <w:adjustRightInd w:val="0"/>
        <w:spacing w:after="0" w:line="240" w:lineRule="auto"/>
        <w:contextualSpacing/>
        <w:jc w:val="both"/>
        <w:rPr>
          <w:rFonts w:ascii="Arial" w:hAnsi="Arial" w:cs="Arial"/>
          <w:bCs/>
          <w:sz w:val="18"/>
          <w:szCs w:val="18"/>
        </w:rPr>
      </w:pPr>
      <w:r w:rsidRPr="00C3446D">
        <w:rPr>
          <w:rFonts w:ascii="Arial" w:hAnsi="Arial" w:cs="Arial"/>
          <w:color w:val="000000"/>
          <w:sz w:val="18"/>
          <w:szCs w:val="18"/>
        </w:rPr>
        <w:t xml:space="preserve">Waste treatment in an on-site, high temperature, dual chamber, semi-pyrolytic incinerator– (which operate at temperatures of over 800°C in the primary chamber, and 1000°C in the secondary chamber), with a good emissions management system is recommended for lager secondary healthcare facilities that is in a region where there is no secondary or tertiary healthcare facility with a good quality incinerator installed. This incinerator should be used to manage HCW from other healthcare facilities in the region, especially by utilizing specialized private HCW managers for waste collection, and whose standards of operation would be supervised by the relevant environmental regulatory authorities. </w:t>
      </w:r>
    </w:p>
    <w:p w14:paraId="0A46D5F0" w14:textId="77777777" w:rsidR="00BC4B0A" w:rsidRPr="00C3446D" w:rsidRDefault="00BC4B0A" w:rsidP="00C3446D">
      <w:pPr>
        <w:autoSpaceDE w:val="0"/>
        <w:autoSpaceDN w:val="0"/>
        <w:adjustRightInd w:val="0"/>
        <w:ind w:left="851"/>
        <w:jc w:val="both"/>
        <w:rPr>
          <w:rFonts w:ascii="Arial" w:hAnsi="Arial" w:cs="Arial"/>
          <w:b/>
          <w:i/>
          <w:sz w:val="18"/>
          <w:szCs w:val="18"/>
        </w:rPr>
      </w:pPr>
    </w:p>
    <w:p w14:paraId="5A8A04FE" w14:textId="77777777" w:rsidR="00BC4B0A" w:rsidRPr="00C3446D" w:rsidRDefault="00BC4B0A" w:rsidP="00C3446D">
      <w:pPr>
        <w:autoSpaceDE w:val="0"/>
        <w:autoSpaceDN w:val="0"/>
        <w:adjustRightInd w:val="0"/>
        <w:ind w:left="851"/>
        <w:jc w:val="both"/>
        <w:rPr>
          <w:rFonts w:ascii="Arial" w:hAnsi="Arial" w:cs="Arial"/>
          <w:i/>
          <w:sz w:val="18"/>
          <w:szCs w:val="18"/>
        </w:rPr>
      </w:pPr>
      <w:r w:rsidRPr="00C3446D">
        <w:rPr>
          <w:rFonts w:ascii="Arial" w:hAnsi="Arial" w:cs="Arial"/>
          <w:i/>
          <w:sz w:val="18"/>
          <w:szCs w:val="18"/>
        </w:rPr>
        <w:t>Note: An Environmental &amp; Social Impact Assessment (ESIA) would be carried out prior to the installation of incinerators in line with the existing laws in Nigeria and World Bank safeguards Policies.</w:t>
      </w:r>
    </w:p>
    <w:p w14:paraId="7BEE75F0" w14:textId="77777777" w:rsidR="00BC4B0A" w:rsidRPr="00C3446D" w:rsidRDefault="00BC4B0A" w:rsidP="00C3446D">
      <w:pPr>
        <w:autoSpaceDE w:val="0"/>
        <w:autoSpaceDN w:val="0"/>
        <w:adjustRightInd w:val="0"/>
        <w:jc w:val="both"/>
        <w:rPr>
          <w:rFonts w:ascii="Arial" w:hAnsi="Arial" w:cs="Arial"/>
          <w:b/>
          <w:sz w:val="18"/>
          <w:szCs w:val="18"/>
        </w:rPr>
      </w:pPr>
    </w:p>
    <w:p w14:paraId="062F6716"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Treatment in a De-Montfort WDU</w:t>
      </w:r>
    </w:p>
    <w:p w14:paraId="639263DF" w14:textId="77777777" w:rsidR="00BC4B0A" w:rsidRPr="00C3446D" w:rsidRDefault="00BC4B0A" w:rsidP="00777D28">
      <w:pPr>
        <w:numPr>
          <w:ilvl w:val="0"/>
          <w:numId w:val="74"/>
        </w:numPr>
        <w:autoSpaceDE w:val="0"/>
        <w:autoSpaceDN w:val="0"/>
        <w:adjustRightInd w:val="0"/>
        <w:spacing w:after="0" w:line="240" w:lineRule="auto"/>
        <w:contextualSpacing/>
        <w:jc w:val="both"/>
        <w:rPr>
          <w:rFonts w:ascii="Arial" w:hAnsi="Arial" w:cs="Arial"/>
          <w:color w:val="000000"/>
          <w:sz w:val="18"/>
          <w:szCs w:val="18"/>
        </w:rPr>
      </w:pPr>
      <w:r w:rsidRPr="00C3446D">
        <w:rPr>
          <w:rFonts w:ascii="Arial" w:hAnsi="Arial" w:cs="Arial"/>
          <w:sz w:val="18"/>
          <w:szCs w:val="18"/>
        </w:rPr>
        <w:t xml:space="preserve">As with the primary healthcare facilities, burning in low temperature incinerators, such as a </w:t>
      </w:r>
      <w:proofErr w:type="spellStart"/>
      <w:r w:rsidRPr="00C3446D">
        <w:rPr>
          <w:rFonts w:ascii="Arial" w:hAnsi="Arial" w:cs="Arial"/>
          <w:sz w:val="18"/>
          <w:szCs w:val="18"/>
        </w:rPr>
        <w:t>well designed</w:t>
      </w:r>
      <w:proofErr w:type="spellEnd"/>
      <w:r w:rsidRPr="00C3446D">
        <w:rPr>
          <w:rFonts w:ascii="Arial" w:hAnsi="Arial" w:cs="Arial"/>
          <w:sz w:val="18"/>
          <w:szCs w:val="18"/>
        </w:rPr>
        <w:t>, constructed and managed</w:t>
      </w:r>
      <w:r w:rsidRPr="00C3446D">
        <w:rPr>
          <w:rFonts w:ascii="Arial" w:hAnsi="Arial" w:cs="Arial"/>
          <w:b/>
          <w:sz w:val="18"/>
          <w:szCs w:val="18"/>
        </w:rPr>
        <w:t xml:space="preserve">-Montfort Waste Disposal Unit (DWDU) </w:t>
      </w:r>
      <w:r w:rsidRPr="00C3446D">
        <w:rPr>
          <w:rFonts w:ascii="Arial" w:hAnsi="Arial" w:cs="Arial"/>
          <w:sz w:val="18"/>
          <w:szCs w:val="18"/>
        </w:rPr>
        <w:t xml:space="preserve">–would be satisfactory. However, as noted </w:t>
      </w:r>
      <w:r w:rsidRPr="00C3446D">
        <w:rPr>
          <w:rFonts w:ascii="Arial" w:hAnsi="Arial" w:cs="Arial"/>
          <w:sz w:val="18"/>
          <w:szCs w:val="18"/>
        </w:rPr>
        <w:lastRenderedPageBreak/>
        <w:t xml:space="preserve">above, this option is not satisfactory environmentally, and should only be considered a short-term solution to HCW treatment in a secondary healthcare facility. </w:t>
      </w:r>
    </w:p>
    <w:p w14:paraId="020E5AA6" w14:textId="77777777" w:rsidR="00BC4B0A" w:rsidRPr="00C3446D" w:rsidRDefault="00BC4B0A" w:rsidP="00C3446D">
      <w:pPr>
        <w:autoSpaceDE w:val="0"/>
        <w:autoSpaceDN w:val="0"/>
        <w:adjustRightInd w:val="0"/>
        <w:jc w:val="both"/>
        <w:rPr>
          <w:rFonts w:ascii="Arial" w:hAnsi="Arial" w:cs="Arial"/>
          <w:b/>
          <w:sz w:val="18"/>
          <w:szCs w:val="18"/>
        </w:rPr>
      </w:pPr>
    </w:p>
    <w:p w14:paraId="7BB856B6"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Treatment in a Burial Pit</w:t>
      </w:r>
    </w:p>
    <w:p w14:paraId="69E37E1A" w14:textId="77777777" w:rsidR="00BC4B0A" w:rsidRPr="00C3446D" w:rsidRDefault="00BC4B0A" w:rsidP="00777D28">
      <w:pPr>
        <w:numPr>
          <w:ilvl w:val="0"/>
          <w:numId w:val="74"/>
        </w:numPr>
        <w:autoSpaceDE w:val="0"/>
        <w:autoSpaceDN w:val="0"/>
        <w:adjustRightInd w:val="0"/>
        <w:spacing w:after="0" w:line="240" w:lineRule="auto"/>
        <w:contextualSpacing/>
        <w:jc w:val="both"/>
        <w:rPr>
          <w:rFonts w:ascii="Arial" w:hAnsi="Arial" w:cs="Arial"/>
          <w:color w:val="000000"/>
          <w:sz w:val="18"/>
          <w:szCs w:val="18"/>
        </w:rPr>
      </w:pPr>
      <w:r w:rsidRPr="00C3446D">
        <w:rPr>
          <w:rFonts w:ascii="Arial" w:hAnsi="Arial" w:cs="Arial"/>
          <w:sz w:val="18"/>
          <w:szCs w:val="18"/>
        </w:rPr>
        <w:t>Burying of the HCW in</w:t>
      </w:r>
      <w:r w:rsidRPr="00C3446D">
        <w:rPr>
          <w:rFonts w:ascii="Arial" w:hAnsi="Arial" w:cs="Arial"/>
          <w:i/>
          <w:sz w:val="18"/>
          <w:szCs w:val="18"/>
        </w:rPr>
        <w:t xml:space="preserve"> spec</w:t>
      </w:r>
      <w:r w:rsidRPr="00C3446D">
        <w:rPr>
          <w:rFonts w:ascii="Arial" w:hAnsi="Arial" w:cs="Arial"/>
          <w:sz w:val="18"/>
          <w:szCs w:val="18"/>
        </w:rPr>
        <w:t xml:space="preserve">ially constructed pits (lined with impermeable materials such as clay) as described above for treatment of HCW in primary healthcare facilities would be acceptable for use in secondary healthcare facilities where incinerators are unavailable. </w:t>
      </w:r>
    </w:p>
    <w:p w14:paraId="57699146" w14:textId="77777777" w:rsidR="00BC4B0A" w:rsidRPr="00C3446D" w:rsidRDefault="00BC4B0A" w:rsidP="00C3446D">
      <w:pPr>
        <w:autoSpaceDE w:val="0"/>
        <w:autoSpaceDN w:val="0"/>
        <w:adjustRightInd w:val="0"/>
        <w:jc w:val="both"/>
        <w:rPr>
          <w:rFonts w:ascii="Arial" w:hAnsi="Arial" w:cs="Arial"/>
          <w:b/>
          <w:bCs/>
          <w:sz w:val="18"/>
          <w:szCs w:val="18"/>
        </w:rPr>
      </w:pPr>
    </w:p>
    <w:p w14:paraId="07F6FE81" w14:textId="77777777" w:rsidR="00BC4B0A" w:rsidRPr="00C3446D" w:rsidRDefault="00BC4B0A" w:rsidP="00C3446D">
      <w:pPr>
        <w:pStyle w:val="Heading2"/>
        <w:spacing w:before="0"/>
        <w:jc w:val="both"/>
        <w:rPr>
          <w:rFonts w:ascii="Arial" w:hAnsi="Arial" w:cs="Arial"/>
          <w:i/>
          <w:sz w:val="18"/>
          <w:szCs w:val="18"/>
        </w:rPr>
      </w:pPr>
      <w:bookmarkStart w:id="178" w:name="_Toc413258885"/>
      <w:bookmarkStart w:id="179" w:name="_Toc79421719"/>
      <w:r w:rsidRPr="00C3446D">
        <w:rPr>
          <w:rFonts w:ascii="Arial" w:hAnsi="Arial" w:cs="Arial"/>
          <w:i/>
          <w:sz w:val="18"/>
          <w:szCs w:val="18"/>
        </w:rPr>
        <w:t>10.6</w:t>
      </w:r>
      <w:r w:rsidRPr="00C3446D">
        <w:rPr>
          <w:rFonts w:ascii="Arial" w:hAnsi="Arial" w:cs="Arial"/>
          <w:i/>
          <w:sz w:val="18"/>
          <w:szCs w:val="18"/>
        </w:rPr>
        <w:tab/>
        <w:t>Final Disposal of HCW</w:t>
      </w:r>
      <w:bookmarkEnd w:id="178"/>
      <w:bookmarkEnd w:id="179"/>
    </w:p>
    <w:p w14:paraId="298E46B3" w14:textId="77777777" w:rsidR="00BC4B0A" w:rsidRPr="00C3446D" w:rsidRDefault="00BC4B0A" w:rsidP="00C3446D">
      <w:pPr>
        <w:autoSpaceDE w:val="0"/>
        <w:autoSpaceDN w:val="0"/>
        <w:adjustRightInd w:val="0"/>
        <w:jc w:val="both"/>
        <w:rPr>
          <w:rFonts w:ascii="Arial" w:hAnsi="Arial" w:cs="Arial"/>
          <w:bCs/>
          <w:sz w:val="18"/>
          <w:szCs w:val="18"/>
        </w:rPr>
      </w:pPr>
      <w:r w:rsidRPr="00C3446D">
        <w:rPr>
          <w:rFonts w:ascii="Arial" w:hAnsi="Arial" w:cs="Arial"/>
          <w:bCs/>
          <w:sz w:val="18"/>
          <w:szCs w:val="18"/>
        </w:rPr>
        <w:t>To fulfil Best Environmental Practices (BEP), an Environmental and Social Impact Assessment (ESIA) will precede commencement of any civil works aimed at installation of incinerators in both primary and secondary healthcare facilities.</w:t>
      </w:r>
    </w:p>
    <w:p w14:paraId="523AFE78" w14:textId="77777777" w:rsidR="00BC4B0A" w:rsidRPr="00C3446D" w:rsidRDefault="00BC4B0A" w:rsidP="00C3446D">
      <w:pPr>
        <w:autoSpaceDE w:val="0"/>
        <w:autoSpaceDN w:val="0"/>
        <w:adjustRightInd w:val="0"/>
        <w:jc w:val="both"/>
        <w:rPr>
          <w:rFonts w:ascii="Arial" w:hAnsi="Arial" w:cs="Arial"/>
          <w:b/>
          <w:bCs/>
          <w:sz w:val="18"/>
          <w:szCs w:val="18"/>
        </w:rPr>
      </w:pPr>
    </w:p>
    <w:p w14:paraId="3C411956" w14:textId="77777777" w:rsidR="00BC4B0A" w:rsidRPr="00C3446D" w:rsidRDefault="00BC4B0A" w:rsidP="00C3446D">
      <w:pPr>
        <w:pStyle w:val="Heading2"/>
        <w:spacing w:before="0"/>
        <w:jc w:val="both"/>
        <w:rPr>
          <w:rFonts w:ascii="Arial" w:hAnsi="Arial" w:cs="Arial"/>
          <w:i/>
          <w:sz w:val="18"/>
          <w:szCs w:val="18"/>
          <w:u w:val="single"/>
        </w:rPr>
      </w:pPr>
      <w:bookmarkStart w:id="180" w:name="_Toc413258886"/>
      <w:bookmarkStart w:id="181" w:name="_Toc79421720"/>
      <w:r w:rsidRPr="00C3446D">
        <w:rPr>
          <w:rFonts w:ascii="Arial" w:hAnsi="Arial" w:cs="Arial"/>
          <w:i/>
          <w:sz w:val="18"/>
          <w:szCs w:val="18"/>
        </w:rPr>
        <w:t>10.7</w:t>
      </w:r>
      <w:r w:rsidRPr="00C3446D">
        <w:rPr>
          <w:rFonts w:ascii="Arial" w:hAnsi="Arial" w:cs="Arial"/>
          <w:i/>
          <w:sz w:val="18"/>
          <w:szCs w:val="18"/>
        </w:rPr>
        <w:tab/>
        <w:t>Disposal Procedural Steps</w:t>
      </w:r>
      <w:bookmarkEnd w:id="180"/>
      <w:bookmarkEnd w:id="181"/>
    </w:p>
    <w:p w14:paraId="2875C69E"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hAnsi="Arial" w:cs="Arial"/>
          <w:color w:val="000000"/>
          <w:sz w:val="18"/>
          <w:szCs w:val="18"/>
        </w:rPr>
      </w:pPr>
      <w:r w:rsidRPr="00C3446D">
        <w:rPr>
          <w:rFonts w:ascii="Arial" w:hAnsi="Arial" w:cs="Arial"/>
          <w:color w:val="000000"/>
          <w:sz w:val="18"/>
          <w:szCs w:val="18"/>
        </w:rPr>
        <w:t>Provide secured appropriately lined pits for final disposal of incineration ash.</w:t>
      </w:r>
    </w:p>
    <w:p w14:paraId="49517516"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hAnsi="Arial" w:cs="Arial"/>
          <w:sz w:val="18"/>
          <w:szCs w:val="18"/>
        </w:rPr>
      </w:pPr>
      <w:r w:rsidRPr="00C3446D">
        <w:rPr>
          <w:rFonts w:ascii="Arial" w:hAnsi="Arial" w:cs="Arial"/>
          <w:color w:val="000000"/>
          <w:sz w:val="18"/>
          <w:szCs w:val="18"/>
        </w:rPr>
        <w:t>Transportation of incineration ash and non-hazardous and treated hazardous waste (that has been rendered non-infectious) to engineered designated (sanitary) land fill sites.</w:t>
      </w:r>
    </w:p>
    <w:p w14:paraId="5505B717" w14:textId="77777777" w:rsidR="00BC4B0A" w:rsidRPr="00C3446D" w:rsidRDefault="00BC4B0A" w:rsidP="00C3446D">
      <w:pPr>
        <w:pStyle w:val="Heading2"/>
        <w:spacing w:before="0"/>
        <w:jc w:val="both"/>
        <w:rPr>
          <w:rFonts w:ascii="Arial" w:hAnsi="Arial" w:cs="Arial"/>
          <w:i/>
          <w:sz w:val="18"/>
          <w:szCs w:val="18"/>
        </w:rPr>
      </w:pPr>
    </w:p>
    <w:p w14:paraId="574DCEFC" w14:textId="77777777" w:rsidR="00BC4B0A" w:rsidRPr="00C3446D" w:rsidRDefault="00BC4B0A" w:rsidP="00C3446D">
      <w:pPr>
        <w:pStyle w:val="Heading2"/>
        <w:spacing w:before="0"/>
        <w:jc w:val="both"/>
        <w:rPr>
          <w:rFonts w:ascii="Arial" w:eastAsia="Calibri" w:hAnsi="Arial" w:cs="Arial"/>
          <w:i/>
          <w:sz w:val="18"/>
          <w:szCs w:val="18"/>
        </w:rPr>
      </w:pPr>
      <w:bookmarkStart w:id="182" w:name="_Toc413258887"/>
      <w:bookmarkStart w:id="183" w:name="_Toc79421721"/>
      <w:r w:rsidRPr="00C3446D">
        <w:rPr>
          <w:rFonts w:ascii="Arial" w:hAnsi="Arial" w:cs="Arial"/>
          <w:i/>
          <w:sz w:val="18"/>
          <w:szCs w:val="18"/>
        </w:rPr>
        <w:t>10.8</w:t>
      </w:r>
      <w:r w:rsidRPr="00C3446D">
        <w:rPr>
          <w:rFonts w:ascii="Arial" w:eastAsia="Calibri" w:hAnsi="Arial" w:cs="Arial"/>
          <w:i/>
          <w:sz w:val="18"/>
          <w:szCs w:val="18"/>
        </w:rPr>
        <w:tab/>
        <w:t>Resources &amp; Human Capacity Development</w:t>
      </w:r>
      <w:bookmarkEnd w:id="182"/>
      <w:bookmarkEnd w:id="183"/>
    </w:p>
    <w:p w14:paraId="5F0A8D62"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eastAsia="Calibri" w:hAnsi="Arial" w:cs="Arial"/>
          <w:sz w:val="18"/>
          <w:szCs w:val="18"/>
        </w:rPr>
      </w:pPr>
      <w:proofErr w:type="gramStart"/>
      <w:r w:rsidRPr="00C3446D">
        <w:rPr>
          <w:rFonts w:ascii="Arial" w:eastAsia="Calibri" w:hAnsi="Arial" w:cs="Arial"/>
          <w:sz w:val="18"/>
          <w:szCs w:val="18"/>
        </w:rPr>
        <w:t>Ensuring  mandatory</w:t>
      </w:r>
      <w:proofErr w:type="gramEnd"/>
      <w:r w:rsidRPr="00C3446D">
        <w:rPr>
          <w:rFonts w:ascii="Arial" w:eastAsia="Calibri" w:hAnsi="Arial" w:cs="Arial"/>
          <w:sz w:val="18"/>
          <w:szCs w:val="18"/>
        </w:rPr>
        <w:t xml:space="preserve"> budgeting for HCWM by Healthcare Facilities</w:t>
      </w:r>
    </w:p>
    <w:p w14:paraId="32DEE1C3"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eastAsia="Calibri" w:hAnsi="Arial" w:cs="Arial"/>
          <w:sz w:val="18"/>
          <w:szCs w:val="18"/>
        </w:rPr>
      </w:pPr>
      <w:r w:rsidRPr="00C3446D">
        <w:rPr>
          <w:rFonts w:ascii="Arial" w:eastAsia="Calibri" w:hAnsi="Arial" w:cs="Arial"/>
          <w:sz w:val="18"/>
          <w:szCs w:val="18"/>
        </w:rPr>
        <w:t>Development of the capacity of healthcare personnel, HCW waste handlers, and HCW waste treatment personnel to appropriately manage HCWM</w:t>
      </w:r>
    </w:p>
    <w:p w14:paraId="2B87C4AA"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eastAsia="Calibri" w:hAnsi="Arial" w:cs="Arial"/>
          <w:sz w:val="18"/>
          <w:szCs w:val="18"/>
        </w:rPr>
      </w:pPr>
      <w:r w:rsidRPr="00C3446D">
        <w:rPr>
          <w:rFonts w:ascii="Arial" w:eastAsia="Calibri" w:hAnsi="Arial" w:cs="Arial"/>
          <w:sz w:val="18"/>
          <w:szCs w:val="18"/>
        </w:rPr>
        <w:t>Regular trainings and re-trainings of personnel on HCWM techniques</w:t>
      </w:r>
    </w:p>
    <w:p w14:paraId="12908AE6"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eastAsia="Calibri" w:hAnsi="Arial" w:cs="Arial"/>
          <w:sz w:val="18"/>
          <w:szCs w:val="18"/>
        </w:rPr>
      </w:pPr>
      <w:r w:rsidRPr="00C3446D">
        <w:rPr>
          <w:rFonts w:ascii="Arial" w:eastAsia="Calibri" w:hAnsi="Arial" w:cs="Arial"/>
          <w:sz w:val="18"/>
          <w:szCs w:val="18"/>
        </w:rPr>
        <w:t>Provision of awareness materials on HCWM in healthcare facilities and ensuring that they are put in strategic locations in the healthcare facility, and at the points of HCW generation.</w:t>
      </w:r>
    </w:p>
    <w:p w14:paraId="4E2D4490"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eastAsia="Calibri" w:hAnsi="Arial" w:cs="Arial"/>
          <w:sz w:val="18"/>
          <w:szCs w:val="18"/>
        </w:rPr>
      </w:pPr>
      <w:r w:rsidRPr="00C3446D">
        <w:rPr>
          <w:rFonts w:ascii="Arial" w:eastAsia="Calibri" w:hAnsi="Arial" w:cs="Arial"/>
          <w:sz w:val="18"/>
          <w:szCs w:val="18"/>
        </w:rPr>
        <w:t xml:space="preserve">Ensuring that HCWM Committees are setup in healthcare facilities and that they carry out their functions effectively (the Chief Medical Officer of the facility must be the leader of this committee) </w:t>
      </w:r>
    </w:p>
    <w:p w14:paraId="39AC2C31"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eastAsia="Calibri" w:hAnsi="Arial" w:cs="Arial"/>
          <w:sz w:val="18"/>
          <w:szCs w:val="18"/>
        </w:rPr>
      </w:pPr>
      <w:r w:rsidRPr="00C3446D">
        <w:rPr>
          <w:rFonts w:ascii="Arial" w:eastAsia="Calibri" w:hAnsi="Arial" w:cs="Arial"/>
          <w:sz w:val="18"/>
          <w:szCs w:val="18"/>
        </w:rPr>
        <w:t>Ensuring that all healthcare facilities appoint/designate a specific officer to be in-charge of HCWM</w:t>
      </w:r>
    </w:p>
    <w:p w14:paraId="1D283283"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eastAsia="Calibri" w:hAnsi="Arial" w:cs="Arial"/>
          <w:sz w:val="18"/>
          <w:szCs w:val="18"/>
        </w:rPr>
      </w:pPr>
      <w:r w:rsidRPr="00C3446D">
        <w:rPr>
          <w:rFonts w:ascii="Arial" w:eastAsia="Calibri" w:hAnsi="Arial" w:cs="Arial"/>
          <w:sz w:val="18"/>
          <w:szCs w:val="18"/>
        </w:rPr>
        <w:t xml:space="preserve">Development of supervisory capacity and monitoring mechanism for the implementation of a </w:t>
      </w:r>
      <w:proofErr w:type="spellStart"/>
      <w:r w:rsidRPr="00C3446D">
        <w:rPr>
          <w:rFonts w:ascii="Arial" w:eastAsia="Calibri" w:hAnsi="Arial" w:cs="Arial"/>
          <w:sz w:val="18"/>
          <w:szCs w:val="18"/>
        </w:rPr>
        <w:t>well developed</w:t>
      </w:r>
      <w:proofErr w:type="spellEnd"/>
      <w:r w:rsidRPr="00C3446D">
        <w:rPr>
          <w:rFonts w:ascii="Arial" w:eastAsia="Calibri" w:hAnsi="Arial" w:cs="Arial"/>
          <w:sz w:val="18"/>
          <w:szCs w:val="18"/>
        </w:rPr>
        <w:t xml:space="preserve"> HCWM Plan for healthcare facilities (including records keeping mechanisms)</w:t>
      </w:r>
    </w:p>
    <w:p w14:paraId="2A2695D8"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eastAsia="Calibri" w:hAnsi="Arial" w:cs="Arial"/>
          <w:sz w:val="18"/>
          <w:szCs w:val="18"/>
        </w:rPr>
      </w:pPr>
      <w:proofErr w:type="gramStart"/>
      <w:r w:rsidRPr="00C3446D">
        <w:rPr>
          <w:rFonts w:ascii="Arial" w:eastAsia="Calibri" w:hAnsi="Arial" w:cs="Arial"/>
          <w:sz w:val="18"/>
          <w:szCs w:val="18"/>
        </w:rPr>
        <w:t>Awareness  creation</w:t>
      </w:r>
      <w:proofErr w:type="gramEnd"/>
      <w:r w:rsidRPr="00C3446D">
        <w:rPr>
          <w:rFonts w:ascii="Arial" w:eastAsia="Calibri" w:hAnsi="Arial" w:cs="Arial"/>
          <w:sz w:val="18"/>
          <w:szCs w:val="18"/>
        </w:rPr>
        <w:t xml:space="preserve"> and capacity development in the communities on the dangers associated with improper  HCW handling and disposal</w:t>
      </w:r>
    </w:p>
    <w:p w14:paraId="254F5989"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eastAsia="Calibri" w:hAnsi="Arial" w:cs="Arial"/>
          <w:sz w:val="18"/>
          <w:szCs w:val="18"/>
        </w:rPr>
      </w:pPr>
      <w:r w:rsidRPr="00C3446D">
        <w:rPr>
          <w:rFonts w:ascii="Arial" w:eastAsia="Calibri" w:hAnsi="Arial" w:cs="Arial"/>
          <w:sz w:val="18"/>
          <w:szCs w:val="18"/>
        </w:rPr>
        <w:t>Support and development of mechanisms for private institutions to be involved in HCW collection, transport, treatment and disposal process</w:t>
      </w:r>
    </w:p>
    <w:p w14:paraId="702A9CFB" w14:textId="77777777" w:rsidR="00BC4B0A" w:rsidRPr="00C3446D" w:rsidRDefault="00BC4B0A" w:rsidP="00777D28">
      <w:pPr>
        <w:numPr>
          <w:ilvl w:val="0"/>
          <w:numId w:val="75"/>
        </w:numPr>
        <w:autoSpaceDE w:val="0"/>
        <w:autoSpaceDN w:val="0"/>
        <w:adjustRightInd w:val="0"/>
        <w:spacing w:after="0" w:line="240" w:lineRule="auto"/>
        <w:contextualSpacing/>
        <w:jc w:val="both"/>
        <w:rPr>
          <w:rFonts w:ascii="Arial" w:hAnsi="Arial" w:cs="Arial"/>
          <w:b/>
          <w:color w:val="000000"/>
          <w:sz w:val="18"/>
          <w:szCs w:val="18"/>
        </w:rPr>
      </w:pPr>
      <w:r w:rsidRPr="00C3446D">
        <w:rPr>
          <w:rFonts w:ascii="Arial" w:eastAsia="Calibri" w:hAnsi="Arial" w:cs="Arial"/>
          <w:sz w:val="18"/>
          <w:szCs w:val="18"/>
        </w:rPr>
        <w:t>Standardization of transport facilities for the management of HCW</w:t>
      </w:r>
    </w:p>
    <w:p w14:paraId="2DD53C93" w14:textId="77777777" w:rsidR="00BC4B0A" w:rsidRPr="00C3446D" w:rsidRDefault="00BC4B0A" w:rsidP="00C3446D">
      <w:pPr>
        <w:jc w:val="both"/>
        <w:rPr>
          <w:rFonts w:ascii="Arial" w:eastAsia="Times New Roman" w:hAnsi="Arial" w:cs="Arial"/>
          <w:b/>
          <w:bCs/>
          <w:sz w:val="18"/>
          <w:szCs w:val="18"/>
          <w:lang w:eastAsia="en-GB"/>
        </w:rPr>
      </w:pPr>
    </w:p>
    <w:p w14:paraId="6881A2C0" w14:textId="77777777" w:rsidR="00BC4B0A" w:rsidRPr="00C3446D" w:rsidRDefault="00BC4B0A" w:rsidP="00C3446D">
      <w:pPr>
        <w:pStyle w:val="Heading2"/>
        <w:spacing w:before="0"/>
        <w:jc w:val="both"/>
        <w:rPr>
          <w:rFonts w:ascii="Arial" w:hAnsi="Arial" w:cs="Arial"/>
          <w:i/>
          <w:sz w:val="18"/>
          <w:szCs w:val="18"/>
          <w:lang w:eastAsia="en-GB"/>
        </w:rPr>
      </w:pPr>
      <w:bookmarkStart w:id="184" w:name="_Toc413258888"/>
      <w:bookmarkStart w:id="185" w:name="_Toc79421722"/>
      <w:r w:rsidRPr="00C3446D">
        <w:rPr>
          <w:rFonts w:ascii="Arial" w:hAnsi="Arial" w:cs="Arial"/>
          <w:i/>
          <w:sz w:val="18"/>
          <w:szCs w:val="18"/>
          <w:lang w:eastAsia="en-GB"/>
        </w:rPr>
        <w:t>10.9</w:t>
      </w:r>
      <w:r w:rsidRPr="00C3446D">
        <w:rPr>
          <w:rFonts w:ascii="Arial" w:hAnsi="Arial" w:cs="Arial"/>
          <w:i/>
          <w:sz w:val="18"/>
          <w:szCs w:val="18"/>
          <w:lang w:eastAsia="en-GB"/>
        </w:rPr>
        <w:tab/>
        <w:t>Recordkeeping</w:t>
      </w:r>
      <w:bookmarkEnd w:id="184"/>
      <w:bookmarkEnd w:id="185"/>
    </w:p>
    <w:p w14:paraId="504D874D" w14:textId="77777777" w:rsidR="00BC4B0A" w:rsidRPr="00C3446D" w:rsidRDefault="00BC4B0A" w:rsidP="00777D28">
      <w:pPr>
        <w:numPr>
          <w:ilvl w:val="1"/>
          <w:numId w:val="96"/>
        </w:numPr>
        <w:tabs>
          <w:tab w:val="clear" w:pos="1440"/>
          <w:tab w:val="num" w:pos="709"/>
          <w:tab w:val="left" w:pos="993"/>
        </w:tabs>
        <w:spacing w:after="0" w:line="240" w:lineRule="auto"/>
        <w:ind w:left="709" w:hanging="283"/>
        <w:jc w:val="both"/>
        <w:rPr>
          <w:rFonts w:ascii="Arial" w:eastAsia="Times New Roman" w:hAnsi="Arial" w:cs="Arial"/>
          <w:bCs/>
          <w:sz w:val="18"/>
          <w:szCs w:val="18"/>
          <w:lang w:eastAsia="en-GB"/>
        </w:rPr>
      </w:pPr>
      <w:r w:rsidRPr="00C3446D">
        <w:rPr>
          <w:rFonts w:ascii="Arial" w:eastAsia="Times New Roman" w:hAnsi="Arial" w:cs="Arial"/>
          <w:bCs/>
          <w:sz w:val="18"/>
          <w:szCs w:val="18"/>
          <w:lang w:eastAsia="en-GB"/>
        </w:rPr>
        <w:t>The HCWM Officer must have a fully completed internal HCW manifest ready before transporting the waste to the designated disposal location.</w:t>
      </w:r>
    </w:p>
    <w:p w14:paraId="494C6FDC" w14:textId="77777777" w:rsidR="00BC4B0A" w:rsidRPr="00C3446D" w:rsidRDefault="00BC4B0A" w:rsidP="00777D28">
      <w:pPr>
        <w:numPr>
          <w:ilvl w:val="1"/>
          <w:numId w:val="96"/>
        </w:numPr>
        <w:tabs>
          <w:tab w:val="clear" w:pos="1440"/>
          <w:tab w:val="num" w:pos="709"/>
          <w:tab w:val="left" w:pos="993"/>
        </w:tabs>
        <w:spacing w:before="100" w:beforeAutospacing="1" w:after="100" w:afterAutospacing="1" w:line="240" w:lineRule="auto"/>
        <w:ind w:left="709" w:hanging="283"/>
        <w:jc w:val="both"/>
        <w:rPr>
          <w:rFonts w:ascii="Arial" w:eastAsia="Times New Roman" w:hAnsi="Arial" w:cs="Arial"/>
          <w:bCs/>
          <w:sz w:val="18"/>
          <w:szCs w:val="18"/>
          <w:lang w:eastAsia="en-GB"/>
        </w:rPr>
      </w:pPr>
      <w:r w:rsidRPr="00C3446D">
        <w:rPr>
          <w:rFonts w:ascii="Arial" w:eastAsia="Times New Roman" w:hAnsi="Arial" w:cs="Arial"/>
          <w:bCs/>
          <w:sz w:val="18"/>
          <w:szCs w:val="18"/>
          <w:lang w:eastAsia="en-GB"/>
        </w:rPr>
        <w:t xml:space="preserve">All details (type, weight, quantity, </w:t>
      </w:r>
      <w:proofErr w:type="spellStart"/>
      <w:r w:rsidRPr="00C3446D">
        <w:rPr>
          <w:rFonts w:ascii="Arial" w:eastAsia="Times New Roman" w:hAnsi="Arial" w:cs="Arial"/>
          <w:bCs/>
          <w:sz w:val="18"/>
          <w:szCs w:val="18"/>
          <w:lang w:eastAsia="en-GB"/>
        </w:rPr>
        <w:t>etc</w:t>
      </w:r>
      <w:proofErr w:type="spellEnd"/>
      <w:r w:rsidRPr="00C3446D">
        <w:rPr>
          <w:rFonts w:ascii="Arial" w:eastAsia="Times New Roman" w:hAnsi="Arial" w:cs="Arial"/>
          <w:bCs/>
          <w:sz w:val="18"/>
          <w:szCs w:val="18"/>
          <w:lang w:eastAsia="en-GB"/>
        </w:rPr>
        <w:t>) of the HCW must be filled prior to movement of the wastes for disposal</w:t>
      </w:r>
    </w:p>
    <w:p w14:paraId="146C316D" w14:textId="77777777" w:rsidR="00BC4B0A" w:rsidRPr="00C3446D" w:rsidRDefault="00BC4B0A" w:rsidP="00777D28">
      <w:pPr>
        <w:numPr>
          <w:ilvl w:val="1"/>
          <w:numId w:val="96"/>
        </w:numPr>
        <w:tabs>
          <w:tab w:val="clear" w:pos="1440"/>
          <w:tab w:val="num" w:pos="709"/>
          <w:tab w:val="left" w:pos="993"/>
        </w:tabs>
        <w:spacing w:before="100" w:beforeAutospacing="1" w:after="100" w:afterAutospacing="1" w:line="240" w:lineRule="auto"/>
        <w:ind w:left="709" w:hanging="283"/>
        <w:jc w:val="both"/>
        <w:rPr>
          <w:rFonts w:ascii="Arial" w:eastAsia="Times New Roman" w:hAnsi="Arial" w:cs="Arial"/>
          <w:b/>
          <w:bCs/>
          <w:sz w:val="18"/>
          <w:szCs w:val="18"/>
          <w:lang w:eastAsia="en-GB"/>
        </w:rPr>
      </w:pPr>
      <w:r w:rsidRPr="00C3446D">
        <w:rPr>
          <w:rFonts w:ascii="Arial" w:eastAsia="Times New Roman" w:hAnsi="Arial" w:cs="Arial"/>
          <w:bCs/>
          <w:sz w:val="18"/>
          <w:szCs w:val="18"/>
          <w:lang w:eastAsia="en-GB"/>
        </w:rPr>
        <w:t>A copy of the HCW manifest must be kept at the HCF a copy by the HCW Officer.</w:t>
      </w:r>
    </w:p>
    <w:p w14:paraId="15B0E8A9" w14:textId="77777777" w:rsidR="00BC4B0A" w:rsidRPr="00C3446D" w:rsidRDefault="00BC4B0A" w:rsidP="00C3446D">
      <w:pPr>
        <w:pStyle w:val="Heading2"/>
        <w:spacing w:before="0"/>
        <w:jc w:val="both"/>
        <w:rPr>
          <w:rFonts w:ascii="Arial" w:hAnsi="Arial" w:cs="Arial"/>
          <w:i/>
          <w:sz w:val="18"/>
          <w:szCs w:val="18"/>
          <w:lang w:eastAsia="en-GB"/>
        </w:rPr>
      </w:pPr>
      <w:bookmarkStart w:id="186" w:name="_Toc413258889"/>
      <w:bookmarkStart w:id="187" w:name="_Toc79421723"/>
      <w:r w:rsidRPr="00C3446D">
        <w:rPr>
          <w:rFonts w:ascii="Arial" w:hAnsi="Arial" w:cs="Arial"/>
          <w:i/>
          <w:sz w:val="18"/>
          <w:szCs w:val="18"/>
          <w:lang w:eastAsia="en-GB"/>
        </w:rPr>
        <w:t>10.10</w:t>
      </w:r>
      <w:r w:rsidRPr="00C3446D">
        <w:rPr>
          <w:rFonts w:ascii="Arial" w:hAnsi="Arial" w:cs="Arial"/>
          <w:i/>
          <w:sz w:val="18"/>
          <w:szCs w:val="18"/>
          <w:lang w:eastAsia="en-GB"/>
        </w:rPr>
        <w:tab/>
        <w:t>Recordkeeping</w:t>
      </w:r>
      <w:bookmarkEnd w:id="186"/>
      <w:bookmarkEnd w:id="187"/>
    </w:p>
    <w:p w14:paraId="3EDA4880" w14:textId="77777777" w:rsidR="00BC4B0A" w:rsidRPr="00C3446D" w:rsidRDefault="00BC4B0A" w:rsidP="00C3446D">
      <w:pPr>
        <w:tabs>
          <w:tab w:val="left" w:pos="993"/>
        </w:tabs>
        <w:jc w:val="both"/>
        <w:rPr>
          <w:rFonts w:ascii="Arial" w:eastAsia="Times New Roman" w:hAnsi="Arial" w:cs="Arial"/>
          <w:bCs/>
          <w:sz w:val="18"/>
          <w:szCs w:val="18"/>
          <w:lang w:eastAsia="en-GB"/>
        </w:rPr>
      </w:pPr>
      <w:r w:rsidRPr="00C3446D">
        <w:rPr>
          <w:rFonts w:ascii="Arial" w:eastAsia="Times New Roman" w:hAnsi="Arial" w:cs="Arial"/>
          <w:bCs/>
          <w:sz w:val="18"/>
          <w:szCs w:val="18"/>
          <w:lang w:eastAsia="en-GB"/>
        </w:rPr>
        <w:t>Spills should be cleaned-up if:</w:t>
      </w:r>
    </w:p>
    <w:p w14:paraId="571C3DAD" w14:textId="77777777" w:rsidR="00BC4B0A" w:rsidRPr="00C3446D" w:rsidRDefault="00BC4B0A" w:rsidP="00777D28">
      <w:pPr>
        <w:numPr>
          <w:ilvl w:val="0"/>
          <w:numId w:val="97"/>
        </w:numPr>
        <w:tabs>
          <w:tab w:val="left" w:pos="709"/>
        </w:tabs>
        <w:spacing w:after="0" w:line="240" w:lineRule="auto"/>
        <w:ind w:left="709" w:hanging="349"/>
        <w:jc w:val="both"/>
        <w:rPr>
          <w:rFonts w:ascii="Arial" w:eastAsia="Times New Roman" w:hAnsi="Arial" w:cs="Arial"/>
          <w:bCs/>
          <w:sz w:val="18"/>
          <w:szCs w:val="18"/>
          <w:lang w:eastAsia="en-GB"/>
        </w:rPr>
      </w:pPr>
      <w:r w:rsidRPr="00C3446D">
        <w:rPr>
          <w:rFonts w:ascii="Arial" w:eastAsia="Times New Roman" w:hAnsi="Arial" w:cs="Arial"/>
          <w:bCs/>
          <w:sz w:val="18"/>
          <w:szCs w:val="18"/>
          <w:lang w:eastAsia="en-GB"/>
        </w:rPr>
        <w:t>The supplies to absorb and bag the   spilled material is available</w:t>
      </w:r>
    </w:p>
    <w:p w14:paraId="7176F441" w14:textId="77777777" w:rsidR="00BC4B0A" w:rsidRPr="00C3446D" w:rsidRDefault="00BC4B0A" w:rsidP="00777D28">
      <w:pPr>
        <w:numPr>
          <w:ilvl w:val="0"/>
          <w:numId w:val="97"/>
        </w:numPr>
        <w:tabs>
          <w:tab w:val="left" w:pos="709"/>
        </w:tabs>
        <w:spacing w:after="0" w:line="240" w:lineRule="auto"/>
        <w:ind w:left="709" w:hanging="349"/>
        <w:jc w:val="both"/>
        <w:rPr>
          <w:rFonts w:ascii="Arial" w:eastAsia="Times New Roman" w:hAnsi="Arial" w:cs="Arial"/>
          <w:bCs/>
          <w:sz w:val="18"/>
          <w:szCs w:val="18"/>
          <w:lang w:eastAsia="en-GB"/>
        </w:rPr>
      </w:pPr>
      <w:r w:rsidRPr="00C3446D">
        <w:rPr>
          <w:rFonts w:ascii="Arial" w:eastAsia="Times New Roman" w:hAnsi="Arial" w:cs="Arial"/>
          <w:bCs/>
          <w:sz w:val="18"/>
          <w:szCs w:val="18"/>
          <w:lang w:eastAsia="en-GB"/>
        </w:rPr>
        <w:t xml:space="preserve">Use Bleach, diluted to 1:10 with water: to decontaminate the spill area and to clean/decontaminate equipment used in spill response. </w:t>
      </w:r>
      <w:proofErr w:type="gramStart"/>
      <w:r w:rsidRPr="00C3446D">
        <w:rPr>
          <w:rFonts w:ascii="Arial" w:eastAsia="Times New Roman" w:hAnsi="Arial" w:cs="Arial"/>
          <w:bCs/>
          <w:sz w:val="18"/>
          <w:szCs w:val="18"/>
          <w:lang w:eastAsia="en-GB"/>
        </w:rPr>
        <w:t>Cover  the</w:t>
      </w:r>
      <w:proofErr w:type="gramEnd"/>
      <w:r w:rsidRPr="00C3446D">
        <w:rPr>
          <w:rFonts w:ascii="Arial" w:eastAsia="Times New Roman" w:hAnsi="Arial" w:cs="Arial"/>
          <w:bCs/>
          <w:sz w:val="18"/>
          <w:szCs w:val="18"/>
          <w:lang w:eastAsia="en-GB"/>
        </w:rPr>
        <w:t xml:space="preserve"> spilled area with absorbent pad or paper towels and then pour diluted bleach over the towels; let to stand for 30 minutes and the clean-off</w:t>
      </w:r>
    </w:p>
    <w:p w14:paraId="7B855CB8" w14:textId="77777777" w:rsidR="00BC4B0A" w:rsidRPr="00C3446D" w:rsidRDefault="00BC4B0A" w:rsidP="00777D28">
      <w:pPr>
        <w:numPr>
          <w:ilvl w:val="0"/>
          <w:numId w:val="97"/>
        </w:numPr>
        <w:tabs>
          <w:tab w:val="left" w:pos="709"/>
        </w:tabs>
        <w:spacing w:after="0" w:line="240" w:lineRule="auto"/>
        <w:ind w:left="709" w:hanging="349"/>
        <w:jc w:val="both"/>
        <w:rPr>
          <w:rFonts w:ascii="Arial" w:eastAsia="Times New Roman" w:hAnsi="Arial" w:cs="Arial"/>
          <w:bCs/>
          <w:sz w:val="18"/>
          <w:szCs w:val="18"/>
          <w:lang w:eastAsia="en-GB"/>
        </w:rPr>
      </w:pPr>
      <w:r w:rsidRPr="00C3446D">
        <w:rPr>
          <w:rFonts w:ascii="Arial" w:eastAsia="Times New Roman" w:hAnsi="Arial" w:cs="Arial"/>
          <w:bCs/>
          <w:sz w:val="18"/>
          <w:szCs w:val="18"/>
          <w:lang w:eastAsia="en-GB"/>
        </w:rPr>
        <w:t>To reduce the number of employees at risk of exposure: Restrict access to the area of the spill; Provide warnings of hazards and advice about special requirements</w:t>
      </w:r>
    </w:p>
    <w:p w14:paraId="4642E977" w14:textId="77777777" w:rsidR="00BC4B0A" w:rsidRPr="00C3446D" w:rsidRDefault="00BC4B0A" w:rsidP="00777D28">
      <w:pPr>
        <w:numPr>
          <w:ilvl w:val="0"/>
          <w:numId w:val="97"/>
        </w:numPr>
        <w:tabs>
          <w:tab w:val="left" w:pos="709"/>
        </w:tabs>
        <w:spacing w:after="0" w:line="240" w:lineRule="auto"/>
        <w:ind w:left="709" w:hanging="349"/>
        <w:jc w:val="both"/>
        <w:rPr>
          <w:rFonts w:ascii="Arial" w:eastAsia="Times New Roman" w:hAnsi="Arial" w:cs="Arial"/>
          <w:bCs/>
          <w:sz w:val="18"/>
          <w:szCs w:val="18"/>
          <w:lang w:eastAsia="en-GB"/>
        </w:rPr>
      </w:pPr>
      <w:r w:rsidRPr="00C3446D">
        <w:rPr>
          <w:rFonts w:ascii="Arial" w:eastAsia="Times New Roman" w:hAnsi="Arial" w:cs="Arial"/>
          <w:bCs/>
          <w:sz w:val="18"/>
          <w:szCs w:val="18"/>
          <w:lang w:eastAsia="en-GB"/>
        </w:rPr>
        <w:t xml:space="preserve">Proper PPE must be worn whilst cleaning spills </w:t>
      </w:r>
    </w:p>
    <w:p w14:paraId="1003665B" w14:textId="77777777" w:rsidR="00BC4B0A" w:rsidRPr="00C3446D" w:rsidRDefault="00BC4B0A" w:rsidP="00C3446D">
      <w:pPr>
        <w:jc w:val="both"/>
        <w:rPr>
          <w:rFonts w:ascii="Arial" w:eastAsia="Times New Roman" w:hAnsi="Arial" w:cs="Arial"/>
          <w:color w:val="000000"/>
          <w:sz w:val="18"/>
          <w:szCs w:val="18"/>
          <w:lang w:eastAsia="en-GB"/>
        </w:rPr>
      </w:pPr>
    </w:p>
    <w:p w14:paraId="6D7A68A7" w14:textId="77777777" w:rsidR="00BC4B0A" w:rsidRPr="00C3446D" w:rsidRDefault="00BC4B0A" w:rsidP="00C3446D">
      <w:pPr>
        <w:jc w:val="both"/>
        <w:rPr>
          <w:rFonts w:ascii="Arial" w:eastAsia="Times New Roman" w:hAnsi="Arial" w:cs="Arial"/>
          <w:b/>
          <w:bCs/>
          <w:sz w:val="18"/>
          <w:szCs w:val="18"/>
          <w:lang w:eastAsia="en-GB"/>
        </w:rPr>
      </w:pPr>
      <w:r w:rsidRPr="00C3446D">
        <w:rPr>
          <w:rFonts w:ascii="Arial" w:eastAsia="Times New Roman" w:hAnsi="Arial" w:cs="Arial"/>
          <w:b/>
          <w:bCs/>
          <w:sz w:val="18"/>
          <w:szCs w:val="18"/>
          <w:lang w:eastAsia="en-GB"/>
        </w:rPr>
        <w:t>Procedures for Reporting and Tracking Spillages</w:t>
      </w:r>
    </w:p>
    <w:p w14:paraId="0C0DC655" w14:textId="77777777" w:rsidR="00BC4B0A" w:rsidRPr="00C3446D" w:rsidRDefault="00BC4B0A" w:rsidP="00777D28">
      <w:pPr>
        <w:numPr>
          <w:ilvl w:val="0"/>
          <w:numId w:val="98"/>
        </w:numPr>
        <w:spacing w:after="0" w:line="240" w:lineRule="auto"/>
        <w:jc w:val="both"/>
        <w:rPr>
          <w:rFonts w:ascii="Arial" w:eastAsia="Times New Roman" w:hAnsi="Arial" w:cs="Arial"/>
          <w:b/>
          <w:bCs/>
          <w:sz w:val="18"/>
          <w:szCs w:val="18"/>
          <w:lang w:eastAsia="en-GB"/>
        </w:rPr>
      </w:pPr>
      <w:r w:rsidRPr="00C3446D">
        <w:rPr>
          <w:rFonts w:ascii="Arial" w:eastAsia="Times New Roman" w:hAnsi="Arial" w:cs="Arial"/>
          <w:color w:val="000000"/>
          <w:sz w:val="18"/>
          <w:szCs w:val="18"/>
          <w:lang w:eastAsia="en-GB"/>
        </w:rPr>
        <w:t xml:space="preserve">Inform the immediate supervisor of the unit if any personnel are involved in a spill or cleanup. </w:t>
      </w:r>
    </w:p>
    <w:p w14:paraId="077E6181" w14:textId="77777777" w:rsidR="00BC4B0A" w:rsidRPr="00C3446D" w:rsidRDefault="00BC4B0A" w:rsidP="00777D28">
      <w:pPr>
        <w:numPr>
          <w:ilvl w:val="0"/>
          <w:numId w:val="98"/>
        </w:numPr>
        <w:spacing w:after="0" w:line="240" w:lineRule="auto"/>
        <w:jc w:val="both"/>
        <w:rPr>
          <w:rFonts w:ascii="Arial" w:eastAsia="Times New Roman" w:hAnsi="Arial" w:cs="Arial"/>
          <w:b/>
          <w:bCs/>
          <w:sz w:val="18"/>
          <w:szCs w:val="18"/>
          <w:lang w:eastAsia="en-GB"/>
        </w:rPr>
      </w:pPr>
      <w:r w:rsidRPr="00C3446D">
        <w:rPr>
          <w:rFonts w:ascii="Arial" w:eastAsia="Times New Roman" w:hAnsi="Arial" w:cs="Arial"/>
          <w:color w:val="000000"/>
          <w:sz w:val="18"/>
          <w:szCs w:val="18"/>
          <w:lang w:eastAsia="en-GB"/>
        </w:rPr>
        <w:t>The supervisor must immediately maintain restriction to the area of the accident.</w:t>
      </w:r>
    </w:p>
    <w:p w14:paraId="166F554D" w14:textId="77777777" w:rsidR="00BC4B0A" w:rsidRPr="00C3446D" w:rsidRDefault="00BC4B0A" w:rsidP="00777D28">
      <w:pPr>
        <w:numPr>
          <w:ilvl w:val="0"/>
          <w:numId w:val="98"/>
        </w:numPr>
        <w:spacing w:after="0" w:line="240" w:lineRule="auto"/>
        <w:jc w:val="both"/>
        <w:rPr>
          <w:rFonts w:ascii="Arial" w:eastAsia="Times New Roman" w:hAnsi="Arial" w:cs="Arial"/>
          <w:b/>
          <w:bCs/>
          <w:sz w:val="18"/>
          <w:szCs w:val="18"/>
          <w:lang w:eastAsia="en-GB"/>
        </w:rPr>
      </w:pPr>
      <w:r w:rsidRPr="00C3446D">
        <w:rPr>
          <w:rFonts w:ascii="Arial" w:eastAsia="Times New Roman" w:hAnsi="Arial" w:cs="Arial"/>
          <w:color w:val="000000"/>
          <w:sz w:val="18"/>
          <w:szCs w:val="18"/>
          <w:lang w:eastAsia="en-GB"/>
        </w:rPr>
        <w:t>Information of the spill should be passed to all personnel in a calm and organized manner.</w:t>
      </w:r>
    </w:p>
    <w:p w14:paraId="482830BB" w14:textId="77777777" w:rsidR="00BC4B0A" w:rsidRPr="00C3446D" w:rsidRDefault="00BC4B0A" w:rsidP="00777D28">
      <w:pPr>
        <w:numPr>
          <w:ilvl w:val="0"/>
          <w:numId w:val="98"/>
        </w:numPr>
        <w:spacing w:after="0" w:line="240" w:lineRule="auto"/>
        <w:jc w:val="both"/>
        <w:rPr>
          <w:rFonts w:ascii="Arial" w:eastAsia="Times New Roman" w:hAnsi="Arial" w:cs="Arial"/>
          <w:bCs/>
          <w:sz w:val="18"/>
          <w:szCs w:val="18"/>
          <w:lang w:eastAsia="en-GB"/>
        </w:rPr>
      </w:pPr>
      <w:r w:rsidRPr="00C3446D">
        <w:rPr>
          <w:rFonts w:ascii="Arial" w:eastAsia="Times New Roman" w:hAnsi="Arial" w:cs="Arial"/>
          <w:bCs/>
          <w:sz w:val="18"/>
          <w:szCs w:val="18"/>
          <w:lang w:eastAsia="en-GB"/>
        </w:rPr>
        <w:t>Personnel of the unit in which the accident occurred should implement appropriate clean-up. It is recommended that health care facilities be provided with US EPA Mercury Clean-up Kits (one of the most effective mercury clean-up kits; containing procedures for best handling of spills and environmentally sound disposal of broken chemical containers).</w:t>
      </w:r>
    </w:p>
    <w:p w14:paraId="48E253E5" w14:textId="77777777" w:rsidR="00BC4B0A" w:rsidRPr="00C3446D" w:rsidRDefault="00BC4B0A" w:rsidP="00777D28">
      <w:pPr>
        <w:numPr>
          <w:ilvl w:val="0"/>
          <w:numId w:val="98"/>
        </w:numPr>
        <w:spacing w:after="0" w:line="240" w:lineRule="auto"/>
        <w:jc w:val="both"/>
        <w:rPr>
          <w:rFonts w:ascii="Arial" w:eastAsia="Times New Roman" w:hAnsi="Arial" w:cs="Arial"/>
          <w:bCs/>
          <w:sz w:val="18"/>
          <w:szCs w:val="18"/>
          <w:lang w:eastAsia="en-GB"/>
        </w:rPr>
      </w:pPr>
      <w:r w:rsidRPr="00C3446D">
        <w:rPr>
          <w:rFonts w:ascii="Arial" w:eastAsia="Times New Roman" w:hAnsi="Arial" w:cs="Arial"/>
          <w:bCs/>
          <w:sz w:val="18"/>
          <w:szCs w:val="18"/>
          <w:lang w:eastAsia="en-GB"/>
        </w:rPr>
        <w:t>The incident should be finally communicated to the records department of the health facility for documentation and lessons learned.</w:t>
      </w:r>
    </w:p>
    <w:p w14:paraId="2DB9497D" w14:textId="77777777" w:rsidR="00BC4B0A" w:rsidRPr="00C3446D" w:rsidRDefault="00BC4B0A" w:rsidP="00C3446D">
      <w:pPr>
        <w:ind w:left="720"/>
        <w:jc w:val="both"/>
        <w:rPr>
          <w:rFonts w:ascii="Arial" w:eastAsia="Times New Roman" w:hAnsi="Arial" w:cs="Arial"/>
          <w:bCs/>
          <w:sz w:val="18"/>
          <w:szCs w:val="18"/>
          <w:lang w:eastAsia="en-GB"/>
        </w:rPr>
      </w:pPr>
    </w:p>
    <w:p w14:paraId="38451D52" w14:textId="77777777" w:rsidR="00BC4B0A" w:rsidRPr="00C3446D" w:rsidRDefault="00BC4B0A" w:rsidP="00C3446D">
      <w:pPr>
        <w:jc w:val="both"/>
        <w:rPr>
          <w:rFonts w:ascii="Arial" w:eastAsia="Times New Roman" w:hAnsi="Arial" w:cs="Arial"/>
          <w:bCs/>
          <w:sz w:val="18"/>
          <w:szCs w:val="18"/>
          <w:lang w:eastAsia="en-GB"/>
        </w:rPr>
      </w:pPr>
      <w:r w:rsidRPr="00C3446D">
        <w:rPr>
          <w:rFonts w:ascii="Arial" w:eastAsia="Times New Roman" w:hAnsi="Arial" w:cs="Arial"/>
          <w:b/>
          <w:bCs/>
          <w:sz w:val="18"/>
          <w:szCs w:val="18"/>
          <w:lang w:eastAsia="en-GB"/>
        </w:rPr>
        <w:lastRenderedPageBreak/>
        <w:t>Note:</w:t>
      </w:r>
      <w:r w:rsidRPr="00C3446D">
        <w:rPr>
          <w:rFonts w:ascii="Arial" w:eastAsia="Times New Roman" w:hAnsi="Arial" w:cs="Arial"/>
          <w:bCs/>
          <w:sz w:val="18"/>
          <w:szCs w:val="18"/>
          <w:lang w:eastAsia="en-GB"/>
        </w:rPr>
        <w:t xml:space="preserve"> If it is a larger chemical or non-chemical spill there will be a required increase in personnel assistance for clean-up and a more organized clean-up approach.</w:t>
      </w:r>
    </w:p>
    <w:p w14:paraId="077E5EA5" w14:textId="77777777" w:rsidR="00BC4B0A" w:rsidRPr="00C3446D" w:rsidRDefault="00BC4B0A" w:rsidP="00C3446D">
      <w:pPr>
        <w:jc w:val="both"/>
        <w:rPr>
          <w:rFonts w:ascii="Arial" w:eastAsia="Times New Roman" w:hAnsi="Arial" w:cs="Arial"/>
          <w:b/>
          <w:bCs/>
          <w:sz w:val="18"/>
          <w:szCs w:val="18"/>
          <w:lang w:eastAsia="en-GB"/>
        </w:rPr>
      </w:pPr>
      <w:r w:rsidRPr="00C3446D">
        <w:rPr>
          <w:rFonts w:ascii="Arial" w:eastAsia="Times New Roman" w:hAnsi="Arial" w:cs="Arial"/>
          <w:b/>
          <w:bCs/>
          <w:sz w:val="18"/>
          <w:szCs w:val="18"/>
          <w:lang w:eastAsia="en-GB"/>
        </w:rPr>
        <w:t>Prevention of Spillage</w:t>
      </w:r>
    </w:p>
    <w:p w14:paraId="1601972B" w14:textId="77777777" w:rsidR="00BC4B0A" w:rsidRPr="00C3446D" w:rsidRDefault="00BC4B0A" w:rsidP="00C3446D">
      <w:pPr>
        <w:jc w:val="both"/>
        <w:rPr>
          <w:rFonts w:ascii="Arial" w:eastAsia="Times New Roman" w:hAnsi="Arial" w:cs="Arial"/>
          <w:bCs/>
          <w:sz w:val="18"/>
          <w:szCs w:val="18"/>
          <w:lang w:eastAsia="en-GB"/>
        </w:rPr>
      </w:pPr>
      <w:r w:rsidRPr="00C3446D">
        <w:rPr>
          <w:rFonts w:ascii="Arial" w:eastAsia="Times New Roman" w:hAnsi="Arial" w:cs="Arial"/>
          <w:bCs/>
          <w:sz w:val="18"/>
          <w:szCs w:val="18"/>
          <w:lang w:eastAsia="en-GB"/>
        </w:rPr>
        <w:t xml:space="preserve">Containers and items should be placed in secure areas and marked “breakable handle with care” </w:t>
      </w:r>
      <w:proofErr w:type="spellStart"/>
      <w:r w:rsidRPr="00C3446D">
        <w:rPr>
          <w:rFonts w:ascii="Arial" w:eastAsia="Times New Roman" w:hAnsi="Arial" w:cs="Arial"/>
          <w:bCs/>
          <w:sz w:val="18"/>
          <w:szCs w:val="18"/>
          <w:lang w:eastAsia="en-GB"/>
        </w:rPr>
        <w:t>behavioural</w:t>
      </w:r>
      <w:proofErr w:type="spellEnd"/>
      <w:r w:rsidRPr="00C3446D">
        <w:rPr>
          <w:rFonts w:ascii="Arial" w:eastAsia="Times New Roman" w:hAnsi="Arial" w:cs="Arial"/>
          <w:bCs/>
          <w:sz w:val="18"/>
          <w:szCs w:val="18"/>
          <w:lang w:eastAsia="en-GB"/>
        </w:rPr>
        <w:t xml:space="preserve"> patterns are a factor of good or ineffective safety practices. Personnel need hospital chemical safety trainings and educated on the use of material safety data sheets (MSDS) for the identification of chemical in their facilities.</w:t>
      </w:r>
    </w:p>
    <w:p w14:paraId="55BDD8C9" w14:textId="77777777" w:rsidR="00627A74" w:rsidRDefault="00627A74" w:rsidP="00C3446D">
      <w:pPr>
        <w:autoSpaceDE w:val="0"/>
        <w:autoSpaceDN w:val="0"/>
        <w:adjustRightInd w:val="0"/>
        <w:jc w:val="both"/>
        <w:rPr>
          <w:rFonts w:ascii="Arial" w:hAnsi="Arial" w:cs="Arial"/>
          <w:b/>
          <w:bCs/>
          <w:sz w:val="18"/>
          <w:szCs w:val="18"/>
        </w:rPr>
      </w:pPr>
    </w:p>
    <w:p w14:paraId="647CF96B" w14:textId="4384B919"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This guideline is applicable for both primary and secondary healthcare facilities.</w:t>
      </w:r>
    </w:p>
    <w:p w14:paraId="3037C681" w14:textId="77777777" w:rsidR="00BC4B0A" w:rsidRPr="00C3446D" w:rsidRDefault="00BC4B0A" w:rsidP="00C3446D">
      <w:pPr>
        <w:pStyle w:val="Heading2"/>
        <w:spacing w:before="0"/>
        <w:jc w:val="both"/>
        <w:rPr>
          <w:rFonts w:ascii="Arial" w:hAnsi="Arial" w:cs="Arial"/>
          <w:i/>
          <w:sz w:val="18"/>
          <w:szCs w:val="18"/>
        </w:rPr>
      </w:pPr>
      <w:bookmarkStart w:id="188" w:name="_Toc413258890"/>
      <w:bookmarkStart w:id="189" w:name="_Toc79421724"/>
      <w:r w:rsidRPr="00C3446D">
        <w:rPr>
          <w:rFonts w:ascii="Arial" w:hAnsi="Arial" w:cs="Arial"/>
          <w:i/>
          <w:sz w:val="18"/>
          <w:szCs w:val="18"/>
        </w:rPr>
        <w:t>10.11</w:t>
      </w:r>
      <w:r w:rsidRPr="00C3446D">
        <w:rPr>
          <w:rFonts w:ascii="Arial" w:hAnsi="Arial" w:cs="Arial"/>
          <w:i/>
          <w:sz w:val="18"/>
          <w:szCs w:val="18"/>
        </w:rPr>
        <w:tab/>
        <w:t>Post Exposure Prophylaxis Guidelines for Occupational Exposure</w:t>
      </w:r>
      <w:bookmarkEnd w:id="188"/>
      <w:bookmarkEnd w:id="189"/>
    </w:p>
    <w:p w14:paraId="66C71462"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Definition of an occupational exposure</w:t>
      </w:r>
    </w:p>
    <w:p w14:paraId="7E65E56A"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 xml:space="preserve">An occupational exposure that may place a worker at risk of infectious </w:t>
      </w:r>
      <w:proofErr w:type="gramStart"/>
      <w:r w:rsidRPr="00C3446D">
        <w:rPr>
          <w:rFonts w:ascii="Arial" w:hAnsi="Arial" w:cs="Arial"/>
          <w:sz w:val="18"/>
          <w:szCs w:val="18"/>
        </w:rPr>
        <w:t>diseases  is</w:t>
      </w:r>
      <w:proofErr w:type="gramEnd"/>
      <w:r w:rsidRPr="00C3446D">
        <w:rPr>
          <w:rFonts w:ascii="Arial" w:hAnsi="Arial" w:cs="Arial"/>
          <w:sz w:val="18"/>
          <w:szCs w:val="18"/>
        </w:rPr>
        <w:t xml:space="preserve"> a percutaneous injury, contact of mucous membrane or contact of skin ( Especially when the skin is chapped, abraded or afflicted with dermatitis or the contact is prolonged or involving an extensive area) with blood, tissue or other body fluids to which universal precaution apply.</w:t>
      </w:r>
    </w:p>
    <w:p w14:paraId="10C2A4C3"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Occupational exposure to viral pathogens</w:t>
      </w:r>
    </w:p>
    <w:p w14:paraId="16378770" w14:textId="77777777" w:rsidR="00BC4B0A" w:rsidRPr="00C3446D" w:rsidRDefault="00BC4B0A" w:rsidP="00777D28">
      <w:pPr>
        <w:numPr>
          <w:ilvl w:val="0"/>
          <w:numId w:val="103"/>
        </w:numPr>
        <w:autoSpaceDE w:val="0"/>
        <w:autoSpaceDN w:val="0"/>
        <w:adjustRightInd w:val="0"/>
        <w:contextualSpacing/>
        <w:jc w:val="both"/>
        <w:rPr>
          <w:rFonts w:ascii="Arial" w:hAnsi="Arial" w:cs="Arial"/>
          <w:sz w:val="18"/>
          <w:szCs w:val="18"/>
        </w:rPr>
      </w:pPr>
      <w:r w:rsidRPr="00C3446D">
        <w:rPr>
          <w:rFonts w:ascii="Arial" w:hAnsi="Arial" w:cs="Arial"/>
          <w:sz w:val="18"/>
          <w:szCs w:val="18"/>
        </w:rPr>
        <w:t>needle stick injuries</w:t>
      </w:r>
    </w:p>
    <w:p w14:paraId="6B5388CF" w14:textId="77777777" w:rsidR="00BC4B0A" w:rsidRPr="00C3446D" w:rsidRDefault="00BC4B0A" w:rsidP="00777D28">
      <w:pPr>
        <w:numPr>
          <w:ilvl w:val="0"/>
          <w:numId w:val="103"/>
        </w:numPr>
        <w:autoSpaceDE w:val="0"/>
        <w:autoSpaceDN w:val="0"/>
        <w:adjustRightInd w:val="0"/>
        <w:contextualSpacing/>
        <w:jc w:val="both"/>
        <w:rPr>
          <w:rFonts w:ascii="Arial" w:hAnsi="Arial" w:cs="Arial"/>
          <w:sz w:val="18"/>
          <w:szCs w:val="18"/>
        </w:rPr>
      </w:pPr>
      <w:r w:rsidRPr="00C3446D">
        <w:rPr>
          <w:rFonts w:ascii="Arial" w:hAnsi="Arial" w:cs="Arial"/>
          <w:sz w:val="18"/>
          <w:szCs w:val="18"/>
        </w:rPr>
        <w:t>cuts from other sharps</w:t>
      </w:r>
    </w:p>
    <w:p w14:paraId="7EB46515" w14:textId="77777777" w:rsidR="00BC4B0A" w:rsidRPr="00C3446D" w:rsidRDefault="00BC4B0A" w:rsidP="00777D28">
      <w:pPr>
        <w:numPr>
          <w:ilvl w:val="0"/>
          <w:numId w:val="103"/>
        </w:numPr>
        <w:autoSpaceDE w:val="0"/>
        <w:autoSpaceDN w:val="0"/>
        <w:adjustRightInd w:val="0"/>
        <w:contextualSpacing/>
        <w:jc w:val="both"/>
        <w:rPr>
          <w:rFonts w:ascii="Arial" w:hAnsi="Arial" w:cs="Arial"/>
          <w:sz w:val="18"/>
          <w:szCs w:val="18"/>
        </w:rPr>
      </w:pPr>
      <w:r w:rsidRPr="00C3446D">
        <w:rPr>
          <w:rFonts w:ascii="Arial" w:hAnsi="Arial" w:cs="Arial"/>
          <w:sz w:val="18"/>
          <w:szCs w:val="18"/>
        </w:rPr>
        <w:t>contact of eye, nose, mouth or skin with blood or body fluids or excrements</w:t>
      </w:r>
    </w:p>
    <w:p w14:paraId="7DD87150" w14:textId="77777777" w:rsidR="00627A74" w:rsidRDefault="00627A74" w:rsidP="00C3446D">
      <w:pPr>
        <w:autoSpaceDE w:val="0"/>
        <w:autoSpaceDN w:val="0"/>
        <w:adjustRightInd w:val="0"/>
        <w:jc w:val="both"/>
        <w:rPr>
          <w:rFonts w:ascii="Arial" w:hAnsi="Arial" w:cs="Arial"/>
          <w:b/>
          <w:sz w:val="18"/>
          <w:szCs w:val="18"/>
        </w:rPr>
      </w:pPr>
    </w:p>
    <w:p w14:paraId="408F18B8" w14:textId="6F3275A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Factors affecting transmission</w:t>
      </w:r>
    </w:p>
    <w:p w14:paraId="4CB42EF3" w14:textId="77777777" w:rsidR="00BC4B0A" w:rsidRPr="00C3446D" w:rsidRDefault="00BC4B0A" w:rsidP="00777D28">
      <w:pPr>
        <w:numPr>
          <w:ilvl w:val="0"/>
          <w:numId w:val="104"/>
        </w:numPr>
        <w:autoSpaceDE w:val="0"/>
        <w:autoSpaceDN w:val="0"/>
        <w:adjustRightInd w:val="0"/>
        <w:contextualSpacing/>
        <w:jc w:val="both"/>
        <w:rPr>
          <w:rFonts w:ascii="Arial" w:hAnsi="Arial" w:cs="Arial"/>
          <w:sz w:val="18"/>
          <w:szCs w:val="18"/>
        </w:rPr>
      </w:pPr>
      <w:r w:rsidRPr="00C3446D">
        <w:rPr>
          <w:rFonts w:ascii="Arial" w:hAnsi="Arial" w:cs="Arial"/>
          <w:sz w:val="18"/>
          <w:szCs w:val="18"/>
        </w:rPr>
        <w:t>amount of blood in the exposure</w:t>
      </w:r>
    </w:p>
    <w:p w14:paraId="3779ED87" w14:textId="77777777" w:rsidR="00BC4B0A" w:rsidRPr="00C3446D" w:rsidRDefault="00BC4B0A" w:rsidP="00777D28">
      <w:pPr>
        <w:numPr>
          <w:ilvl w:val="0"/>
          <w:numId w:val="104"/>
        </w:numPr>
        <w:autoSpaceDE w:val="0"/>
        <w:autoSpaceDN w:val="0"/>
        <w:adjustRightInd w:val="0"/>
        <w:contextualSpacing/>
        <w:jc w:val="both"/>
        <w:rPr>
          <w:rFonts w:ascii="Arial" w:hAnsi="Arial" w:cs="Arial"/>
          <w:sz w:val="18"/>
          <w:szCs w:val="18"/>
        </w:rPr>
      </w:pPr>
      <w:r w:rsidRPr="00C3446D">
        <w:rPr>
          <w:rFonts w:ascii="Arial" w:hAnsi="Arial" w:cs="Arial"/>
          <w:sz w:val="18"/>
          <w:szCs w:val="18"/>
        </w:rPr>
        <w:t>amount of virus in patient's blood</w:t>
      </w:r>
    </w:p>
    <w:p w14:paraId="5B9A384C" w14:textId="77777777" w:rsidR="00BC4B0A" w:rsidRPr="00C3446D" w:rsidRDefault="00BC4B0A" w:rsidP="00777D28">
      <w:pPr>
        <w:numPr>
          <w:ilvl w:val="0"/>
          <w:numId w:val="104"/>
        </w:numPr>
        <w:autoSpaceDE w:val="0"/>
        <w:autoSpaceDN w:val="0"/>
        <w:adjustRightInd w:val="0"/>
        <w:contextualSpacing/>
        <w:jc w:val="both"/>
        <w:rPr>
          <w:rFonts w:ascii="Arial" w:hAnsi="Arial" w:cs="Arial"/>
          <w:sz w:val="18"/>
          <w:szCs w:val="18"/>
        </w:rPr>
      </w:pPr>
      <w:r w:rsidRPr="00C3446D">
        <w:rPr>
          <w:rFonts w:ascii="Arial" w:hAnsi="Arial" w:cs="Arial"/>
          <w:sz w:val="18"/>
          <w:szCs w:val="18"/>
        </w:rPr>
        <w:t>whether P.E.P. taken or not</w:t>
      </w:r>
    </w:p>
    <w:p w14:paraId="1B9BEC20" w14:textId="77777777" w:rsidR="00BC4B0A" w:rsidRPr="00C3446D" w:rsidRDefault="00BC4B0A" w:rsidP="00C3446D">
      <w:pPr>
        <w:autoSpaceDE w:val="0"/>
        <w:autoSpaceDN w:val="0"/>
        <w:adjustRightInd w:val="0"/>
        <w:jc w:val="both"/>
        <w:rPr>
          <w:rFonts w:ascii="Arial" w:hAnsi="Arial" w:cs="Arial"/>
          <w:bCs/>
          <w:i/>
          <w:sz w:val="18"/>
          <w:szCs w:val="18"/>
        </w:rPr>
      </w:pPr>
      <w:r w:rsidRPr="00C3446D">
        <w:rPr>
          <w:rFonts w:ascii="Arial" w:hAnsi="Arial" w:cs="Arial"/>
          <w:bCs/>
          <w:i/>
          <w:sz w:val="18"/>
          <w:szCs w:val="18"/>
        </w:rPr>
        <w:t xml:space="preserve">Average risk of HIV infection after an occupational exposure </w:t>
      </w:r>
    </w:p>
    <w:p w14:paraId="47BE3D33" w14:textId="77777777" w:rsidR="00BC4B0A" w:rsidRPr="00C3446D" w:rsidRDefault="00BC4B0A" w:rsidP="00C3446D">
      <w:pPr>
        <w:autoSpaceDE w:val="0"/>
        <w:autoSpaceDN w:val="0"/>
        <w:adjustRightInd w:val="0"/>
        <w:jc w:val="both"/>
        <w:rPr>
          <w:rFonts w:ascii="Arial" w:hAnsi="Arial" w:cs="Arial"/>
          <w:bCs/>
          <w:i/>
          <w:sz w:val="18"/>
          <w:szCs w:val="18"/>
        </w:rPr>
      </w:pPr>
      <w:r w:rsidRPr="00C3446D">
        <w:rPr>
          <w:rFonts w:ascii="Arial" w:hAnsi="Arial" w:cs="Arial"/>
          <w:bCs/>
          <w:i/>
          <w:sz w:val="18"/>
          <w:szCs w:val="18"/>
        </w:rPr>
        <w:t>Risk increases if patient has high viral load as in patients with acute HIV</w:t>
      </w:r>
    </w:p>
    <w:p w14:paraId="683EA27E" w14:textId="77777777" w:rsidR="00BC4B0A" w:rsidRPr="00C3446D" w:rsidRDefault="00BC4B0A" w:rsidP="00C3446D">
      <w:pPr>
        <w:autoSpaceDE w:val="0"/>
        <w:autoSpaceDN w:val="0"/>
        <w:adjustRightInd w:val="0"/>
        <w:jc w:val="both"/>
        <w:rPr>
          <w:rFonts w:ascii="Arial" w:hAnsi="Arial" w:cs="Arial"/>
          <w:bCs/>
          <w:i/>
          <w:sz w:val="18"/>
          <w:szCs w:val="18"/>
        </w:rPr>
      </w:pPr>
      <w:r w:rsidRPr="00C3446D">
        <w:rPr>
          <w:rFonts w:ascii="Arial" w:hAnsi="Arial" w:cs="Arial"/>
          <w:bCs/>
          <w:i/>
          <w:sz w:val="18"/>
          <w:szCs w:val="18"/>
        </w:rPr>
        <w:t>Infection or patient near death prevention of occupational exposure</w:t>
      </w:r>
    </w:p>
    <w:p w14:paraId="25D778CA"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Standard precautions (universal work precautions) and safe practices</w:t>
      </w:r>
    </w:p>
    <w:p w14:paraId="56419341"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Wash hand after patient contact, removing gloves.</w:t>
      </w:r>
    </w:p>
    <w:p w14:paraId="2CBB1575"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Wash hands immediately if hands contaminated with body fluids.</w:t>
      </w:r>
    </w:p>
    <w:p w14:paraId="2032F21D"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Wear gloves when contamination of hands with body substances anticipated</w:t>
      </w:r>
    </w:p>
    <w:p w14:paraId="5D7EF662"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Protective eyewear and masks should be worn when splashing with body substance is</w:t>
      </w:r>
    </w:p>
    <w:p w14:paraId="6ABF021D"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anticipated</w:t>
      </w:r>
    </w:p>
    <w:p w14:paraId="3CC0FDAF"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All health care workers should take precautions to prevent injuries during procedures and when cleaning or during disposal of needles and other sharp instruments.</w:t>
      </w:r>
    </w:p>
    <w:p w14:paraId="52D0F2AC"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Needle should not be recapped</w:t>
      </w:r>
    </w:p>
    <w:p w14:paraId="34FA90FE"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Needles should not be purposely bent or broken by hand</w:t>
      </w:r>
    </w:p>
    <w:p w14:paraId="0B993851"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Not removed from disposable syringe nor manipulated by hand</w:t>
      </w:r>
    </w:p>
    <w:p w14:paraId="10123F50"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After use disposable syringes and needles, scalpel blades and other sharp items should be placed in a puncture resistant container.</w:t>
      </w:r>
    </w:p>
    <w:p w14:paraId="2713A945"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Health care workers who have exudative lesions or dermatitis should refrain from direct patient care and from handling equipment</w:t>
      </w:r>
    </w:p>
    <w:p w14:paraId="3851814D"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All needle stick injuries should be reported to infection control officer.</w:t>
      </w:r>
    </w:p>
    <w:p w14:paraId="29DA3A85"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Handle and dispose of sharps safely</w:t>
      </w:r>
    </w:p>
    <w:p w14:paraId="3403C819"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Clean &amp; disinfect blood / body substances spills with appropriate agents</w:t>
      </w:r>
    </w:p>
    <w:p w14:paraId="10204160"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Adhere to disinfection and sterilization standards</w:t>
      </w:r>
    </w:p>
    <w:p w14:paraId="4078AEA1"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Regard all waste soiled with blood/body substance as contaminated and dispose of according to relevant standards</w:t>
      </w:r>
    </w:p>
    <w:p w14:paraId="70D03D83"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Vaccinate all clinical and laboratory workers against hepatitis B</w:t>
      </w:r>
    </w:p>
    <w:p w14:paraId="7FD4C16C" w14:textId="77777777" w:rsidR="00BC4B0A" w:rsidRPr="00C3446D" w:rsidRDefault="00BC4B0A" w:rsidP="00777D28">
      <w:pPr>
        <w:numPr>
          <w:ilvl w:val="0"/>
          <w:numId w:val="99"/>
        </w:numPr>
        <w:autoSpaceDE w:val="0"/>
        <w:autoSpaceDN w:val="0"/>
        <w:adjustRightInd w:val="0"/>
        <w:contextualSpacing/>
        <w:jc w:val="both"/>
        <w:rPr>
          <w:rFonts w:ascii="Arial" w:hAnsi="Arial" w:cs="Arial"/>
          <w:sz w:val="18"/>
          <w:szCs w:val="18"/>
        </w:rPr>
      </w:pPr>
      <w:r w:rsidRPr="00C3446D">
        <w:rPr>
          <w:rFonts w:ascii="Arial" w:hAnsi="Arial" w:cs="Arial"/>
          <w:sz w:val="18"/>
          <w:szCs w:val="18"/>
        </w:rPr>
        <w:t>Other measures double gloving changing surgical techniques to avoid "exposure prone" procedures use of needle-less systems and other safe devices.</w:t>
      </w:r>
    </w:p>
    <w:p w14:paraId="200D4FBC" w14:textId="77777777" w:rsidR="00BC4B0A" w:rsidRPr="00C3446D" w:rsidRDefault="00BC4B0A" w:rsidP="00C3446D">
      <w:pPr>
        <w:autoSpaceDE w:val="0"/>
        <w:autoSpaceDN w:val="0"/>
        <w:adjustRightInd w:val="0"/>
        <w:jc w:val="both"/>
        <w:rPr>
          <w:rFonts w:ascii="Arial" w:hAnsi="Arial" w:cs="Arial"/>
          <w:b/>
          <w:bCs/>
          <w:sz w:val="18"/>
          <w:szCs w:val="18"/>
        </w:rPr>
      </w:pPr>
    </w:p>
    <w:p w14:paraId="39B8B0BF"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Body fluids to which universal precautions apply</w:t>
      </w:r>
    </w:p>
    <w:p w14:paraId="7D6153DE"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r w:rsidRPr="00C3446D">
        <w:rPr>
          <w:rFonts w:ascii="Arial" w:hAnsi="Arial" w:cs="Arial"/>
          <w:sz w:val="18"/>
          <w:szCs w:val="18"/>
        </w:rPr>
        <w:t>Blood</w:t>
      </w:r>
    </w:p>
    <w:p w14:paraId="19DB6C9A"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r w:rsidRPr="00C3446D">
        <w:rPr>
          <w:rFonts w:ascii="Arial" w:hAnsi="Arial" w:cs="Arial"/>
          <w:sz w:val="18"/>
          <w:szCs w:val="18"/>
        </w:rPr>
        <w:lastRenderedPageBreak/>
        <w:t>Other body fluids containing visible blood</w:t>
      </w:r>
    </w:p>
    <w:p w14:paraId="11E21AA7"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r w:rsidRPr="00C3446D">
        <w:rPr>
          <w:rFonts w:ascii="Arial" w:hAnsi="Arial" w:cs="Arial"/>
          <w:sz w:val="18"/>
          <w:szCs w:val="18"/>
        </w:rPr>
        <w:t>Semen</w:t>
      </w:r>
    </w:p>
    <w:p w14:paraId="2A252FD1"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proofErr w:type="spellStart"/>
      <w:r w:rsidRPr="00C3446D">
        <w:rPr>
          <w:rFonts w:ascii="Arial" w:hAnsi="Arial" w:cs="Arial"/>
          <w:sz w:val="18"/>
          <w:szCs w:val="18"/>
        </w:rPr>
        <w:t>Excreements</w:t>
      </w:r>
      <w:proofErr w:type="spellEnd"/>
    </w:p>
    <w:p w14:paraId="6FA832C6"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r w:rsidRPr="00C3446D">
        <w:rPr>
          <w:rFonts w:ascii="Arial" w:hAnsi="Arial" w:cs="Arial"/>
          <w:sz w:val="18"/>
          <w:szCs w:val="18"/>
        </w:rPr>
        <w:t>Vaginal secretions</w:t>
      </w:r>
    </w:p>
    <w:p w14:paraId="22B0CB92"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r w:rsidRPr="00C3446D">
        <w:rPr>
          <w:rFonts w:ascii="Arial" w:hAnsi="Arial" w:cs="Arial"/>
          <w:sz w:val="18"/>
          <w:szCs w:val="18"/>
        </w:rPr>
        <w:t>Cerebrospinal fluid (CSF)</w:t>
      </w:r>
    </w:p>
    <w:p w14:paraId="737E5A68"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r w:rsidRPr="00C3446D">
        <w:rPr>
          <w:rFonts w:ascii="Arial" w:hAnsi="Arial" w:cs="Arial"/>
          <w:sz w:val="18"/>
          <w:szCs w:val="18"/>
        </w:rPr>
        <w:t>Synovial fluid</w:t>
      </w:r>
    </w:p>
    <w:p w14:paraId="515F34BA"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r w:rsidRPr="00C3446D">
        <w:rPr>
          <w:rFonts w:ascii="Arial" w:hAnsi="Arial" w:cs="Arial"/>
          <w:sz w:val="18"/>
          <w:szCs w:val="18"/>
        </w:rPr>
        <w:t>Pleural fluid</w:t>
      </w:r>
    </w:p>
    <w:p w14:paraId="4C76A19B"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r w:rsidRPr="00C3446D">
        <w:rPr>
          <w:rFonts w:ascii="Arial" w:hAnsi="Arial" w:cs="Arial"/>
          <w:sz w:val="18"/>
          <w:szCs w:val="18"/>
        </w:rPr>
        <w:t>Peritoneal fluid</w:t>
      </w:r>
    </w:p>
    <w:p w14:paraId="7E228F92"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r w:rsidRPr="00C3446D">
        <w:rPr>
          <w:rFonts w:ascii="Arial" w:hAnsi="Arial" w:cs="Arial"/>
          <w:sz w:val="18"/>
          <w:szCs w:val="18"/>
        </w:rPr>
        <w:t>Pericardial fluid</w:t>
      </w:r>
    </w:p>
    <w:p w14:paraId="0EEAD332" w14:textId="77777777" w:rsidR="00BC4B0A" w:rsidRPr="00C3446D" w:rsidRDefault="00BC4B0A" w:rsidP="00777D28">
      <w:pPr>
        <w:numPr>
          <w:ilvl w:val="0"/>
          <w:numId w:val="100"/>
        </w:numPr>
        <w:autoSpaceDE w:val="0"/>
        <w:autoSpaceDN w:val="0"/>
        <w:adjustRightInd w:val="0"/>
        <w:contextualSpacing/>
        <w:jc w:val="both"/>
        <w:rPr>
          <w:rFonts w:ascii="Arial" w:hAnsi="Arial" w:cs="Arial"/>
          <w:sz w:val="18"/>
          <w:szCs w:val="18"/>
        </w:rPr>
      </w:pPr>
      <w:r w:rsidRPr="00C3446D">
        <w:rPr>
          <w:rFonts w:ascii="Arial" w:hAnsi="Arial" w:cs="Arial"/>
          <w:sz w:val="18"/>
          <w:szCs w:val="18"/>
        </w:rPr>
        <w:t>Amniotic fluid</w:t>
      </w:r>
    </w:p>
    <w:p w14:paraId="73520CF4"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Body fluids to which universal precautions do not apply</w:t>
      </w:r>
    </w:p>
    <w:p w14:paraId="66B1106D"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 xml:space="preserve">The risk of HIV transmission is extremely low or negligible </w:t>
      </w:r>
      <w:proofErr w:type="gramStart"/>
      <w:r w:rsidRPr="00C3446D">
        <w:rPr>
          <w:rFonts w:ascii="Arial" w:hAnsi="Arial" w:cs="Arial"/>
          <w:sz w:val="18"/>
          <w:szCs w:val="18"/>
        </w:rPr>
        <w:t>But</w:t>
      </w:r>
      <w:proofErr w:type="gramEnd"/>
      <w:r w:rsidRPr="00C3446D">
        <w:rPr>
          <w:rFonts w:ascii="Arial" w:hAnsi="Arial" w:cs="Arial"/>
          <w:sz w:val="18"/>
          <w:szCs w:val="18"/>
        </w:rPr>
        <w:t xml:space="preserve"> possibly high risk of COVID-19 transmission</w:t>
      </w:r>
    </w:p>
    <w:p w14:paraId="14F44CF0"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Use of protective barriers</w:t>
      </w:r>
    </w:p>
    <w:p w14:paraId="3AF8828A" w14:textId="77777777" w:rsidR="00BC4B0A" w:rsidRPr="00C3446D" w:rsidRDefault="00BC4B0A" w:rsidP="00777D28">
      <w:pPr>
        <w:numPr>
          <w:ilvl w:val="0"/>
          <w:numId w:val="101"/>
        </w:numPr>
        <w:autoSpaceDE w:val="0"/>
        <w:autoSpaceDN w:val="0"/>
        <w:adjustRightInd w:val="0"/>
        <w:contextualSpacing/>
        <w:jc w:val="both"/>
        <w:rPr>
          <w:rFonts w:ascii="Arial" w:hAnsi="Arial" w:cs="Arial"/>
          <w:sz w:val="18"/>
          <w:szCs w:val="18"/>
        </w:rPr>
      </w:pPr>
      <w:r w:rsidRPr="00C3446D">
        <w:rPr>
          <w:rFonts w:ascii="Arial" w:hAnsi="Arial" w:cs="Arial"/>
          <w:sz w:val="18"/>
          <w:szCs w:val="18"/>
        </w:rPr>
        <w:t>Protective barriers reduce the risk of exposure of the HCWs skin or mucus membrane to</w:t>
      </w:r>
    </w:p>
    <w:p w14:paraId="6AB4C112" w14:textId="77777777" w:rsidR="00BC4B0A" w:rsidRPr="00C3446D" w:rsidRDefault="00BC4B0A" w:rsidP="00777D28">
      <w:pPr>
        <w:numPr>
          <w:ilvl w:val="0"/>
          <w:numId w:val="101"/>
        </w:numPr>
        <w:autoSpaceDE w:val="0"/>
        <w:autoSpaceDN w:val="0"/>
        <w:adjustRightInd w:val="0"/>
        <w:contextualSpacing/>
        <w:jc w:val="both"/>
        <w:rPr>
          <w:rFonts w:ascii="Arial" w:hAnsi="Arial" w:cs="Arial"/>
          <w:sz w:val="18"/>
          <w:szCs w:val="18"/>
        </w:rPr>
      </w:pPr>
      <w:r w:rsidRPr="00C3446D">
        <w:rPr>
          <w:rFonts w:ascii="Arial" w:hAnsi="Arial" w:cs="Arial"/>
          <w:sz w:val="18"/>
          <w:szCs w:val="18"/>
        </w:rPr>
        <w:t>potentially infective materials</w:t>
      </w:r>
    </w:p>
    <w:p w14:paraId="335FC0AF" w14:textId="77777777" w:rsidR="00BC4B0A" w:rsidRPr="00C3446D" w:rsidRDefault="00BC4B0A" w:rsidP="00C3446D">
      <w:pPr>
        <w:autoSpaceDE w:val="0"/>
        <w:autoSpaceDN w:val="0"/>
        <w:adjustRightInd w:val="0"/>
        <w:jc w:val="both"/>
        <w:rPr>
          <w:rFonts w:ascii="Arial" w:hAnsi="Arial" w:cs="Arial"/>
          <w:sz w:val="18"/>
          <w:szCs w:val="18"/>
        </w:rPr>
      </w:pPr>
    </w:p>
    <w:p w14:paraId="7B6FB7B0"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These Include:</w:t>
      </w:r>
    </w:p>
    <w:p w14:paraId="07E6CB09" w14:textId="77777777" w:rsidR="00BC4B0A" w:rsidRPr="00C3446D" w:rsidRDefault="00BC4B0A" w:rsidP="00777D28">
      <w:pPr>
        <w:numPr>
          <w:ilvl w:val="0"/>
          <w:numId w:val="101"/>
        </w:numPr>
        <w:autoSpaceDE w:val="0"/>
        <w:autoSpaceDN w:val="0"/>
        <w:adjustRightInd w:val="0"/>
        <w:contextualSpacing/>
        <w:jc w:val="both"/>
        <w:rPr>
          <w:rFonts w:ascii="Arial" w:hAnsi="Arial" w:cs="Arial"/>
          <w:sz w:val="18"/>
          <w:szCs w:val="18"/>
        </w:rPr>
      </w:pPr>
      <w:r w:rsidRPr="00C3446D">
        <w:rPr>
          <w:rFonts w:ascii="Arial" w:hAnsi="Arial" w:cs="Arial"/>
          <w:sz w:val="18"/>
          <w:szCs w:val="18"/>
        </w:rPr>
        <w:t>Nasal secretions</w:t>
      </w:r>
    </w:p>
    <w:p w14:paraId="3C07C18E" w14:textId="77777777" w:rsidR="00BC4B0A" w:rsidRPr="00C3446D" w:rsidRDefault="00BC4B0A" w:rsidP="00777D28">
      <w:pPr>
        <w:numPr>
          <w:ilvl w:val="0"/>
          <w:numId w:val="101"/>
        </w:numPr>
        <w:autoSpaceDE w:val="0"/>
        <w:autoSpaceDN w:val="0"/>
        <w:adjustRightInd w:val="0"/>
        <w:contextualSpacing/>
        <w:jc w:val="both"/>
        <w:rPr>
          <w:rFonts w:ascii="Arial" w:hAnsi="Arial" w:cs="Arial"/>
          <w:sz w:val="18"/>
          <w:szCs w:val="18"/>
        </w:rPr>
      </w:pPr>
      <w:r w:rsidRPr="00C3446D">
        <w:rPr>
          <w:rFonts w:ascii="Arial" w:hAnsi="Arial" w:cs="Arial"/>
          <w:sz w:val="18"/>
          <w:szCs w:val="18"/>
        </w:rPr>
        <w:t>Sputum</w:t>
      </w:r>
    </w:p>
    <w:p w14:paraId="109941A6" w14:textId="77777777" w:rsidR="00BC4B0A" w:rsidRPr="00C3446D" w:rsidRDefault="00BC4B0A" w:rsidP="00777D28">
      <w:pPr>
        <w:numPr>
          <w:ilvl w:val="0"/>
          <w:numId w:val="101"/>
        </w:numPr>
        <w:autoSpaceDE w:val="0"/>
        <w:autoSpaceDN w:val="0"/>
        <w:adjustRightInd w:val="0"/>
        <w:contextualSpacing/>
        <w:jc w:val="both"/>
        <w:rPr>
          <w:rFonts w:ascii="Arial" w:hAnsi="Arial" w:cs="Arial"/>
          <w:sz w:val="18"/>
          <w:szCs w:val="18"/>
        </w:rPr>
      </w:pPr>
      <w:r w:rsidRPr="00C3446D">
        <w:rPr>
          <w:rFonts w:ascii="Arial" w:hAnsi="Arial" w:cs="Arial"/>
          <w:sz w:val="18"/>
          <w:szCs w:val="18"/>
        </w:rPr>
        <w:t>Sweat</w:t>
      </w:r>
    </w:p>
    <w:p w14:paraId="627847B5" w14:textId="77777777" w:rsidR="00BC4B0A" w:rsidRPr="00C3446D" w:rsidRDefault="00BC4B0A" w:rsidP="00777D28">
      <w:pPr>
        <w:numPr>
          <w:ilvl w:val="0"/>
          <w:numId w:val="101"/>
        </w:numPr>
        <w:autoSpaceDE w:val="0"/>
        <w:autoSpaceDN w:val="0"/>
        <w:adjustRightInd w:val="0"/>
        <w:contextualSpacing/>
        <w:jc w:val="both"/>
        <w:rPr>
          <w:rFonts w:ascii="Arial" w:hAnsi="Arial" w:cs="Arial"/>
          <w:sz w:val="18"/>
          <w:szCs w:val="18"/>
        </w:rPr>
      </w:pPr>
      <w:r w:rsidRPr="00C3446D">
        <w:rPr>
          <w:rFonts w:ascii="Arial" w:hAnsi="Arial" w:cs="Arial"/>
          <w:sz w:val="18"/>
          <w:szCs w:val="18"/>
        </w:rPr>
        <w:t>Tears</w:t>
      </w:r>
    </w:p>
    <w:p w14:paraId="3B63D2C1" w14:textId="77777777" w:rsidR="00BC4B0A" w:rsidRPr="00C3446D" w:rsidRDefault="00BC4B0A" w:rsidP="00777D28">
      <w:pPr>
        <w:numPr>
          <w:ilvl w:val="0"/>
          <w:numId w:val="101"/>
        </w:numPr>
        <w:autoSpaceDE w:val="0"/>
        <w:autoSpaceDN w:val="0"/>
        <w:adjustRightInd w:val="0"/>
        <w:contextualSpacing/>
        <w:jc w:val="both"/>
        <w:rPr>
          <w:rFonts w:ascii="Arial" w:hAnsi="Arial" w:cs="Arial"/>
          <w:sz w:val="18"/>
          <w:szCs w:val="18"/>
        </w:rPr>
      </w:pPr>
      <w:r w:rsidRPr="00C3446D">
        <w:rPr>
          <w:rFonts w:ascii="Arial" w:hAnsi="Arial" w:cs="Arial"/>
          <w:sz w:val="18"/>
          <w:szCs w:val="18"/>
        </w:rPr>
        <w:t>Urine</w:t>
      </w:r>
    </w:p>
    <w:p w14:paraId="7F991472" w14:textId="77777777" w:rsidR="00BC4B0A" w:rsidRPr="00C3446D" w:rsidRDefault="00BC4B0A" w:rsidP="00777D28">
      <w:pPr>
        <w:numPr>
          <w:ilvl w:val="0"/>
          <w:numId w:val="101"/>
        </w:numPr>
        <w:autoSpaceDE w:val="0"/>
        <w:autoSpaceDN w:val="0"/>
        <w:adjustRightInd w:val="0"/>
        <w:contextualSpacing/>
        <w:jc w:val="both"/>
        <w:rPr>
          <w:rFonts w:ascii="Arial" w:hAnsi="Arial" w:cs="Arial"/>
          <w:sz w:val="18"/>
          <w:szCs w:val="18"/>
        </w:rPr>
      </w:pPr>
      <w:r w:rsidRPr="00C3446D">
        <w:rPr>
          <w:rFonts w:ascii="Arial" w:hAnsi="Arial" w:cs="Arial"/>
          <w:sz w:val="18"/>
          <w:szCs w:val="18"/>
        </w:rPr>
        <w:t>Vomits</w:t>
      </w:r>
    </w:p>
    <w:p w14:paraId="2EB24D8E" w14:textId="77777777" w:rsidR="00BC4B0A" w:rsidRPr="00C3446D" w:rsidRDefault="00BC4B0A" w:rsidP="00777D28">
      <w:pPr>
        <w:numPr>
          <w:ilvl w:val="0"/>
          <w:numId w:val="101"/>
        </w:numPr>
        <w:autoSpaceDE w:val="0"/>
        <w:autoSpaceDN w:val="0"/>
        <w:adjustRightInd w:val="0"/>
        <w:contextualSpacing/>
        <w:jc w:val="both"/>
        <w:rPr>
          <w:rFonts w:ascii="Arial" w:hAnsi="Arial" w:cs="Arial"/>
          <w:sz w:val="18"/>
          <w:szCs w:val="18"/>
        </w:rPr>
      </w:pPr>
      <w:r w:rsidRPr="00C3446D">
        <w:rPr>
          <w:rFonts w:ascii="Arial" w:hAnsi="Arial" w:cs="Arial"/>
          <w:sz w:val="18"/>
          <w:szCs w:val="18"/>
        </w:rPr>
        <w:t>Saliva</w:t>
      </w:r>
    </w:p>
    <w:p w14:paraId="0956090C" w14:textId="77777777" w:rsidR="00BC4B0A" w:rsidRPr="00C3446D" w:rsidRDefault="00BC4B0A" w:rsidP="00C3446D">
      <w:pPr>
        <w:autoSpaceDE w:val="0"/>
        <w:autoSpaceDN w:val="0"/>
        <w:adjustRightInd w:val="0"/>
        <w:contextualSpacing/>
        <w:jc w:val="both"/>
        <w:rPr>
          <w:rFonts w:ascii="Arial" w:hAnsi="Arial" w:cs="Arial"/>
          <w:sz w:val="18"/>
          <w:szCs w:val="18"/>
        </w:rPr>
      </w:pPr>
    </w:p>
    <w:p w14:paraId="2474CED3"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Protective barriers include gloves gowns, masks, protective eye wears.</w:t>
      </w:r>
    </w:p>
    <w:p w14:paraId="302F38B0"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Selection of protective barriers</w:t>
      </w:r>
    </w:p>
    <w:p w14:paraId="1E9E8F15" w14:textId="77777777" w:rsidR="00BC4B0A" w:rsidRPr="00C3446D" w:rsidRDefault="00BC4B0A" w:rsidP="00777D28">
      <w:pPr>
        <w:numPr>
          <w:ilvl w:val="0"/>
          <w:numId w:val="102"/>
        </w:numPr>
        <w:autoSpaceDE w:val="0"/>
        <w:autoSpaceDN w:val="0"/>
        <w:adjustRightInd w:val="0"/>
        <w:contextualSpacing/>
        <w:jc w:val="both"/>
        <w:rPr>
          <w:rFonts w:ascii="Arial" w:hAnsi="Arial" w:cs="Arial"/>
          <w:sz w:val="18"/>
          <w:szCs w:val="18"/>
        </w:rPr>
      </w:pPr>
      <w:r w:rsidRPr="00C3446D">
        <w:rPr>
          <w:rFonts w:ascii="Arial" w:hAnsi="Arial" w:cs="Arial"/>
          <w:sz w:val="18"/>
          <w:szCs w:val="18"/>
        </w:rPr>
        <w:t>The use of double gloves is not recommended. Heavy duty rubber gloves should be worn for cleanings instruments, handling soiled linen or when dealing with spills</w:t>
      </w:r>
    </w:p>
    <w:p w14:paraId="1687090F"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What to do on exposure to HIV infected blood?</w:t>
      </w:r>
    </w:p>
    <w:p w14:paraId="55734530"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Prompt measures</w:t>
      </w:r>
    </w:p>
    <w:p w14:paraId="423219E1" w14:textId="77777777" w:rsidR="00BC4B0A" w:rsidRPr="00C3446D" w:rsidRDefault="00BC4B0A" w:rsidP="00777D28">
      <w:pPr>
        <w:numPr>
          <w:ilvl w:val="0"/>
          <w:numId w:val="102"/>
        </w:numPr>
        <w:autoSpaceDE w:val="0"/>
        <w:autoSpaceDN w:val="0"/>
        <w:adjustRightInd w:val="0"/>
        <w:contextualSpacing/>
        <w:jc w:val="both"/>
        <w:rPr>
          <w:rFonts w:ascii="Arial" w:hAnsi="Arial" w:cs="Arial"/>
          <w:sz w:val="18"/>
          <w:szCs w:val="18"/>
        </w:rPr>
      </w:pPr>
      <w:r w:rsidRPr="00C3446D">
        <w:rPr>
          <w:rFonts w:ascii="Arial" w:hAnsi="Arial" w:cs="Arial"/>
          <w:sz w:val="18"/>
          <w:szCs w:val="18"/>
        </w:rPr>
        <w:t>Do not Panic</w:t>
      </w:r>
    </w:p>
    <w:p w14:paraId="1717A59B" w14:textId="77777777" w:rsidR="00BC4B0A" w:rsidRPr="00C3446D" w:rsidRDefault="00BC4B0A" w:rsidP="00777D28">
      <w:pPr>
        <w:numPr>
          <w:ilvl w:val="0"/>
          <w:numId w:val="102"/>
        </w:numPr>
        <w:autoSpaceDE w:val="0"/>
        <w:autoSpaceDN w:val="0"/>
        <w:adjustRightInd w:val="0"/>
        <w:contextualSpacing/>
        <w:jc w:val="both"/>
        <w:rPr>
          <w:rFonts w:ascii="Arial" w:hAnsi="Arial" w:cs="Arial"/>
          <w:sz w:val="18"/>
          <w:szCs w:val="18"/>
        </w:rPr>
      </w:pPr>
      <w:r w:rsidRPr="00C3446D">
        <w:rPr>
          <w:rFonts w:ascii="Arial" w:hAnsi="Arial" w:cs="Arial"/>
          <w:sz w:val="18"/>
          <w:szCs w:val="18"/>
        </w:rPr>
        <w:t>Do not put cut / pricked finger into your mouth</w:t>
      </w:r>
    </w:p>
    <w:p w14:paraId="003A3A81"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Post-HIV exposure management / prophylaxis (PEP)</w:t>
      </w:r>
    </w:p>
    <w:p w14:paraId="54E309DB"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It is necessary to determine the status of the exposure and the HIV status of the exposure source before starting post-exposure prophylaxis (PEP)</w:t>
      </w:r>
    </w:p>
    <w:p w14:paraId="3DB59E44"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Immediate measures:</w:t>
      </w:r>
    </w:p>
    <w:p w14:paraId="7B857BA1" w14:textId="77777777" w:rsidR="00BC4B0A" w:rsidRPr="00C3446D" w:rsidRDefault="00BC4B0A" w:rsidP="00777D28">
      <w:pPr>
        <w:numPr>
          <w:ilvl w:val="0"/>
          <w:numId w:val="105"/>
        </w:numPr>
        <w:autoSpaceDE w:val="0"/>
        <w:autoSpaceDN w:val="0"/>
        <w:adjustRightInd w:val="0"/>
        <w:contextualSpacing/>
        <w:jc w:val="both"/>
        <w:rPr>
          <w:rFonts w:ascii="Arial" w:hAnsi="Arial" w:cs="Arial"/>
          <w:sz w:val="18"/>
          <w:szCs w:val="18"/>
        </w:rPr>
      </w:pPr>
      <w:r w:rsidRPr="00C3446D">
        <w:rPr>
          <w:rFonts w:ascii="Arial" w:hAnsi="Arial" w:cs="Arial"/>
          <w:sz w:val="18"/>
          <w:szCs w:val="18"/>
        </w:rPr>
        <w:t>wash with soap and water</w:t>
      </w:r>
    </w:p>
    <w:p w14:paraId="4AE4C307" w14:textId="77777777" w:rsidR="00BC4B0A" w:rsidRPr="00C3446D" w:rsidRDefault="00BC4B0A" w:rsidP="00777D28">
      <w:pPr>
        <w:numPr>
          <w:ilvl w:val="0"/>
          <w:numId w:val="105"/>
        </w:numPr>
        <w:autoSpaceDE w:val="0"/>
        <w:autoSpaceDN w:val="0"/>
        <w:adjustRightInd w:val="0"/>
        <w:contextualSpacing/>
        <w:jc w:val="both"/>
        <w:rPr>
          <w:rFonts w:ascii="Arial" w:hAnsi="Arial" w:cs="Arial"/>
          <w:sz w:val="18"/>
          <w:szCs w:val="18"/>
        </w:rPr>
      </w:pPr>
      <w:r w:rsidRPr="00C3446D">
        <w:rPr>
          <w:rFonts w:ascii="Arial" w:hAnsi="Arial" w:cs="Arial"/>
          <w:sz w:val="18"/>
          <w:szCs w:val="18"/>
        </w:rPr>
        <w:t>see COVID-19 infectious disease control measures for details</w:t>
      </w:r>
    </w:p>
    <w:p w14:paraId="451AC0FB"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Next step:</w:t>
      </w:r>
    </w:p>
    <w:p w14:paraId="2E6A2411" w14:textId="77777777" w:rsidR="00BC4B0A" w:rsidRPr="00C3446D" w:rsidRDefault="00BC4B0A" w:rsidP="00777D28">
      <w:pPr>
        <w:numPr>
          <w:ilvl w:val="0"/>
          <w:numId w:val="106"/>
        </w:numPr>
        <w:autoSpaceDE w:val="0"/>
        <w:autoSpaceDN w:val="0"/>
        <w:adjustRightInd w:val="0"/>
        <w:contextualSpacing/>
        <w:jc w:val="both"/>
        <w:rPr>
          <w:rFonts w:ascii="Arial" w:hAnsi="Arial" w:cs="Arial"/>
          <w:sz w:val="18"/>
          <w:szCs w:val="18"/>
        </w:rPr>
      </w:pPr>
      <w:r w:rsidRPr="00C3446D">
        <w:rPr>
          <w:rFonts w:ascii="Arial" w:hAnsi="Arial" w:cs="Arial"/>
          <w:sz w:val="18"/>
          <w:szCs w:val="18"/>
        </w:rPr>
        <w:t>prompt reporting</w:t>
      </w:r>
    </w:p>
    <w:p w14:paraId="38F67392" w14:textId="77777777" w:rsidR="00BC4B0A" w:rsidRPr="00C3446D" w:rsidRDefault="00BC4B0A" w:rsidP="00777D28">
      <w:pPr>
        <w:numPr>
          <w:ilvl w:val="0"/>
          <w:numId w:val="106"/>
        </w:numPr>
        <w:autoSpaceDE w:val="0"/>
        <w:autoSpaceDN w:val="0"/>
        <w:adjustRightInd w:val="0"/>
        <w:contextualSpacing/>
        <w:jc w:val="both"/>
        <w:rPr>
          <w:rFonts w:ascii="Arial" w:hAnsi="Arial" w:cs="Arial"/>
          <w:sz w:val="18"/>
          <w:szCs w:val="18"/>
        </w:rPr>
      </w:pPr>
      <w:r w:rsidRPr="00C3446D">
        <w:rPr>
          <w:rFonts w:ascii="Arial" w:hAnsi="Arial" w:cs="Arial"/>
          <w:sz w:val="18"/>
          <w:szCs w:val="18"/>
        </w:rPr>
        <w:t>post-exposure treatment should begin as soon as possible</w:t>
      </w:r>
    </w:p>
    <w:p w14:paraId="61BC883F" w14:textId="77777777" w:rsidR="00BC4B0A" w:rsidRPr="00C3446D" w:rsidRDefault="00BC4B0A" w:rsidP="00777D28">
      <w:pPr>
        <w:numPr>
          <w:ilvl w:val="0"/>
          <w:numId w:val="106"/>
        </w:numPr>
        <w:autoSpaceDE w:val="0"/>
        <w:autoSpaceDN w:val="0"/>
        <w:adjustRightInd w:val="0"/>
        <w:contextualSpacing/>
        <w:jc w:val="both"/>
        <w:rPr>
          <w:rFonts w:ascii="Arial" w:hAnsi="Arial" w:cs="Arial"/>
          <w:sz w:val="18"/>
          <w:szCs w:val="18"/>
        </w:rPr>
      </w:pPr>
      <w:r w:rsidRPr="00C3446D">
        <w:rPr>
          <w:rFonts w:ascii="Arial" w:hAnsi="Arial" w:cs="Arial"/>
          <w:sz w:val="18"/>
          <w:szCs w:val="18"/>
        </w:rPr>
        <w:t>preferably within two hours</w:t>
      </w:r>
    </w:p>
    <w:p w14:paraId="18C3BB6C" w14:textId="77777777" w:rsidR="00BC4B0A" w:rsidRPr="00C3446D" w:rsidRDefault="00BC4B0A" w:rsidP="00777D28">
      <w:pPr>
        <w:numPr>
          <w:ilvl w:val="0"/>
          <w:numId w:val="106"/>
        </w:numPr>
        <w:autoSpaceDE w:val="0"/>
        <w:autoSpaceDN w:val="0"/>
        <w:adjustRightInd w:val="0"/>
        <w:contextualSpacing/>
        <w:jc w:val="both"/>
        <w:rPr>
          <w:rFonts w:ascii="Arial" w:hAnsi="Arial" w:cs="Arial"/>
          <w:sz w:val="18"/>
          <w:szCs w:val="18"/>
        </w:rPr>
      </w:pPr>
      <w:r w:rsidRPr="00C3446D">
        <w:rPr>
          <w:rFonts w:ascii="Arial" w:hAnsi="Arial" w:cs="Arial"/>
          <w:sz w:val="18"/>
          <w:szCs w:val="18"/>
        </w:rPr>
        <w:t>not recommended after seventy -two hours</w:t>
      </w:r>
    </w:p>
    <w:p w14:paraId="27F9CC3E" w14:textId="77777777" w:rsidR="00BC4B0A" w:rsidRPr="00C3446D" w:rsidRDefault="00BC4B0A" w:rsidP="00777D28">
      <w:pPr>
        <w:numPr>
          <w:ilvl w:val="0"/>
          <w:numId w:val="106"/>
        </w:numPr>
        <w:autoSpaceDE w:val="0"/>
        <w:autoSpaceDN w:val="0"/>
        <w:adjustRightInd w:val="0"/>
        <w:contextualSpacing/>
        <w:jc w:val="both"/>
        <w:rPr>
          <w:rFonts w:ascii="Arial" w:hAnsi="Arial" w:cs="Arial"/>
          <w:sz w:val="18"/>
          <w:szCs w:val="18"/>
        </w:rPr>
      </w:pPr>
      <w:r w:rsidRPr="00C3446D">
        <w:rPr>
          <w:rFonts w:ascii="Arial" w:hAnsi="Arial" w:cs="Arial"/>
          <w:sz w:val="18"/>
          <w:szCs w:val="18"/>
        </w:rPr>
        <w:t>late PEP? may be yes</w:t>
      </w:r>
    </w:p>
    <w:p w14:paraId="351D2E3B" w14:textId="77777777" w:rsidR="00BC4B0A" w:rsidRPr="00C3446D" w:rsidRDefault="00BC4B0A" w:rsidP="00777D28">
      <w:pPr>
        <w:numPr>
          <w:ilvl w:val="0"/>
          <w:numId w:val="106"/>
        </w:numPr>
        <w:autoSpaceDE w:val="0"/>
        <w:autoSpaceDN w:val="0"/>
        <w:adjustRightInd w:val="0"/>
        <w:contextualSpacing/>
        <w:jc w:val="both"/>
        <w:rPr>
          <w:rFonts w:ascii="Arial" w:hAnsi="Arial" w:cs="Arial"/>
          <w:sz w:val="18"/>
          <w:szCs w:val="18"/>
        </w:rPr>
      </w:pPr>
      <w:r w:rsidRPr="00C3446D">
        <w:rPr>
          <w:rFonts w:ascii="Arial" w:hAnsi="Arial" w:cs="Arial"/>
          <w:sz w:val="18"/>
          <w:szCs w:val="18"/>
        </w:rPr>
        <w:t>Is PEP needed for all types of exposures? NO</w:t>
      </w:r>
    </w:p>
    <w:p w14:paraId="3B8360C1" w14:textId="77777777" w:rsidR="00BC4B0A" w:rsidRPr="00C3446D" w:rsidRDefault="00BC4B0A" w:rsidP="00C3446D">
      <w:pPr>
        <w:autoSpaceDE w:val="0"/>
        <w:autoSpaceDN w:val="0"/>
        <w:adjustRightInd w:val="0"/>
        <w:jc w:val="both"/>
        <w:rPr>
          <w:rFonts w:ascii="Arial" w:hAnsi="Arial" w:cs="Arial"/>
          <w:b/>
          <w:bCs/>
          <w:sz w:val="18"/>
          <w:szCs w:val="18"/>
        </w:rPr>
      </w:pPr>
    </w:p>
    <w:p w14:paraId="3A23A55B"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Type of exposure Examples Protective barriers</w:t>
      </w:r>
    </w:p>
    <w:p w14:paraId="048B545A"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Low Risk</w:t>
      </w:r>
    </w:p>
    <w:p w14:paraId="702FAE53" w14:textId="77777777" w:rsidR="00BC4B0A" w:rsidRPr="00C3446D" w:rsidRDefault="00BC4B0A" w:rsidP="00777D28">
      <w:pPr>
        <w:numPr>
          <w:ilvl w:val="0"/>
          <w:numId w:val="107"/>
        </w:numPr>
        <w:autoSpaceDE w:val="0"/>
        <w:autoSpaceDN w:val="0"/>
        <w:adjustRightInd w:val="0"/>
        <w:contextualSpacing/>
        <w:jc w:val="both"/>
        <w:rPr>
          <w:rFonts w:ascii="Arial" w:hAnsi="Arial" w:cs="Arial"/>
          <w:sz w:val="18"/>
          <w:szCs w:val="18"/>
        </w:rPr>
      </w:pPr>
      <w:r w:rsidRPr="00C3446D">
        <w:rPr>
          <w:rFonts w:ascii="Arial" w:hAnsi="Arial" w:cs="Arial"/>
          <w:sz w:val="18"/>
          <w:szCs w:val="18"/>
        </w:rPr>
        <w:t>contact with skin with no visible blood</w:t>
      </w:r>
    </w:p>
    <w:p w14:paraId="703F97BE" w14:textId="77777777" w:rsidR="00BC4B0A" w:rsidRPr="00C3446D" w:rsidRDefault="00BC4B0A" w:rsidP="00777D28">
      <w:pPr>
        <w:numPr>
          <w:ilvl w:val="0"/>
          <w:numId w:val="107"/>
        </w:numPr>
        <w:autoSpaceDE w:val="0"/>
        <w:autoSpaceDN w:val="0"/>
        <w:adjustRightInd w:val="0"/>
        <w:contextualSpacing/>
        <w:jc w:val="both"/>
        <w:rPr>
          <w:rFonts w:ascii="Arial" w:hAnsi="Arial" w:cs="Arial"/>
          <w:sz w:val="18"/>
          <w:szCs w:val="18"/>
        </w:rPr>
      </w:pPr>
      <w:r w:rsidRPr="00C3446D">
        <w:rPr>
          <w:rFonts w:ascii="Arial" w:hAnsi="Arial" w:cs="Arial"/>
          <w:sz w:val="18"/>
          <w:szCs w:val="18"/>
        </w:rPr>
        <w:t>injections</w:t>
      </w:r>
    </w:p>
    <w:p w14:paraId="52AD3BF3" w14:textId="77777777" w:rsidR="00BC4B0A" w:rsidRPr="00C3446D" w:rsidRDefault="00BC4B0A" w:rsidP="00777D28">
      <w:pPr>
        <w:numPr>
          <w:ilvl w:val="0"/>
          <w:numId w:val="107"/>
        </w:numPr>
        <w:autoSpaceDE w:val="0"/>
        <w:autoSpaceDN w:val="0"/>
        <w:adjustRightInd w:val="0"/>
        <w:contextualSpacing/>
        <w:jc w:val="both"/>
        <w:rPr>
          <w:rFonts w:ascii="Arial" w:hAnsi="Arial" w:cs="Arial"/>
          <w:sz w:val="18"/>
          <w:szCs w:val="18"/>
        </w:rPr>
      </w:pPr>
      <w:r w:rsidRPr="00C3446D">
        <w:rPr>
          <w:rFonts w:ascii="Arial" w:hAnsi="Arial" w:cs="Arial"/>
          <w:sz w:val="18"/>
          <w:szCs w:val="18"/>
        </w:rPr>
        <w:t>Minor wound dressing</w:t>
      </w:r>
    </w:p>
    <w:p w14:paraId="1F455BB6"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lastRenderedPageBreak/>
        <w:t>Protective Gear</w:t>
      </w:r>
    </w:p>
    <w:p w14:paraId="42DC18ED" w14:textId="77777777" w:rsidR="00BC4B0A" w:rsidRPr="00C3446D" w:rsidRDefault="00BC4B0A" w:rsidP="00777D28">
      <w:pPr>
        <w:numPr>
          <w:ilvl w:val="0"/>
          <w:numId w:val="109"/>
        </w:numPr>
        <w:autoSpaceDE w:val="0"/>
        <w:autoSpaceDN w:val="0"/>
        <w:adjustRightInd w:val="0"/>
        <w:contextualSpacing/>
        <w:jc w:val="both"/>
        <w:rPr>
          <w:rFonts w:ascii="Arial" w:hAnsi="Arial" w:cs="Arial"/>
          <w:sz w:val="18"/>
          <w:szCs w:val="18"/>
        </w:rPr>
      </w:pPr>
      <w:r w:rsidRPr="00C3446D">
        <w:rPr>
          <w:rFonts w:ascii="Arial" w:hAnsi="Arial" w:cs="Arial"/>
          <w:sz w:val="18"/>
          <w:szCs w:val="18"/>
        </w:rPr>
        <w:t>Gloves helpful   and essential for COVID-19</w:t>
      </w:r>
    </w:p>
    <w:p w14:paraId="104DB063"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Medium Risk</w:t>
      </w:r>
    </w:p>
    <w:p w14:paraId="0F7472C6"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-probable contact with blood</w:t>
      </w:r>
    </w:p>
    <w:p w14:paraId="0163E13D"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-splash unlikely</w:t>
      </w:r>
    </w:p>
    <w:p w14:paraId="60EF00C3" w14:textId="77777777" w:rsidR="00BC4B0A" w:rsidRPr="00C3446D" w:rsidRDefault="00BC4B0A" w:rsidP="00777D28">
      <w:pPr>
        <w:numPr>
          <w:ilvl w:val="0"/>
          <w:numId w:val="108"/>
        </w:numPr>
        <w:autoSpaceDE w:val="0"/>
        <w:autoSpaceDN w:val="0"/>
        <w:adjustRightInd w:val="0"/>
        <w:contextualSpacing/>
        <w:jc w:val="both"/>
        <w:rPr>
          <w:rFonts w:ascii="Arial" w:hAnsi="Arial" w:cs="Arial"/>
          <w:sz w:val="18"/>
          <w:szCs w:val="18"/>
        </w:rPr>
      </w:pPr>
      <w:r w:rsidRPr="00C3446D">
        <w:rPr>
          <w:rFonts w:ascii="Arial" w:hAnsi="Arial" w:cs="Arial"/>
          <w:sz w:val="18"/>
          <w:szCs w:val="18"/>
        </w:rPr>
        <w:t>vaginal examination,</w:t>
      </w:r>
    </w:p>
    <w:p w14:paraId="4BFD16B9" w14:textId="77777777" w:rsidR="00BC4B0A" w:rsidRPr="00C3446D" w:rsidRDefault="00BC4B0A" w:rsidP="00777D28">
      <w:pPr>
        <w:numPr>
          <w:ilvl w:val="0"/>
          <w:numId w:val="108"/>
        </w:numPr>
        <w:autoSpaceDE w:val="0"/>
        <w:autoSpaceDN w:val="0"/>
        <w:adjustRightInd w:val="0"/>
        <w:contextualSpacing/>
        <w:jc w:val="both"/>
        <w:rPr>
          <w:rFonts w:ascii="Arial" w:hAnsi="Arial" w:cs="Arial"/>
          <w:sz w:val="18"/>
          <w:szCs w:val="18"/>
        </w:rPr>
      </w:pPr>
      <w:r w:rsidRPr="00C3446D">
        <w:rPr>
          <w:rFonts w:ascii="Arial" w:hAnsi="Arial" w:cs="Arial"/>
          <w:sz w:val="18"/>
          <w:szCs w:val="18"/>
        </w:rPr>
        <w:t xml:space="preserve">insertion or removal of intravenous </w:t>
      </w:r>
      <w:proofErr w:type="spellStart"/>
      <w:r w:rsidRPr="00C3446D">
        <w:rPr>
          <w:rFonts w:ascii="Arial" w:hAnsi="Arial" w:cs="Arial"/>
          <w:sz w:val="18"/>
          <w:szCs w:val="18"/>
        </w:rPr>
        <w:t>canual</w:t>
      </w:r>
      <w:proofErr w:type="spellEnd"/>
    </w:p>
    <w:p w14:paraId="475DA7E6" w14:textId="77777777" w:rsidR="00BC4B0A" w:rsidRPr="00C3446D" w:rsidRDefault="00BC4B0A" w:rsidP="00777D28">
      <w:pPr>
        <w:numPr>
          <w:ilvl w:val="0"/>
          <w:numId w:val="108"/>
        </w:numPr>
        <w:autoSpaceDE w:val="0"/>
        <w:autoSpaceDN w:val="0"/>
        <w:adjustRightInd w:val="0"/>
        <w:contextualSpacing/>
        <w:jc w:val="both"/>
        <w:rPr>
          <w:rFonts w:ascii="Arial" w:hAnsi="Arial" w:cs="Arial"/>
          <w:sz w:val="18"/>
          <w:szCs w:val="18"/>
        </w:rPr>
      </w:pPr>
      <w:r w:rsidRPr="00C3446D">
        <w:rPr>
          <w:rFonts w:ascii="Arial" w:hAnsi="Arial" w:cs="Arial"/>
          <w:sz w:val="18"/>
          <w:szCs w:val="18"/>
        </w:rPr>
        <w:t>handling of laboratory specimens</w:t>
      </w:r>
    </w:p>
    <w:p w14:paraId="6EFF0396" w14:textId="77777777" w:rsidR="00BC4B0A" w:rsidRPr="00C3446D" w:rsidRDefault="00BC4B0A" w:rsidP="00777D28">
      <w:pPr>
        <w:numPr>
          <w:ilvl w:val="0"/>
          <w:numId w:val="108"/>
        </w:numPr>
        <w:autoSpaceDE w:val="0"/>
        <w:autoSpaceDN w:val="0"/>
        <w:adjustRightInd w:val="0"/>
        <w:contextualSpacing/>
        <w:jc w:val="both"/>
        <w:rPr>
          <w:rFonts w:ascii="Arial" w:hAnsi="Arial" w:cs="Arial"/>
          <w:sz w:val="18"/>
          <w:szCs w:val="18"/>
        </w:rPr>
      </w:pPr>
      <w:r w:rsidRPr="00C3446D">
        <w:rPr>
          <w:rFonts w:ascii="Arial" w:hAnsi="Arial" w:cs="Arial"/>
          <w:sz w:val="18"/>
          <w:szCs w:val="18"/>
        </w:rPr>
        <w:t>large open wounds dressing</w:t>
      </w:r>
    </w:p>
    <w:p w14:paraId="483973F3" w14:textId="77777777" w:rsidR="00BC4B0A" w:rsidRPr="00C3446D" w:rsidRDefault="00BC4B0A" w:rsidP="00777D28">
      <w:pPr>
        <w:numPr>
          <w:ilvl w:val="0"/>
          <w:numId w:val="108"/>
        </w:numPr>
        <w:autoSpaceDE w:val="0"/>
        <w:autoSpaceDN w:val="0"/>
        <w:adjustRightInd w:val="0"/>
        <w:contextualSpacing/>
        <w:jc w:val="both"/>
        <w:rPr>
          <w:rFonts w:ascii="Arial" w:hAnsi="Arial" w:cs="Arial"/>
          <w:sz w:val="18"/>
          <w:szCs w:val="18"/>
        </w:rPr>
      </w:pPr>
      <w:proofErr w:type="spellStart"/>
      <w:proofErr w:type="gramStart"/>
      <w:r w:rsidRPr="00C3446D">
        <w:rPr>
          <w:rFonts w:ascii="Arial" w:hAnsi="Arial" w:cs="Arial"/>
          <w:sz w:val="18"/>
          <w:szCs w:val="18"/>
        </w:rPr>
        <w:t>venepuncture</w:t>
      </w:r>
      <w:proofErr w:type="spellEnd"/>
      <w:r w:rsidRPr="00C3446D">
        <w:rPr>
          <w:rFonts w:ascii="Arial" w:hAnsi="Arial" w:cs="Arial"/>
          <w:sz w:val="18"/>
          <w:szCs w:val="18"/>
        </w:rPr>
        <w:t xml:space="preserve"> ,spills</w:t>
      </w:r>
      <w:proofErr w:type="gramEnd"/>
      <w:r w:rsidRPr="00C3446D">
        <w:rPr>
          <w:rFonts w:ascii="Arial" w:hAnsi="Arial" w:cs="Arial"/>
          <w:sz w:val="18"/>
          <w:szCs w:val="18"/>
        </w:rPr>
        <w:t xml:space="preserve"> of blood</w:t>
      </w:r>
    </w:p>
    <w:p w14:paraId="5F21FED4"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Protective Gear</w:t>
      </w:r>
    </w:p>
    <w:p w14:paraId="3639E4C8" w14:textId="77777777" w:rsidR="00BC4B0A" w:rsidRPr="00C3446D" w:rsidRDefault="00BC4B0A" w:rsidP="00777D28">
      <w:pPr>
        <w:numPr>
          <w:ilvl w:val="0"/>
          <w:numId w:val="108"/>
        </w:numPr>
        <w:autoSpaceDE w:val="0"/>
        <w:autoSpaceDN w:val="0"/>
        <w:adjustRightInd w:val="0"/>
        <w:contextualSpacing/>
        <w:jc w:val="both"/>
        <w:rPr>
          <w:rFonts w:ascii="Arial" w:hAnsi="Arial" w:cs="Arial"/>
          <w:sz w:val="18"/>
          <w:szCs w:val="18"/>
        </w:rPr>
      </w:pPr>
      <w:r w:rsidRPr="00C3446D">
        <w:rPr>
          <w:rFonts w:ascii="Arial" w:hAnsi="Arial" w:cs="Arial"/>
          <w:sz w:val="18"/>
          <w:szCs w:val="18"/>
        </w:rPr>
        <w:t>Gloves</w:t>
      </w:r>
    </w:p>
    <w:p w14:paraId="660A975C" w14:textId="77777777" w:rsidR="00BC4B0A" w:rsidRPr="00C3446D" w:rsidRDefault="00BC4B0A" w:rsidP="00777D28">
      <w:pPr>
        <w:numPr>
          <w:ilvl w:val="0"/>
          <w:numId w:val="108"/>
        </w:numPr>
        <w:autoSpaceDE w:val="0"/>
        <w:autoSpaceDN w:val="0"/>
        <w:adjustRightInd w:val="0"/>
        <w:contextualSpacing/>
        <w:jc w:val="both"/>
        <w:rPr>
          <w:rFonts w:ascii="Arial" w:hAnsi="Arial" w:cs="Arial"/>
          <w:sz w:val="18"/>
          <w:szCs w:val="18"/>
        </w:rPr>
      </w:pPr>
      <w:r w:rsidRPr="00C3446D">
        <w:rPr>
          <w:rFonts w:ascii="Arial" w:hAnsi="Arial" w:cs="Arial"/>
          <w:sz w:val="18"/>
          <w:szCs w:val="18"/>
        </w:rPr>
        <w:t>Gowns and</w:t>
      </w:r>
    </w:p>
    <w:p w14:paraId="3F5D81EF" w14:textId="77777777" w:rsidR="00BC4B0A" w:rsidRPr="00C3446D" w:rsidRDefault="00BC4B0A" w:rsidP="00777D28">
      <w:pPr>
        <w:numPr>
          <w:ilvl w:val="0"/>
          <w:numId w:val="108"/>
        </w:numPr>
        <w:autoSpaceDE w:val="0"/>
        <w:autoSpaceDN w:val="0"/>
        <w:adjustRightInd w:val="0"/>
        <w:contextualSpacing/>
        <w:jc w:val="both"/>
        <w:rPr>
          <w:rFonts w:ascii="Arial" w:hAnsi="Arial" w:cs="Arial"/>
          <w:sz w:val="18"/>
          <w:szCs w:val="18"/>
        </w:rPr>
      </w:pPr>
      <w:r w:rsidRPr="00C3446D">
        <w:rPr>
          <w:rFonts w:ascii="Arial" w:hAnsi="Arial" w:cs="Arial"/>
          <w:sz w:val="18"/>
          <w:szCs w:val="18"/>
        </w:rPr>
        <w:t>Aprons may be necessary</w:t>
      </w:r>
    </w:p>
    <w:p w14:paraId="014E7BAE" w14:textId="77777777" w:rsidR="00BC4B0A" w:rsidRPr="00C3446D" w:rsidRDefault="00BC4B0A" w:rsidP="00C3446D">
      <w:pPr>
        <w:autoSpaceDE w:val="0"/>
        <w:autoSpaceDN w:val="0"/>
        <w:adjustRightInd w:val="0"/>
        <w:jc w:val="both"/>
        <w:rPr>
          <w:rFonts w:ascii="Arial" w:hAnsi="Arial" w:cs="Arial"/>
          <w:b/>
          <w:bCs/>
          <w:sz w:val="18"/>
          <w:szCs w:val="18"/>
        </w:rPr>
      </w:pPr>
    </w:p>
    <w:p w14:paraId="3AEB6B1F"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High Risk</w:t>
      </w:r>
    </w:p>
    <w:p w14:paraId="747964D8"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 xml:space="preserve">-probable contact with blood, splashing, uncontrolled bleeding, major surgical procedures, particularly in </w:t>
      </w:r>
      <w:proofErr w:type="spellStart"/>
      <w:r w:rsidRPr="00C3446D">
        <w:rPr>
          <w:rFonts w:ascii="Arial" w:hAnsi="Arial" w:cs="Arial"/>
          <w:sz w:val="18"/>
          <w:szCs w:val="18"/>
        </w:rPr>
        <w:t>orthopaedic</w:t>
      </w:r>
      <w:proofErr w:type="spellEnd"/>
      <w:r w:rsidRPr="00C3446D">
        <w:rPr>
          <w:rFonts w:ascii="Arial" w:hAnsi="Arial" w:cs="Arial"/>
          <w:sz w:val="18"/>
          <w:szCs w:val="18"/>
        </w:rPr>
        <w:t xml:space="preserve"> surgery and oral surgery; vaginal delivery</w:t>
      </w:r>
    </w:p>
    <w:p w14:paraId="701E9CF0" w14:textId="77777777" w:rsidR="00BC4B0A" w:rsidRPr="00C3446D" w:rsidRDefault="00BC4B0A" w:rsidP="00C3446D">
      <w:pPr>
        <w:autoSpaceDE w:val="0"/>
        <w:autoSpaceDN w:val="0"/>
        <w:adjustRightInd w:val="0"/>
        <w:jc w:val="both"/>
        <w:rPr>
          <w:rFonts w:ascii="Arial" w:hAnsi="Arial" w:cs="Arial"/>
          <w:sz w:val="18"/>
          <w:szCs w:val="18"/>
        </w:rPr>
      </w:pPr>
    </w:p>
    <w:p w14:paraId="6177A7BC"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Protective Gear</w:t>
      </w:r>
    </w:p>
    <w:p w14:paraId="466ABD93" w14:textId="77777777" w:rsidR="00BC4B0A" w:rsidRPr="00C3446D" w:rsidRDefault="00BC4B0A" w:rsidP="00777D28">
      <w:pPr>
        <w:numPr>
          <w:ilvl w:val="0"/>
          <w:numId w:val="72"/>
        </w:numPr>
        <w:autoSpaceDE w:val="0"/>
        <w:autoSpaceDN w:val="0"/>
        <w:adjustRightInd w:val="0"/>
        <w:spacing w:after="0" w:line="240" w:lineRule="auto"/>
        <w:jc w:val="both"/>
        <w:rPr>
          <w:rFonts w:ascii="Arial" w:hAnsi="Arial" w:cs="Arial"/>
          <w:sz w:val="18"/>
          <w:szCs w:val="18"/>
        </w:rPr>
      </w:pPr>
      <w:r w:rsidRPr="00C3446D">
        <w:rPr>
          <w:rFonts w:ascii="Arial" w:hAnsi="Arial" w:cs="Arial"/>
          <w:sz w:val="18"/>
          <w:szCs w:val="18"/>
        </w:rPr>
        <w:t>Gloves</w:t>
      </w:r>
    </w:p>
    <w:p w14:paraId="07F787EC" w14:textId="77777777" w:rsidR="00BC4B0A" w:rsidRPr="00C3446D" w:rsidRDefault="00BC4B0A" w:rsidP="00777D28">
      <w:pPr>
        <w:numPr>
          <w:ilvl w:val="0"/>
          <w:numId w:val="72"/>
        </w:numPr>
        <w:autoSpaceDE w:val="0"/>
        <w:autoSpaceDN w:val="0"/>
        <w:adjustRightInd w:val="0"/>
        <w:spacing w:after="0" w:line="240" w:lineRule="auto"/>
        <w:jc w:val="both"/>
        <w:rPr>
          <w:rFonts w:ascii="Arial" w:hAnsi="Arial" w:cs="Arial"/>
          <w:sz w:val="18"/>
          <w:szCs w:val="18"/>
        </w:rPr>
      </w:pPr>
      <w:r w:rsidRPr="00C3446D">
        <w:rPr>
          <w:rFonts w:ascii="Arial" w:hAnsi="Arial" w:cs="Arial"/>
          <w:sz w:val="18"/>
          <w:szCs w:val="18"/>
        </w:rPr>
        <w:t>Water proof</w:t>
      </w:r>
    </w:p>
    <w:p w14:paraId="3E262234" w14:textId="77777777" w:rsidR="00BC4B0A" w:rsidRPr="00C3446D" w:rsidRDefault="00BC4B0A" w:rsidP="00777D28">
      <w:pPr>
        <w:numPr>
          <w:ilvl w:val="0"/>
          <w:numId w:val="72"/>
        </w:numPr>
        <w:autoSpaceDE w:val="0"/>
        <w:autoSpaceDN w:val="0"/>
        <w:adjustRightInd w:val="0"/>
        <w:spacing w:after="0" w:line="240" w:lineRule="auto"/>
        <w:jc w:val="both"/>
        <w:rPr>
          <w:rFonts w:ascii="Arial" w:hAnsi="Arial" w:cs="Arial"/>
          <w:sz w:val="18"/>
          <w:szCs w:val="18"/>
        </w:rPr>
      </w:pPr>
      <w:r w:rsidRPr="00C3446D">
        <w:rPr>
          <w:rFonts w:ascii="Arial" w:hAnsi="Arial" w:cs="Arial"/>
          <w:sz w:val="18"/>
          <w:szCs w:val="18"/>
        </w:rPr>
        <w:t>Gown or Apron</w:t>
      </w:r>
    </w:p>
    <w:p w14:paraId="57FB0AF1" w14:textId="77777777" w:rsidR="00BC4B0A" w:rsidRPr="00C3446D" w:rsidRDefault="00BC4B0A" w:rsidP="00777D28">
      <w:pPr>
        <w:numPr>
          <w:ilvl w:val="0"/>
          <w:numId w:val="72"/>
        </w:numPr>
        <w:autoSpaceDE w:val="0"/>
        <w:autoSpaceDN w:val="0"/>
        <w:adjustRightInd w:val="0"/>
        <w:spacing w:after="0" w:line="240" w:lineRule="auto"/>
        <w:jc w:val="both"/>
        <w:rPr>
          <w:rFonts w:ascii="Arial" w:hAnsi="Arial" w:cs="Arial"/>
          <w:sz w:val="18"/>
          <w:szCs w:val="18"/>
        </w:rPr>
      </w:pPr>
      <w:r w:rsidRPr="00C3446D">
        <w:rPr>
          <w:rFonts w:ascii="Arial" w:hAnsi="Arial" w:cs="Arial"/>
          <w:sz w:val="18"/>
          <w:szCs w:val="18"/>
        </w:rPr>
        <w:t>Eye wear</w:t>
      </w:r>
    </w:p>
    <w:p w14:paraId="54DFA886" w14:textId="77777777" w:rsidR="00BC4B0A" w:rsidRPr="00C3446D" w:rsidRDefault="00BC4B0A" w:rsidP="00777D28">
      <w:pPr>
        <w:numPr>
          <w:ilvl w:val="0"/>
          <w:numId w:val="72"/>
        </w:numPr>
        <w:autoSpaceDE w:val="0"/>
        <w:autoSpaceDN w:val="0"/>
        <w:adjustRightInd w:val="0"/>
        <w:spacing w:after="0" w:line="240" w:lineRule="auto"/>
        <w:jc w:val="both"/>
        <w:rPr>
          <w:rFonts w:ascii="Arial" w:hAnsi="Arial" w:cs="Arial"/>
          <w:sz w:val="18"/>
          <w:szCs w:val="18"/>
        </w:rPr>
      </w:pPr>
      <w:r w:rsidRPr="00C3446D">
        <w:rPr>
          <w:rFonts w:ascii="Arial" w:hAnsi="Arial" w:cs="Arial"/>
          <w:sz w:val="18"/>
          <w:szCs w:val="18"/>
        </w:rPr>
        <w:t>Mask</w:t>
      </w:r>
    </w:p>
    <w:p w14:paraId="235108E1" w14:textId="77777777" w:rsidR="00BC4B0A" w:rsidRPr="00C3446D" w:rsidRDefault="00BC4B0A" w:rsidP="00C3446D">
      <w:pPr>
        <w:autoSpaceDE w:val="0"/>
        <w:autoSpaceDN w:val="0"/>
        <w:adjustRightInd w:val="0"/>
        <w:jc w:val="both"/>
        <w:rPr>
          <w:rFonts w:ascii="Arial" w:hAnsi="Arial" w:cs="Arial"/>
          <w:b/>
          <w:sz w:val="18"/>
          <w:szCs w:val="18"/>
        </w:rPr>
      </w:pPr>
    </w:p>
    <w:p w14:paraId="76CE5E4D" w14:textId="77777777" w:rsidR="00BC4B0A" w:rsidRPr="00C3446D" w:rsidRDefault="00BC4B0A" w:rsidP="00C3446D">
      <w:pPr>
        <w:autoSpaceDE w:val="0"/>
        <w:autoSpaceDN w:val="0"/>
        <w:adjustRightInd w:val="0"/>
        <w:jc w:val="both"/>
        <w:rPr>
          <w:rFonts w:ascii="Arial" w:hAnsi="Arial" w:cs="Arial"/>
          <w:b/>
          <w:sz w:val="18"/>
          <w:szCs w:val="18"/>
        </w:rPr>
      </w:pPr>
      <w:r w:rsidRPr="00C3446D">
        <w:rPr>
          <w:rFonts w:ascii="Arial" w:hAnsi="Arial" w:cs="Arial"/>
          <w:b/>
          <w:sz w:val="18"/>
          <w:szCs w:val="18"/>
        </w:rPr>
        <w:t>OTHER INFORMATION</w:t>
      </w:r>
    </w:p>
    <w:p w14:paraId="6604A383" w14:textId="77777777" w:rsidR="00BC4B0A" w:rsidRPr="00C3446D" w:rsidRDefault="00BC4B0A" w:rsidP="00C3446D">
      <w:pPr>
        <w:autoSpaceDE w:val="0"/>
        <w:autoSpaceDN w:val="0"/>
        <w:adjustRightInd w:val="0"/>
        <w:jc w:val="both"/>
        <w:rPr>
          <w:rFonts w:ascii="Arial" w:hAnsi="Arial" w:cs="Arial"/>
          <w:b/>
          <w:bCs/>
          <w:sz w:val="18"/>
          <w:szCs w:val="18"/>
        </w:rPr>
      </w:pPr>
      <w:r w:rsidRPr="00C3446D">
        <w:rPr>
          <w:rFonts w:ascii="Arial" w:hAnsi="Arial" w:cs="Arial"/>
          <w:b/>
          <w:bCs/>
          <w:sz w:val="18"/>
          <w:szCs w:val="18"/>
        </w:rPr>
        <w:t>1. Post exposure Prophylaxis:</w:t>
      </w:r>
    </w:p>
    <w:p w14:paraId="6BB0F16C" w14:textId="7CED0B63"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 xml:space="preserve">The decision to start PEP is made on the basis of degree of exposure to COVID-19, HIV and the HIV status of the </w:t>
      </w:r>
      <w:proofErr w:type="spellStart"/>
      <w:r w:rsidRPr="00C3446D">
        <w:rPr>
          <w:rFonts w:ascii="Arial" w:hAnsi="Arial" w:cs="Arial"/>
          <w:sz w:val="18"/>
          <w:szCs w:val="18"/>
        </w:rPr>
        <w:t>soure</w:t>
      </w:r>
      <w:proofErr w:type="spellEnd"/>
      <w:r w:rsidRPr="00C3446D">
        <w:rPr>
          <w:rFonts w:ascii="Arial" w:hAnsi="Arial" w:cs="Arial"/>
          <w:sz w:val="18"/>
          <w:szCs w:val="18"/>
        </w:rPr>
        <w:t xml:space="preserve"> from whom the exposure/infection has occurred.</w:t>
      </w:r>
    </w:p>
    <w:p w14:paraId="4794B18E" w14:textId="77777777" w:rsidR="00BC4B0A" w:rsidRPr="00C3446D" w:rsidRDefault="00BC4B0A" w:rsidP="00C3446D">
      <w:pPr>
        <w:autoSpaceDE w:val="0"/>
        <w:autoSpaceDN w:val="0"/>
        <w:adjustRightInd w:val="0"/>
        <w:spacing w:after="0" w:line="240" w:lineRule="auto"/>
        <w:jc w:val="both"/>
        <w:rPr>
          <w:rFonts w:ascii="Arial" w:hAnsi="Arial" w:cs="Arial"/>
          <w:b/>
          <w:bCs/>
          <w:sz w:val="18"/>
          <w:szCs w:val="18"/>
        </w:rPr>
      </w:pPr>
      <w:r w:rsidRPr="00C3446D">
        <w:rPr>
          <w:rFonts w:ascii="Arial" w:hAnsi="Arial" w:cs="Arial"/>
          <w:b/>
          <w:bCs/>
          <w:sz w:val="18"/>
          <w:szCs w:val="18"/>
        </w:rPr>
        <w:t>2. Determination of the Exposure Rate (ER)</w:t>
      </w:r>
    </w:p>
    <w:p w14:paraId="2E6C7E29" w14:textId="77777777" w:rsidR="00BC4B0A" w:rsidRPr="00C3446D" w:rsidRDefault="00BC4B0A" w:rsidP="00C3446D">
      <w:pPr>
        <w:autoSpaceDE w:val="0"/>
        <w:autoSpaceDN w:val="0"/>
        <w:adjustRightInd w:val="0"/>
        <w:spacing w:after="0" w:line="240" w:lineRule="auto"/>
        <w:jc w:val="both"/>
        <w:rPr>
          <w:rFonts w:ascii="Arial" w:hAnsi="Arial" w:cs="Arial"/>
          <w:b/>
          <w:bCs/>
          <w:sz w:val="18"/>
          <w:szCs w:val="18"/>
        </w:rPr>
      </w:pPr>
    </w:p>
    <w:p w14:paraId="1330C21D" w14:textId="77777777" w:rsidR="00BC4B0A" w:rsidRPr="00C3446D" w:rsidRDefault="00BC4B0A" w:rsidP="00C3446D">
      <w:pPr>
        <w:autoSpaceDE w:val="0"/>
        <w:autoSpaceDN w:val="0"/>
        <w:adjustRightInd w:val="0"/>
        <w:spacing w:after="0" w:line="240" w:lineRule="auto"/>
        <w:jc w:val="both"/>
        <w:rPr>
          <w:rFonts w:ascii="Arial" w:hAnsi="Arial" w:cs="Arial"/>
          <w:b/>
          <w:bCs/>
          <w:sz w:val="18"/>
          <w:szCs w:val="18"/>
        </w:rPr>
      </w:pPr>
      <w:r w:rsidRPr="00C3446D">
        <w:rPr>
          <w:rFonts w:ascii="Arial" w:hAnsi="Arial" w:cs="Arial"/>
          <w:b/>
          <w:bCs/>
          <w:sz w:val="18"/>
          <w:szCs w:val="18"/>
        </w:rPr>
        <w:t>3. Exposure Code (EC)</w:t>
      </w:r>
    </w:p>
    <w:p w14:paraId="5093967F" w14:textId="77777777" w:rsidR="00BC4B0A" w:rsidRPr="00C3446D" w:rsidRDefault="00BC4B0A" w:rsidP="00C3446D">
      <w:pPr>
        <w:autoSpaceDE w:val="0"/>
        <w:autoSpaceDN w:val="0"/>
        <w:adjustRightInd w:val="0"/>
        <w:spacing w:after="0" w:line="240" w:lineRule="auto"/>
        <w:jc w:val="both"/>
        <w:rPr>
          <w:rFonts w:ascii="Arial" w:hAnsi="Arial" w:cs="Arial"/>
          <w:b/>
          <w:bCs/>
          <w:sz w:val="18"/>
          <w:szCs w:val="18"/>
        </w:rPr>
      </w:pPr>
    </w:p>
    <w:p w14:paraId="4901564F" w14:textId="77777777" w:rsidR="00BC4B0A" w:rsidRPr="00C3446D" w:rsidRDefault="00BC4B0A" w:rsidP="00C3446D">
      <w:pPr>
        <w:autoSpaceDE w:val="0"/>
        <w:autoSpaceDN w:val="0"/>
        <w:adjustRightInd w:val="0"/>
        <w:spacing w:after="0" w:line="240" w:lineRule="auto"/>
        <w:jc w:val="both"/>
        <w:rPr>
          <w:rFonts w:ascii="Arial" w:hAnsi="Arial" w:cs="Arial"/>
          <w:b/>
          <w:bCs/>
          <w:sz w:val="18"/>
          <w:szCs w:val="18"/>
        </w:rPr>
      </w:pPr>
      <w:r w:rsidRPr="00C3446D">
        <w:rPr>
          <w:rFonts w:ascii="Arial" w:hAnsi="Arial" w:cs="Arial"/>
          <w:b/>
          <w:bCs/>
          <w:sz w:val="18"/>
          <w:szCs w:val="18"/>
        </w:rPr>
        <w:t>4. Determination of PEP Recommendation</w:t>
      </w:r>
    </w:p>
    <w:p w14:paraId="5358FC2D" w14:textId="77777777" w:rsidR="00BC4B0A" w:rsidRPr="00C3446D" w:rsidRDefault="00BC4B0A" w:rsidP="00C3446D">
      <w:pPr>
        <w:autoSpaceDE w:val="0"/>
        <w:autoSpaceDN w:val="0"/>
        <w:adjustRightInd w:val="0"/>
        <w:spacing w:after="0" w:line="240" w:lineRule="auto"/>
        <w:jc w:val="both"/>
        <w:rPr>
          <w:rFonts w:ascii="Arial" w:hAnsi="Arial" w:cs="Arial"/>
          <w:b/>
          <w:bCs/>
          <w:sz w:val="18"/>
          <w:szCs w:val="18"/>
        </w:rPr>
      </w:pPr>
    </w:p>
    <w:p w14:paraId="17CF1E45" w14:textId="77777777" w:rsidR="00BC4B0A" w:rsidRPr="00C3446D" w:rsidRDefault="00BC4B0A" w:rsidP="00C3446D">
      <w:pPr>
        <w:autoSpaceDE w:val="0"/>
        <w:autoSpaceDN w:val="0"/>
        <w:adjustRightInd w:val="0"/>
        <w:spacing w:after="0" w:line="240" w:lineRule="auto"/>
        <w:jc w:val="both"/>
        <w:rPr>
          <w:rFonts w:ascii="Arial" w:hAnsi="Arial" w:cs="Arial"/>
          <w:b/>
          <w:bCs/>
          <w:sz w:val="18"/>
          <w:szCs w:val="18"/>
        </w:rPr>
      </w:pPr>
      <w:r w:rsidRPr="00C3446D">
        <w:rPr>
          <w:rFonts w:ascii="Arial" w:hAnsi="Arial" w:cs="Arial"/>
          <w:b/>
          <w:bCs/>
          <w:sz w:val="18"/>
          <w:szCs w:val="18"/>
        </w:rPr>
        <w:t>5. Testing and Counselling</w:t>
      </w:r>
    </w:p>
    <w:p w14:paraId="7FC90153" w14:textId="77777777" w:rsidR="00BC4B0A" w:rsidRPr="00C3446D" w:rsidRDefault="00BC4B0A" w:rsidP="00C3446D">
      <w:pPr>
        <w:autoSpaceDE w:val="0"/>
        <w:autoSpaceDN w:val="0"/>
        <w:adjustRightInd w:val="0"/>
        <w:spacing w:after="0" w:line="240" w:lineRule="auto"/>
        <w:jc w:val="both"/>
        <w:rPr>
          <w:rFonts w:ascii="Arial" w:hAnsi="Arial" w:cs="Arial"/>
          <w:sz w:val="18"/>
          <w:szCs w:val="18"/>
        </w:rPr>
      </w:pPr>
    </w:p>
    <w:p w14:paraId="5D44B933" w14:textId="77777777" w:rsidR="00BC4B0A" w:rsidRPr="00C3446D" w:rsidRDefault="00BC4B0A" w:rsidP="00C3446D">
      <w:pPr>
        <w:autoSpaceDE w:val="0"/>
        <w:autoSpaceDN w:val="0"/>
        <w:adjustRightInd w:val="0"/>
        <w:spacing w:after="0" w:line="240" w:lineRule="auto"/>
        <w:jc w:val="both"/>
        <w:rPr>
          <w:rFonts w:ascii="Arial" w:hAnsi="Arial" w:cs="Arial"/>
          <w:sz w:val="18"/>
          <w:szCs w:val="18"/>
        </w:rPr>
      </w:pPr>
      <w:r w:rsidRPr="00C3446D">
        <w:rPr>
          <w:rFonts w:ascii="Arial" w:hAnsi="Arial" w:cs="Arial"/>
          <w:sz w:val="18"/>
          <w:szCs w:val="18"/>
        </w:rPr>
        <w:t>The health care provider should be tested for HIV as per the following schedule</w:t>
      </w:r>
    </w:p>
    <w:p w14:paraId="3081B0AC" w14:textId="77777777" w:rsidR="00BC4B0A" w:rsidRPr="00C3446D" w:rsidRDefault="00BC4B0A" w:rsidP="00C3446D">
      <w:pPr>
        <w:autoSpaceDE w:val="0"/>
        <w:autoSpaceDN w:val="0"/>
        <w:adjustRightInd w:val="0"/>
        <w:jc w:val="both"/>
        <w:rPr>
          <w:rFonts w:ascii="Arial" w:hAnsi="Arial" w:cs="Arial"/>
          <w:sz w:val="18"/>
          <w:szCs w:val="18"/>
        </w:rPr>
      </w:pPr>
    </w:p>
    <w:p w14:paraId="7A637379"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i) Base-line HIV test - at time of exposure</w:t>
      </w:r>
    </w:p>
    <w:p w14:paraId="5451E39D"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ii) Repeat HIV test - at six weeks following exposure</w:t>
      </w:r>
    </w:p>
    <w:p w14:paraId="6495E536"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iii) 2nd repeat HIV test - at twelve weeks following exposure</w:t>
      </w:r>
    </w:p>
    <w:p w14:paraId="0CF10C4A" w14:textId="77777777" w:rsidR="00BC4B0A" w:rsidRPr="00C3446D" w:rsidRDefault="00BC4B0A" w:rsidP="00C3446D">
      <w:pPr>
        <w:autoSpaceDE w:val="0"/>
        <w:autoSpaceDN w:val="0"/>
        <w:adjustRightInd w:val="0"/>
        <w:jc w:val="both"/>
        <w:rPr>
          <w:rFonts w:ascii="Arial" w:hAnsi="Arial" w:cs="Arial"/>
          <w:sz w:val="18"/>
          <w:szCs w:val="18"/>
        </w:rPr>
      </w:pPr>
      <w:r w:rsidRPr="00C3446D">
        <w:rPr>
          <w:rFonts w:ascii="Arial" w:hAnsi="Arial" w:cs="Arial"/>
          <w:sz w:val="18"/>
          <w:szCs w:val="18"/>
        </w:rPr>
        <w:t>On all three occasions, healthcare workers/personnel must be provided with a pre-test and post-test counselling. HIV testing should be carried out on three ERS (Elisa/ Rapid/ Simple) test kits or antigen preparations. The healthcare worker/personnel should be advised to refrain from donating blood, semen or organs/tissues and abstain from sexual intercourse. In case sexual intercourse is undertaken a latex condom should be used consistently. In addition, female healthcare worker/personnel should not breast -feed their infants</w:t>
      </w:r>
    </w:p>
    <w:p w14:paraId="105A6C42" w14:textId="77777777" w:rsidR="00BC4B0A" w:rsidRPr="00C3446D" w:rsidRDefault="00BC4B0A" w:rsidP="00C3446D">
      <w:pPr>
        <w:autoSpaceDE w:val="0"/>
        <w:autoSpaceDN w:val="0"/>
        <w:adjustRightInd w:val="0"/>
        <w:jc w:val="both"/>
        <w:rPr>
          <w:rFonts w:ascii="Arial" w:hAnsi="Arial" w:cs="Arial"/>
          <w:b/>
          <w:bCs/>
          <w:i/>
          <w:sz w:val="18"/>
          <w:szCs w:val="18"/>
        </w:rPr>
      </w:pPr>
      <w:r w:rsidRPr="00C3446D">
        <w:rPr>
          <w:rFonts w:ascii="Arial" w:hAnsi="Arial" w:cs="Arial"/>
          <w:b/>
          <w:bCs/>
          <w:i/>
          <w:sz w:val="18"/>
          <w:szCs w:val="18"/>
        </w:rPr>
        <w:t>This guideline is applicable for both primary and secondary healthcare facilities.</w:t>
      </w:r>
    </w:p>
    <w:p w14:paraId="79A8B89C" w14:textId="77777777" w:rsidR="00BC4B0A" w:rsidRPr="00C3446D" w:rsidRDefault="00BC4B0A" w:rsidP="00C3446D">
      <w:pPr>
        <w:autoSpaceDE w:val="0"/>
        <w:autoSpaceDN w:val="0"/>
        <w:adjustRightInd w:val="0"/>
        <w:jc w:val="both"/>
        <w:rPr>
          <w:rFonts w:ascii="Arial" w:hAnsi="Arial" w:cs="Arial"/>
          <w:b/>
          <w:iCs/>
          <w:color w:val="000000"/>
          <w:sz w:val="18"/>
          <w:szCs w:val="18"/>
        </w:rPr>
      </w:pPr>
      <w:r w:rsidRPr="00C3446D">
        <w:rPr>
          <w:rFonts w:ascii="Arial" w:hAnsi="Arial" w:cs="Arial"/>
          <w:b/>
          <w:iCs/>
          <w:color w:val="000000"/>
          <w:sz w:val="18"/>
          <w:szCs w:val="18"/>
        </w:rPr>
        <w:t>10.12</w:t>
      </w:r>
      <w:r w:rsidRPr="00C3446D">
        <w:rPr>
          <w:rFonts w:ascii="Arial" w:hAnsi="Arial" w:cs="Arial"/>
          <w:b/>
          <w:iCs/>
          <w:color w:val="000000"/>
          <w:sz w:val="18"/>
          <w:szCs w:val="18"/>
        </w:rPr>
        <w:tab/>
        <w:t xml:space="preserve">Handling of Liquid Wastes Streams </w:t>
      </w:r>
      <w:proofErr w:type="gramStart"/>
      <w:r w:rsidRPr="00C3446D">
        <w:rPr>
          <w:rFonts w:ascii="Arial" w:hAnsi="Arial" w:cs="Arial"/>
          <w:b/>
          <w:iCs/>
          <w:color w:val="000000"/>
          <w:sz w:val="18"/>
          <w:szCs w:val="18"/>
        </w:rPr>
        <w:t>form</w:t>
      </w:r>
      <w:proofErr w:type="gramEnd"/>
      <w:r w:rsidRPr="00C3446D">
        <w:rPr>
          <w:rFonts w:ascii="Arial" w:hAnsi="Arial" w:cs="Arial"/>
          <w:b/>
          <w:iCs/>
          <w:color w:val="000000"/>
          <w:sz w:val="18"/>
          <w:szCs w:val="18"/>
        </w:rPr>
        <w:t xml:space="preserve"> Healthcare Facilities</w:t>
      </w:r>
    </w:p>
    <w:p w14:paraId="58BF3F2B" w14:textId="77777777" w:rsidR="00BC4B0A" w:rsidRPr="00C3446D" w:rsidRDefault="00BC4B0A" w:rsidP="00C3446D">
      <w:pPr>
        <w:autoSpaceDE w:val="0"/>
        <w:autoSpaceDN w:val="0"/>
        <w:adjustRightInd w:val="0"/>
        <w:jc w:val="both"/>
        <w:rPr>
          <w:rFonts w:ascii="Arial" w:hAnsi="Arial" w:cs="Arial"/>
          <w:color w:val="000000"/>
          <w:sz w:val="18"/>
          <w:szCs w:val="18"/>
        </w:rPr>
      </w:pPr>
      <w:r w:rsidRPr="00C3446D">
        <w:rPr>
          <w:rFonts w:ascii="Arial" w:hAnsi="Arial" w:cs="Arial"/>
          <w:color w:val="000000"/>
          <w:sz w:val="18"/>
          <w:szCs w:val="18"/>
        </w:rPr>
        <w:lastRenderedPageBreak/>
        <w:t xml:space="preserve">All liquid wastes must be adequately treated for safe, permitted discharge to public sewers.   Pharmaceuticals should not be discharged to the sewer system but collected for separate treatment or sent to the National Agency for Food and Drug Administration and Control (NAFDAC) to be treated and disposed of in the agencies laboratories or to the </w:t>
      </w:r>
      <w:r w:rsidRPr="00C3446D">
        <w:rPr>
          <w:rFonts w:ascii="Arial" w:hAnsi="Arial" w:cs="Arial"/>
          <w:sz w:val="18"/>
          <w:szCs w:val="18"/>
        </w:rPr>
        <w:t xml:space="preserve">National Institute for Pharmaceutical Research and Development (NIPRD) </w:t>
      </w:r>
      <w:r w:rsidRPr="00C3446D">
        <w:rPr>
          <w:rFonts w:ascii="Arial" w:hAnsi="Arial" w:cs="Arial"/>
          <w:color w:val="000000"/>
          <w:sz w:val="18"/>
          <w:szCs w:val="18"/>
        </w:rPr>
        <w:t>under a formal Memorandum of Understanding (MoU).</w:t>
      </w:r>
    </w:p>
    <w:p w14:paraId="2F333370" w14:textId="77777777" w:rsidR="00BC4B0A" w:rsidRPr="00C3446D" w:rsidRDefault="00BC4B0A" w:rsidP="00C3446D">
      <w:pPr>
        <w:autoSpaceDE w:val="0"/>
        <w:autoSpaceDN w:val="0"/>
        <w:adjustRightInd w:val="0"/>
        <w:jc w:val="both"/>
        <w:rPr>
          <w:rFonts w:ascii="Arial" w:hAnsi="Arial" w:cs="Arial"/>
          <w:color w:val="000000"/>
          <w:sz w:val="18"/>
          <w:szCs w:val="18"/>
        </w:rPr>
      </w:pPr>
      <w:r w:rsidRPr="00C3446D">
        <w:rPr>
          <w:rFonts w:ascii="Arial" w:hAnsi="Arial" w:cs="Arial"/>
          <w:color w:val="000000"/>
          <w:sz w:val="18"/>
          <w:szCs w:val="18"/>
        </w:rPr>
        <w:t>Cleaning wastewater and storm water from storage rooms and loading docks where waste is handled between transportation modes is to be regarded as health care wastewater and managed as such.</w:t>
      </w:r>
    </w:p>
    <w:p w14:paraId="45B59D51" w14:textId="77777777" w:rsidR="00BC4B0A" w:rsidRPr="00C3446D" w:rsidRDefault="00BC4B0A" w:rsidP="00C3446D">
      <w:pPr>
        <w:autoSpaceDE w:val="0"/>
        <w:autoSpaceDN w:val="0"/>
        <w:adjustRightInd w:val="0"/>
        <w:jc w:val="both"/>
        <w:rPr>
          <w:rFonts w:ascii="Arial" w:hAnsi="Arial" w:cs="Arial"/>
          <w:color w:val="000000"/>
          <w:sz w:val="18"/>
          <w:szCs w:val="18"/>
        </w:rPr>
      </w:pPr>
      <w:r w:rsidRPr="00C3446D">
        <w:rPr>
          <w:rFonts w:ascii="Arial" w:hAnsi="Arial" w:cs="Arial"/>
          <w:b/>
          <w:iCs/>
          <w:color w:val="000000"/>
          <w:sz w:val="18"/>
          <w:szCs w:val="18"/>
        </w:rPr>
        <w:t>Wastewater pre-treatment</w:t>
      </w:r>
    </w:p>
    <w:p w14:paraId="6360F7A7" w14:textId="77777777" w:rsidR="00BC4B0A" w:rsidRPr="00C3446D" w:rsidRDefault="00BC4B0A" w:rsidP="00C3446D">
      <w:pPr>
        <w:autoSpaceDE w:val="0"/>
        <w:autoSpaceDN w:val="0"/>
        <w:adjustRightInd w:val="0"/>
        <w:jc w:val="both"/>
        <w:rPr>
          <w:rFonts w:ascii="Arial" w:hAnsi="Arial" w:cs="Arial"/>
          <w:color w:val="000000"/>
          <w:sz w:val="18"/>
          <w:szCs w:val="18"/>
        </w:rPr>
      </w:pPr>
      <w:r w:rsidRPr="00C3446D">
        <w:rPr>
          <w:rFonts w:ascii="Arial" w:hAnsi="Arial" w:cs="Arial"/>
          <w:color w:val="000000"/>
          <w:sz w:val="18"/>
          <w:szCs w:val="18"/>
        </w:rPr>
        <w:t>Wastewater from laboratories must be neutralized, detoxified and undergo removal of heavy metals as appropriate. Wastewater from X-ray development shall be neutralized and treated for removal of silver. Kitchens must be equipped with grease traps and main laundry facilities shall have lint traps/fine screens. Wastewater from wet treatment of incineration flue gas shall be treated for neutralization and removal of heavy metals.</w:t>
      </w:r>
    </w:p>
    <w:p w14:paraId="7FBC0395" w14:textId="77777777" w:rsidR="00BC4B0A" w:rsidRPr="00C3446D" w:rsidRDefault="00BC4B0A" w:rsidP="00C3446D">
      <w:pPr>
        <w:autoSpaceDE w:val="0"/>
        <w:autoSpaceDN w:val="0"/>
        <w:adjustRightInd w:val="0"/>
        <w:jc w:val="both"/>
        <w:rPr>
          <w:rFonts w:ascii="Arial" w:hAnsi="Arial" w:cs="Arial"/>
          <w:b/>
          <w:color w:val="000000"/>
          <w:sz w:val="18"/>
          <w:szCs w:val="18"/>
        </w:rPr>
      </w:pPr>
      <w:r w:rsidRPr="00C3446D">
        <w:rPr>
          <w:rFonts w:ascii="Arial" w:hAnsi="Arial" w:cs="Arial"/>
          <w:b/>
          <w:iCs/>
          <w:color w:val="000000"/>
          <w:sz w:val="18"/>
          <w:szCs w:val="18"/>
        </w:rPr>
        <w:t>Discharge for off-site treatment</w:t>
      </w:r>
      <w:r w:rsidRPr="00C3446D">
        <w:rPr>
          <w:rFonts w:ascii="Arial" w:hAnsi="Arial" w:cs="Arial"/>
          <w:b/>
          <w:color w:val="000000"/>
          <w:sz w:val="18"/>
          <w:szCs w:val="18"/>
        </w:rPr>
        <w:t>.</w:t>
      </w:r>
    </w:p>
    <w:p w14:paraId="6AE26363" w14:textId="77777777" w:rsidR="00BC4B0A" w:rsidRPr="00C3446D" w:rsidRDefault="00BC4B0A" w:rsidP="00C3446D">
      <w:pPr>
        <w:autoSpaceDE w:val="0"/>
        <w:autoSpaceDN w:val="0"/>
        <w:adjustRightInd w:val="0"/>
        <w:jc w:val="both"/>
        <w:rPr>
          <w:rFonts w:ascii="Arial" w:hAnsi="Arial" w:cs="Arial"/>
          <w:color w:val="000000"/>
          <w:sz w:val="18"/>
          <w:szCs w:val="18"/>
        </w:rPr>
      </w:pPr>
      <w:r w:rsidRPr="00C3446D">
        <w:rPr>
          <w:rFonts w:ascii="Arial" w:hAnsi="Arial" w:cs="Arial"/>
          <w:color w:val="000000"/>
          <w:sz w:val="18"/>
          <w:szCs w:val="18"/>
        </w:rPr>
        <w:t xml:space="preserve">Wastewater from health care facilities may be discharged to off-site sewerage and the associated treatment system if the owner and operator approve such a discharge in writing. The accepting entity must confirm in writing that the systems (sewerage and treatment) have adequate capacity and provide quantitative documentation demonstrating permitted performance. The treatment works must be capable of ensuring continuous compliance with national liquid effluents standards as described by the National Environmental Standards and Regulations Enforcement Agency (NESREA). Health care facilities discharging wastewater for offsite treatment must further ensure that external handling and treatment can be managed without compromising the health and safety of workers responsible for operating and maintaining the sewer system and treatment facility. Pre-discharge disinfection of health care facility wastewater and a separate sewer to the treatment plant may be required. </w:t>
      </w:r>
    </w:p>
    <w:p w14:paraId="7F1E9B25" w14:textId="77777777" w:rsidR="00BC4B0A" w:rsidRPr="00C3446D" w:rsidRDefault="00BC4B0A" w:rsidP="00C3446D">
      <w:pPr>
        <w:autoSpaceDE w:val="0"/>
        <w:autoSpaceDN w:val="0"/>
        <w:adjustRightInd w:val="0"/>
        <w:jc w:val="both"/>
        <w:rPr>
          <w:rFonts w:ascii="Arial" w:hAnsi="Arial" w:cs="Arial"/>
          <w:color w:val="000000"/>
          <w:sz w:val="18"/>
          <w:szCs w:val="18"/>
        </w:rPr>
      </w:pPr>
      <w:r w:rsidRPr="00C3446D">
        <w:rPr>
          <w:rFonts w:ascii="Arial" w:hAnsi="Arial" w:cs="Arial"/>
          <w:b/>
          <w:color w:val="000000"/>
          <w:sz w:val="18"/>
          <w:szCs w:val="18"/>
        </w:rPr>
        <w:t>Note</w:t>
      </w:r>
      <w:r w:rsidRPr="00C3446D">
        <w:rPr>
          <w:rFonts w:ascii="Arial" w:hAnsi="Arial" w:cs="Arial"/>
          <w:color w:val="000000"/>
          <w:sz w:val="18"/>
          <w:szCs w:val="18"/>
        </w:rPr>
        <w:t>: Certain Genotoxic pharmaceuticals may only be destructed by incineration at a temperature of 1200 °C.</w:t>
      </w:r>
    </w:p>
    <w:p w14:paraId="3C76AF13" w14:textId="77777777" w:rsidR="00BC4B0A" w:rsidRPr="00C3446D" w:rsidRDefault="00BC4B0A" w:rsidP="00C3446D">
      <w:pPr>
        <w:autoSpaceDE w:val="0"/>
        <w:autoSpaceDN w:val="0"/>
        <w:adjustRightInd w:val="0"/>
        <w:jc w:val="both"/>
        <w:rPr>
          <w:rFonts w:ascii="Arial" w:hAnsi="Arial" w:cs="Arial"/>
          <w:b/>
          <w:iCs/>
          <w:color w:val="000000"/>
          <w:sz w:val="18"/>
          <w:szCs w:val="18"/>
        </w:rPr>
      </w:pPr>
      <w:r w:rsidRPr="00C3446D">
        <w:rPr>
          <w:rFonts w:ascii="Arial" w:hAnsi="Arial" w:cs="Arial"/>
          <w:b/>
          <w:iCs/>
          <w:color w:val="000000"/>
          <w:sz w:val="18"/>
          <w:szCs w:val="18"/>
        </w:rPr>
        <w:t>Discharge to surface waters</w:t>
      </w:r>
    </w:p>
    <w:p w14:paraId="30273230" w14:textId="77777777" w:rsidR="00BC4B0A" w:rsidRPr="00C3446D" w:rsidRDefault="00BC4B0A" w:rsidP="00C3446D">
      <w:pPr>
        <w:autoSpaceDE w:val="0"/>
        <w:autoSpaceDN w:val="0"/>
        <w:adjustRightInd w:val="0"/>
        <w:jc w:val="both"/>
        <w:rPr>
          <w:rFonts w:ascii="Arial" w:hAnsi="Arial" w:cs="Arial"/>
          <w:color w:val="000000"/>
          <w:sz w:val="18"/>
          <w:szCs w:val="18"/>
        </w:rPr>
      </w:pPr>
      <w:r w:rsidRPr="00C3446D">
        <w:rPr>
          <w:rFonts w:ascii="Arial" w:hAnsi="Arial" w:cs="Arial"/>
          <w:color w:val="000000"/>
          <w:sz w:val="18"/>
          <w:szCs w:val="18"/>
        </w:rPr>
        <w:t>Wastewater discharged directly to surface waters shall have undergone treatment and disinfection and complies with the limits in the table on the page following.</w:t>
      </w:r>
    </w:p>
    <w:p w14:paraId="741F9F96" w14:textId="77777777" w:rsidR="00BC4B0A" w:rsidRPr="00C3446D" w:rsidRDefault="00BC4B0A" w:rsidP="00C3446D">
      <w:pPr>
        <w:autoSpaceDE w:val="0"/>
        <w:autoSpaceDN w:val="0"/>
        <w:adjustRightInd w:val="0"/>
        <w:jc w:val="both"/>
        <w:rPr>
          <w:rFonts w:ascii="Arial" w:hAnsi="Arial" w:cs="Arial"/>
          <w:color w:val="000000"/>
          <w:sz w:val="18"/>
          <w:szCs w:val="18"/>
        </w:rPr>
      </w:pPr>
      <w:r w:rsidRPr="00C3446D">
        <w:rPr>
          <w:rFonts w:ascii="Arial" w:hAnsi="Arial" w:cs="Arial"/>
          <w:bCs/>
          <w:color w:val="000000"/>
          <w:sz w:val="18"/>
          <w:szCs w:val="18"/>
        </w:rPr>
        <w:t xml:space="preserve">Table 10.1:  </w:t>
      </w:r>
      <w:r w:rsidRPr="00C3446D">
        <w:rPr>
          <w:rFonts w:ascii="Arial" w:hAnsi="Arial" w:cs="Arial"/>
          <w:color w:val="000000"/>
          <w:sz w:val="18"/>
          <w:szCs w:val="18"/>
        </w:rPr>
        <w:t>Liquid effluent concentration limits for health care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213"/>
        <w:gridCol w:w="3214"/>
      </w:tblGrid>
      <w:tr w:rsidR="00BC4B0A" w:rsidRPr="00C3446D" w14:paraId="5E2A993F" w14:textId="77777777" w:rsidTr="0092445A">
        <w:tc>
          <w:tcPr>
            <w:tcW w:w="3294" w:type="dxa"/>
            <w:shd w:val="clear" w:color="auto" w:fill="D6E3BC"/>
          </w:tcPr>
          <w:p w14:paraId="7C3A4363"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Parameter</w:t>
            </w:r>
          </w:p>
        </w:tc>
        <w:tc>
          <w:tcPr>
            <w:tcW w:w="3295" w:type="dxa"/>
            <w:shd w:val="clear" w:color="auto" w:fill="D6E3BC"/>
          </w:tcPr>
          <w:p w14:paraId="62381D95"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Unit</w:t>
            </w:r>
          </w:p>
        </w:tc>
        <w:tc>
          <w:tcPr>
            <w:tcW w:w="3295" w:type="dxa"/>
            <w:shd w:val="clear" w:color="auto" w:fill="D6E3BC"/>
          </w:tcPr>
          <w:p w14:paraId="1DD3B745"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Limit</w:t>
            </w:r>
          </w:p>
        </w:tc>
      </w:tr>
      <w:tr w:rsidR="00BC4B0A" w:rsidRPr="00C3446D" w14:paraId="6AE38439" w14:textId="77777777" w:rsidTr="0092445A">
        <w:tc>
          <w:tcPr>
            <w:tcW w:w="3294" w:type="dxa"/>
          </w:tcPr>
          <w:p w14:paraId="2345F528"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proofErr w:type="spellStart"/>
            <w:r w:rsidRPr="00C3446D">
              <w:rPr>
                <w:rFonts w:ascii="Arial" w:eastAsia="Times New Roman" w:hAnsi="Arial" w:cs="Arial"/>
                <w:color w:val="000000"/>
                <w:sz w:val="18"/>
                <w:szCs w:val="18"/>
              </w:rPr>
              <w:t>ph</w:t>
            </w:r>
            <w:proofErr w:type="spellEnd"/>
          </w:p>
        </w:tc>
        <w:tc>
          <w:tcPr>
            <w:tcW w:w="3295" w:type="dxa"/>
          </w:tcPr>
          <w:p w14:paraId="4DDACF41"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p>
        </w:tc>
        <w:tc>
          <w:tcPr>
            <w:tcW w:w="3295" w:type="dxa"/>
          </w:tcPr>
          <w:p w14:paraId="5E4DD4A4"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6-9</w:t>
            </w:r>
          </w:p>
        </w:tc>
      </w:tr>
      <w:tr w:rsidR="00BC4B0A" w:rsidRPr="00C3446D" w14:paraId="1A8089CA" w14:textId="77777777" w:rsidTr="0092445A">
        <w:tc>
          <w:tcPr>
            <w:tcW w:w="3294" w:type="dxa"/>
          </w:tcPr>
          <w:p w14:paraId="35546715"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Biochemical oxygen demand</w:t>
            </w:r>
          </w:p>
          <w:p w14:paraId="02036B85"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 xml:space="preserve">(BOD5)                                          </w:t>
            </w:r>
          </w:p>
        </w:tc>
        <w:tc>
          <w:tcPr>
            <w:tcW w:w="3295" w:type="dxa"/>
          </w:tcPr>
          <w:p w14:paraId="58408D74"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3F7F8791"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50</w:t>
            </w:r>
          </w:p>
        </w:tc>
      </w:tr>
      <w:tr w:rsidR="00BC4B0A" w:rsidRPr="00C3446D" w14:paraId="4774C757" w14:textId="77777777" w:rsidTr="0092445A">
        <w:tc>
          <w:tcPr>
            <w:tcW w:w="3294" w:type="dxa"/>
          </w:tcPr>
          <w:p w14:paraId="5032C221"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Chemical oxygen demand</w:t>
            </w:r>
          </w:p>
          <w:p w14:paraId="464E4B39"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w:t>
            </w:r>
            <w:proofErr w:type="gramStart"/>
            <w:r w:rsidRPr="00C3446D">
              <w:rPr>
                <w:rFonts w:ascii="Arial" w:eastAsia="Times New Roman" w:hAnsi="Arial" w:cs="Arial"/>
                <w:color w:val="000000"/>
                <w:sz w:val="18"/>
                <w:szCs w:val="18"/>
              </w:rPr>
              <w:t xml:space="preserve">COD)   </w:t>
            </w:r>
            <w:proofErr w:type="gramEnd"/>
            <w:r w:rsidRPr="00C3446D">
              <w:rPr>
                <w:rFonts w:ascii="Arial" w:eastAsia="Times New Roman" w:hAnsi="Arial" w:cs="Arial"/>
                <w:color w:val="000000"/>
                <w:sz w:val="18"/>
                <w:szCs w:val="18"/>
              </w:rPr>
              <w:t xml:space="preserve">                                         </w:t>
            </w:r>
          </w:p>
        </w:tc>
        <w:tc>
          <w:tcPr>
            <w:tcW w:w="3295" w:type="dxa"/>
          </w:tcPr>
          <w:p w14:paraId="44A89E60"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13D0AC75"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250</w:t>
            </w:r>
          </w:p>
        </w:tc>
      </w:tr>
      <w:tr w:rsidR="00BC4B0A" w:rsidRPr="00C3446D" w14:paraId="4050F643" w14:textId="77777777" w:rsidTr="0092445A">
        <w:tc>
          <w:tcPr>
            <w:tcW w:w="3294" w:type="dxa"/>
          </w:tcPr>
          <w:p w14:paraId="66102F57"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Oil and Grease</w:t>
            </w:r>
          </w:p>
        </w:tc>
        <w:tc>
          <w:tcPr>
            <w:tcW w:w="3295" w:type="dxa"/>
          </w:tcPr>
          <w:p w14:paraId="15F51B89"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p>
        </w:tc>
        <w:tc>
          <w:tcPr>
            <w:tcW w:w="3295" w:type="dxa"/>
          </w:tcPr>
          <w:p w14:paraId="772E2511"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p>
        </w:tc>
      </w:tr>
      <w:tr w:rsidR="00BC4B0A" w:rsidRPr="00C3446D" w14:paraId="375B0594" w14:textId="77777777" w:rsidTr="0092445A">
        <w:tc>
          <w:tcPr>
            <w:tcW w:w="3294" w:type="dxa"/>
          </w:tcPr>
          <w:p w14:paraId="7D043031"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Total suspended solids (</w:t>
            </w:r>
            <w:proofErr w:type="gramStart"/>
            <w:r w:rsidRPr="00C3446D">
              <w:rPr>
                <w:rFonts w:ascii="Arial" w:eastAsia="Times New Roman" w:hAnsi="Arial" w:cs="Arial"/>
                <w:color w:val="000000"/>
                <w:sz w:val="18"/>
                <w:szCs w:val="18"/>
              </w:rPr>
              <w:t xml:space="preserve">TSS)   </w:t>
            </w:r>
            <w:proofErr w:type="gramEnd"/>
            <w:r w:rsidRPr="00C3446D">
              <w:rPr>
                <w:rFonts w:ascii="Arial" w:eastAsia="Times New Roman" w:hAnsi="Arial" w:cs="Arial"/>
                <w:color w:val="000000"/>
                <w:sz w:val="18"/>
                <w:szCs w:val="18"/>
              </w:rPr>
              <w:t xml:space="preserve">     </w:t>
            </w:r>
          </w:p>
        </w:tc>
        <w:tc>
          <w:tcPr>
            <w:tcW w:w="3295" w:type="dxa"/>
          </w:tcPr>
          <w:p w14:paraId="24B9CF6C"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07573363"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20</w:t>
            </w:r>
          </w:p>
        </w:tc>
      </w:tr>
      <w:tr w:rsidR="00BC4B0A" w:rsidRPr="00C3446D" w14:paraId="12D03573" w14:textId="77777777" w:rsidTr="0092445A">
        <w:tc>
          <w:tcPr>
            <w:tcW w:w="3294" w:type="dxa"/>
          </w:tcPr>
          <w:p w14:paraId="39F1C37A"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Cadmium (Cd)</w:t>
            </w:r>
          </w:p>
        </w:tc>
        <w:tc>
          <w:tcPr>
            <w:tcW w:w="3295" w:type="dxa"/>
          </w:tcPr>
          <w:p w14:paraId="0AE4E874"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0AB66869"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0.1</w:t>
            </w:r>
          </w:p>
        </w:tc>
      </w:tr>
      <w:tr w:rsidR="00BC4B0A" w:rsidRPr="00C3446D" w14:paraId="2DDA4AE2" w14:textId="77777777" w:rsidTr="0092445A">
        <w:tc>
          <w:tcPr>
            <w:tcW w:w="3294" w:type="dxa"/>
          </w:tcPr>
          <w:p w14:paraId="589F442F"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Chromium (Cr)</w:t>
            </w:r>
          </w:p>
        </w:tc>
        <w:tc>
          <w:tcPr>
            <w:tcW w:w="3295" w:type="dxa"/>
          </w:tcPr>
          <w:p w14:paraId="71079CE2"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4C1A73D3"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0.5</w:t>
            </w:r>
          </w:p>
        </w:tc>
      </w:tr>
      <w:tr w:rsidR="00BC4B0A" w:rsidRPr="00C3446D" w14:paraId="4D4DB6A7" w14:textId="77777777" w:rsidTr="0092445A">
        <w:tc>
          <w:tcPr>
            <w:tcW w:w="3294" w:type="dxa"/>
          </w:tcPr>
          <w:p w14:paraId="2A7782CA"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Lead (Pb)</w:t>
            </w:r>
          </w:p>
        </w:tc>
        <w:tc>
          <w:tcPr>
            <w:tcW w:w="3295" w:type="dxa"/>
          </w:tcPr>
          <w:p w14:paraId="45E14C2F"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6F3487E1"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0.1</w:t>
            </w:r>
          </w:p>
        </w:tc>
      </w:tr>
      <w:tr w:rsidR="00BC4B0A" w:rsidRPr="00C3446D" w14:paraId="3921C437" w14:textId="77777777" w:rsidTr="0092445A">
        <w:tc>
          <w:tcPr>
            <w:tcW w:w="3294" w:type="dxa"/>
          </w:tcPr>
          <w:p w14:paraId="3964FE82"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Mercury (Hg</w:t>
            </w:r>
          </w:p>
        </w:tc>
        <w:tc>
          <w:tcPr>
            <w:tcW w:w="3295" w:type="dxa"/>
          </w:tcPr>
          <w:p w14:paraId="728492E5"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63045AF1"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0.01</w:t>
            </w:r>
          </w:p>
        </w:tc>
      </w:tr>
      <w:tr w:rsidR="00BC4B0A" w:rsidRPr="00C3446D" w14:paraId="53640370" w14:textId="77777777" w:rsidTr="0092445A">
        <w:tc>
          <w:tcPr>
            <w:tcW w:w="3294" w:type="dxa"/>
          </w:tcPr>
          <w:p w14:paraId="5F7144B3"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Chlorine, total residual</w:t>
            </w:r>
          </w:p>
        </w:tc>
        <w:tc>
          <w:tcPr>
            <w:tcW w:w="3295" w:type="dxa"/>
          </w:tcPr>
          <w:p w14:paraId="17657540"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2A4FD325"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0.2</w:t>
            </w:r>
          </w:p>
        </w:tc>
      </w:tr>
      <w:tr w:rsidR="00BC4B0A" w:rsidRPr="00C3446D" w14:paraId="54D007F0" w14:textId="77777777" w:rsidTr="0092445A">
        <w:tc>
          <w:tcPr>
            <w:tcW w:w="3294" w:type="dxa"/>
          </w:tcPr>
          <w:p w14:paraId="3EE4C717"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Phenols</w:t>
            </w:r>
          </w:p>
        </w:tc>
        <w:tc>
          <w:tcPr>
            <w:tcW w:w="3295" w:type="dxa"/>
          </w:tcPr>
          <w:p w14:paraId="69B68A4E"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1AE4C115"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0.5</w:t>
            </w:r>
          </w:p>
        </w:tc>
      </w:tr>
      <w:tr w:rsidR="00BC4B0A" w:rsidRPr="00C3446D" w14:paraId="0C895191" w14:textId="77777777" w:rsidTr="0092445A">
        <w:tc>
          <w:tcPr>
            <w:tcW w:w="3294" w:type="dxa"/>
          </w:tcPr>
          <w:p w14:paraId="4BCD5CB3"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Fecal Coliform MPN/100</w:t>
            </w:r>
          </w:p>
        </w:tc>
        <w:tc>
          <w:tcPr>
            <w:tcW w:w="3295" w:type="dxa"/>
          </w:tcPr>
          <w:p w14:paraId="206A290E"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23B5B263"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400</w:t>
            </w:r>
          </w:p>
        </w:tc>
      </w:tr>
      <w:tr w:rsidR="00BC4B0A" w:rsidRPr="00C3446D" w14:paraId="373BF74A" w14:textId="77777777" w:rsidTr="0092445A">
        <w:tc>
          <w:tcPr>
            <w:tcW w:w="3294" w:type="dxa"/>
          </w:tcPr>
          <w:p w14:paraId="0B0AD3BD"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Dioxins and furans</w:t>
            </w:r>
          </w:p>
        </w:tc>
        <w:tc>
          <w:tcPr>
            <w:tcW w:w="3295" w:type="dxa"/>
          </w:tcPr>
          <w:p w14:paraId="3969A5A5"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mg/l</w:t>
            </w:r>
          </w:p>
        </w:tc>
        <w:tc>
          <w:tcPr>
            <w:tcW w:w="3295" w:type="dxa"/>
          </w:tcPr>
          <w:p w14:paraId="25047652" w14:textId="77777777" w:rsidR="00BC4B0A" w:rsidRPr="00C3446D" w:rsidRDefault="00BC4B0A" w:rsidP="00C3446D">
            <w:pPr>
              <w:autoSpaceDE w:val="0"/>
              <w:autoSpaceDN w:val="0"/>
              <w:adjustRightInd w:val="0"/>
              <w:jc w:val="both"/>
              <w:rPr>
                <w:rFonts w:ascii="Arial" w:eastAsia="Times New Roman" w:hAnsi="Arial" w:cs="Arial"/>
                <w:color w:val="000000"/>
                <w:sz w:val="18"/>
                <w:szCs w:val="18"/>
              </w:rPr>
            </w:pPr>
            <w:r w:rsidRPr="00C3446D">
              <w:rPr>
                <w:rFonts w:ascii="Arial" w:eastAsia="Times New Roman" w:hAnsi="Arial" w:cs="Arial"/>
                <w:color w:val="000000"/>
                <w:sz w:val="18"/>
                <w:szCs w:val="18"/>
              </w:rPr>
              <w:t>0.3</w:t>
            </w:r>
          </w:p>
        </w:tc>
      </w:tr>
    </w:tbl>
    <w:p w14:paraId="128AA103" w14:textId="77777777" w:rsidR="00BC4B0A" w:rsidRPr="00C3446D" w:rsidRDefault="00BC4B0A" w:rsidP="00C3446D">
      <w:pPr>
        <w:jc w:val="both"/>
        <w:rPr>
          <w:rFonts w:ascii="Arial" w:eastAsia="Times New Roman" w:hAnsi="Arial" w:cs="Arial"/>
          <w:bCs/>
          <w:i/>
          <w:sz w:val="18"/>
          <w:szCs w:val="18"/>
          <w:lang w:eastAsia="en-GB"/>
        </w:rPr>
      </w:pPr>
    </w:p>
    <w:p w14:paraId="6B4F9C5F" w14:textId="77777777" w:rsidR="00BC4B0A" w:rsidRPr="00C3446D" w:rsidRDefault="00BC4B0A" w:rsidP="00C3446D">
      <w:pPr>
        <w:jc w:val="both"/>
        <w:rPr>
          <w:rFonts w:ascii="Arial" w:eastAsia="Times New Roman" w:hAnsi="Arial" w:cs="Arial"/>
          <w:b/>
          <w:bCs/>
          <w:sz w:val="18"/>
          <w:szCs w:val="18"/>
          <w:lang w:eastAsia="en-GB"/>
        </w:rPr>
      </w:pPr>
      <w:r w:rsidRPr="00C3446D">
        <w:rPr>
          <w:rFonts w:ascii="Arial" w:eastAsia="Times New Roman" w:hAnsi="Arial" w:cs="Arial"/>
          <w:bCs/>
          <w:i/>
          <w:sz w:val="18"/>
          <w:szCs w:val="18"/>
          <w:lang w:eastAsia="en-GB"/>
        </w:rPr>
        <w:lastRenderedPageBreak/>
        <w:t>This is applicable primarily to secondary and tertiary healthcare facilities who have the capacity to implement the above. Management personnel of primary healthcare facilities are to safely store collected pharmaceutical wastes which should be sent to secondary healthcare facilities alongside other wastes. Other liquid wastes generated in primary healthcare facilities can be disposed of in-facility, provided sewage pipe line networks, soak-away and septic tanks are constructed.</w:t>
      </w:r>
    </w:p>
    <w:p w14:paraId="682ECFC3" w14:textId="77777777" w:rsidR="00BC4B0A" w:rsidRPr="00C3446D" w:rsidRDefault="00BC4B0A" w:rsidP="00C3446D">
      <w:pPr>
        <w:jc w:val="both"/>
        <w:rPr>
          <w:rFonts w:ascii="Arial" w:eastAsia="Times New Roman" w:hAnsi="Arial" w:cs="Arial"/>
          <w:b/>
          <w:bCs/>
          <w:sz w:val="18"/>
          <w:szCs w:val="18"/>
          <w:lang w:eastAsia="en-GB"/>
        </w:rPr>
      </w:pPr>
    </w:p>
    <w:p w14:paraId="66E5515E" w14:textId="43C37DAC" w:rsidR="00BC4B0A" w:rsidRPr="00C3446D" w:rsidRDefault="00BC4B0A" w:rsidP="00C3446D">
      <w:pPr>
        <w:pStyle w:val="Heading2"/>
        <w:spacing w:before="0"/>
        <w:jc w:val="both"/>
        <w:rPr>
          <w:rFonts w:ascii="Arial" w:hAnsi="Arial" w:cs="Arial"/>
          <w:i/>
          <w:sz w:val="18"/>
          <w:szCs w:val="18"/>
          <w:lang w:eastAsia="en-GB"/>
        </w:rPr>
      </w:pPr>
      <w:bookmarkStart w:id="190" w:name="_Toc413258891"/>
      <w:bookmarkStart w:id="191" w:name="_Toc79421725"/>
      <w:r w:rsidRPr="00C3446D">
        <w:rPr>
          <w:rFonts w:ascii="Arial" w:hAnsi="Arial" w:cs="Arial"/>
          <w:i/>
          <w:sz w:val="18"/>
          <w:szCs w:val="18"/>
          <w:lang w:eastAsia="en-GB"/>
        </w:rPr>
        <w:t>Assignment of Responsibilities</w:t>
      </w:r>
      <w:bookmarkEnd w:id="190"/>
      <w:bookmarkEnd w:id="191"/>
    </w:p>
    <w:p w14:paraId="066F61B6" w14:textId="77777777" w:rsidR="00BC4B0A" w:rsidRPr="00C3446D" w:rsidRDefault="00BC4B0A" w:rsidP="00C3446D">
      <w:pPr>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The proper management of health-care waste in the course of the implementation of the Nigeria Polio Eradication Project will be achieved if it is ensured that there is good administration and organization in the HCFs participating in the program. Adequate </w:t>
      </w:r>
      <w:hyperlink r:id="rId30" w:history="1">
        <w:r w:rsidRPr="00C3446D">
          <w:rPr>
            <w:rFonts w:ascii="Arial" w:eastAsia="Times New Roman" w:hAnsi="Arial" w:cs="Arial"/>
            <w:color w:val="000000"/>
            <w:sz w:val="18"/>
            <w:szCs w:val="18"/>
            <w:lang w:eastAsia="en-GB"/>
          </w:rPr>
          <w:t>financing</w:t>
        </w:r>
      </w:hyperlink>
      <w:r w:rsidRPr="00C3446D">
        <w:rPr>
          <w:rFonts w:ascii="Arial" w:hAnsi="Arial" w:cs="Arial"/>
          <w:sz w:val="18"/>
          <w:szCs w:val="18"/>
        </w:rPr>
        <w:t xml:space="preserve"> for HCWM</w:t>
      </w:r>
      <w:r w:rsidRPr="00C3446D">
        <w:rPr>
          <w:rFonts w:ascii="Arial" w:eastAsia="Times New Roman" w:hAnsi="Arial" w:cs="Arial"/>
          <w:color w:val="000000"/>
          <w:sz w:val="18"/>
          <w:szCs w:val="18"/>
          <w:lang w:eastAsia="en-GB"/>
        </w:rPr>
        <w:t xml:space="preserve">, as well as active participation by </w:t>
      </w:r>
      <w:hyperlink r:id="rId31" w:history="1">
        <w:r w:rsidRPr="00C3446D">
          <w:rPr>
            <w:rFonts w:ascii="Arial" w:eastAsia="Times New Roman" w:hAnsi="Arial" w:cs="Arial"/>
            <w:color w:val="000000"/>
            <w:sz w:val="18"/>
            <w:szCs w:val="18"/>
            <w:lang w:eastAsia="en-GB"/>
          </w:rPr>
          <w:t>trained</w:t>
        </w:r>
      </w:hyperlink>
      <w:r w:rsidRPr="00C3446D">
        <w:rPr>
          <w:rFonts w:ascii="Arial" w:eastAsia="Times New Roman" w:hAnsi="Arial" w:cs="Arial"/>
          <w:color w:val="000000"/>
          <w:sz w:val="18"/>
          <w:szCs w:val="18"/>
          <w:lang w:eastAsia="en-GB"/>
        </w:rPr>
        <w:t xml:space="preserve"> and informed staff must be guaranteed by the </w:t>
      </w:r>
      <w:r w:rsidRPr="00C3446D">
        <w:rPr>
          <w:rFonts w:ascii="Arial" w:eastAsia="Times New Roman" w:hAnsi="Arial" w:cs="Arial"/>
          <w:sz w:val="18"/>
          <w:szCs w:val="18"/>
          <w:lang w:eastAsia="en-GB"/>
        </w:rPr>
        <w:t>NPHCDA</w:t>
      </w:r>
      <w:r w:rsidRPr="00C3446D">
        <w:rPr>
          <w:rFonts w:ascii="Arial" w:eastAsia="Times New Roman" w:hAnsi="Arial" w:cs="Arial"/>
          <w:color w:val="FF0000"/>
          <w:sz w:val="18"/>
          <w:szCs w:val="18"/>
          <w:lang w:eastAsia="en-GB"/>
        </w:rPr>
        <w:t>.</w:t>
      </w:r>
    </w:p>
    <w:p w14:paraId="100267A2" w14:textId="77777777" w:rsidR="00BC4B0A" w:rsidRPr="00C3446D" w:rsidRDefault="00BC4B0A" w:rsidP="00C3446D">
      <w:pPr>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The Head of the institution should form a </w:t>
      </w:r>
      <w:r w:rsidRPr="00C3446D">
        <w:rPr>
          <w:rFonts w:ascii="Arial" w:eastAsia="Times New Roman" w:hAnsi="Arial" w:cs="Arial"/>
          <w:b/>
          <w:color w:val="000000"/>
          <w:sz w:val="18"/>
          <w:szCs w:val="18"/>
          <w:lang w:eastAsia="en-GB"/>
        </w:rPr>
        <w:t>health care</w:t>
      </w:r>
      <w:r w:rsidRPr="00C3446D">
        <w:rPr>
          <w:rFonts w:ascii="Arial" w:eastAsia="Times New Roman" w:hAnsi="Arial" w:cs="Arial"/>
          <w:b/>
          <w:bCs/>
          <w:color w:val="000000"/>
          <w:sz w:val="18"/>
          <w:szCs w:val="18"/>
          <w:lang w:eastAsia="en-GB"/>
        </w:rPr>
        <w:t xml:space="preserve"> waste management team</w:t>
      </w:r>
      <w:r w:rsidRPr="00C3446D">
        <w:rPr>
          <w:rFonts w:ascii="Arial" w:eastAsia="Times New Roman" w:hAnsi="Arial" w:cs="Arial"/>
          <w:color w:val="000000"/>
          <w:sz w:val="18"/>
          <w:szCs w:val="18"/>
          <w:lang w:eastAsia="en-GB"/>
        </w:rPr>
        <w:t xml:space="preserve"> (HCWMT) to develop a health care waste management plan. </w:t>
      </w:r>
    </w:p>
    <w:p w14:paraId="275E047F" w14:textId="77777777" w:rsidR="00BC4B0A" w:rsidRPr="00C3446D" w:rsidRDefault="00BC4B0A" w:rsidP="00C3446D">
      <w:pPr>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A </w:t>
      </w:r>
      <w:r w:rsidRPr="00C3446D">
        <w:rPr>
          <w:rFonts w:ascii="Arial" w:eastAsia="Times New Roman" w:hAnsi="Arial" w:cs="Arial"/>
          <w:b/>
          <w:bCs/>
          <w:color w:val="000000"/>
          <w:sz w:val="18"/>
          <w:szCs w:val="18"/>
          <w:lang w:eastAsia="en-GB"/>
        </w:rPr>
        <w:t>Waste Management Officer</w:t>
      </w:r>
      <w:r w:rsidRPr="00C3446D">
        <w:rPr>
          <w:rFonts w:ascii="Arial" w:eastAsia="Times New Roman" w:hAnsi="Arial" w:cs="Arial"/>
          <w:color w:val="000000"/>
          <w:sz w:val="18"/>
          <w:szCs w:val="18"/>
          <w:lang w:eastAsia="en-GB"/>
        </w:rPr>
        <w:t xml:space="preserve"> – Each healthcare facility should have an Environmental Health Officer with the overall responsibilities for the development of the hospital waste management plan and for the subsequent day-to-day operation and monitoring of the waste disposal system.</w:t>
      </w:r>
    </w:p>
    <w:p w14:paraId="5CDF4E55" w14:textId="77777777" w:rsidR="00BC4B0A" w:rsidRPr="00C3446D" w:rsidRDefault="00BC4B0A" w:rsidP="00C3446D">
      <w:pPr>
        <w:spacing w:before="100" w:beforeAutospacing="1"/>
        <w:jc w:val="both"/>
        <w:rPr>
          <w:rFonts w:ascii="Arial" w:eastAsia="Times New Roman" w:hAnsi="Arial" w:cs="Arial"/>
          <w:b/>
          <w:bCs/>
          <w:sz w:val="18"/>
          <w:szCs w:val="18"/>
          <w:lang w:eastAsia="en-GB"/>
        </w:rPr>
      </w:pPr>
      <w:r w:rsidRPr="00C3446D">
        <w:rPr>
          <w:rFonts w:ascii="Arial" w:eastAsia="Times New Roman" w:hAnsi="Arial" w:cs="Arial"/>
          <w:b/>
          <w:bCs/>
          <w:sz w:val="18"/>
          <w:szCs w:val="18"/>
          <w:lang w:eastAsia="en-GB"/>
        </w:rPr>
        <w:t>Development of a waste management plan</w:t>
      </w:r>
    </w:p>
    <w:p w14:paraId="7DCCF6AE" w14:textId="77777777" w:rsidR="00BC4B0A" w:rsidRPr="00C3446D" w:rsidRDefault="00BC4B0A" w:rsidP="00C3446D">
      <w:pPr>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The waste management plan should be developed in close consultation with all members of the Waste Management Team. The plan should </w:t>
      </w:r>
      <w:proofErr w:type="spellStart"/>
      <w:r w:rsidRPr="00C3446D">
        <w:rPr>
          <w:rFonts w:ascii="Arial" w:eastAsia="Times New Roman" w:hAnsi="Arial" w:cs="Arial"/>
          <w:color w:val="000000"/>
          <w:sz w:val="18"/>
          <w:szCs w:val="18"/>
          <w:lang w:eastAsia="en-GB"/>
        </w:rPr>
        <w:t>analyse</w:t>
      </w:r>
      <w:proofErr w:type="spellEnd"/>
      <w:r w:rsidRPr="00C3446D">
        <w:rPr>
          <w:rFonts w:ascii="Arial" w:eastAsia="Times New Roman" w:hAnsi="Arial" w:cs="Arial"/>
          <w:color w:val="000000"/>
          <w:sz w:val="18"/>
          <w:szCs w:val="18"/>
          <w:lang w:eastAsia="en-GB"/>
        </w:rPr>
        <w:t xml:space="preserve"> existing practices in the HCF and its development should be based on the National HCWM guidelines. It should as a minimum consider the following:</w:t>
      </w:r>
    </w:p>
    <w:p w14:paraId="3B206F51" w14:textId="77777777" w:rsidR="00BC4B0A" w:rsidRPr="00C3446D" w:rsidRDefault="00BC4B0A" w:rsidP="00C3446D">
      <w:pPr>
        <w:jc w:val="both"/>
        <w:rPr>
          <w:rFonts w:ascii="Arial" w:eastAsia="Times New Roman" w:hAnsi="Arial" w:cs="Arial"/>
          <w:color w:val="000000"/>
          <w:sz w:val="18"/>
          <w:szCs w:val="18"/>
          <w:lang w:eastAsia="en-GB"/>
        </w:rPr>
      </w:pPr>
    </w:p>
    <w:p w14:paraId="665B44E0" w14:textId="77777777" w:rsidR="00BC4B0A" w:rsidRPr="00C3446D" w:rsidRDefault="00BC4B0A" w:rsidP="00777D28">
      <w:pPr>
        <w:numPr>
          <w:ilvl w:val="0"/>
          <w:numId w:val="93"/>
        </w:numPr>
        <w:spacing w:after="0" w:line="240" w:lineRule="auto"/>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Quantities of waste generated; </w:t>
      </w:r>
    </w:p>
    <w:p w14:paraId="566E2608" w14:textId="77777777" w:rsidR="00BC4B0A" w:rsidRPr="00C3446D" w:rsidRDefault="00BC4B0A" w:rsidP="00777D28">
      <w:pPr>
        <w:numPr>
          <w:ilvl w:val="0"/>
          <w:numId w:val="93"/>
        </w:numPr>
        <w:spacing w:after="0" w:line="240" w:lineRule="auto"/>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Possibilities for waste minimization, reuse, and recycling; </w:t>
      </w:r>
    </w:p>
    <w:p w14:paraId="5AB5E6E2" w14:textId="77777777" w:rsidR="00BC4B0A" w:rsidRPr="00C3446D" w:rsidRDefault="00BC4B0A" w:rsidP="00777D28">
      <w:pPr>
        <w:numPr>
          <w:ilvl w:val="0"/>
          <w:numId w:val="93"/>
        </w:numPr>
        <w:spacing w:before="100" w:beforeAutospacing="1" w:after="100" w:afterAutospacing="1" w:line="240" w:lineRule="auto"/>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Waste segregation, on-site handling, transport, and storage practices; </w:t>
      </w:r>
    </w:p>
    <w:p w14:paraId="0F674E1C" w14:textId="77777777" w:rsidR="00BC4B0A" w:rsidRPr="00C3446D" w:rsidRDefault="00BC4B0A" w:rsidP="00777D28">
      <w:pPr>
        <w:numPr>
          <w:ilvl w:val="0"/>
          <w:numId w:val="93"/>
        </w:numPr>
        <w:spacing w:before="100" w:beforeAutospacing="1" w:after="100" w:afterAutospacing="1" w:line="240" w:lineRule="auto"/>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Identification and evaluation of waste treatment and disposal options (on- and off-site); </w:t>
      </w:r>
    </w:p>
    <w:p w14:paraId="092C5221" w14:textId="77777777" w:rsidR="00BC4B0A" w:rsidRPr="00C3446D" w:rsidRDefault="00BC4B0A" w:rsidP="00777D28">
      <w:pPr>
        <w:numPr>
          <w:ilvl w:val="0"/>
          <w:numId w:val="93"/>
        </w:numPr>
        <w:spacing w:before="100" w:beforeAutospacing="1" w:after="100" w:afterAutospacing="1" w:line="240" w:lineRule="auto"/>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Training; </w:t>
      </w:r>
    </w:p>
    <w:p w14:paraId="04577A2F" w14:textId="77777777" w:rsidR="00BC4B0A" w:rsidRPr="00C3446D" w:rsidRDefault="0048169A" w:rsidP="00777D28">
      <w:pPr>
        <w:numPr>
          <w:ilvl w:val="0"/>
          <w:numId w:val="93"/>
        </w:numPr>
        <w:spacing w:before="100" w:beforeAutospacing="1" w:after="100" w:afterAutospacing="1" w:line="240" w:lineRule="auto"/>
        <w:jc w:val="both"/>
        <w:rPr>
          <w:rFonts w:ascii="Arial" w:eastAsia="Times New Roman" w:hAnsi="Arial" w:cs="Arial"/>
          <w:color w:val="000000"/>
          <w:sz w:val="18"/>
          <w:szCs w:val="18"/>
          <w:lang w:eastAsia="en-GB"/>
        </w:rPr>
      </w:pPr>
      <w:hyperlink r:id="rId32" w:history="1">
        <w:r w:rsidR="00BC4B0A" w:rsidRPr="00C3446D">
          <w:rPr>
            <w:rFonts w:ascii="Arial" w:eastAsia="Times New Roman" w:hAnsi="Arial" w:cs="Arial"/>
            <w:color w:val="000000"/>
            <w:sz w:val="18"/>
            <w:szCs w:val="18"/>
            <w:lang w:eastAsia="en-GB"/>
          </w:rPr>
          <w:t>Estimation of costs</w:t>
        </w:r>
      </w:hyperlink>
      <w:r w:rsidR="00BC4B0A" w:rsidRPr="00C3446D">
        <w:rPr>
          <w:rFonts w:ascii="Arial" w:eastAsia="Times New Roman" w:hAnsi="Arial" w:cs="Arial"/>
          <w:color w:val="000000"/>
          <w:sz w:val="18"/>
          <w:szCs w:val="18"/>
          <w:lang w:eastAsia="en-GB"/>
        </w:rPr>
        <w:t xml:space="preserve"> relating to waste management (actual situation and proposed options); </w:t>
      </w:r>
    </w:p>
    <w:p w14:paraId="2AF70769" w14:textId="77777777" w:rsidR="00BC4B0A" w:rsidRPr="00C3446D" w:rsidRDefault="00BC4B0A" w:rsidP="00777D28">
      <w:pPr>
        <w:numPr>
          <w:ilvl w:val="0"/>
          <w:numId w:val="93"/>
        </w:numPr>
        <w:spacing w:before="100" w:beforeAutospacing="1" w:after="240"/>
        <w:contextualSpacing/>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Strategy for the implementation of the plan</w:t>
      </w:r>
    </w:p>
    <w:p w14:paraId="61E412AC" w14:textId="77777777" w:rsidR="00BC4B0A" w:rsidRPr="00C3446D" w:rsidRDefault="00BC4B0A" w:rsidP="00C3446D">
      <w:pPr>
        <w:spacing w:before="100" w:beforeAutospacing="1"/>
        <w:jc w:val="both"/>
        <w:rPr>
          <w:rFonts w:ascii="Arial" w:eastAsia="Times New Roman" w:hAnsi="Arial" w:cs="Arial"/>
          <w:b/>
          <w:bCs/>
          <w:sz w:val="18"/>
          <w:szCs w:val="18"/>
          <w:lang w:eastAsia="en-GB"/>
        </w:rPr>
      </w:pPr>
      <w:r w:rsidRPr="00C3446D">
        <w:rPr>
          <w:rFonts w:ascii="Arial" w:eastAsia="Times New Roman" w:hAnsi="Arial" w:cs="Arial"/>
          <w:b/>
          <w:bCs/>
          <w:sz w:val="18"/>
          <w:szCs w:val="18"/>
          <w:lang w:eastAsia="en-GB"/>
        </w:rPr>
        <w:t>Implementation of the waste management plan</w:t>
      </w:r>
    </w:p>
    <w:p w14:paraId="05AD2DED" w14:textId="77777777" w:rsidR="00BC4B0A" w:rsidRPr="00C3446D" w:rsidRDefault="00BC4B0A" w:rsidP="00C3446D">
      <w:pPr>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Implementation of the WMP is the </w:t>
      </w:r>
      <w:r w:rsidRPr="00C3446D">
        <w:rPr>
          <w:rFonts w:ascii="Arial" w:eastAsia="Times New Roman" w:hAnsi="Arial" w:cs="Arial"/>
          <w:bCs/>
          <w:color w:val="000000"/>
          <w:sz w:val="18"/>
          <w:szCs w:val="18"/>
          <w:lang w:eastAsia="en-GB"/>
        </w:rPr>
        <w:t xml:space="preserve">responsibility of the Chief Health Officer in each HCF. </w:t>
      </w:r>
      <w:r w:rsidRPr="00C3446D">
        <w:rPr>
          <w:rFonts w:ascii="Arial" w:eastAsia="Times New Roman" w:hAnsi="Arial" w:cs="Arial"/>
          <w:color w:val="000000"/>
          <w:sz w:val="18"/>
          <w:szCs w:val="18"/>
          <w:lang w:eastAsia="en-GB"/>
        </w:rPr>
        <w:t>It involves the following steps:</w:t>
      </w:r>
    </w:p>
    <w:p w14:paraId="5FC77D9D" w14:textId="77777777" w:rsidR="00BC4B0A" w:rsidRPr="00C3446D" w:rsidRDefault="00BC4B0A" w:rsidP="00777D28">
      <w:pPr>
        <w:numPr>
          <w:ilvl w:val="0"/>
          <w:numId w:val="94"/>
        </w:numPr>
        <w:spacing w:after="0" w:line="240" w:lineRule="auto"/>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Interim measures, to be introduced as a precursor to complete implementation of a waste management system should be developed by the Waste Management Officer (WMO), in collaboration with the Waste Management Team (WMT), and be appended to the plan; </w:t>
      </w:r>
    </w:p>
    <w:p w14:paraId="032AE9CC" w14:textId="77777777" w:rsidR="00BC4B0A" w:rsidRPr="00C3446D" w:rsidRDefault="00BC4B0A" w:rsidP="00777D28">
      <w:pPr>
        <w:numPr>
          <w:ilvl w:val="0"/>
          <w:numId w:val="94"/>
        </w:numPr>
        <w:spacing w:before="100" w:beforeAutospacing="1" w:after="100" w:afterAutospacing="1" w:line="240" w:lineRule="auto"/>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The Head of Hospital appoints personnel to the posts with responsibility for waste management. Notices of these appointments should be widely circulated and updates should be issued when changes occur; </w:t>
      </w:r>
    </w:p>
    <w:p w14:paraId="2057F0F5" w14:textId="77777777" w:rsidR="00BC4B0A" w:rsidRPr="00C3446D" w:rsidRDefault="00BC4B0A" w:rsidP="00777D28">
      <w:pPr>
        <w:numPr>
          <w:ilvl w:val="0"/>
          <w:numId w:val="94"/>
        </w:numPr>
        <w:spacing w:before="100" w:beforeAutospacing="1" w:after="100" w:afterAutospacing="1" w:line="240" w:lineRule="auto"/>
        <w:jc w:val="both"/>
        <w:rPr>
          <w:rFonts w:ascii="Arial" w:eastAsia="Times New Roman" w:hAnsi="Arial" w:cs="Arial"/>
          <w:color w:val="000000"/>
          <w:sz w:val="18"/>
          <w:szCs w:val="18"/>
          <w:lang w:eastAsia="en-GB"/>
        </w:rPr>
      </w:pPr>
      <w:r w:rsidRPr="00C3446D">
        <w:rPr>
          <w:rFonts w:ascii="Arial" w:eastAsia="Times New Roman" w:hAnsi="Arial" w:cs="Arial"/>
          <w:color w:val="000000"/>
          <w:sz w:val="18"/>
          <w:szCs w:val="18"/>
          <w:lang w:eastAsia="en-GB"/>
        </w:rPr>
        <w:t xml:space="preserve">The Infection Control Officer should </w:t>
      </w:r>
      <w:r w:rsidRPr="00C3446D">
        <w:rPr>
          <w:rFonts w:ascii="Arial" w:eastAsia="Times New Roman" w:hAnsi="Arial" w:cs="Arial"/>
          <w:b/>
          <w:bCs/>
          <w:color w:val="000000"/>
          <w:sz w:val="18"/>
          <w:szCs w:val="18"/>
          <w:lang w:eastAsia="en-GB"/>
        </w:rPr>
        <w:t xml:space="preserve">organize and supervise </w:t>
      </w:r>
      <w:hyperlink r:id="rId33" w:history="1">
        <w:r w:rsidRPr="00C3446D">
          <w:rPr>
            <w:rFonts w:ascii="Arial" w:eastAsia="Times New Roman" w:hAnsi="Arial" w:cs="Arial"/>
            <w:b/>
            <w:bCs/>
            <w:color w:val="000000"/>
            <w:sz w:val="18"/>
            <w:szCs w:val="18"/>
            <w:lang w:eastAsia="en-GB"/>
          </w:rPr>
          <w:t xml:space="preserve">training </w:t>
        </w:r>
        <w:proofErr w:type="spellStart"/>
        <w:r w:rsidRPr="00C3446D">
          <w:rPr>
            <w:rFonts w:ascii="Arial" w:eastAsia="Times New Roman" w:hAnsi="Arial" w:cs="Arial"/>
            <w:b/>
            <w:bCs/>
            <w:color w:val="000000"/>
            <w:sz w:val="18"/>
            <w:szCs w:val="18"/>
            <w:lang w:eastAsia="en-GB"/>
          </w:rPr>
          <w:t>programmes</w:t>
        </w:r>
        <w:proofErr w:type="spellEnd"/>
      </w:hyperlink>
      <w:r w:rsidRPr="00C3446D">
        <w:rPr>
          <w:rFonts w:ascii="Arial" w:eastAsia="Times New Roman" w:hAnsi="Arial" w:cs="Arial"/>
          <w:color w:val="000000"/>
          <w:sz w:val="18"/>
          <w:szCs w:val="18"/>
          <w:lang w:eastAsia="en-GB"/>
        </w:rPr>
        <w:t xml:space="preserve"> for all staff, in collaboration with the WMO and other members of the WMT. Initial training sessions should be attended by key staff members, including medical staff, who should be urged to be vigilant in monitoring the performance of waste disposal duties by non-medical staff; </w:t>
      </w:r>
    </w:p>
    <w:p w14:paraId="68C3A32C" w14:textId="77777777" w:rsidR="00BC4B0A" w:rsidRPr="00E4635D" w:rsidRDefault="00BC4B0A" w:rsidP="00777D28">
      <w:pPr>
        <w:numPr>
          <w:ilvl w:val="0"/>
          <w:numId w:val="94"/>
        </w:numPr>
        <w:spacing w:before="100" w:beforeAutospacing="1" w:after="100" w:afterAutospacing="1" w:line="240" w:lineRule="auto"/>
        <w:jc w:val="both"/>
        <w:rPr>
          <w:rFonts w:ascii="Times New Roman" w:hAnsi="Times New Roman"/>
        </w:rPr>
        <w:sectPr w:rsidR="00BC4B0A" w:rsidRPr="00E4635D" w:rsidSect="0038253C">
          <w:headerReference w:type="default" r:id="rId34"/>
          <w:pgSz w:w="12242" w:h="18722" w:code="258"/>
          <w:pgMar w:top="1440" w:right="1134" w:bottom="851" w:left="1440" w:header="709" w:footer="709" w:gutter="0"/>
          <w:cols w:space="708"/>
          <w:docGrid w:linePitch="360"/>
        </w:sectPr>
      </w:pPr>
      <w:r w:rsidRPr="00C73AED">
        <w:rPr>
          <w:rFonts w:ascii="Times New Roman" w:eastAsia="Times New Roman" w:hAnsi="Times New Roman"/>
          <w:color w:val="000000"/>
          <w:lang w:eastAsia="en-GB"/>
        </w:rPr>
        <w:t>The WMT should review the WMP annually and initiate changes necessary to upgrade the system</w:t>
      </w:r>
    </w:p>
    <w:p w14:paraId="477A5B45" w14:textId="77777777" w:rsidR="0041175E" w:rsidRPr="00D55DE4" w:rsidRDefault="0041175E" w:rsidP="00D55DE4">
      <w:pPr>
        <w:spacing w:line="240" w:lineRule="auto"/>
        <w:jc w:val="both"/>
        <w:rPr>
          <w:rFonts w:ascii="Arial" w:hAnsi="Arial" w:cs="Arial"/>
          <w:color w:val="FF0000"/>
        </w:rPr>
      </w:pPr>
      <w:bookmarkStart w:id="192" w:name="_Toc156383678"/>
      <w:bookmarkStart w:id="193" w:name="_Toc216772184"/>
      <w:bookmarkStart w:id="194" w:name="_Hlk79147582"/>
      <w:bookmarkEnd w:id="151"/>
    </w:p>
    <w:bookmarkEnd w:id="192"/>
    <w:bookmarkEnd w:id="193"/>
    <w:p w14:paraId="2CEEC99F" w14:textId="77777777" w:rsidR="00D7705B" w:rsidRPr="00D55DE4" w:rsidRDefault="00D7705B" w:rsidP="00D55DE4">
      <w:pPr>
        <w:spacing w:after="0" w:line="240" w:lineRule="auto"/>
        <w:jc w:val="both"/>
        <w:rPr>
          <w:rFonts w:ascii="Arial" w:hAnsi="Arial" w:cs="Arial"/>
        </w:rPr>
      </w:pPr>
    </w:p>
    <w:bookmarkEnd w:id="194"/>
    <w:p w14:paraId="5E4FEF1C" w14:textId="77777777" w:rsidR="00D7705B" w:rsidRPr="00D55DE4" w:rsidRDefault="00D7705B" w:rsidP="00D55DE4">
      <w:pPr>
        <w:spacing w:line="240" w:lineRule="auto"/>
        <w:jc w:val="both"/>
        <w:rPr>
          <w:rFonts w:ascii="Arial" w:eastAsia="SimSun" w:hAnsi="Arial" w:cs="Arial"/>
          <w:b/>
          <w:lang w:eastAsia="zh-CN"/>
        </w:rPr>
        <w:sectPr w:rsidR="00D7705B" w:rsidRPr="00D55DE4" w:rsidSect="00D7705B">
          <w:headerReference w:type="default" r:id="rId35"/>
          <w:pgSz w:w="12240" w:h="15840"/>
          <w:pgMar w:top="720" w:right="720" w:bottom="720" w:left="720" w:header="720" w:footer="720" w:gutter="0"/>
          <w:cols w:space="720"/>
          <w:docGrid w:linePitch="360"/>
        </w:sectPr>
      </w:pPr>
    </w:p>
    <w:tbl>
      <w:tblPr>
        <w:tblpPr w:leftFromText="180" w:rightFromText="180" w:vertAnchor="page" w:horzAnchor="margin" w:tblpX="85" w:tblpY="1366"/>
        <w:tblW w:w="1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795"/>
        <w:gridCol w:w="2975"/>
        <w:gridCol w:w="4765"/>
        <w:gridCol w:w="2705"/>
      </w:tblGrid>
      <w:tr w:rsidR="00D7705B" w:rsidRPr="00D55DE4" w14:paraId="13CF4B51" w14:textId="77777777" w:rsidTr="00D7705B">
        <w:trPr>
          <w:tblHeader/>
        </w:trPr>
        <w:tc>
          <w:tcPr>
            <w:tcW w:w="1715" w:type="dxa"/>
            <w:shd w:val="clear" w:color="auto" w:fill="FFC000"/>
          </w:tcPr>
          <w:p w14:paraId="7919DBD7" w14:textId="77777777" w:rsidR="00D7705B" w:rsidRPr="00D55DE4" w:rsidRDefault="00D7705B" w:rsidP="00D55DE4">
            <w:pPr>
              <w:spacing w:line="240" w:lineRule="auto"/>
              <w:jc w:val="both"/>
              <w:rPr>
                <w:rFonts w:ascii="Arial" w:eastAsia="SimSun" w:hAnsi="Arial" w:cs="Arial"/>
                <w:b/>
              </w:rPr>
            </w:pPr>
            <w:r w:rsidRPr="00D55DE4">
              <w:rPr>
                <w:rFonts w:ascii="Arial" w:eastAsia="SimSun" w:hAnsi="Arial" w:cs="Arial"/>
                <w:b/>
                <w:lang w:eastAsia="zh-CN"/>
              </w:rPr>
              <w:lastRenderedPageBreak/>
              <w:t>Activities</w:t>
            </w:r>
          </w:p>
        </w:tc>
        <w:tc>
          <w:tcPr>
            <w:tcW w:w="1795" w:type="dxa"/>
            <w:shd w:val="clear" w:color="auto" w:fill="FFC000"/>
          </w:tcPr>
          <w:p w14:paraId="7013AE81" w14:textId="77777777" w:rsidR="00D7705B" w:rsidRPr="00D55DE4" w:rsidRDefault="00D7705B" w:rsidP="00D55DE4">
            <w:pPr>
              <w:autoSpaceDE w:val="0"/>
              <w:autoSpaceDN w:val="0"/>
              <w:adjustRightInd w:val="0"/>
              <w:spacing w:after="0" w:line="240" w:lineRule="auto"/>
              <w:jc w:val="both"/>
              <w:rPr>
                <w:rFonts w:ascii="Arial" w:hAnsi="Arial" w:cs="Arial"/>
                <w:b/>
                <w:bCs/>
              </w:rPr>
            </w:pPr>
            <w:r w:rsidRPr="00D55DE4">
              <w:rPr>
                <w:rFonts w:ascii="Arial" w:hAnsi="Arial" w:cs="Arial"/>
                <w:b/>
                <w:bCs/>
              </w:rPr>
              <w:t>Environmental</w:t>
            </w:r>
          </w:p>
          <w:p w14:paraId="3E1A7E2E" w14:textId="77777777" w:rsidR="00D7705B" w:rsidRPr="00D55DE4" w:rsidRDefault="00D7705B" w:rsidP="00D55DE4">
            <w:pPr>
              <w:spacing w:line="240" w:lineRule="auto"/>
              <w:jc w:val="both"/>
              <w:rPr>
                <w:rFonts w:ascii="Arial" w:eastAsia="SimSun" w:hAnsi="Arial" w:cs="Arial"/>
                <w:b/>
              </w:rPr>
            </w:pPr>
            <w:r w:rsidRPr="00D55DE4">
              <w:rPr>
                <w:rFonts w:ascii="Arial" w:hAnsi="Arial" w:cs="Arial"/>
                <w:b/>
                <w:bCs/>
              </w:rPr>
              <w:t>components</w:t>
            </w:r>
          </w:p>
        </w:tc>
        <w:tc>
          <w:tcPr>
            <w:tcW w:w="2975" w:type="dxa"/>
            <w:shd w:val="clear" w:color="auto" w:fill="FFC000"/>
          </w:tcPr>
          <w:p w14:paraId="1967732B" w14:textId="77777777" w:rsidR="00D7705B" w:rsidRPr="00D55DE4" w:rsidRDefault="00D7705B" w:rsidP="00D55DE4">
            <w:pPr>
              <w:spacing w:line="240" w:lineRule="auto"/>
              <w:jc w:val="both"/>
              <w:rPr>
                <w:rFonts w:ascii="Arial" w:eastAsia="SimSun" w:hAnsi="Arial" w:cs="Arial"/>
                <w:b/>
              </w:rPr>
            </w:pPr>
            <w:r w:rsidRPr="00D55DE4">
              <w:rPr>
                <w:rFonts w:ascii="Arial" w:eastAsia="SimSun" w:hAnsi="Arial" w:cs="Arial"/>
                <w:b/>
              </w:rPr>
              <w:br w:type="page"/>
              <w:t>Potential E&amp;S Issues and Risks</w:t>
            </w:r>
          </w:p>
        </w:tc>
        <w:tc>
          <w:tcPr>
            <w:tcW w:w="4765" w:type="dxa"/>
            <w:shd w:val="clear" w:color="auto" w:fill="FFC000"/>
          </w:tcPr>
          <w:p w14:paraId="30BA04E6" w14:textId="77777777" w:rsidR="00D7705B" w:rsidRPr="00D55DE4" w:rsidRDefault="00D7705B" w:rsidP="00D55DE4">
            <w:pPr>
              <w:spacing w:line="240" w:lineRule="auto"/>
              <w:jc w:val="both"/>
              <w:rPr>
                <w:rFonts w:ascii="Arial" w:eastAsia="SimSun" w:hAnsi="Arial" w:cs="Arial"/>
                <w:b/>
              </w:rPr>
            </w:pPr>
            <w:r w:rsidRPr="00D55DE4">
              <w:rPr>
                <w:rFonts w:ascii="Arial" w:eastAsia="SimSun" w:hAnsi="Arial" w:cs="Arial"/>
                <w:b/>
              </w:rPr>
              <w:t>Proposed Mitigation Measures</w:t>
            </w:r>
          </w:p>
        </w:tc>
        <w:tc>
          <w:tcPr>
            <w:tcW w:w="2705" w:type="dxa"/>
            <w:shd w:val="clear" w:color="auto" w:fill="FFC000"/>
          </w:tcPr>
          <w:p w14:paraId="6B5AC1F2" w14:textId="77777777" w:rsidR="00D7705B" w:rsidRPr="00D55DE4" w:rsidRDefault="00D7705B" w:rsidP="00D55DE4">
            <w:pPr>
              <w:spacing w:line="240" w:lineRule="auto"/>
              <w:jc w:val="both"/>
              <w:rPr>
                <w:rFonts w:ascii="Arial" w:eastAsia="SimSun" w:hAnsi="Arial" w:cs="Arial"/>
                <w:b/>
              </w:rPr>
            </w:pPr>
            <w:r w:rsidRPr="00D55DE4">
              <w:rPr>
                <w:rFonts w:ascii="Arial" w:eastAsia="SimSun" w:hAnsi="Arial" w:cs="Arial"/>
                <w:b/>
              </w:rPr>
              <w:t>Responsibilities</w:t>
            </w:r>
          </w:p>
        </w:tc>
      </w:tr>
    </w:tbl>
    <w:p w14:paraId="5E201F7A" w14:textId="77777777" w:rsidR="00D7705B" w:rsidRPr="00D55DE4" w:rsidRDefault="00D7705B" w:rsidP="00D55DE4">
      <w:pPr>
        <w:spacing w:line="240" w:lineRule="auto"/>
        <w:jc w:val="both"/>
        <w:rPr>
          <w:rFonts w:ascii="Arial" w:hAnsi="Arial" w:cs="Arial"/>
          <w:b/>
        </w:rPr>
      </w:pPr>
      <w:r w:rsidRPr="00D55DE4">
        <w:rPr>
          <w:rFonts w:ascii="Arial" w:hAnsi="Arial" w:cs="Arial"/>
          <w:b/>
        </w:rPr>
        <w:t>Table ICWMP</w:t>
      </w:r>
    </w:p>
    <w:p w14:paraId="113CF120" w14:textId="77777777" w:rsidR="00D7705B" w:rsidRPr="00D55DE4" w:rsidRDefault="00D7705B" w:rsidP="00D55DE4">
      <w:pPr>
        <w:spacing w:after="0" w:line="240" w:lineRule="auto"/>
        <w:jc w:val="both"/>
        <w:rPr>
          <w:rFonts w:ascii="Arial" w:eastAsia="Times New Roman" w:hAnsi="Arial" w:cs="Arial"/>
        </w:rPr>
      </w:pPr>
    </w:p>
    <w:p w14:paraId="6253845B" w14:textId="77777777" w:rsidR="00D7705B" w:rsidRPr="00D55DE4" w:rsidRDefault="00D7705B" w:rsidP="00D55DE4">
      <w:pPr>
        <w:spacing w:after="0" w:line="240" w:lineRule="auto"/>
        <w:jc w:val="both"/>
        <w:rPr>
          <w:rFonts w:ascii="Arial" w:eastAsia="Times New Roman" w:hAnsi="Arial" w:cs="Arial"/>
        </w:rPr>
      </w:pPr>
    </w:p>
    <w:p w14:paraId="3C733FC0" w14:textId="77777777" w:rsidR="00D7705B" w:rsidRPr="00D55DE4" w:rsidRDefault="00D7705B" w:rsidP="00D55DE4">
      <w:pPr>
        <w:spacing w:after="0" w:line="240" w:lineRule="auto"/>
        <w:jc w:val="both"/>
        <w:rPr>
          <w:rFonts w:ascii="Arial" w:eastAsia="Times New Roman" w:hAnsi="Arial" w:cs="Arial"/>
        </w:rPr>
      </w:pPr>
    </w:p>
    <w:p w14:paraId="32DBD80A" w14:textId="77777777" w:rsidR="00D7705B" w:rsidRPr="00D55DE4" w:rsidRDefault="00D7705B" w:rsidP="00D55DE4">
      <w:pPr>
        <w:spacing w:after="0" w:line="240" w:lineRule="auto"/>
        <w:jc w:val="both"/>
        <w:rPr>
          <w:rFonts w:ascii="Arial" w:eastAsia="Times New Roman" w:hAnsi="Arial" w:cs="Arial"/>
        </w:rPr>
      </w:pPr>
    </w:p>
    <w:p w14:paraId="7307DE80" w14:textId="77777777" w:rsidR="00D7705B" w:rsidRPr="00D55DE4" w:rsidRDefault="00D7705B" w:rsidP="00D55DE4">
      <w:pPr>
        <w:spacing w:after="0" w:line="240" w:lineRule="auto"/>
        <w:jc w:val="both"/>
        <w:rPr>
          <w:rFonts w:ascii="Arial" w:eastAsia="Times New Roman" w:hAnsi="Arial" w:cs="Arial"/>
        </w:rPr>
      </w:pPr>
    </w:p>
    <w:tbl>
      <w:tblPr>
        <w:tblW w:w="14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530"/>
        <w:gridCol w:w="3240"/>
        <w:gridCol w:w="5130"/>
        <w:gridCol w:w="2340"/>
      </w:tblGrid>
      <w:tr w:rsidR="00E6255A" w:rsidRPr="00D55DE4" w14:paraId="6BC813F8" w14:textId="77777777" w:rsidTr="005E5E65">
        <w:trPr>
          <w:tblHeader/>
        </w:trPr>
        <w:tc>
          <w:tcPr>
            <w:tcW w:w="1800" w:type="dxa"/>
            <w:vMerge w:val="restart"/>
          </w:tcPr>
          <w:p w14:paraId="59BF6ADD" w14:textId="146BA6C3" w:rsidR="00E6255A" w:rsidRPr="00D55DE4" w:rsidRDefault="00AD4902" w:rsidP="00D55DE4">
            <w:pPr>
              <w:spacing w:after="0" w:line="240" w:lineRule="auto"/>
              <w:jc w:val="both"/>
              <w:rPr>
                <w:rFonts w:ascii="Arial" w:eastAsia="Times New Roman" w:hAnsi="Arial" w:cs="Arial"/>
              </w:rPr>
            </w:pPr>
            <w:r w:rsidRPr="00D55DE4">
              <w:rPr>
                <w:rFonts w:ascii="Arial" w:eastAsia="Times New Roman" w:hAnsi="Arial" w:cs="Arial"/>
              </w:rPr>
              <w:lastRenderedPageBreak/>
              <w:t>1.</w:t>
            </w:r>
            <w:r w:rsidR="00E6255A" w:rsidRPr="00D55DE4">
              <w:rPr>
                <w:rFonts w:ascii="Arial" w:eastAsia="Times New Roman" w:hAnsi="Arial" w:cs="Arial"/>
              </w:rPr>
              <w:t>Delivery and storage of specimen, samples, reagents, pharmaceuticals and medical supplies</w:t>
            </w:r>
          </w:p>
          <w:p w14:paraId="304E3F30" w14:textId="77777777" w:rsidR="00E6255A" w:rsidRPr="00D55DE4" w:rsidRDefault="00E6255A" w:rsidP="00D55DE4">
            <w:pPr>
              <w:spacing w:after="0" w:line="240" w:lineRule="auto"/>
              <w:jc w:val="both"/>
              <w:rPr>
                <w:rFonts w:ascii="Arial" w:eastAsia="Times New Roman" w:hAnsi="Arial" w:cs="Arial"/>
              </w:rPr>
            </w:pPr>
          </w:p>
          <w:p w14:paraId="33E94871" w14:textId="73A11921" w:rsidR="003D7E2F" w:rsidRPr="00D55DE4" w:rsidRDefault="00AD4902" w:rsidP="00D55DE4">
            <w:pPr>
              <w:spacing w:after="0" w:line="240" w:lineRule="auto"/>
              <w:jc w:val="both"/>
              <w:rPr>
                <w:rFonts w:ascii="Arial" w:eastAsia="Times New Roman" w:hAnsi="Arial" w:cs="Arial"/>
              </w:rPr>
            </w:pPr>
            <w:r w:rsidRPr="00D55DE4">
              <w:rPr>
                <w:rFonts w:ascii="Arial" w:eastAsia="Times New Roman" w:hAnsi="Arial" w:cs="Arial"/>
              </w:rPr>
              <w:t>2.</w:t>
            </w:r>
            <w:r w:rsidR="003D7E2F" w:rsidRPr="00D55DE4">
              <w:rPr>
                <w:rFonts w:ascii="Arial" w:eastAsia="Times New Roman" w:hAnsi="Arial" w:cs="Arial"/>
              </w:rPr>
              <w:t>HCF operation – transboundary movement of specimen, samples, reagents, medical equipment, and infection materials</w:t>
            </w:r>
          </w:p>
          <w:p w14:paraId="233A2965" w14:textId="12B4E704" w:rsidR="00E6255A" w:rsidRPr="00D55DE4" w:rsidRDefault="003D7E2F" w:rsidP="00D55DE4">
            <w:pPr>
              <w:spacing w:after="0" w:line="240" w:lineRule="auto"/>
              <w:jc w:val="both"/>
              <w:rPr>
                <w:rFonts w:ascii="Arial" w:eastAsia="Times New Roman" w:hAnsi="Arial" w:cs="Arial"/>
              </w:rPr>
            </w:pPr>
            <w:r w:rsidRPr="00D55DE4">
              <w:rPr>
                <w:rFonts w:ascii="Arial" w:eastAsia="Times New Roman" w:hAnsi="Arial" w:cs="Arial"/>
              </w:rPr>
              <w:t xml:space="preserve">Emergency events </w:t>
            </w:r>
          </w:p>
          <w:p w14:paraId="7FEFD67C" w14:textId="77777777" w:rsidR="003D7E2F" w:rsidRPr="00D55DE4" w:rsidRDefault="003D7E2F" w:rsidP="00D55DE4">
            <w:pPr>
              <w:spacing w:after="0" w:line="240" w:lineRule="auto"/>
              <w:jc w:val="both"/>
              <w:rPr>
                <w:rFonts w:ascii="Arial" w:eastAsia="Times New Roman" w:hAnsi="Arial" w:cs="Arial"/>
              </w:rPr>
            </w:pPr>
          </w:p>
          <w:p w14:paraId="49FC6317" w14:textId="7B73A92A" w:rsidR="00E6255A" w:rsidRPr="00D55DE4" w:rsidRDefault="00AD4902" w:rsidP="00D55DE4">
            <w:pPr>
              <w:spacing w:after="0" w:line="240" w:lineRule="auto"/>
              <w:jc w:val="both"/>
              <w:rPr>
                <w:rFonts w:ascii="Arial" w:eastAsia="Times New Roman" w:hAnsi="Arial" w:cs="Arial"/>
              </w:rPr>
            </w:pPr>
            <w:r w:rsidRPr="00D55DE4">
              <w:rPr>
                <w:rFonts w:ascii="Arial" w:eastAsia="Times New Roman" w:hAnsi="Arial" w:cs="Arial"/>
              </w:rPr>
              <w:t>3.</w:t>
            </w:r>
            <w:r w:rsidR="00E6255A" w:rsidRPr="00D55DE4">
              <w:rPr>
                <w:rFonts w:ascii="Arial" w:eastAsia="Times New Roman" w:hAnsi="Arial" w:cs="Arial"/>
              </w:rPr>
              <w:t>Onsite waste treatment and disposal</w:t>
            </w:r>
          </w:p>
          <w:p w14:paraId="1A175E42" w14:textId="44DAEF53" w:rsidR="00E6255A" w:rsidRPr="00D55DE4" w:rsidRDefault="00E6255A" w:rsidP="00D55DE4">
            <w:pPr>
              <w:spacing w:after="0" w:line="240" w:lineRule="auto"/>
              <w:jc w:val="both"/>
              <w:rPr>
                <w:rFonts w:ascii="Arial" w:eastAsia="Times New Roman" w:hAnsi="Arial" w:cs="Arial"/>
              </w:rPr>
            </w:pPr>
          </w:p>
        </w:tc>
        <w:tc>
          <w:tcPr>
            <w:tcW w:w="1530" w:type="dxa"/>
            <w:vMerge w:val="restart"/>
          </w:tcPr>
          <w:p w14:paraId="4865B1D4" w14:textId="77777777" w:rsidR="00E6255A" w:rsidRPr="00D55DE4" w:rsidRDefault="00E6255A" w:rsidP="00D55DE4">
            <w:pPr>
              <w:spacing w:after="0" w:line="240" w:lineRule="auto"/>
              <w:jc w:val="both"/>
              <w:rPr>
                <w:rFonts w:ascii="Arial" w:eastAsia="Times New Roman" w:hAnsi="Arial" w:cs="Arial"/>
              </w:rPr>
            </w:pPr>
          </w:p>
          <w:p w14:paraId="1402E63E" w14:textId="77777777" w:rsidR="00E6255A" w:rsidRPr="00D55DE4" w:rsidRDefault="00E6255A" w:rsidP="00D55DE4">
            <w:pPr>
              <w:spacing w:after="0" w:line="240" w:lineRule="auto"/>
              <w:jc w:val="both"/>
              <w:rPr>
                <w:rFonts w:ascii="Arial" w:eastAsia="Times New Roman" w:hAnsi="Arial" w:cs="Arial"/>
              </w:rPr>
            </w:pPr>
          </w:p>
          <w:p w14:paraId="2BA746F6" w14:textId="77777777" w:rsidR="00E6255A" w:rsidRPr="00D55DE4" w:rsidRDefault="00E6255A" w:rsidP="00D55DE4">
            <w:pPr>
              <w:spacing w:after="0" w:line="240" w:lineRule="auto"/>
              <w:jc w:val="both"/>
              <w:rPr>
                <w:rFonts w:ascii="Arial" w:eastAsia="Times New Roman" w:hAnsi="Arial" w:cs="Arial"/>
              </w:rPr>
            </w:pPr>
          </w:p>
          <w:p w14:paraId="59C89127" w14:textId="77777777" w:rsidR="00E6255A" w:rsidRPr="00D55DE4" w:rsidRDefault="00E6255A" w:rsidP="00D55DE4">
            <w:pPr>
              <w:spacing w:after="0" w:line="240" w:lineRule="auto"/>
              <w:jc w:val="both"/>
              <w:rPr>
                <w:rFonts w:ascii="Arial" w:eastAsia="Times New Roman" w:hAnsi="Arial" w:cs="Arial"/>
              </w:rPr>
            </w:pPr>
          </w:p>
          <w:p w14:paraId="79518FCF" w14:textId="77777777" w:rsidR="00E6255A" w:rsidRPr="00D55DE4" w:rsidRDefault="00E6255A" w:rsidP="00D55DE4">
            <w:pPr>
              <w:spacing w:after="0" w:line="240" w:lineRule="auto"/>
              <w:jc w:val="both"/>
              <w:rPr>
                <w:rFonts w:ascii="Arial" w:eastAsia="Times New Roman" w:hAnsi="Arial" w:cs="Arial"/>
              </w:rPr>
            </w:pPr>
          </w:p>
          <w:p w14:paraId="27E80209" w14:textId="77777777" w:rsidR="00E6255A" w:rsidRPr="00D55DE4" w:rsidRDefault="00E6255A" w:rsidP="00D55DE4">
            <w:pPr>
              <w:spacing w:after="0" w:line="240" w:lineRule="auto"/>
              <w:jc w:val="both"/>
              <w:rPr>
                <w:rFonts w:ascii="Arial" w:eastAsia="Times New Roman" w:hAnsi="Arial" w:cs="Arial"/>
              </w:rPr>
            </w:pPr>
          </w:p>
          <w:p w14:paraId="2258F76E" w14:textId="77777777" w:rsidR="00E6255A" w:rsidRPr="00D55DE4" w:rsidRDefault="00E6255A" w:rsidP="00D55DE4">
            <w:pPr>
              <w:spacing w:after="0" w:line="240" w:lineRule="auto"/>
              <w:jc w:val="both"/>
              <w:rPr>
                <w:rFonts w:ascii="Arial" w:eastAsia="Times New Roman" w:hAnsi="Arial" w:cs="Arial"/>
              </w:rPr>
            </w:pPr>
          </w:p>
          <w:p w14:paraId="3CA3D14B" w14:textId="77777777" w:rsidR="00E6255A" w:rsidRPr="00D55DE4" w:rsidRDefault="00E6255A" w:rsidP="00D55DE4">
            <w:pPr>
              <w:spacing w:after="0" w:line="240" w:lineRule="auto"/>
              <w:jc w:val="both"/>
              <w:rPr>
                <w:rFonts w:ascii="Arial" w:eastAsia="Times New Roman" w:hAnsi="Arial" w:cs="Arial"/>
              </w:rPr>
            </w:pPr>
          </w:p>
          <w:p w14:paraId="69D03BF8" w14:textId="4A190363" w:rsidR="00E6255A" w:rsidRPr="00D55DE4" w:rsidRDefault="00E6255A" w:rsidP="00D55DE4">
            <w:pPr>
              <w:spacing w:after="0" w:line="240" w:lineRule="auto"/>
              <w:jc w:val="both"/>
              <w:rPr>
                <w:rFonts w:ascii="Arial" w:eastAsia="Times New Roman" w:hAnsi="Arial" w:cs="Arial"/>
              </w:rPr>
            </w:pPr>
            <w:r w:rsidRPr="00D55DE4">
              <w:rPr>
                <w:rFonts w:ascii="Arial" w:eastAsia="Times New Roman" w:hAnsi="Arial" w:cs="Arial"/>
              </w:rPr>
              <w:t>Soil</w:t>
            </w:r>
          </w:p>
        </w:tc>
        <w:tc>
          <w:tcPr>
            <w:tcW w:w="3240" w:type="dxa"/>
            <w:shd w:val="clear" w:color="auto" w:fill="auto"/>
          </w:tcPr>
          <w:p w14:paraId="09129695" w14:textId="77777777"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Soil contamination from</w:t>
            </w:r>
          </w:p>
          <w:p w14:paraId="2927792B" w14:textId="77777777"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detergents and laboratory</w:t>
            </w:r>
          </w:p>
          <w:p w14:paraId="0D87DB6D" w14:textId="6A603272" w:rsidR="00E6255A" w:rsidRPr="00D55DE4" w:rsidRDefault="00E6255A" w:rsidP="00D55DE4">
            <w:pPr>
              <w:spacing w:after="0" w:line="240" w:lineRule="auto"/>
              <w:jc w:val="both"/>
              <w:rPr>
                <w:rFonts w:ascii="Arial" w:eastAsia="Times New Roman" w:hAnsi="Arial" w:cs="Arial"/>
              </w:rPr>
            </w:pPr>
            <w:r w:rsidRPr="00D55DE4">
              <w:rPr>
                <w:rFonts w:ascii="Arial" w:hAnsi="Arial" w:cs="Arial"/>
              </w:rPr>
              <w:t>chemicals</w:t>
            </w:r>
          </w:p>
        </w:tc>
        <w:tc>
          <w:tcPr>
            <w:tcW w:w="5130" w:type="dxa"/>
            <w:shd w:val="clear" w:color="auto" w:fill="auto"/>
          </w:tcPr>
          <w:p w14:paraId="0F93D600" w14:textId="34DC08B2"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1. Use appropriate waste drainage systems</w:t>
            </w:r>
            <w:r w:rsidR="00444445" w:rsidRPr="00D55DE4">
              <w:rPr>
                <w:rFonts w:ascii="Arial" w:hAnsi="Arial" w:cs="Arial"/>
              </w:rPr>
              <w:t xml:space="preserve"> </w:t>
            </w:r>
            <w:r w:rsidRPr="00D55DE4">
              <w:rPr>
                <w:rFonts w:ascii="Arial" w:hAnsi="Arial" w:cs="Arial"/>
              </w:rPr>
              <w:t>leading to septic tanks or public sewerage</w:t>
            </w:r>
            <w:r w:rsidR="00444445" w:rsidRPr="00D55DE4">
              <w:rPr>
                <w:rFonts w:ascii="Arial" w:hAnsi="Arial" w:cs="Arial"/>
              </w:rPr>
              <w:t xml:space="preserve"> </w:t>
            </w:r>
            <w:r w:rsidRPr="00D55DE4">
              <w:rPr>
                <w:rFonts w:ascii="Arial" w:hAnsi="Arial" w:cs="Arial"/>
              </w:rPr>
              <w:t>facilities; as provided by contractor</w:t>
            </w:r>
          </w:p>
          <w:p w14:paraId="2985A3E9" w14:textId="77777777" w:rsidR="00E6255A" w:rsidRPr="00D55DE4" w:rsidRDefault="00E6255A" w:rsidP="00D55DE4">
            <w:pPr>
              <w:autoSpaceDE w:val="0"/>
              <w:autoSpaceDN w:val="0"/>
              <w:adjustRightInd w:val="0"/>
              <w:spacing w:after="0" w:line="240" w:lineRule="auto"/>
              <w:jc w:val="both"/>
              <w:rPr>
                <w:rFonts w:ascii="Arial" w:hAnsi="Arial" w:cs="Arial"/>
              </w:rPr>
            </w:pPr>
          </w:p>
          <w:p w14:paraId="2FF9A915" w14:textId="24B167F0"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2. Conduct mobile health clinics and x-rays at</w:t>
            </w:r>
            <w:r w:rsidR="00444445" w:rsidRPr="00D55DE4">
              <w:rPr>
                <w:rFonts w:ascii="Arial" w:hAnsi="Arial" w:cs="Arial"/>
              </w:rPr>
              <w:t xml:space="preserve"> </w:t>
            </w:r>
            <w:r w:rsidRPr="00D55DE4">
              <w:rPr>
                <w:rFonts w:ascii="Arial" w:hAnsi="Arial" w:cs="Arial"/>
              </w:rPr>
              <w:t>health centers with appropriate drainage and</w:t>
            </w:r>
            <w:r w:rsidR="00444445" w:rsidRPr="00D55DE4">
              <w:rPr>
                <w:rFonts w:ascii="Arial" w:hAnsi="Arial" w:cs="Arial"/>
              </w:rPr>
              <w:t xml:space="preserve"> </w:t>
            </w:r>
            <w:r w:rsidRPr="00D55DE4">
              <w:rPr>
                <w:rFonts w:ascii="Arial" w:hAnsi="Arial" w:cs="Arial"/>
              </w:rPr>
              <w:t>waste disposal facilities</w:t>
            </w:r>
          </w:p>
        </w:tc>
        <w:tc>
          <w:tcPr>
            <w:tcW w:w="2340" w:type="dxa"/>
            <w:shd w:val="clear" w:color="auto" w:fill="auto"/>
          </w:tcPr>
          <w:p w14:paraId="45D89672" w14:textId="77777777" w:rsidR="00E6255A"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REDISSE,</w:t>
            </w:r>
          </w:p>
          <w:p w14:paraId="17D86538" w14:textId="499B7EB7" w:rsidR="006C551A"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State ministry of Health</w:t>
            </w:r>
          </w:p>
        </w:tc>
      </w:tr>
      <w:tr w:rsidR="00E6255A" w:rsidRPr="00D55DE4" w14:paraId="4B868CA5" w14:textId="77777777" w:rsidTr="005E5E65">
        <w:trPr>
          <w:tblHeader/>
        </w:trPr>
        <w:tc>
          <w:tcPr>
            <w:tcW w:w="1800" w:type="dxa"/>
            <w:vMerge/>
          </w:tcPr>
          <w:p w14:paraId="75B30681" w14:textId="77777777" w:rsidR="00E6255A" w:rsidRPr="00D55DE4" w:rsidRDefault="00E6255A" w:rsidP="00D55DE4">
            <w:pPr>
              <w:spacing w:after="0" w:line="240" w:lineRule="auto"/>
              <w:jc w:val="both"/>
              <w:rPr>
                <w:rFonts w:ascii="Arial" w:eastAsia="Times New Roman" w:hAnsi="Arial" w:cs="Arial"/>
              </w:rPr>
            </w:pPr>
          </w:p>
        </w:tc>
        <w:tc>
          <w:tcPr>
            <w:tcW w:w="1530" w:type="dxa"/>
            <w:vMerge/>
          </w:tcPr>
          <w:p w14:paraId="73C441F8" w14:textId="77777777" w:rsidR="00E6255A" w:rsidRPr="00D55DE4" w:rsidRDefault="00E6255A" w:rsidP="00D55DE4">
            <w:pPr>
              <w:spacing w:after="0" w:line="240" w:lineRule="auto"/>
              <w:jc w:val="both"/>
              <w:rPr>
                <w:rFonts w:ascii="Arial" w:eastAsia="Times New Roman" w:hAnsi="Arial" w:cs="Arial"/>
              </w:rPr>
            </w:pPr>
          </w:p>
        </w:tc>
        <w:tc>
          <w:tcPr>
            <w:tcW w:w="3240" w:type="dxa"/>
            <w:shd w:val="clear" w:color="auto" w:fill="auto"/>
          </w:tcPr>
          <w:p w14:paraId="700D74FA" w14:textId="5C662D2B"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Contamination from resulting from</w:t>
            </w:r>
            <w:r w:rsidR="00444445" w:rsidRPr="00D55DE4">
              <w:rPr>
                <w:rFonts w:ascii="Arial" w:hAnsi="Arial" w:cs="Arial"/>
              </w:rPr>
              <w:t xml:space="preserve"> </w:t>
            </w:r>
            <w:r w:rsidRPr="00D55DE4">
              <w:rPr>
                <w:rFonts w:ascii="Arial" w:hAnsi="Arial" w:cs="Arial"/>
              </w:rPr>
              <w:t>careless acts</w:t>
            </w:r>
          </w:p>
        </w:tc>
        <w:tc>
          <w:tcPr>
            <w:tcW w:w="5130" w:type="dxa"/>
            <w:shd w:val="clear" w:color="auto" w:fill="auto"/>
          </w:tcPr>
          <w:p w14:paraId="4F4D8D3C" w14:textId="023EEBB3"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1. Conduct civic education and public health</w:t>
            </w:r>
            <w:r w:rsidR="00444445" w:rsidRPr="00D55DE4">
              <w:rPr>
                <w:rFonts w:ascii="Arial" w:hAnsi="Arial" w:cs="Arial"/>
              </w:rPr>
              <w:t xml:space="preserve"> </w:t>
            </w:r>
            <w:r w:rsidRPr="00D55DE4">
              <w:rPr>
                <w:rFonts w:ascii="Arial" w:hAnsi="Arial" w:cs="Arial"/>
              </w:rPr>
              <w:t>meetings</w:t>
            </w:r>
          </w:p>
        </w:tc>
        <w:tc>
          <w:tcPr>
            <w:tcW w:w="2340" w:type="dxa"/>
            <w:shd w:val="clear" w:color="auto" w:fill="auto"/>
          </w:tcPr>
          <w:p w14:paraId="1A414223" w14:textId="13E41E92" w:rsidR="006C551A"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REDISSE</w:t>
            </w:r>
            <w:r w:rsidR="005E5E65" w:rsidRPr="00D55DE4">
              <w:rPr>
                <w:rFonts w:ascii="Arial" w:eastAsia="Times New Roman" w:hAnsi="Arial" w:cs="Arial"/>
              </w:rPr>
              <w:t>/</w:t>
            </w:r>
            <w:proofErr w:type="spellStart"/>
            <w:r w:rsidR="005E5E65" w:rsidRPr="00D55DE4">
              <w:rPr>
                <w:rFonts w:ascii="Arial" w:eastAsia="Times New Roman" w:hAnsi="Arial" w:cs="Arial"/>
              </w:rPr>
              <w:t>CoPREPP</w:t>
            </w:r>
            <w:proofErr w:type="spellEnd"/>
          </w:p>
          <w:p w14:paraId="6D301EB8" w14:textId="5492F542" w:rsidR="00E6255A"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State ministry of Health</w:t>
            </w:r>
          </w:p>
        </w:tc>
      </w:tr>
      <w:tr w:rsidR="00E6255A" w:rsidRPr="00D55DE4" w14:paraId="255BFF72" w14:textId="77777777" w:rsidTr="005E5E65">
        <w:trPr>
          <w:tblHeader/>
        </w:trPr>
        <w:tc>
          <w:tcPr>
            <w:tcW w:w="1800" w:type="dxa"/>
            <w:vMerge/>
          </w:tcPr>
          <w:p w14:paraId="03CE75EE" w14:textId="77777777" w:rsidR="00E6255A" w:rsidRPr="00D55DE4" w:rsidRDefault="00E6255A" w:rsidP="00D55DE4">
            <w:pPr>
              <w:spacing w:after="0" w:line="240" w:lineRule="auto"/>
              <w:jc w:val="both"/>
              <w:rPr>
                <w:rFonts w:ascii="Arial" w:eastAsia="Times New Roman" w:hAnsi="Arial" w:cs="Arial"/>
              </w:rPr>
            </w:pPr>
          </w:p>
        </w:tc>
        <w:tc>
          <w:tcPr>
            <w:tcW w:w="1530" w:type="dxa"/>
            <w:vMerge/>
          </w:tcPr>
          <w:p w14:paraId="42C815BC" w14:textId="77777777" w:rsidR="00E6255A" w:rsidRPr="00D55DE4" w:rsidRDefault="00E6255A" w:rsidP="00D55DE4">
            <w:pPr>
              <w:spacing w:after="0" w:line="240" w:lineRule="auto"/>
              <w:jc w:val="both"/>
              <w:rPr>
                <w:rFonts w:ascii="Arial" w:eastAsia="Times New Roman" w:hAnsi="Arial" w:cs="Arial"/>
              </w:rPr>
            </w:pPr>
          </w:p>
        </w:tc>
        <w:tc>
          <w:tcPr>
            <w:tcW w:w="3240" w:type="dxa"/>
            <w:shd w:val="clear" w:color="auto" w:fill="auto"/>
          </w:tcPr>
          <w:p w14:paraId="427C99AC" w14:textId="77777777"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Contamination from</w:t>
            </w:r>
          </w:p>
          <w:p w14:paraId="41203985" w14:textId="391ABB24"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 xml:space="preserve"> wastes during</w:t>
            </w:r>
          </w:p>
          <w:p w14:paraId="228ED2BA" w14:textId="0C4B7B96" w:rsidR="00E6255A" w:rsidRPr="00D55DE4" w:rsidRDefault="00E6255A" w:rsidP="00D55DE4">
            <w:pPr>
              <w:spacing w:after="0" w:line="240" w:lineRule="auto"/>
              <w:jc w:val="both"/>
              <w:rPr>
                <w:rFonts w:ascii="Arial" w:eastAsia="Times New Roman" w:hAnsi="Arial" w:cs="Arial"/>
              </w:rPr>
            </w:pPr>
            <w:r w:rsidRPr="00D55DE4">
              <w:rPr>
                <w:rFonts w:ascii="Arial" w:hAnsi="Arial" w:cs="Arial"/>
              </w:rPr>
              <w:t>transportation and disposal</w:t>
            </w:r>
          </w:p>
        </w:tc>
        <w:tc>
          <w:tcPr>
            <w:tcW w:w="5130" w:type="dxa"/>
            <w:shd w:val="clear" w:color="auto" w:fill="auto"/>
          </w:tcPr>
          <w:p w14:paraId="50BF33DC" w14:textId="3B26C6F1"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1. Transport waste in properly</w:t>
            </w:r>
            <w:r w:rsidR="00444445" w:rsidRPr="00D55DE4">
              <w:rPr>
                <w:rFonts w:ascii="Arial" w:hAnsi="Arial" w:cs="Arial"/>
              </w:rPr>
              <w:t xml:space="preserve"> </w:t>
            </w:r>
            <w:r w:rsidRPr="00D55DE4">
              <w:rPr>
                <w:rFonts w:ascii="Arial" w:hAnsi="Arial" w:cs="Arial"/>
              </w:rPr>
              <w:t>sealed and approved</w:t>
            </w:r>
            <w:r w:rsidR="00444445" w:rsidRPr="00D55DE4">
              <w:rPr>
                <w:rFonts w:ascii="Arial" w:hAnsi="Arial" w:cs="Arial"/>
              </w:rPr>
              <w:t xml:space="preserve"> </w:t>
            </w:r>
            <w:r w:rsidRPr="00D55DE4">
              <w:rPr>
                <w:rFonts w:ascii="Arial" w:hAnsi="Arial" w:cs="Arial"/>
              </w:rPr>
              <w:t>containers</w:t>
            </w:r>
          </w:p>
          <w:p w14:paraId="64E593A3" w14:textId="286CB3B3"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2. Dispose liquid waste in proper drainage</w:t>
            </w:r>
            <w:r w:rsidR="00444445" w:rsidRPr="00D55DE4">
              <w:rPr>
                <w:rFonts w:ascii="Arial" w:hAnsi="Arial" w:cs="Arial"/>
              </w:rPr>
              <w:t xml:space="preserve"> </w:t>
            </w:r>
            <w:r w:rsidRPr="00D55DE4">
              <w:rPr>
                <w:rFonts w:ascii="Arial" w:hAnsi="Arial" w:cs="Arial"/>
              </w:rPr>
              <w:t>system</w:t>
            </w:r>
          </w:p>
          <w:p w14:paraId="669156BA" w14:textId="6135519A"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3. Provide controlled air incinerators for</w:t>
            </w:r>
            <w:r w:rsidR="00444445" w:rsidRPr="00D55DE4">
              <w:rPr>
                <w:rFonts w:ascii="Arial" w:hAnsi="Arial" w:cs="Arial"/>
              </w:rPr>
              <w:t xml:space="preserve"> </w:t>
            </w:r>
            <w:r w:rsidRPr="00D55DE4">
              <w:rPr>
                <w:rFonts w:ascii="Arial" w:hAnsi="Arial" w:cs="Arial"/>
              </w:rPr>
              <w:t>treatment and</w:t>
            </w:r>
            <w:r w:rsidR="00444445" w:rsidRPr="00D55DE4">
              <w:rPr>
                <w:rFonts w:ascii="Arial" w:hAnsi="Arial" w:cs="Arial"/>
              </w:rPr>
              <w:t xml:space="preserve"> </w:t>
            </w:r>
            <w:r w:rsidRPr="00D55DE4">
              <w:rPr>
                <w:rFonts w:ascii="Arial" w:hAnsi="Arial" w:cs="Arial"/>
              </w:rPr>
              <w:t>disposal of sputum and wastes</w:t>
            </w:r>
          </w:p>
          <w:p w14:paraId="036863C7" w14:textId="3DBEA86C"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4. Collect and transport ash from incineration in</w:t>
            </w:r>
            <w:r w:rsidR="00444445" w:rsidRPr="00D55DE4">
              <w:rPr>
                <w:rFonts w:ascii="Arial" w:hAnsi="Arial" w:cs="Arial"/>
              </w:rPr>
              <w:t xml:space="preserve"> </w:t>
            </w:r>
            <w:r w:rsidRPr="00D55DE4">
              <w:rPr>
                <w:rFonts w:ascii="Arial" w:hAnsi="Arial" w:cs="Arial"/>
              </w:rPr>
              <w:t>sealed and approved bags with a biohazard label</w:t>
            </w:r>
          </w:p>
          <w:p w14:paraId="5C36E3F0" w14:textId="1F932A94"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5. Dispose incinerator ash in approved landfill</w:t>
            </w:r>
            <w:r w:rsidR="00444445" w:rsidRPr="00D55DE4">
              <w:rPr>
                <w:rFonts w:ascii="Arial" w:hAnsi="Arial" w:cs="Arial"/>
              </w:rPr>
              <w:t xml:space="preserve"> </w:t>
            </w:r>
            <w:r w:rsidRPr="00D55DE4">
              <w:rPr>
                <w:rFonts w:ascii="Arial" w:hAnsi="Arial" w:cs="Arial"/>
              </w:rPr>
              <w:t>sites</w:t>
            </w:r>
          </w:p>
        </w:tc>
        <w:tc>
          <w:tcPr>
            <w:tcW w:w="2340" w:type="dxa"/>
            <w:shd w:val="clear" w:color="auto" w:fill="auto"/>
          </w:tcPr>
          <w:p w14:paraId="04375CA1" w14:textId="77777777" w:rsidR="005E5E65" w:rsidRPr="00D55DE4" w:rsidRDefault="005E5E65" w:rsidP="00D55DE4">
            <w:pPr>
              <w:spacing w:after="0" w:line="240" w:lineRule="auto"/>
              <w:jc w:val="both"/>
              <w:rPr>
                <w:rFonts w:ascii="Arial" w:eastAsia="Times New Roman" w:hAnsi="Arial" w:cs="Arial"/>
              </w:rPr>
            </w:pPr>
            <w:r w:rsidRPr="00D55DE4">
              <w:rPr>
                <w:rFonts w:ascii="Arial" w:eastAsia="Times New Roman" w:hAnsi="Arial" w:cs="Arial"/>
              </w:rPr>
              <w:t>REDISSE/</w:t>
            </w:r>
            <w:proofErr w:type="spellStart"/>
            <w:r w:rsidRPr="00D55DE4">
              <w:rPr>
                <w:rFonts w:ascii="Arial" w:eastAsia="Times New Roman" w:hAnsi="Arial" w:cs="Arial"/>
              </w:rPr>
              <w:t>CoPREPP</w:t>
            </w:r>
            <w:proofErr w:type="spellEnd"/>
          </w:p>
          <w:p w14:paraId="40D35B22" w14:textId="0267391F" w:rsidR="00E6255A"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State ministry of Health</w:t>
            </w:r>
          </w:p>
        </w:tc>
      </w:tr>
      <w:tr w:rsidR="00E6255A" w:rsidRPr="00D55DE4" w14:paraId="5EBBAC8B" w14:textId="77777777" w:rsidTr="005E5E65">
        <w:trPr>
          <w:tblHeader/>
        </w:trPr>
        <w:tc>
          <w:tcPr>
            <w:tcW w:w="1800" w:type="dxa"/>
            <w:vMerge/>
          </w:tcPr>
          <w:p w14:paraId="32FA55A1" w14:textId="77777777" w:rsidR="00E6255A" w:rsidRPr="00D55DE4" w:rsidRDefault="00E6255A" w:rsidP="00D55DE4">
            <w:pPr>
              <w:spacing w:after="0" w:line="240" w:lineRule="auto"/>
              <w:jc w:val="both"/>
              <w:rPr>
                <w:rFonts w:ascii="Arial" w:eastAsia="Times New Roman" w:hAnsi="Arial" w:cs="Arial"/>
              </w:rPr>
            </w:pPr>
          </w:p>
        </w:tc>
        <w:tc>
          <w:tcPr>
            <w:tcW w:w="1530" w:type="dxa"/>
            <w:vMerge/>
          </w:tcPr>
          <w:p w14:paraId="48B3DCFA" w14:textId="77777777" w:rsidR="00E6255A" w:rsidRPr="00D55DE4" w:rsidRDefault="00E6255A" w:rsidP="00D55DE4">
            <w:pPr>
              <w:spacing w:after="0" w:line="240" w:lineRule="auto"/>
              <w:jc w:val="both"/>
              <w:rPr>
                <w:rFonts w:ascii="Arial" w:eastAsia="Times New Roman" w:hAnsi="Arial" w:cs="Arial"/>
              </w:rPr>
            </w:pPr>
          </w:p>
        </w:tc>
        <w:tc>
          <w:tcPr>
            <w:tcW w:w="3240" w:type="dxa"/>
            <w:shd w:val="clear" w:color="auto" w:fill="auto"/>
          </w:tcPr>
          <w:p w14:paraId="7B3C01AD" w14:textId="77777777"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Land degradation and soil</w:t>
            </w:r>
          </w:p>
          <w:p w14:paraId="37313458" w14:textId="48194AA6"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contamination</w:t>
            </w:r>
          </w:p>
        </w:tc>
        <w:tc>
          <w:tcPr>
            <w:tcW w:w="5130" w:type="dxa"/>
            <w:shd w:val="clear" w:color="auto" w:fill="auto"/>
          </w:tcPr>
          <w:p w14:paraId="6E911247" w14:textId="66F05B5E"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1. Follow the given specification for digging pit</w:t>
            </w:r>
            <w:r w:rsidR="00444445" w:rsidRPr="00D55DE4">
              <w:rPr>
                <w:rFonts w:ascii="Arial" w:hAnsi="Arial" w:cs="Arial"/>
              </w:rPr>
              <w:t xml:space="preserve"> </w:t>
            </w:r>
            <w:r w:rsidRPr="00D55DE4">
              <w:rPr>
                <w:rFonts w:ascii="Arial" w:hAnsi="Arial" w:cs="Arial"/>
              </w:rPr>
              <w:t>and burying wastes</w:t>
            </w:r>
          </w:p>
          <w:p w14:paraId="4E77180A" w14:textId="77777777"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2. Rehabilitate the land after burying of wastes</w:t>
            </w:r>
          </w:p>
          <w:p w14:paraId="040C7ADF" w14:textId="680A50D8"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3. The site for burying wastes must be properly</w:t>
            </w:r>
            <w:r w:rsidR="00444445" w:rsidRPr="00D55DE4">
              <w:rPr>
                <w:rFonts w:ascii="Arial" w:hAnsi="Arial" w:cs="Arial"/>
              </w:rPr>
              <w:t xml:space="preserve"> </w:t>
            </w:r>
            <w:r w:rsidRPr="00D55DE4">
              <w:rPr>
                <w:rFonts w:ascii="Arial" w:hAnsi="Arial" w:cs="Arial"/>
              </w:rPr>
              <w:t>marked or fenced</w:t>
            </w:r>
          </w:p>
          <w:p w14:paraId="75B1DF6B" w14:textId="74AEECE2" w:rsidR="00E6255A" w:rsidRPr="00D55DE4" w:rsidRDefault="00E6255A" w:rsidP="00D55DE4">
            <w:pPr>
              <w:autoSpaceDE w:val="0"/>
              <w:autoSpaceDN w:val="0"/>
              <w:adjustRightInd w:val="0"/>
              <w:spacing w:after="0" w:line="240" w:lineRule="auto"/>
              <w:jc w:val="both"/>
              <w:rPr>
                <w:rFonts w:ascii="Arial" w:hAnsi="Arial" w:cs="Arial"/>
              </w:rPr>
            </w:pPr>
            <w:r w:rsidRPr="00D55DE4">
              <w:rPr>
                <w:rFonts w:ascii="Arial" w:hAnsi="Arial" w:cs="Arial"/>
              </w:rPr>
              <w:t>4. Ensure that there is complete incineration of</w:t>
            </w:r>
            <w:r w:rsidR="00444445" w:rsidRPr="00D55DE4">
              <w:rPr>
                <w:rFonts w:ascii="Arial" w:hAnsi="Arial" w:cs="Arial"/>
              </w:rPr>
              <w:t xml:space="preserve"> </w:t>
            </w:r>
            <w:r w:rsidRPr="00D55DE4">
              <w:rPr>
                <w:rFonts w:ascii="Arial" w:hAnsi="Arial" w:cs="Arial"/>
              </w:rPr>
              <w:t>the wastes</w:t>
            </w:r>
          </w:p>
        </w:tc>
        <w:tc>
          <w:tcPr>
            <w:tcW w:w="2340" w:type="dxa"/>
            <w:shd w:val="clear" w:color="auto" w:fill="auto"/>
          </w:tcPr>
          <w:p w14:paraId="5AE92DD4" w14:textId="77777777" w:rsidR="005E5E65" w:rsidRPr="00D55DE4" w:rsidRDefault="005E5E65" w:rsidP="00D55DE4">
            <w:pPr>
              <w:spacing w:after="0" w:line="240" w:lineRule="auto"/>
              <w:jc w:val="both"/>
              <w:rPr>
                <w:rFonts w:ascii="Arial" w:eastAsia="Times New Roman" w:hAnsi="Arial" w:cs="Arial"/>
              </w:rPr>
            </w:pPr>
            <w:r w:rsidRPr="00D55DE4">
              <w:rPr>
                <w:rFonts w:ascii="Arial" w:eastAsia="Times New Roman" w:hAnsi="Arial" w:cs="Arial"/>
              </w:rPr>
              <w:t>REDISSE/</w:t>
            </w:r>
            <w:proofErr w:type="spellStart"/>
            <w:r w:rsidRPr="00D55DE4">
              <w:rPr>
                <w:rFonts w:ascii="Arial" w:eastAsia="Times New Roman" w:hAnsi="Arial" w:cs="Arial"/>
              </w:rPr>
              <w:t>CoPREPP</w:t>
            </w:r>
            <w:proofErr w:type="spellEnd"/>
          </w:p>
          <w:p w14:paraId="43D508B4" w14:textId="21F4A55B" w:rsidR="00E6255A"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State ministry of Health</w:t>
            </w:r>
          </w:p>
        </w:tc>
      </w:tr>
      <w:tr w:rsidR="00C1405B" w:rsidRPr="00D55DE4" w14:paraId="4D0CE36E" w14:textId="77777777" w:rsidTr="005E5E65">
        <w:trPr>
          <w:tblHeader/>
        </w:trPr>
        <w:tc>
          <w:tcPr>
            <w:tcW w:w="1800" w:type="dxa"/>
            <w:vMerge/>
          </w:tcPr>
          <w:p w14:paraId="55637495" w14:textId="77777777" w:rsidR="00C1405B" w:rsidRPr="00D55DE4" w:rsidRDefault="00C1405B" w:rsidP="00D55DE4">
            <w:pPr>
              <w:spacing w:after="0" w:line="240" w:lineRule="auto"/>
              <w:jc w:val="both"/>
              <w:rPr>
                <w:rFonts w:ascii="Arial" w:eastAsia="Times New Roman" w:hAnsi="Arial" w:cs="Arial"/>
              </w:rPr>
            </w:pPr>
          </w:p>
        </w:tc>
        <w:tc>
          <w:tcPr>
            <w:tcW w:w="1530" w:type="dxa"/>
          </w:tcPr>
          <w:p w14:paraId="1AB17039" w14:textId="77777777" w:rsidR="00C1405B" w:rsidRPr="00D55DE4" w:rsidRDefault="00C1405B" w:rsidP="00D55DE4">
            <w:pPr>
              <w:autoSpaceDE w:val="0"/>
              <w:autoSpaceDN w:val="0"/>
              <w:adjustRightInd w:val="0"/>
              <w:spacing w:after="0" w:line="240" w:lineRule="auto"/>
              <w:jc w:val="both"/>
              <w:rPr>
                <w:rFonts w:ascii="Arial" w:hAnsi="Arial" w:cs="Arial"/>
              </w:rPr>
            </w:pPr>
            <w:r w:rsidRPr="00D55DE4">
              <w:rPr>
                <w:rFonts w:ascii="Arial" w:hAnsi="Arial" w:cs="Arial"/>
              </w:rPr>
              <w:t>Surface and</w:t>
            </w:r>
          </w:p>
          <w:p w14:paraId="242AF8F9" w14:textId="77777777" w:rsidR="00C1405B" w:rsidRPr="00D55DE4" w:rsidRDefault="00C1405B" w:rsidP="00D55DE4">
            <w:pPr>
              <w:autoSpaceDE w:val="0"/>
              <w:autoSpaceDN w:val="0"/>
              <w:adjustRightInd w:val="0"/>
              <w:spacing w:after="0" w:line="240" w:lineRule="auto"/>
              <w:jc w:val="both"/>
              <w:rPr>
                <w:rFonts w:ascii="Arial" w:hAnsi="Arial" w:cs="Arial"/>
              </w:rPr>
            </w:pPr>
            <w:r w:rsidRPr="00D55DE4">
              <w:rPr>
                <w:rFonts w:ascii="Arial" w:hAnsi="Arial" w:cs="Arial"/>
              </w:rPr>
              <w:t>ground water</w:t>
            </w:r>
          </w:p>
          <w:p w14:paraId="5D01E855" w14:textId="1F9E4020" w:rsidR="00C1405B" w:rsidRPr="00D55DE4" w:rsidRDefault="00C1405B" w:rsidP="00D55DE4">
            <w:pPr>
              <w:spacing w:after="0" w:line="240" w:lineRule="auto"/>
              <w:jc w:val="both"/>
              <w:rPr>
                <w:rFonts w:ascii="Arial" w:eastAsia="Times New Roman" w:hAnsi="Arial" w:cs="Arial"/>
              </w:rPr>
            </w:pPr>
            <w:r w:rsidRPr="00D55DE4">
              <w:rPr>
                <w:rFonts w:ascii="Arial" w:hAnsi="Arial" w:cs="Arial"/>
              </w:rPr>
              <w:t>quality</w:t>
            </w:r>
          </w:p>
        </w:tc>
        <w:tc>
          <w:tcPr>
            <w:tcW w:w="3240" w:type="dxa"/>
            <w:shd w:val="clear" w:color="auto" w:fill="auto"/>
          </w:tcPr>
          <w:p w14:paraId="324266C1" w14:textId="5263C01A" w:rsidR="00C1405B" w:rsidRPr="00D55DE4" w:rsidRDefault="00444445" w:rsidP="00D55DE4">
            <w:pPr>
              <w:autoSpaceDE w:val="0"/>
              <w:autoSpaceDN w:val="0"/>
              <w:adjustRightInd w:val="0"/>
              <w:spacing w:after="0" w:line="240" w:lineRule="auto"/>
              <w:jc w:val="both"/>
              <w:rPr>
                <w:rFonts w:ascii="Arial" w:hAnsi="Arial" w:cs="Arial"/>
              </w:rPr>
            </w:pPr>
            <w:r w:rsidRPr="00D55DE4">
              <w:rPr>
                <w:rFonts w:ascii="Arial" w:hAnsi="Arial" w:cs="Arial"/>
              </w:rPr>
              <w:t>1.</w:t>
            </w:r>
            <w:r w:rsidR="00C1405B" w:rsidRPr="00D55DE4">
              <w:rPr>
                <w:rFonts w:ascii="Arial" w:hAnsi="Arial" w:cs="Arial"/>
              </w:rPr>
              <w:t>Water pollution from</w:t>
            </w:r>
            <w:r w:rsidRPr="00D55DE4">
              <w:rPr>
                <w:rFonts w:ascii="Arial" w:hAnsi="Arial" w:cs="Arial"/>
              </w:rPr>
              <w:t xml:space="preserve"> </w:t>
            </w:r>
            <w:r w:rsidR="00C1405B" w:rsidRPr="00D55DE4">
              <w:rPr>
                <w:rFonts w:ascii="Arial" w:hAnsi="Arial" w:cs="Arial"/>
              </w:rPr>
              <w:t>detergents and chemicals</w:t>
            </w:r>
            <w:r w:rsidRPr="00D55DE4">
              <w:rPr>
                <w:rFonts w:ascii="Arial" w:hAnsi="Arial" w:cs="Arial"/>
              </w:rPr>
              <w:t xml:space="preserve"> </w:t>
            </w:r>
            <w:r w:rsidR="00C1405B" w:rsidRPr="00D55DE4">
              <w:rPr>
                <w:rFonts w:ascii="Arial" w:hAnsi="Arial" w:cs="Arial"/>
              </w:rPr>
              <w:t>used in the laboratory</w:t>
            </w:r>
          </w:p>
          <w:p w14:paraId="7613823E" w14:textId="77777777" w:rsidR="00C1405B" w:rsidRPr="00D55DE4" w:rsidRDefault="00C1405B" w:rsidP="00D55DE4">
            <w:pPr>
              <w:autoSpaceDE w:val="0"/>
              <w:autoSpaceDN w:val="0"/>
              <w:adjustRightInd w:val="0"/>
              <w:spacing w:after="0" w:line="240" w:lineRule="auto"/>
              <w:jc w:val="both"/>
              <w:rPr>
                <w:rFonts w:ascii="Arial" w:hAnsi="Arial" w:cs="Arial"/>
              </w:rPr>
            </w:pPr>
          </w:p>
          <w:p w14:paraId="386CBA41" w14:textId="055BD9DF" w:rsidR="00C1405B" w:rsidRPr="00D55DE4" w:rsidRDefault="00444445" w:rsidP="00D55DE4">
            <w:pPr>
              <w:autoSpaceDE w:val="0"/>
              <w:autoSpaceDN w:val="0"/>
              <w:adjustRightInd w:val="0"/>
              <w:spacing w:after="0" w:line="240" w:lineRule="auto"/>
              <w:jc w:val="both"/>
              <w:rPr>
                <w:rFonts w:ascii="Arial" w:hAnsi="Arial" w:cs="Arial"/>
              </w:rPr>
            </w:pPr>
            <w:r w:rsidRPr="00D55DE4">
              <w:rPr>
                <w:rFonts w:ascii="Arial" w:hAnsi="Arial" w:cs="Arial"/>
              </w:rPr>
              <w:t>2.</w:t>
            </w:r>
            <w:r w:rsidR="00C1405B" w:rsidRPr="00D55DE4">
              <w:rPr>
                <w:rFonts w:ascii="Arial" w:hAnsi="Arial" w:cs="Arial"/>
              </w:rPr>
              <w:t>Infectious wastewater and</w:t>
            </w:r>
          </w:p>
          <w:p w14:paraId="637C4C7F" w14:textId="3E3215AC" w:rsidR="00C1405B" w:rsidRPr="00D55DE4" w:rsidRDefault="00C1405B" w:rsidP="00D55DE4">
            <w:pPr>
              <w:spacing w:after="0" w:line="240" w:lineRule="auto"/>
              <w:jc w:val="both"/>
              <w:rPr>
                <w:rFonts w:ascii="Arial" w:eastAsia="Times New Roman" w:hAnsi="Arial" w:cs="Arial"/>
              </w:rPr>
            </w:pPr>
            <w:r w:rsidRPr="00D55DE4">
              <w:rPr>
                <w:rFonts w:ascii="Arial" w:hAnsi="Arial" w:cs="Arial"/>
              </w:rPr>
              <w:t>contaminated blood</w:t>
            </w:r>
          </w:p>
        </w:tc>
        <w:tc>
          <w:tcPr>
            <w:tcW w:w="5130" w:type="dxa"/>
            <w:shd w:val="clear" w:color="auto" w:fill="auto"/>
          </w:tcPr>
          <w:p w14:paraId="328F9235" w14:textId="2D8C6696" w:rsidR="00C1405B" w:rsidRPr="00D55DE4" w:rsidRDefault="00C1405B" w:rsidP="00D55DE4">
            <w:pPr>
              <w:autoSpaceDE w:val="0"/>
              <w:autoSpaceDN w:val="0"/>
              <w:adjustRightInd w:val="0"/>
              <w:spacing w:after="0" w:line="240" w:lineRule="auto"/>
              <w:jc w:val="both"/>
              <w:rPr>
                <w:rFonts w:ascii="Arial" w:hAnsi="Arial" w:cs="Arial"/>
              </w:rPr>
            </w:pPr>
            <w:r w:rsidRPr="00D55DE4">
              <w:rPr>
                <w:rFonts w:ascii="Arial" w:hAnsi="Arial" w:cs="Arial"/>
              </w:rPr>
              <w:t>1.Use appropriate waste drainage systems</w:t>
            </w:r>
            <w:r w:rsidR="00444445" w:rsidRPr="00D55DE4">
              <w:rPr>
                <w:rFonts w:ascii="Arial" w:hAnsi="Arial" w:cs="Arial"/>
              </w:rPr>
              <w:t xml:space="preserve"> </w:t>
            </w:r>
            <w:r w:rsidRPr="00D55DE4">
              <w:rPr>
                <w:rFonts w:ascii="Arial" w:hAnsi="Arial" w:cs="Arial"/>
              </w:rPr>
              <w:t>leading to septic tank or public sewerage</w:t>
            </w:r>
            <w:r w:rsidR="00444445" w:rsidRPr="00D55DE4">
              <w:rPr>
                <w:rFonts w:ascii="Arial" w:hAnsi="Arial" w:cs="Arial"/>
              </w:rPr>
              <w:t xml:space="preserve"> </w:t>
            </w:r>
            <w:r w:rsidRPr="00D55DE4">
              <w:rPr>
                <w:rFonts w:ascii="Arial" w:hAnsi="Arial" w:cs="Arial"/>
              </w:rPr>
              <w:t>facilities as provided by contractor</w:t>
            </w:r>
          </w:p>
        </w:tc>
        <w:tc>
          <w:tcPr>
            <w:tcW w:w="2340" w:type="dxa"/>
            <w:shd w:val="clear" w:color="auto" w:fill="auto"/>
          </w:tcPr>
          <w:p w14:paraId="3E9017B3" w14:textId="77777777" w:rsidR="005E5E65" w:rsidRPr="00D55DE4" w:rsidRDefault="005E5E65" w:rsidP="00D55DE4">
            <w:pPr>
              <w:spacing w:after="0" w:line="240" w:lineRule="auto"/>
              <w:jc w:val="both"/>
              <w:rPr>
                <w:rFonts w:ascii="Arial" w:eastAsia="Times New Roman" w:hAnsi="Arial" w:cs="Arial"/>
              </w:rPr>
            </w:pPr>
            <w:r w:rsidRPr="00D55DE4">
              <w:rPr>
                <w:rFonts w:ascii="Arial" w:eastAsia="Times New Roman" w:hAnsi="Arial" w:cs="Arial"/>
              </w:rPr>
              <w:t>REDISSE/</w:t>
            </w:r>
            <w:proofErr w:type="spellStart"/>
            <w:r w:rsidRPr="00D55DE4">
              <w:rPr>
                <w:rFonts w:ascii="Arial" w:eastAsia="Times New Roman" w:hAnsi="Arial" w:cs="Arial"/>
              </w:rPr>
              <w:t>CoPREPP</w:t>
            </w:r>
            <w:proofErr w:type="spellEnd"/>
          </w:p>
          <w:p w14:paraId="48E8CE93" w14:textId="3FCA3404" w:rsidR="00C1405B"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State ministry of Health</w:t>
            </w:r>
          </w:p>
        </w:tc>
      </w:tr>
      <w:tr w:rsidR="00C1405B" w:rsidRPr="00D55DE4" w14:paraId="11CE28A1" w14:textId="77777777" w:rsidTr="005E5E65">
        <w:trPr>
          <w:tblHeader/>
        </w:trPr>
        <w:tc>
          <w:tcPr>
            <w:tcW w:w="1800" w:type="dxa"/>
            <w:vMerge/>
          </w:tcPr>
          <w:p w14:paraId="027DBE45" w14:textId="77777777" w:rsidR="00C1405B" w:rsidRPr="00D55DE4" w:rsidRDefault="00C1405B" w:rsidP="00D55DE4">
            <w:pPr>
              <w:spacing w:after="0" w:line="240" w:lineRule="auto"/>
              <w:jc w:val="both"/>
              <w:rPr>
                <w:rFonts w:ascii="Arial" w:eastAsia="Times New Roman" w:hAnsi="Arial" w:cs="Arial"/>
              </w:rPr>
            </w:pPr>
          </w:p>
        </w:tc>
        <w:tc>
          <w:tcPr>
            <w:tcW w:w="1530" w:type="dxa"/>
          </w:tcPr>
          <w:p w14:paraId="533ACABE" w14:textId="29C01EDB" w:rsidR="00C1405B" w:rsidRPr="00D55DE4" w:rsidRDefault="00C1405B" w:rsidP="00D55DE4">
            <w:pPr>
              <w:spacing w:after="0" w:line="240" w:lineRule="auto"/>
              <w:jc w:val="both"/>
              <w:rPr>
                <w:rFonts w:ascii="Arial" w:eastAsia="Times New Roman" w:hAnsi="Arial" w:cs="Arial"/>
              </w:rPr>
            </w:pPr>
            <w:r w:rsidRPr="00D55DE4">
              <w:rPr>
                <w:rFonts w:ascii="Arial" w:hAnsi="Arial" w:cs="Arial"/>
              </w:rPr>
              <w:t>Air Quality</w:t>
            </w:r>
          </w:p>
        </w:tc>
        <w:tc>
          <w:tcPr>
            <w:tcW w:w="3240" w:type="dxa"/>
            <w:shd w:val="clear" w:color="auto" w:fill="auto"/>
          </w:tcPr>
          <w:p w14:paraId="73483FFE" w14:textId="77777777" w:rsidR="00C1405B" w:rsidRPr="00D55DE4" w:rsidRDefault="00C1405B" w:rsidP="00D55DE4">
            <w:pPr>
              <w:autoSpaceDE w:val="0"/>
              <w:autoSpaceDN w:val="0"/>
              <w:adjustRightInd w:val="0"/>
              <w:spacing w:after="0" w:line="240" w:lineRule="auto"/>
              <w:jc w:val="both"/>
              <w:rPr>
                <w:rFonts w:ascii="Arial" w:hAnsi="Arial" w:cs="Arial"/>
              </w:rPr>
            </w:pPr>
            <w:r w:rsidRPr="00D55DE4">
              <w:rPr>
                <w:rFonts w:ascii="Arial" w:hAnsi="Arial" w:cs="Arial"/>
              </w:rPr>
              <w:t>Air pollution from smoke</w:t>
            </w:r>
          </w:p>
          <w:p w14:paraId="2CF8FF3C" w14:textId="35CBF19B" w:rsidR="00C1405B" w:rsidRPr="00D55DE4" w:rsidRDefault="00C1405B" w:rsidP="00D55DE4">
            <w:pPr>
              <w:spacing w:after="0" w:line="240" w:lineRule="auto"/>
              <w:jc w:val="both"/>
              <w:rPr>
                <w:rFonts w:ascii="Arial" w:eastAsia="Times New Roman" w:hAnsi="Arial" w:cs="Arial"/>
              </w:rPr>
            </w:pPr>
            <w:r w:rsidRPr="00D55DE4">
              <w:rPr>
                <w:rFonts w:ascii="Arial" w:hAnsi="Arial" w:cs="Arial"/>
              </w:rPr>
              <w:t>from incinerators</w:t>
            </w:r>
          </w:p>
        </w:tc>
        <w:tc>
          <w:tcPr>
            <w:tcW w:w="5130" w:type="dxa"/>
            <w:shd w:val="clear" w:color="auto" w:fill="auto"/>
          </w:tcPr>
          <w:p w14:paraId="22EC0322" w14:textId="19972FB6" w:rsidR="00C1405B" w:rsidRPr="00D55DE4" w:rsidRDefault="00C1405B" w:rsidP="00D55DE4">
            <w:pPr>
              <w:autoSpaceDE w:val="0"/>
              <w:autoSpaceDN w:val="0"/>
              <w:adjustRightInd w:val="0"/>
              <w:spacing w:after="0" w:line="240" w:lineRule="auto"/>
              <w:jc w:val="both"/>
              <w:rPr>
                <w:rFonts w:ascii="Arial" w:hAnsi="Arial" w:cs="Arial"/>
              </w:rPr>
            </w:pPr>
            <w:r w:rsidRPr="00D55DE4">
              <w:rPr>
                <w:rFonts w:ascii="Arial" w:hAnsi="Arial" w:cs="Arial"/>
              </w:rPr>
              <w:t>Position the incinerators on a leeward side or in such that the direction of wind is away from habited areas</w:t>
            </w:r>
          </w:p>
          <w:p w14:paraId="7F3BA34A" w14:textId="0AA771BA" w:rsidR="00C1405B" w:rsidRPr="00D55DE4" w:rsidRDefault="00C1405B" w:rsidP="00D55DE4">
            <w:pPr>
              <w:autoSpaceDE w:val="0"/>
              <w:autoSpaceDN w:val="0"/>
              <w:adjustRightInd w:val="0"/>
              <w:spacing w:after="0" w:line="240" w:lineRule="auto"/>
              <w:jc w:val="both"/>
              <w:rPr>
                <w:rFonts w:ascii="Arial" w:hAnsi="Arial" w:cs="Arial"/>
              </w:rPr>
            </w:pPr>
            <w:r w:rsidRPr="00D55DE4">
              <w:rPr>
                <w:rFonts w:ascii="Arial" w:hAnsi="Arial" w:cs="Arial"/>
              </w:rPr>
              <w:t>2. Sort the waste to ensure only organic and combustible waste goes into incinerators</w:t>
            </w:r>
          </w:p>
          <w:p w14:paraId="2DF458F3" w14:textId="77777777" w:rsidR="00C1405B" w:rsidRPr="00D55DE4" w:rsidRDefault="00C1405B" w:rsidP="00D55DE4">
            <w:pPr>
              <w:autoSpaceDE w:val="0"/>
              <w:autoSpaceDN w:val="0"/>
              <w:adjustRightInd w:val="0"/>
              <w:spacing w:after="0" w:line="240" w:lineRule="auto"/>
              <w:jc w:val="both"/>
              <w:rPr>
                <w:rFonts w:ascii="Arial" w:hAnsi="Arial" w:cs="Arial"/>
              </w:rPr>
            </w:pPr>
            <w:r w:rsidRPr="00D55DE4">
              <w:rPr>
                <w:rFonts w:ascii="Arial" w:hAnsi="Arial" w:cs="Arial"/>
              </w:rPr>
              <w:t>3. Train staff on how to operate the incinerators</w:t>
            </w:r>
          </w:p>
          <w:p w14:paraId="120540EA" w14:textId="77777777" w:rsidR="00C1405B" w:rsidRPr="00D55DE4" w:rsidRDefault="00C1405B" w:rsidP="00D55DE4">
            <w:pPr>
              <w:autoSpaceDE w:val="0"/>
              <w:autoSpaceDN w:val="0"/>
              <w:adjustRightInd w:val="0"/>
              <w:spacing w:after="0" w:line="240" w:lineRule="auto"/>
              <w:jc w:val="both"/>
              <w:rPr>
                <w:rFonts w:ascii="Arial" w:hAnsi="Arial" w:cs="Arial"/>
              </w:rPr>
            </w:pPr>
            <w:r w:rsidRPr="00D55DE4">
              <w:rPr>
                <w:rFonts w:ascii="Arial" w:hAnsi="Arial" w:cs="Arial"/>
              </w:rPr>
              <w:t>4. Regularly maintain the incinerators to ensure</w:t>
            </w:r>
          </w:p>
          <w:p w14:paraId="6E98144A" w14:textId="77777777" w:rsidR="00C1405B" w:rsidRPr="00D55DE4" w:rsidRDefault="00C1405B" w:rsidP="00D55DE4">
            <w:pPr>
              <w:autoSpaceDE w:val="0"/>
              <w:autoSpaceDN w:val="0"/>
              <w:adjustRightInd w:val="0"/>
              <w:spacing w:after="0" w:line="240" w:lineRule="auto"/>
              <w:jc w:val="both"/>
              <w:rPr>
                <w:rFonts w:ascii="Arial" w:hAnsi="Arial" w:cs="Arial"/>
              </w:rPr>
            </w:pPr>
            <w:r w:rsidRPr="00D55DE4">
              <w:rPr>
                <w:rFonts w:ascii="Arial" w:hAnsi="Arial" w:cs="Arial"/>
              </w:rPr>
              <w:t>they are working properly</w:t>
            </w:r>
          </w:p>
          <w:p w14:paraId="6764740B" w14:textId="629BC8E8" w:rsidR="00C1405B" w:rsidRPr="00D55DE4" w:rsidRDefault="00C1405B" w:rsidP="00D55DE4">
            <w:pPr>
              <w:autoSpaceDE w:val="0"/>
              <w:autoSpaceDN w:val="0"/>
              <w:adjustRightInd w:val="0"/>
              <w:spacing w:after="0" w:line="240" w:lineRule="auto"/>
              <w:jc w:val="both"/>
              <w:rPr>
                <w:rFonts w:ascii="Arial" w:hAnsi="Arial" w:cs="Arial"/>
              </w:rPr>
            </w:pPr>
            <w:r w:rsidRPr="00D55DE4">
              <w:rPr>
                <w:rFonts w:ascii="Arial" w:hAnsi="Arial" w:cs="Arial"/>
              </w:rPr>
              <w:t>5.The laboratory staff should be oriented to the</w:t>
            </w:r>
            <w:r w:rsidR="00444445" w:rsidRPr="00D55DE4">
              <w:rPr>
                <w:rFonts w:ascii="Arial" w:hAnsi="Arial" w:cs="Arial"/>
              </w:rPr>
              <w:t xml:space="preserve"> </w:t>
            </w:r>
            <w:r w:rsidRPr="00D55DE4">
              <w:rPr>
                <w:rFonts w:ascii="Arial" w:hAnsi="Arial" w:cs="Arial"/>
              </w:rPr>
              <w:t xml:space="preserve">ICWMP, especially segregation at source and </w:t>
            </w:r>
            <w:proofErr w:type="spellStart"/>
            <w:r w:rsidRPr="00D55DE4">
              <w:rPr>
                <w:rFonts w:ascii="Arial" w:hAnsi="Arial" w:cs="Arial"/>
              </w:rPr>
              <w:t>colour</w:t>
            </w:r>
            <w:proofErr w:type="spellEnd"/>
            <w:r w:rsidRPr="00D55DE4">
              <w:rPr>
                <w:rFonts w:ascii="Arial" w:hAnsi="Arial" w:cs="Arial"/>
              </w:rPr>
              <w:t xml:space="preserve"> coded waste management</w:t>
            </w:r>
          </w:p>
        </w:tc>
        <w:tc>
          <w:tcPr>
            <w:tcW w:w="2340" w:type="dxa"/>
            <w:shd w:val="clear" w:color="auto" w:fill="auto"/>
          </w:tcPr>
          <w:p w14:paraId="0B23D8AA" w14:textId="77777777" w:rsidR="005E5E65" w:rsidRPr="00D55DE4" w:rsidRDefault="005E5E65" w:rsidP="00D55DE4">
            <w:pPr>
              <w:spacing w:after="0" w:line="240" w:lineRule="auto"/>
              <w:jc w:val="both"/>
              <w:rPr>
                <w:rFonts w:ascii="Arial" w:eastAsia="Times New Roman" w:hAnsi="Arial" w:cs="Arial"/>
              </w:rPr>
            </w:pPr>
            <w:r w:rsidRPr="00D55DE4">
              <w:rPr>
                <w:rFonts w:ascii="Arial" w:eastAsia="Times New Roman" w:hAnsi="Arial" w:cs="Arial"/>
              </w:rPr>
              <w:t>REDISSE/</w:t>
            </w:r>
            <w:proofErr w:type="spellStart"/>
            <w:r w:rsidRPr="00D55DE4">
              <w:rPr>
                <w:rFonts w:ascii="Arial" w:eastAsia="Times New Roman" w:hAnsi="Arial" w:cs="Arial"/>
              </w:rPr>
              <w:t>CoPREPP</w:t>
            </w:r>
            <w:proofErr w:type="spellEnd"/>
          </w:p>
          <w:p w14:paraId="4B3A648E" w14:textId="6212ED3B" w:rsidR="006C551A" w:rsidRPr="00D55DE4" w:rsidRDefault="006C551A" w:rsidP="00D55DE4">
            <w:pPr>
              <w:spacing w:after="0" w:line="240" w:lineRule="auto"/>
              <w:jc w:val="both"/>
              <w:rPr>
                <w:rFonts w:ascii="Arial" w:eastAsia="Times New Roman" w:hAnsi="Arial" w:cs="Arial"/>
              </w:rPr>
            </w:pPr>
          </w:p>
          <w:p w14:paraId="13C4B346" w14:textId="1A307308" w:rsidR="00C1405B"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State ministry of Health</w:t>
            </w:r>
          </w:p>
        </w:tc>
      </w:tr>
      <w:tr w:rsidR="001C7D6A" w:rsidRPr="00D55DE4" w14:paraId="373FEBCD" w14:textId="77777777" w:rsidTr="005E5E65">
        <w:trPr>
          <w:tblHeader/>
        </w:trPr>
        <w:tc>
          <w:tcPr>
            <w:tcW w:w="1800" w:type="dxa"/>
          </w:tcPr>
          <w:p w14:paraId="2CF9584B" w14:textId="77777777" w:rsidR="001C7D6A" w:rsidRPr="00D55DE4" w:rsidRDefault="001C7D6A" w:rsidP="00D55DE4">
            <w:pPr>
              <w:spacing w:after="0" w:line="240" w:lineRule="auto"/>
              <w:jc w:val="both"/>
              <w:rPr>
                <w:rFonts w:ascii="Arial" w:eastAsia="Times New Roman" w:hAnsi="Arial" w:cs="Arial"/>
              </w:rPr>
            </w:pPr>
          </w:p>
        </w:tc>
        <w:tc>
          <w:tcPr>
            <w:tcW w:w="1530" w:type="dxa"/>
            <w:vMerge w:val="restart"/>
          </w:tcPr>
          <w:p w14:paraId="207FEB20" w14:textId="45782B14" w:rsidR="001C7D6A" w:rsidRPr="00D55DE4" w:rsidRDefault="001C7D6A" w:rsidP="00D55DE4">
            <w:pPr>
              <w:spacing w:after="0" w:line="240" w:lineRule="auto"/>
              <w:jc w:val="both"/>
              <w:rPr>
                <w:rFonts w:ascii="Arial" w:eastAsia="Times New Roman" w:hAnsi="Arial" w:cs="Arial"/>
              </w:rPr>
            </w:pPr>
            <w:r w:rsidRPr="00D55DE4">
              <w:rPr>
                <w:rFonts w:ascii="Arial" w:hAnsi="Arial" w:cs="Arial"/>
              </w:rPr>
              <w:t>Health and Safety</w:t>
            </w:r>
          </w:p>
        </w:tc>
        <w:tc>
          <w:tcPr>
            <w:tcW w:w="3240" w:type="dxa"/>
            <w:shd w:val="clear" w:color="auto" w:fill="auto"/>
          </w:tcPr>
          <w:p w14:paraId="62A7026F" w14:textId="7218EF45"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Spread of COVID -19 from infected</w:t>
            </w:r>
          </w:p>
          <w:p w14:paraId="74BD0ABD" w14:textId="3C153B7C" w:rsidR="001C7D6A" w:rsidRPr="00D55DE4" w:rsidRDefault="001C7D6A" w:rsidP="00D55DE4">
            <w:pPr>
              <w:spacing w:after="0" w:line="240" w:lineRule="auto"/>
              <w:jc w:val="both"/>
              <w:rPr>
                <w:rFonts w:ascii="Arial" w:eastAsia="Times New Roman" w:hAnsi="Arial" w:cs="Arial"/>
              </w:rPr>
            </w:pPr>
            <w:r w:rsidRPr="00D55DE4">
              <w:rPr>
                <w:rFonts w:ascii="Arial" w:hAnsi="Arial" w:cs="Arial"/>
              </w:rPr>
              <w:t>persons</w:t>
            </w:r>
          </w:p>
        </w:tc>
        <w:tc>
          <w:tcPr>
            <w:tcW w:w="5130" w:type="dxa"/>
            <w:shd w:val="clear" w:color="auto" w:fill="auto"/>
          </w:tcPr>
          <w:p w14:paraId="25F330C7" w14:textId="147B6B63"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1. Develop Laboratory Standard Operating</w:t>
            </w:r>
            <w:r w:rsidR="007333F3" w:rsidRPr="00D55DE4">
              <w:rPr>
                <w:rFonts w:ascii="Arial" w:hAnsi="Arial" w:cs="Arial"/>
              </w:rPr>
              <w:t xml:space="preserve"> </w:t>
            </w:r>
            <w:r w:rsidRPr="00D55DE4">
              <w:rPr>
                <w:rFonts w:ascii="Arial" w:hAnsi="Arial" w:cs="Arial"/>
              </w:rPr>
              <w:t>Procedures (SOPs) and good practice and</w:t>
            </w:r>
            <w:r w:rsidR="007333F3" w:rsidRPr="00D55DE4">
              <w:rPr>
                <w:rFonts w:ascii="Arial" w:hAnsi="Arial" w:cs="Arial"/>
              </w:rPr>
              <w:t xml:space="preserve"> </w:t>
            </w:r>
            <w:r w:rsidRPr="00D55DE4">
              <w:rPr>
                <w:rFonts w:ascii="Arial" w:hAnsi="Arial" w:cs="Arial"/>
              </w:rPr>
              <w:t>emergency manuals</w:t>
            </w:r>
          </w:p>
          <w:p w14:paraId="70455207" w14:textId="4ED52E49"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2. Provide adequate ventilation in laboratories</w:t>
            </w:r>
            <w:r w:rsidR="007333F3" w:rsidRPr="00D55DE4">
              <w:rPr>
                <w:rFonts w:ascii="Arial" w:hAnsi="Arial" w:cs="Arial"/>
              </w:rPr>
              <w:t xml:space="preserve"> </w:t>
            </w:r>
            <w:r w:rsidRPr="00D55DE4">
              <w:rPr>
                <w:rFonts w:ascii="Arial" w:hAnsi="Arial" w:cs="Arial"/>
              </w:rPr>
              <w:t>and treatment areas</w:t>
            </w:r>
          </w:p>
          <w:p w14:paraId="0611BA00" w14:textId="587B6B39"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3. Provide appropriate protective equipment for</w:t>
            </w:r>
            <w:r w:rsidR="007333F3" w:rsidRPr="00D55DE4">
              <w:rPr>
                <w:rFonts w:ascii="Arial" w:hAnsi="Arial" w:cs="Arial"/>
              </w:rPr>
              <w:t xml:space="preserve"> </w:t>
            </w:r>
            <w:r w:rsidRPr="00D55DE4">
              <w:rPr>
                <w:rFonts w:ascii="Arial" w:hAnsi="Arial" w:cs="Arial"/>
              </w:rPr>
              <w:t>handling COVID-19 specimen and ensure they are used</w:t>
            </w:r>
          </w:p>
          <w:p w14:paraId="71194CE4" w14:textId="7F18B81A"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4. Sensitize the communities to regularly wash</w:t>
            </w:r>
            <w:r w:rsidR="007333F3" w:rsidRPr="00D55DE4">
              <w:rPr>
                <w:rFonts w:ascii="Arial" w:hAnsi="Arial" w:cs="Arial"/>
              </w:rPr>
              <w:t xml:space="preserve"> </w:t>
            </w:r>
            <w:r w:rsidRPr="00D55DE4">
              <w:rPr>
                <w:rFonts w:ascii="Arial" w:hAnsi="Arial" w:cs="Arial"/>
              </w:rPr>
              <w:t>hands after visiting patients in hospital, as well</w:t>
            </w:r>
            <w:r w:rsidR="007333F3" w:rsidRPr="00D55DE4">
              <w:rPr>
                <w:rFonts w:ascii="Arial" w:hAnsi="Arial" w:cs="Arial"/>
              </w:rPr>
              <w:t xml:space="preserve"> </w:t>
            </w:r>
            <w:r w:rsidRPr="00D55DE4">
              <w:rPr>
                <w:rFonts w:ascii="Arial" w:hAnsi="Arial" w:cs="Arial"/>
              </w:rPr>
              <w:t>as after taking care of patients at home</w:t>
            </w:r>
          </w:p>
          <w:p w14:paraId="1F1BEAA7" w14:textId="0B8B5E41"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5. Encourage communities to rush to the</w:t>
            </w:r>
            <w:r w:rsidR="007333F3" w:rsidRPr="00D55DE4">
              <w:rPr>
                <w:rFonts w:ascii="Arial" w:hAnsi="Arial" w:cs="Arial"/>
              </w:rPr>
              <w:t xml:space="preserve"> </w:t>
            </w:r>
            <w:r w:rsidRPr="00D55DE4">
              <w:rPr>
                <w:rFonts w:ascii="Arial" w:hAnsi="Arial" w:cs="Arial"/>
              </w:rPr>
              <w:t>hospitals with suspected cases</w:t>
            </w:r>
          </w:p>
          <w:p w14:paraId="304366C9" w14:textId="52A88589"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6. Provide adequate and appropriate protective</w:t>
            </w:r>
            <w:r w:rsidR="007333F3" w:rsidRPr="00D55DE4">
              <w:rPr>
                <w:rFonts w:ascii="Arial" w:hAnsi="Arial" w:cs="Arial"/>
              </w:rPr>
              <w:t xml:space="preserve"> </w:t>
            </w:r>
            <w:r w:rsidRPr="00D55DE4">
              <w:rPr>
                <w:rFonts w:ascii="Arial" w:hAnsi="Arial" w:cs="Arial"/>
              </w:rPr>
              <w:t>clothes to health workers</w:t>
            </w:r>
          </w:p>
          <w:p w14:paraId="1724F08D" w14:textId="2591A0F6"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7. Health workers must attend to one suspected</w:t>
            </w:r>
            <w:r w:rsidR="007333F3" w:rsidRPr="00D55DE4">
              <w:rPr>
                <w:rFonts w:ascii="Arial" w:hAnsi="Arial" w:cs="Arial"/>
              </w:rPr>
              <w:t xml:space="preserve"> </w:t>
            </w:r>
            <w:r w:rsidRPr="00D55DE4">
              <w:rPr>
                <w:rFonts w:ascii="Arial" w:hAnsi="Arial" w:cs="Arial"/>
              </w:rPr>
              <w:t>case or confirmed case and change clothes or</w:t>
            </w:r>
            <w:r w:rsidR="007333F3" w:rsidRPr="00D55DE4">
              <w:rPr>
                <w:rFonts w:ascii="Arial" w:hAnsi="Arial" w:cs="Arial"/>
              </w:rPr>
              <w:t xml:space="preserve"> </w:t>
            </w:r>
            <w:r w:rsidRPr="00D55DE4">
              <w:rPr>
                <w:rFonts w:ascii="Arial" w:hAnsi="Arial" w:cs="Arial"/>
              </w:rPr>
              <w:t>disinfect before attending to another person</w:t>
            </w:r>
          </w:p>
          <w:p w14:paraId="6FECA67D" w14:textId="49448DD9"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8 Staff must be oriented to and follow the</w:t>
            </w:r>
            <w:r w:rsidR="007333F3" w:rsidRPr="00D55DE4">
              <w:rPr>
                <w:rFonts w:ascii="Arial" w:hAnsi="Arial" w:cs="Arial"/>
              </w:rPr>
              <w:t xml:space="preserve"> </w:t>
            </w:r>
            <w:r w:rsidRPr="00D55DE4">
              <w:rPr>
                <w:rFonts w:ascii="Arial" w:hAnsi="Arial" w:cs="Arial"/>
              </w:rPr>
              <w:t>ICWMP;</w:t>
            </w:r>
          </w:p>
          <w:p w14:paraId="03B09656" w14:textId="2884159E" w:rsidR="001C7D6A" w:rsidRPr="00D55DE4" w:rsidRDefault="001C7D6A" w:rsidP="00D55DE4">
            <w:pPr>
              <w:autoSpaceDE w:val="0"/>
              <w:autoSpaceDN w:val="0"/>
              <w:adjustRightInd w:val="0"/>
              <w:spacing w:after="0" w:line="240" w:lineRule="auto"/>
              <w:jc w:val="both"/>
              <w:rPr>
                <w:rFonts w:ascii="Arial" w:hAnsi="Arial" w:cs="Arial"/>
              </w:rPr>
            </w:pPr>
          </w:p>
          <w:p w14:paraId="1351D82B" w14:textId="6F7AC35B"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9. Burials of dead patients must be conducted</w:t>
            </w:r>
            <w:r w:rsidR="007333F3" w:rsidRPr="00D55DE4">
              <w:rPr>
                <w:rFonts w:ascii="Arial" w:hAnsi="Arial" w:cs="Arial"/>
              </w:rPr>
              <w:t xml:space="preserve"> </w:t>
            </w:r>
            <w:r w:rsidRPr="00D55DE4">
              <w:rPr>
                <w:rFonts w:ascii="Arial" w:hAnsi="Arial" w:cs="Arial"/>
              </w:rPr>
              <w:t>by trained health workers</w:t>
            </w:r>
          </w:p>
        </w:tc>
        <w:tc>
          <w:tcPr>
            <w:tcW w:w="2340" w:type="dxa"/>
            <w:shd w:val="clear" w:color="auto" w:fill="auto"/>
          </w:tcPr>
          <w:p w14:paraId="092BBE83" w14:textId="77777777" w:rsidR="005E5E65" w:rsidRPr="00D55DE4" w:rsidRDefault="005E5E65" w:rsidP="00D55DE4">
            <w:pPr>
              <w:spacing w:after="0" w:line="240" w:lineRule="auto"/>
              <w:jc w:val="both"/>
              <w:rPr>
                <w:rFonts w:ascii="Arial" w:eastAsia="Times New Roman" w:hAnsi="Arial" w:cs="Arial"/>
              </w:rPr>
            </w:pPr>
            <w:r w:rsidRPr="00D55DE4">
              <w:rPr>
                <w:rFonts w:ascii="Arial" w:eastAsia="Times New Roman" w:hAnsi="Arial" w:cs="Arial"/>
              </w:rPr>
              <w:t>REDISSE/</w:t>
            </w:r>
            <w:proofErr w:type="spellStart"/>
            <w:r w:rsidRPr="00D55DE4">
              <w:rPr>
                <w:rFonts w:ascii="Arial" w:eastAsia="Times New Roman" w:hAnsi="Arial" w:cs="Arial"/>
              </w:rPr>
              <w:t>CoPREPP</w:t>
            </w:r>
            <w:proofErr w:type="spellEnd"/>
          </w:p>
          <w:p w14:paraId="4FB9AC68" w14:textId="068DCE30" w:rsidR="006C551A" w:rsidRPr="00D55DE4" w:rsidRDefault="006C551A" w:rsidP="00D55DE4">
            <w:pPr>
              <w:spacing w:after="0" w:line="240" w:lineRule="auto"/>
              <w:jc w:val="both"/>
              <w:rPr>
                <w:rFonts w:ascii="Arial" w:eastAsia="Times New Roman" w:hAnsi="Arial" w:cs="Arial"/>
              </w:rPr>
            </w:pPr>
          </w:p>
          <w:p w14:paraId="45DEA57D" w14:textId="2117FBF5" w:rsidR="001C7D6A"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State ministry of Health</w:t>
            </w:r>
          </w:p>
        </w:tc>
      </w:tr>
      <w:tr w:rsidR="001C7D6A" w:rsidRPr="00D55DE4" w14:paraId="110D73B2" w14:textId="77777777" w:rsidTr="005E5E65">
        <w:trPr>
          <w:tblHeader/>
        </w:trPr>
        <w:tc>
          <w:tcPr>
            <w:tcW w:w="1800" w:type="dxa"/>
          </w:tcPr>
          <w:p w14:paraId="0F0DD246" w14:textId="77777777" w:rsidR="001C7D6A" w:rsidRPr="00D55DE4" w:rsidRDefault="001C7D6A" w:rsidP="00D55DE4">
            <w:pPr>
              <w:spacing w:after="0" w:line="240" w:lineRule="auto"/>
              <w:jc w:val="both"/>
              <w:rPr>
                <w:rFonts w:ascii="Arial" w:eastAsia="Times New Roman" w:hAnsi="Arial" w:cs="Arial"/>
              </w:rPr>
            </w:pPr>
          </w:p>
        </w:tc>
        <w:tc>
          <w:tcPr>
            <w:tcW w:w="1530" w:type="dxa"/>
            <w:vMerge/>
          </w:tcPr>
          <w:p w14:paraId="20488E17" w14:textId="77777777" w:rsidR="001C7D6A" w:rsidRPr="00D55DE4" w:rsidRDefault="001C7D6A" w:rsidP="00D55DE4">
            <w:pPr>
              <w:spacing w:after="0" w:line="240" w:lineRule="auto"/>
              <w:jc w:val="both"/>
              <w:rPr>
                <w:rFonts w:ascii="Arial" w:eastAsia="Times New Roman" w:hAnsi="Arial" w:cs="Arial"/>
              </w:rPr>
            </w:pPr>
          </w:p>
        </w:tc>
        <w:tc>
          <w:tcPr>
            <w:tcW w:w="3240" w:type="dxa"/>
            <w:shd w:val="clear" w:color="auto" w:fill="auto"/>
          </w:tcPr>
          <w:p w14:paraId="12209FFE" w14:textId="77777777"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Risk of exposure to</w:t>
            </w:r>
          </w:p>
          <w:p w14:paraId="08A690A5" w14:textId="77777777"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infectious specimen during</w:t>
            </w:r>
          </w:p>
          <w:p w14:paraId="7907B459" w14:textId="77777777"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collection and</w:t>
            </w:r>
          </w:p>
          <w:p w14:paraId="379EB331" w14:textId="77777777"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transportation of sputum</w:t>
            </w:r>
          </w:p>
          <w:p w14:paraId="5E4D3830" w14:textId="77777777"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from collection points to</w:t>
            </w:r>
          </w:p>
          <w:p w14:paraId="1A7FD25A" w14:textId="53717E06" w:rsidR="001C7D6A" w:rsidRPr="00D55DE4" w:rsidRDefault="001C7D6A" w:rsidP="00D55DE4">
            <w:pPr>
              <w:spacing w:after="0" w:line="240" w:lineRule="auto"/>
              <w:jc w:val="both"/>
              <w:rPr>
                <w:rFonts w:ascii="Arial" w:eastAsia="Times New Roman" w:hAnsi="Arial" w:cs="Arial"/>
              </w:rPr>
            </w:pPr>
            <w:r w:rsidRPr="00D55DE4">
              <w:rPr>
                <w:rFonts w:ascii="Arial" w:hAnsi="Arial" w:cs="Arial"/>
              </w:rPr>
              <w:t>laboratories</w:t>
            </w:r>
          </w:p>
        </w:tc>
        <w:tc>
          <w:tcPr>
            <w:tcW w:w="5130" w:type="dxa"/>
            <w:shd w:val="clear" w:color="auto" w:fill="auto"/>
          </w:tcPr>
          <w:p w14:paraId="7C108E18" w14:textId="1BB846FB"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1. Provide protective gear to staff and ensure</w:t>
            </w:r>
            <w:r w:rsidR="007333F3" w:rsidRPr="00D55DE4">
              <w:rPr>
                <w:rFonts w:ascii="Arial" w:hAnsi="Arial" w:cs="Arial"/>
              </w:rPr>
              <w:t xml:space="preserve"> </w:t>
            </w:r>
            <w:r w:rsidRPr="00D55DE4">
              <w:rPr>
                <w:rFonts w:ascii="Arial" w:hAnsi="Arial" w:cs="Arial"/>
              </w:rPr>
              <w:t>they are used to handle s infectious</w:t>
            </w:r>
            <w:r w:rsidR="007333F3" w:rsidRPr="00D55DE4">
              <w:rPr>
                <w:rFonts w:ascii="Arial" w:hAnsi="Arial" w:cs="Arial"/>
              </w:rPr>
              <w:t xml:space="preserve"> </w:t>
            </w:r>
            <w:r w:rsidRPr="00D55DE4">
              <w:rPr>
                <w:rFonts w:ascii="Arial" w:hAnsi="Arial" w:cs="Arial"/>
              </w:rPr>
              <w:t>wastes</w:t>
            </w:r>
          </w:p>
          <w:p w14:paraId="778C28DC" w14:textId="4E37C863"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2. Package sputum in right containers that can</w:t>
            </w:r>
            <w:r w:rsidR="007333F3" w:rsidRPr="00D55DE4">
              <w:rPr>
                <w:rFonts w:ascii="Arial" w:hAnsi="Arial" w:cs="Arial"/>
              </w:rPr>
              <w:t xml:space="preserve"> </w:t>
            </w:r>
            <w:r w:rsidRPr="00D55DE4">
              <w:rPr>
                <w:rFonts w:ascii="Arial" w:hAnsi="Arial" w:cs="Arial"/>
              </w:rPr>
              <w:t>be sealed tight and cannot break</w:t>
            </w:r>
          </w:p>
          <w:p w14:paraId="7A4DD2C8" w14:textId="10421DC7"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3. Transport sputum containers in appropriate</w:t>
            </w:r>
            <w:r w:rsidR="007333F3" w:rsidRPr="00D55DE4">
              <w:rPr>
                <w:rFonts w:ascii="Arial" w:hAnsi="Arial" w:cs="Arial"/>
              </w:rPr>
              <w:t xml:space="preserve"> </w:t>
            </w:r>
            <w:r w:rsidRPr="00D55DE4">
              <w:rPr>
                <w:rFonts w:ascii="Arial" w:hAnsi="Arial" w:cs="Arial"/>
              </w:rPr>
              <w:t>boxes</w:t>
            </w:r>
          </w:p>
          <w:p w14:paraId="34B57530" w14:textId="6DA91A13"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4. Ensure that staff know and use the</w:t>
            </w:r>
            <w:r w:rsidR="007333F3" w:rsidRPr="00D55DE4">
              <w:rPr>
                <w:rFonts w:ascii="Arial" w:hAnsi="Arial" w:cs="Arial"/>
              </w:rPr>
              <w:t xml:space="preserve"> </w:t>
            </w:r>
            <w:r w:rsidRPr="00D55DE4">
              <w:rPr>
                <w:rFonts w:ascii="Arial" w:hAnsi="Arial" w:cs="Arial"/>
              </w:rPr>
              <w:t>recommendations in the ICWMP</w:t>
            </w:r>
          </w:p>
        </w:tc>
        <w:tc>
          <w:tcPr>
            <w:tcW w:w="2340" w:type="dxa"/>
            <w:shd w:val="clear" w:color="auto" w:fill="auto"/>
          </w:tcPr>
          <w:p w14:paraId="01D973B1" w14:textId="77777777" w:rsidR="005E5E65" w:rsidRPr="00D55DE4" w:rsidRDefault="005E5E65" w:rsidP="00D55DE4">
            <w:pPr>
              <w:spacing w:after="0" w:line="240" w:lineRule="auto"/>
              <w:jc w:val="both"/>
              <w:rPr>
                <w:rFonts w:ascii="Arial" w:eastAsia="Times New Roman" w:hAnsi="Arial" w:cs="Arial"/>
              </w:rPr>
            </w:pPr>
            <w:r w:rsidRPr="00D55DE4">
              <w:rPr>
                <w:rFonts w:ascii="Arial" w:eastAsia="Times New Roman" w:hAnsi="Arial" w:cs="Arial"/>
              </w:rPr>
              <w:t>REDISSE/</w:t>
            </w:r>
            <w:proofErr w:type="spellStart"/>
            <w:r w:rsidRPr="00D55DE4">
              <w:rPr>
                <w:rFonts w:ascii="Arial" w:eastAsia="Times New Roman" w:hAnsi="Arial" w:cs="Arial"/>
              </w:rPr>
              <w:t>CoPREPP</w:t>
            </w:r>
            <w:proofErr w:type="spellEnd"/>
          </w:p>
          <w:p w14:paraId="3029A83E" w14:textId="4371DA88" w:rsidR="006C551A" w:rsidRPr="00D55DE4" w:rsidRDefault="006C551A" w:rsidP="00D55DE4">
            <w:pPr>
              <w:spacing w:after="0" w:line="240" w:lineRule="auto"/>
              <w:jc w:val="both"/>
              <w:rPr>
                <w:rFonts w:ascii="Arial" w:eastAsia="Times New Roman" w:hAnsi="Arial" w:cs="Arial"/>
              </w:rPr>
            </w:pPr>
          </w:p>
          <w:p w14:paraId="305D9442" w14:textId="49281BE1" w:rsidR="001C7D6A"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State ministry of Health</w:t>
            </w:r>
          </w:p>
        </w:tc>
      </w:tr>
      <w:tr w:rsidR="001C7D6A" w:rsidRPr="00D55DE4" w14:paraId="4A9F046C" w14:textId="77777777" w:rsidTr="005E5E65">
        <w:trPr>
          <w:tblHeader/>
        </w:trPr>
        <w:tc>
          <w:tcPr>
            <w:tcW w:w="1800" w:type="dxa"/>
          </w:tcPr>
          <w:p w14:paraId="4C1C28FA" w14:textId="77777777" w:rsidR="001C7D6A" w:rsidRPr="00D55DE4" w:rsidRDefault="001C7D6A" w:rsidP="00D55DE4">
            <w:pPr>
              <w:spacing w:after="0" w:line="240" w:lineRule="auto"/>
              <w:jc w:val="both"/>
              <w:rPr>
                <w:rFonts w:ascii="Arial" w:eastAsia="Times New Roman" w:hAnsi="Arial" w:cs="Arial"/>
              </w:rPr>
            </w:pPr>
          </w:p>
        </w:tc>
        <w:tc>
          <w:tcPr>
            <w:tcW w:w="1530" w:type="dxa"/>
            <w:vMerge/>
          </w:tcPr>
          <w:p w14:paraId="6F5CCE94" w14:textId="77777777" w:rsidR="001C7D6A" w:rsidRPr="00D55DE4" w:rsidRDefault="001C7D6A" w:rsidP="00D55DE4">
            <w:pPr>
              <w:spacing w:after="0" w:line="240" w:lineRule="auto"/>
              <w:jc w:val="both"/>
              <w:rPr>
                <w:rFonts w:ascii="Arial" w:eastAsia="Times New Roman" w:hAnsi="Arial" w:cs="Arial"/>
              </w:rPr>
            </w:pPr>
          </w:p>
        </w:tc>
        <w:tc>
          <w:tcPr>
            <w:tcW w:w="3240" w:type="dxa"/>
            <w:shd w:val="clear" w:color="auto" w:fill="auto"/>
          </w:tcPr>
          <w:p w14:paraId="4F68E9F7" w14:textId="77777777"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Accidents and risks of fire</w:t>
            </w:r>
          </w:p>
          <w:p w14:paraId="566DFE7F" w14:textId="06E48592" w:rsidR="001C7D6A" w:rsidRPr="00D55DE4" w:rsidRDefault="001C7D6A" w:rsidP="00D55DE4">
            <w:pPr>
              <w:spacing w:after="0" w:line="240" w:lineRule="auto"/>
              <w:jc w:val="both"/>
              <w:rPr>
                <w:rFonts w:ascii="Arial" w:eastAsia="Times New Roman" w:hAnsi="Arial" w:cs="Arial"/>
              </w:rPr>
            </w:pPr>
            <w:r w:rsidRPr="00D55DE4">
              <w:rPr>
                <w:rFonts w:ascii="Arial" w:hAnsi="Arial" w:cs="Arial"/>
              </w:rPr>
              <w:t>in the laboratory</w:t>
            </w:r>
          </w:p>
        </w:tc>
        <w:tc>
          <w:tcPr>
            <w:tcW w:w="5130" w:type="dxa"/>
            <w:shd w:val="clear" w:color="auto" w:fill="auto"/>
          </w:tcPr>
          <w:p w14:paraId="0F096EBD" w14:textId="32A829D7"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1.Provide fire-fighting equipment</w:t>
            </w:r>
          </w:p>
          <w:p w14:paraId="54C93C5B" w14:textId="485ABEB7" w:rsidR="001C7D6A" w:rsidRPr="00D55DE4" w:rsidRDefault="001C7D6A" w:rsidP="00D55DE4">
            <w:pPr>
              <w:autoSpaceDE w:val="0"/>
              <w:autoSpaceDN w:val="0"/>
              <w:adjustRightInd w:val="0"/>
              <w:spacing w:after="0" w:line="240" w:lineRule="auto"/>
              <w:jc w:val="both"/>
              <w:rPr>
                <w:rFonts w:ascii="Arial" w:hAnsi="Arial" w:cs="Arial"/>
              </w:rPr>
            </w:pPr>
            <w:r w:rsidRPr="00D55DE4">
              <w:rPr>
                <w:rFonts w:ascii="Arial" w:hAnsi="Arial" w:cs="Arial"/>
              </w:rPr>
              <w:t>2. Raise awareness on staff about accidents and</w:t>
            </w:r>
            <w:r w:rsidR="007333F3" w:rsidRPr="00D55DE4">
              <w:rPr>
                <w:rFonts w:ascii="Arial" w:hAnsi="Arial" w:cs="Arial"/>
              </w:rPr>
              <w:t xml:space="preserve"> </w:t>
            </w:r>
            <w:r w:rsidRPr="00D55DE4">
              <w:rPr>
                <w:rFonts w:ascii="Arial" w:hAnsi="Arial" w:cs="Arial"/>
              </w:rPr>
              <w:t>fire risks</w:t>
            </w:r>
          </w:p>
        </w:tc>
        <w:tc>
          <w:tcPr>
            <w:tcW w:w="2340" w:type="dxa"/>
            <w:shd w:val="clear" w:color="auto" w:fill="auto"/>
          </w:tcPr>
          <w:p w14:paraId="471D5051" w14:textId="77777777" w:rsidR="001C7D6A" w:rsidRPr="00D55DE4" w:rsidRDefault="001C7D6A" w:rsidP="00D55DE4">
            <w:pPr>
              <w:spacing w:after="0" w:line="240" w:lineRule="auto"/>
              <w:jc w:val="both"/>
              <w:rPr>
                <w:rFonts w:ascii="Arial" w:eastAsia="Times New Roman" w:hAnsi="Arial" w:cs="Arial"/>
              </w:rPr>
            </w:pPr>
          </w:p>
        </w:tc>
      </w:tr>
      <w:tr w:rsidR="00B07690" w:rsidRPr="00D55DE4" w14:paraId="08E601AA" w14:textId="77777777" w:rsidTr="005E5E65">
        <w:trPr>
          <w:tblHeader/>
        </w:trPr>
        <w:tc>
          <w:tcPr>
            <w:tcW w:w="1800" w:type="dxa"/>
          </w:tcPr>
          <w:p w14:paraId="51798AA2" w14:textId="77777777" w:rsidR="00B07690" w:rsidRPr="00D55DE4" w:rsidRDefault="00B07690" w:rsidP="00D55DE4">
            <w:pPr>
              <w:spacing w:after="0" w:line="240" w:lineRule="auto"/>
              <w:jc w:val="both"/>
              <w:rPr>
                <w:rFonts w:ascii="Arial" w:eastAsia="Times New Roman" w:hAnsi="Arial" w:cs="Arial"/>
              </w:rPr>
            </w:pPr>
          </w:p>
        </w:tc>
        <w:tc>
          <w:tcPr>
            <w:tcW w:w="1530" w:type="dxa"/>
          </w:tcPr>
          <w:p w14:paraId="3EC85C2B" w14:textId="286A701C" w:rsidR="00B07690" w:rsidRPr="00D55DE4" w:rsidRDefault="001F6FC2" w:rsidP="00D55DE4">
            <w:pPr>
              <w:spacing w:after="0" w:line="240" w:lineRule="auto"/>
              <w:jc w:val="both"/>
              <w:rPr>
                <w:rFonts w:ascii="Arial" w:eastAsia="Times New Roman" w:hAnsi="Arial" w:cs="Arial"/>
              </w:rPr>
            </w:pPr>
            <w:r w:rsidRPr="00D55DE4">
              <w:rPr>
                <w:rFonts w:ascii="Arial" w:hAnsi="Arial" w:cs="Arial"/>
              </w:rPr>
              <w:t>Social</w:t>
            </w:r>
          </w:p>
        </w:tc>
        <w:tc>
          <w:tcPr>
            <w:tcW w:w="3240" w:type="dxa"/>
            <w:shd w:val="clear" w:color="auto" w:fill="auto"/>
          </w:tcPr>
          <w:p w14:paraId="00CC76E1" w14:textId="1BC89F4C" w:rsidR="00DC6299" w:rsidRPr="00D55DE4" w:rsidRDefault="00D646DD" w:rsidP="00D55DE4">
            <w:pPr>
              <w:autoSpaceDE w:val="0"/>
              <w:autoSpaceDN w:val="0"/>
              <w:adjustRightInd w:val="0"/>
              <w:spacing w:after="0" w:line="240" w:lineRule="auto"/>
              <w:jc w:val="both"/>
              <w:rPr>
                <w:rFonts w:ascii="Arial" w:hAnsi="Arial" w:cs="Arial"/>
              </w:rPr>
            </w:pPr>
            <w:r w:rsidRPr="00D55DE4">
              <w:rPr>
                <w:rFonts w:ascii="Arial" w:hAnsi="Arial" w:cs="Arial"/>
              </w:rPr>
              <w:t>Discrimination of</w:t>
            </w:r>
            <w:r w:rsidR="00DC6299" w:rsidRPr="00D55DE4">
              <w:rPr>
                <w:rFonts w:ascii="Arial" w:hAnsi="Arial" w:cs="Arial"/>
              </w:rPr>
              <w:t xml:space="preserve"> suspected or confirmed</w:t>
            </w:r>
          </w:p>
          <w:p w14:paraId="3EF9362F" w14:textId="77777777" w:rsidR="00DC6299" w:rsidRPr="00D55DE4" w:rsidRDefault="00DC6299" w:rsidP="00D55DE4">
            <w:pPr>
              <w:autoSpaceDE w:val="0"/>
              <w:autoSpaceDN w:val="0"/>
              <w:adjustRightInd w:val="0"/>
              <w:spacing w:after="0" w:line="240" w:lineRule="auto"/>
              <w:jc w:val="both"/>
              <w:rPr>
                <w:rFonts w:ascii="Arial" w:hAnsi="Arial" w:cs="Arial"/>
              </w:rPr>
            </w:pPr>
            <w:r w:rsidRPr="00D55DE4">
              <w:rPr>
                <w:rFonts w:ascii="Arial" w:hAnsi="Arial" w:cs="Arial"/>
              </w:rPr>
              <w:t>cases and persons declared</w:t>
            </w:r>
          </w:p>
          <w:p w14:paraId="2784A601" w14:textId="03B4EDA1" w:rsidR="00B07690" w:rsidRPr="00D55DE4" w:rsidRDefault="00C6343A" w:rsidP="00D55DE4">
            <w:pPr>
              <w:spacing w:after="0" w:line="240" w:lineRule="auto"/>
              <w:jc w:val="both"/>
              <w:rPr>
                <w:rFonts w:ascii="Arial" w:eastAsia="Times New Roman" w:hAnsi="Arial" w:cs="Arial"/>
              </w:rPr>
            </w:pPr>
            <w:r w:rsidRPr="00D55DE4">
              <w:rPr>
                <w:rFonts w:ascii="Arial" w:hAnsi="Arial" w:cs="Arial"/>
              </w:rPr>
              <w:t>COVID -19</w:t>
            </w:r>
            <w:r w:rsidR="00DC6299" w:rsidRPr="00D55DE4">
              <w:rPr>
                <w:rFonts w:ascii="Arial" w:hAnsi="Arial" w:cs="Arial"/>
              </w:rPr>
              <w:t xml:space="preserve"> free</w:t>
            </w:r>
          </w:p>
        </w:tc>
        <w:tc>
          <w:tcPr>
            <w:tcW w:w="5130" w:type="dxa"/>
            <w:shd w:val="clear" w:color="auto" w:fill="auto"/>
          </w:tcPr>
          <w:p w14:paraId="26E139AC" w14:textId="6EFA1098" w:rsidR="00B07690" w:rsidRPr="00D55DE4" w:rsidRDefault="00DC6299" w:rsidP="00D55DE4">
            <w:pPr>
              <w:spacing w:after="0" w:line="240" w:lineRule="auto"/>
              <w:jc w:val="both"/>
              <w:rPr>
                <w:rFonts w:ascii="Arial" w:eastAsia="Calibri" w:hAnsi="Arial" w:cs="Arial"/>
              </w:rPr>
            </w:pPr>
            <w:r w:rsidRPr="00D55DE4">
              <w:rPr>
                <w:rFonts w:ascii="Arial" w:hAnsi="Arial" w:cs="Arial"/>
              </w:rPr>
              <w:t>1. Sensitize communities on Ebola and</w:t>
            </w:r>
            <w:r w:rsidR="00C6343A" w:rsidRPr="00D55DE4">
              <w:rPr>
                <w:rFonts w:ascii="Arial" w:hAnsi="Arial" w:cs="Arial"/>
              </w:rPr>
              <w:t xml:space="preserve"> preventive measures</w:t>
            </w:r>
          </w:p>
        </w:tc>
        <w:tc>
          <w:tcPr>
            <w:tcW w:w="2340" w:type="dxa"/>
            <w:shd w:val="clear" w:color="auto" w:fill="auto"/>
          </w:tcPr>
          <w:p w14:paraId="7BD434BD" w14:textId="77777777" w:rsidR="005E5E65" w:rsidRPr="00D55DE4" w:rsidRDefault="005E5E65" w:rsidP="00D55DE4">
            <w:pPr>
              <w:spacing w:after="0" w:line="240" w:lineRule="auto"/>
              <w:jc w:val="both"/>
              <w:rPr>
                <w:rFonts w:ascii="Arial" w:eastAsia="Times New Roman" w:hAnsi="Arial" w:cs="Arial"/>
              </w:rPr>
            </w:pPr>
            <w:r w:rsidRPr="00D55DE4">
              <w:rPr>
                <w:rFonts w:ascii="Arial" w:eastAsia="Times New Roman" w:hAnsi="Arial" w:cs="Arial"/>
              </w:rPr>
              <w:t>REDISSE/</w:t>
            </w:r>
            <w:proofErr w:type="spellStart"/>
            <w:r w:rsidRPr="00D55DE4">
              <w:rPr>
                <w:rFonts w:ascii="Arial" w:eastAsia="Times New Roman" w:hAnsi="Arial" w:cs="Arial"/>
              </w:rPr>
              <w:t>CoPREPP</w:t>
            </w:r>
            <w:proofErr w:type="spellEnd"/>
          </w:p>
          <w:p w14:paraId="22C259E9" w14:textId="29B40FF0" w:rsidR="006C551A" w:rsidRPr="00D55DE4" w:rsidRDefault="006C551A" w:rsidP="00D55DE4">
            <w:pPr>
              <w:spacing w:after="0" w:line="240" w:lineRule="auto"/>
              <w:jc w:val="both"/>
              <w:rPr>
                <w:rFonts w:ascii="Arial" w:eastAsia="Times New Roman" w:hAnsi="Arial" w:cs="Arial"/>
              </w:rPr>
            </w:pPr>
          </w:p>
          <w:p w14:paraId="296E5600" w14:textId="15000AF3" w:rsidR="00B07690" w:rsidRPr="00D55DE4" w:rsidRDefault="006C551A" w:rsidP="00D55DE4">
            <w:pPr>
              <w:spacing w:after="0" w:line="240" w:lineRule="auto"/>
              <w:jc w:val="both"/>
              <w:rPr>
                <w:rFonts w:ascii="Arial" w:eastAsia="Times New Roman" w:hAnsi="Arial" w:cs="Arial"/>
              </w:rPr>
            </w:pPr>
            <w:r w:rsidRPr="00D55DE4">
              <w:rPr>
                <w:rFonts w:ascii="Arial" w:eastAsia="Times New Roman" w:hAnsi="Arial" w:cs="Arial"/>
              </w:rPr>
              <w:t>State ministry of Health</w:t>
            </w:r>
          </w:p>
        </w:tc>
      </w:tr>
      <w:tr w:rsidR="00B07690" w:rsidRPr="00D55DE4" w14:paraId="1D032237" w14:textId="77777777" w:rsidTr="005E5E65">
        <w:trPr>
          <w:tblHeader/>
        </w:trPr>
        <w:tc>
          <w:tcPr>
            <w:tcW w:w="1800" w:type="dxa"/>
          </w:tcPr>
          <w:p w14:paraId="59540AA1" w14:textId="77777777" w:rsidR="00B07690" w:rsidRPr="00D55DE4" w:rsidRDefault="00B07690" w:rsidP="00D55DE4">
            <w:pPr>
              <w:spacing w:after="0" w:line="240" w:lineRule="auto"/>
              <w:jc w:val="both"/>
              <w:rPr>
                <w:rFonts w:ascii="Arial" w:eastAsia="Times New Roman" w:hAnsi="Arial" w:cs="Arial"/>
              </w:rPr>
            </w:pPr>
          </w:p>
        </w:tc>
        <w:tc>
          <w:tcPr>
            <w:tcW w:w="1530" w:type="dxa"/>
          </w:tcPr>
          <w:p w14:paraId="0828B61B" w14:textId="77777777" w:rsidR="00B07690" w:rsidRPr="00D55DE4" w:rsidRDefault="00B07690" w:rsidP="00D55DE4">
            <w:pPr>
              <w:spacing w:after="0" w:line="240" w:lineRule="auto"/>
              <w:jc w:val="both"/>
              <w:rPr>
                <w:rFonts w:ascii="Arial" w:eastAsia="Times New Roman" w:hAnsi="Arial" w:cs="Arial"/>
              </w:rPr>
            </w:pPr>
          </w:p>
        </w:tc>
        <w:tc>
          <w:tcPr>
            <w:tcW w:w="3240" w:type="dxa"/>
            <w:shd w:val="clear" w:color="auto" w:fill="auto"/>
          </w:tcPr>
          <w:p w14:paraId="0074EA22" w14:textId="77777777" w:rsidR="008C2503" w:rsidRPr="00D55DE4" w:rsidRDefault="008C2503" w:rsidP="00D55DE4">
            <w:pPr>
              <w:autoSpaceDE w:val="0"/>
              <w:autoSpaceDN w:val="0"/>
              <w:adjustRightInd w:val="0"/>
              <w:spacing w:after="0" w:line="240" w:lineRule="auto"/>
              <w:jc w:val="both"/>
              <w:rPr>
                <w:rFonts w:ascii="Arial" w:hAnsi="Arial" w:cs="Arial"/>
              </w:rPr>
            </w:pPr>
            <w:r w:rsidRPr="00D55DE4">
              <w:rPr>
                <w:rFonts w:ascii="Arial" w:hAnsi="Arial" w:cs="Arial"/>
              </w:rPr>
              <w:t>Difficult terrain is a barrier</w:t>
            </w:r>
          </w:p>
          <w:p w14:paraId="1CDEE7B4" w14:textId="2046CCEE" w:rsidR="00B07690" w:rsidRPr="00D55DE4" w:rsidRDefault="008C2503" w:rsidP="00D55DE4">
            <w:pPr>
              <w:spacing w:after="0" w:line="240" w:lineRule="auto"/>
              <w:jc w:val="both"/>
              <w:rPr>
                <w:rFonts w:ascii="Arial" w:eastAsia="Times New Roman" w:hAnsi="Arial" w:cs="Arial"/>
              </w:rPr>
            </w:pPr>
            <w:r w:rsidRPr="00D55DE4">
              <w:rPr>
                <w:rFonts w:ascii="Arial" w:hAnsi="Arial" w:cs="Arial"/>
              </w:rPr>
              <w:t>to access health services</w:t>
            </w:r>
          </w:p>
        </w:tc>
        <w:tc>
          <w:tcPr>
            <w:tcW w:w="5130" w:type="dxa"/>
            <w:shd w:val="clear" w:color="auto" w:fill="auto"/>
          </w:tcPr>
          <w:p w14:paraId="3534719B" w14:textId="77777777" w:rsidR="0043409A" w:rsidRPr="00D55DE4" w:rsidRDefault="0043409A" w:rsidP="00D55DE4">
            <w:pPr>
              <w:autoSpaceDE w:val="0"/>
              <w:autoSpaceDN w:val="0"/>
              <w:adjustRightInd w:val="0"/>
              <w:spacing w:after="0" w:line="240" w:lineRule="auto"/>
              <w:jc w:val="both"/>
              <w:rPr>
                <w:rFonts w:ascii="Arial" w:hAnsi="Arial" w:cs="Arial"/>
              </w:rPr>
            </w:pPr>
            <w:r w:rsidRPr="00D55DE4">
              <w:rPr>
                <w:rFonts w:ascii="Arial" w:hAnsi="Arial" w:cs="Arial"/>
              </w:rPr>
              <w:t>Reach local people through innovative means</w:t>
            </w:r>
          </w:p>
          <w:p w14:paraId="2E6B9937" w14:textId="37F7171C" w:rsidR="00B07690" w:rsidRPr="00D55DE4" w:rsidRDefault="0043409A" w:rsidP="00D55DE4">
            <w:pPr>
              <w:spacing w:after="0" w:line="240" w:lineRule="auto"/>
              <w:jc w:val="both"/>
              <w:rPr>
                <w:rFonts w:ascii="Arial" w:eastAsia="Calibri" w:hAnsi="Arial" w:cs="Arial"/>
              </w:rPr>
            </w:pPr>
            <w:proofErr w:type="gramStart"/>
            <w:r w:rsidRPr="00D55DE4">
              <w:rPr>
                <w:rFonts w:ascii="Arial" w:hAnsi="Arial" w:cs="Arial"/>
              </w:rPr>
              <w:t>e.g.</w:t>
            </w:r>
            <w:proofErr w:type="gramEnd"/>
            <w:r w:rsidRPr="00D55DE4">
              <w:rPr>
                <w:rFonts w:ascii="Arial" w:hAnsi="Arial" w:cs="Arial"/>
              </w:rPr>
              <w:t xml:space="preserve"> strengthening work relationships under PPP</w:t>
            </w:r>
          </w:p>
        </w:tc>
        <w:tc>
          <w:tcPr>
            <w:tcW w:w="2340" w:type="dxa"/>
            <w:shd w:val="clear" w:color="auto" w:fill="auto"/>
          </w:tcPr>
          <w:p w14:paraId="70E1AEFD" w14:textId="77777777" w:rsidR="00B07690" w:rsidRPr="00D55DE4" w:rsidRDefault="00B07690" w:rsidP="00D55DE4">
            <w:pPr>
              <w:spacing w:after="0" w:line="240" w:lineRule="auto"/>
              <w:jc w:val="both"/>
              <w:rPr>
                <w:rFonts w:ascii="Arial" w:eastAsia="Times New Roman" w:hAnsi="Arial" w:cs="Arial"/>
              </w:rPr>
            </w:pPr>
          </w:p>
        </w:tc>
      </w:tr>
    </w:tbl>
    <w:p w14:paraId="30D0DD67" w14:textId="77777777" w:rsidR="00925620" w:rsidRPr="00D55DE4" w:rsidRDefault="00925620" w:rsidP="00D55DE4">
      <w:pPr>
        <w:tabs>
          <w:tab w:val="left" w:pos="1515"/>
        </w:tabs>
        <w:spacing w:line="240" w:lineRule="auto"/>
        <w:jc w:val="both"/>
        <w:rPr>
          <w:rFonts w:ascii="Arial" w:hAnsi="Arial" w:cs="Arial"/>
        </w:rPr>
      </w:pPr>
    </w:p>
    <w:p w14:paraId="5F024905" w14:textId="77777777" w:rsidR="00923D02" w:rsidRPr="00D55DE4" w:rsidRDefault="00923D02" w:rsidP="00D55DE4">
      <w:pPr>
        <w:tabs>
          <w:tab w:val="left" w:pos="1515"/>
        </w:tabs>
        <w:spacing w:line="240" w:lineRule="auto"/>
        <w:jc w:val="both"/>
        <w:rPr>
          <w:rFonts w:ascii="Arial" w:hAnsi="Arial" w:cs="Arial"/>
        </w:rPr>
        <w:sectPr w:rsidR="00923D02" w:rsidRPr="00D55DE4" w:rsidSect="00D7705B">
          <w:pgSz w:w="15840" w:h="12240" w:orient="landscape"/>
          <w:pgMar w:top="720" w:right="720" w:bottom="720" w:left="720" w:header="720" w:footer="720" w:gutter="0"/>
          <w:cols w:space="720"/>
          <w:docGrid w:linePitch="360"/>
        </w:sectPr>
      </w:pPr>
    </w:p>
    <w:p w14:paraId="1377244A" w14:textId="4A5B97F8" w:rsidR="00A815DF" w:rsidRPr="00D55DE4" w:rsidRDefault="00A815DF" w:rsidP="00D55DE4">
      <w:pPr>
        <w:tabs>
          <w:tab w:val="left" w:pos="1515"/>
        </w:tabs>
        <w:spacing w:line="240" w:lineRule="auto"/>
        <w:jc w:val="both"/>
        <w:rPr>
          <w:rFonts w:ascii="Arial" w:hAnsi="Arial" w:cs="Arial"/>
        </w:rPr>
      </w:pPr>
    </w:p>
    <w:p w14:paraId="5871F1A0" w14:textId="3A1AA87D" w:rsidR="00982089" w:rsidRPr="00D55DE4" w:rsidRDefault="00C22983" w:rsidP="00D55DE4">
      <w:pPr>
        <w:numPr>
          <w:ilvl w:val="0"/>
          <w:numId w:val="2"/>
        </w:numPr>
        <w:spacing w:line="240" w:lineRule="auto"/>
        <w:jc w:val="both"/>
        <w:outlineLvl w:val="1"/>
        <w:rPr>
          <w:rFonts w:ascii="Arial" w:hAnsi="Arial" w:cs="Arial"/>
        </w:rPr>
      </w:pPr>
      <w:bookmarkStart w:id="195" w:name="_Toc79421726"/>
      <w:r w:rsidRPr="00D55DE4">
        <w:rPr>
          <w:rFonts w:ascii="Arial" w:hAnsi="Arial" w:cs="Arial"/>
        </w:rPr>
        <w:t xml:space="preserve">Infection </w:t>
      </w:r>
      <w:r w:rsidR="004530A5" w:rsidRPr="00D55DE4">
        <w:rPr>
          <w:rFonts w:ascii="Arial" w:hAnsi="Arial" w:cs="Arial"/>
          <w:lang w:eastAsia="zh-CN"/>
        </w:rPr>
        <w:t>a</w:t>
      </w:r>
      <w:r w:rsidRPr="00D55DE4">
        <w:rPr>
          <w:rFonts w:ascii="Arial" w:hAnsi="Arial" w:cs="Arial"/>
        </w:rPr>
        <w:t>nd Prevention Control Protocol</w:t>
      </w:r>
      <w:bookmarkEnd w:id="195"/>
    </w:p>
    <w:p w14:paraId="264F798B" w14:textId="77777777" w:rsidR="00982089" w:rsidRPr="00D55DE4" w:rsidRDefault="00982089" w:rsidP="00D55DE4">
      <w:pPr>
        <w:spacing w:line="240" w:lineRule="auto"/>
        <w:jc w:val="both"/>
        <w:rPr>
          <w:rFonts w:ascii="Arial" w:hAnsi="Arial" w:cs="Arial"/>
        </w:rPr>
      </w:pPr>
      <w:r w:rsidRPr="00D55DE4">
        <w:rPr>
          <w:rFonts w:ascii="Arial" w:hAnsi="Arial" w:cs="Arial"/>
          <w:i/>
          <w:iCs/>
        </w:rPr>
        <w:t>(adapted from the CDC Interim Infection Prevention and Control Recommendations for patients with confirmed COVID-19 or persons under investigation for COVID-19 in Healthcare Settings</w:t>
      </w:r>
      <w:r w:rsidRPr="00D55DE4">
        <w:rPr>
          <w:rFonts w:ascii="Arial" w:hAnsi="Arial" w:cs="Arial"/>
        </w:rPr>
        <w:t>)</w:t>
      </w:r>
    </w:p>
    <w:p w14:paraId="51F68AFC" w14:textId="77777777" w:rsidR="00982089" w:rsidRPr="00D55DE4" w:rsidRDefault="00982089" w:rsidP="00D55DE4">
      <w:pPr>
        <w:spacing w:line="240" w:lineRule="auto"/>
        <w:jc w:val="both"/>
        <w:rPr>
          <w:rFonts w:ascii="Arial" w:hAnsi="Arial" w:cs="Arial"/>
          <w:b/>
          <w:bCs/>
        </w:rPr>
      </w:pPr>
      <w:r w:rsidRPr="00D55DE4">
        <w:rPr>
          <w:rFonts w:ascii="Arial" w:hAnsi="Arial" w:cs="Arial"/>
          <w:b/>
          <w:bCs/>
        </w:rPr>
        <w:t>HEALTH CARE SETTINGS</w:t>
      </w:r>
    </w:p>
    <w:p w14:paraId="7A3EB5F1" w14:textId="77777777" w:rsidR="00982089" w:rsidRPr="00D55DE4" w:rsidRDefault="00982089" w:rsidP="00777D28">
      <w:pPr>
        <w:numPr>
          <w:ilvl w:val="0"/>
          <w:numId w:val="3"/>
        </w:numPr>
        <w:spacing w:after="160" w:line="240" w:lineRule="auto"/>
        <w:ind w:left="450"/>
        <w:jc w:val="both"/>
        <w:rPr>
          <w:rFonts w:ascii="Arial" w:hAnsi="Arial" w:cs="Arial"/>
          <w:b/>
        </w:rPr>
      </w:pPr>
      <w:r w:rsidRPr="00D55DE4">
        <w:rPr>
          <w:rFonts w:ascii="Arial" w:hAnsi="Arial" w:cs="Arial"/>
          <w:b/>
        </w:rPr>
        <w:t>Minimize Chance of Exposure (to staff, other patients and visitors)</w:t>
      </w:r>
    </w:p>
    <w:p w14:paraId="52D6DAEE" w14:textId="77777777" w:rsidR="00982089" w:rsidRPr="00D55DE4" w:rsidRDefault="00982089" w:rsidP="00777D28">
      <w:pPr>
        <w:numPr>
          <w:ilvl w:val="1"/>
          <w:numId w:val="4"/>
        </w:numPr>
        <w:spacing w:after="160" w:line="240" w:lineRule="auto"/>
        <w:ind w:left="900" w:hanging="450"/>
        <w:jc w:val="both"/>
        <w:rPr>
          <w:rFonts w:ascii="Arial" w:hAnsi="Arial" w:cs="Arial"/>
        </w:rPr>
      </w:pPr>
      <w:r w:rsidRPr="00D55DE4">
        <w:rPr>
          <w:rFonts w:ascii="Arial" w:hAnsi="Arial" w:cs="Arial"/>
        </w:rPr>
        <w:t>Upon arrival, make sure patients with symptoms of any respiratory infection to a separate, isolated and well-ventilated section of the health care facility to wait, and issue a facemask</w:t>
      </w:r>
    </w:p>
    <w:p w14:paraId="1799CA62" w14:textId="77777777" w:rsidR="00982089" w:rsidRPr="00D55DE4" w:rsidRDefault="00982089" w:rsidP="00777D28">
      <w:pPr>
        <w:numPr>
          <w:ilvl w:val="1"/>
          <w:numId w:val="4"/>
        </w:numPr>
        <w:spacing w:after="160" w:line="240" w:lineRule="auto"/>
        <w:ind w:left="900" w:hanging="450"/>
        <w:jc w:val="both"/>
        <w:rPr>
          <w:rFonts w:ascii="Arial" w:hAnsi="Arial" w:cs="Arial"/>
        </w:rPr>
      </w:pPr>
      <w:r w:rsidRPr="00D55DE4">
        <w:rPr>
          <w:rFonts w:ascii="Arial" w:hAnsi="Arial" w:cs="Arial"/>
        </w:rPr>
        <w:t>During the visit, make sure all patients adhere to respiratory hygiene, cough etiquette, hand hygiene and isolation procedures. Provide oral instructions on registration and ongoing reminders with the use of simple signs with images in local languages</w:t>
      </w:r>
    </w:p>
    <w:p w14:paraId="01F5D6FD" w14:textId="77777777" w:rsidR="00982089" w:rsidRPr="00D55DE4" w:rsidRDefault="00982089" w:rsidP="00777D28">
      <w:pPr>
        <w:numPr>
          <w:ilvl w:val="1"/>
          <w:numId w:val="4"/>
        </w:numPr>
        <w:spacing w:after="160" w:line="240" w:lineRule="auto"/>
        <w:ind w:left="900" w:hanging="450"/>
        <w:jc w:val="both"/>
        <w:rPr>
          <w:rFonts w:ascii="Arial" w:hAnsi="Arial" w:cs="Arial"/>
        </w:rPr>
      </w:pPr>
      <w:r w:rsidRPr="00D55DE4">
        <w:rPr>
          <w:rFonts w:ascii="Arial" w:hAnsi="Arial" w:cs="Arial"/>
        </w:rPr>
        <w:t>Provide alcohol-based hand sanitizer (60-95% alcohol), tissues and facemasks in waiting rooms and patient rooms</w:t>
      </w:r>
    </w:p>
    <w:p w14:paraId="4F456307" w14:textId="77777777" w:rsidR="00982089" w:rsidRPr="00D55DE4" w:rsidRDefault="00982089" w:rsidP="00777D28">
      <w:pPr>
        <w:numPr>
          <w:ilvl w:val="1"/>
          <w:numId w:val="4"/>
        </w:numPr>
        <w:spacing w:after="160" w:line="240" w:lineRule="auto"/>
        <w:ind w:left="900" w:hanging="450"/>
        <w:jc w:val="both"/>
        <w:rPr>
          <w:rFonts w:ascii="Arial" w:hAnsi="Arial" w:cs="Arial"/>
        </w:rPr>
      </w:pPr>
      <w:r w:rsidRPr="00D55DE4">
        <w:rPr>
          <w:rFonts w:ascii="Arial" w:hAnsi="Arial" w:cs="Arial"/>
        </w:rPr>
        <w:t xml:space="preserve">Isolate patients as much as possible. If separate rooms are not available, separate all patients by curtains.  </w:t>
      </w:r>
      <w:r w:rsidRPr="00D55DE4">
        <w:rPr>
          <w:rFonts w:ascii="Arial" w:hAnsi="Arial" w:cs="Arial"/>
          <w:u w:val="single"/>
        </w:rPr>
        <w:t>Only place together</w:t>
      </w:r>
      <w:r w:rsidRPr="00D55DE4">
        <w:rPr>
          <w:rFonts w:ascii="Arial" w:hAnsi="Arial" w:cs="Arial"/>
        </w:rPr>
        <w:t xml:space="preserve"> in the same room patients who are all definitively infected with COVID-19. </w:t>
      </w:r>
      <w:r w:rsidRPr="00D55DE4">
        <w:rPr>
          <w:rFonts w:ascii="Arial" w:hAnsi="Arial" w:cs="Arial"/>
          <w:u w:val="single"/>
        </w:rPr>
        <w:t>No</w:t>
      </w:r>
      <w:r w:rsidRPr="00D55DE4">
        <w:rPr>
          <w:rFonts w:ascii="Arial" w:hAnsi="Arial" w:cs="Arial"/>
        </w:rPr>
        <w:t xml:space="preserve"> other patients can be placed in the same room.</w:t>
      </w:r>
    </w:p>
    <w:p w14:paraId="33F4E973" w14:textId="77777777" w:rsidR="00982089" w:rsidRPr="00D55DE4" w:rsidRDefault="00982089" w:rsidP="00777D28">
      <w:pPr>
        <w:numPr>
          <w:ilvl w:val="0"/>
          <w:numId w:val="3"/>
        </w:numPr>
        <w:spacing w:after="160" w:line="240" w:lineRule="auto"/>
        <w:ind w:left="450" w:hanging="450"/>
        <w:jc w:val="both"/>
        <w:rPr>
          <w:rFonts w:ascii="Arial" w:hAnsi="Arial" w:cs="Arial"/>
          <w:b/>
        </w:rPr>
      </w:pPr>
      <w:r w:rsidRPr="00D55DE4">
        <w:rPr>
          <w:rFonts w:ascii="Arial" w:hAnsi="Arial" w:cs="Arial"/>
          <w:b/>
        </w:rPr>
        <w:t>Adhere to Standard Precautions</w:t>
      </w:r>
    </w:p>
    <w:p w14:paraId="55ACAC74" w14:textId="77777777" w:rsidR="00982089" w:rsidRPr="00D55DE4" w:rsidRDefault="00982089" w:rsidP="00777D28">
      <w:pPr>
        <w:numPr>
          <w:ilvl w:val="1"/>
          <w:numId w:val="5"/>
        </w:numPr>
        <w:spacing w:after="160" w:line="240" w:lineRule="auto"/>
        <w:ind w:left="810"/>
        <w:jc w:val="both"/>
        <w:rPr>
          <w:rFonts w:ascii="Arial" w:hAnsi="Arial" w:cs="Arial"/>
        </w:rPr>
      </w:pPr>
      <w:r w:rsidRPr="00D55DE4">
        <w:rPr>
          <w:rFonts w:ascii="Arial" w:hAnsi="Arial" w:cs="Arial"/>
        </w:rPr>
        <w:t>Train all staff and volunteers to undertake standard precautions - assume everyone is potentially infected and behave accordingly</w:t>
      </w:r>
    </w:p>
    <w:p w14:paraId="5C60C983" w14:textId="77777777" w:rsidR="00982089" w:rsidRPr="00D55DE4" w:rsidRDefault="00982089" w:rsidP="00777D28">
      <w:pPr>
        <w:numPr>
          <w:ilvl w:val="1"/>
          <w:numId w:val="5"/>
        </w:numPr>
        <w:spacing w:after="160" w:line="240" w:lineRule="auto"/>
        <w:ind w:left="810"/>
        <w:jc w:val="both"/>
        <w:rPr>
          <w:rFonts w:ascii="Arial" w:hAnsi="Arial" w:cs="Arial"/>
        </w:rPr>
      </w:pPr>
      <w:r w:rsidRPr="00D55DE4">
        <w:rPr>
          <w:rFonts w:ascii="Arial" w:hAnsi="Arial" w:cs="Arial"/>
        </w:rPr>
        <w:t>Minimize contact between patients and other persons in the facility: health care professionals should be the only persons having contact with patients and this should be restricted to essential personnel only</w:t>
      </w:r>
    </w:p>
    <w:p w14:paraId="081F8B99" w14:textId="77777777" w:rsidR="00982089" w:rsidRPr="00D55DE4" w:rsidRDefault="00982089" w:rsidP="00777D28">
      <w:pPr>
        <w:numPr>
          <w:ilvl w:val="1"/>
          <w:numId w:val="5"/>
        </w:numPr>
        <w:spacing w:after="160" w:line="240" w:lineRule="auto"/>
        <w:ind w:left="810"/>
        <w:jc w:val="both"/>
        <w:rPr>
          <w:rFonts w:ascii="Arial" w:hAnsi="Arial" w:cs="Arial"/>
        </w:rPr>
      </w:pPr>
      <w:r w:rsidRPr="00D55DE4">
        <w:rPr>
          <w:rFonts w:ascii="Arial" w:hAnsi="Arial" w:cs="Arial"/>
        </w:rPr>
        <w:t>A decision to stop isolation precautions should be made on a case-by-case basis, in conjunction with local health authorities.</w:t>
      </w:r>
    </w:p>
    <w:p w14:paraId="3D3B1A5D" w14:textId="77777777" w:rsidR="00982089" w:rsidRPr="00D55DE4" w:rsidRDefault="00982089" w:rsidP="00777D28">
      <w:pPr>
        <w:numPr>
          <w:ilvl w:val="0"/>
          <w:numId w:val="3"/>
        </w:numPr>
        <w:spacing w:after="160" w:line="240" w:lineRule="auto"/>
        <w:ind w:left="450" w:hanging="450"/>
        <w:jc w:val="both"/>
        <w:rPr>
          <w:rFonts w:ascii="Arial" w:hAnsi="Arial" w:cs="Arial"/>
          <w:b/>
        </w:rPr>
      </w:pPr>
      <w:r w:rsidRPr="00D55DE4">
        <w:rPr>
          <w:rFonts w:ascii="Arial" w:hAnsi="Arial" w:cs="Arial"/>
          <w:b/>
        </w:rPr>
        <w:t>Training of Personnel</w:t>
      </w:r>
    </w:p>
    <w:p w14:paraId="1F6F3AF4" w14:textId="77777777" w:rsidR="00982089" w:rsidRPr="00D55DE4" w:rsidRDefault="00982089" w:rsidP="00777D28">
      <w:pPr>
        <w:numPr>
          <w:ilvl w:val="1"/>
          <w:numId w:val="5"/>
        </w:numPr>
        <w:spacing w:after="160" w:line="240" w:lineRule="auto"/>
        <w:ind w:left="810"/>
        <w:jc w:val="both"/>
        <w:rPr>
          <w:rFonts w:ascii="Arial" w:hAnsi="Arial" w:cs="Arial"/>
        </w:rPr>
      </w:pPr>
      <w:r w:rsidRPr="00D55DE4">
        <w:rPr>
          <w:rFonts w:ascii="Arial" w:hAnsi="Arial" w:cs="Arial"/>
        </w:rPr>
        <w:t>Train all staff and volunteers in the symptoms of COVID-19, how it is spread and how to protect themselves. Train on correct use and disposal of personal protective equipment (PPE), including gloves, gowns, facemasks, eye protection and respirators (if available) and check that they understand</w:t>
      </w:r>
    </w:p>
    <w:p w14:paraId="09355BF7" w14:textId="77777777" w:rsidR="00982089" w:rsidRPr="00D55DE4" w:rsidRDefault="00982089" w:rsidP="00777D28">
      <w:pPr>
        <w:numPr>
          <w:ilvl w:val="1"/>
          <w:numId w:val="5"/>
        </w:numPr>
        <w:spacing w:after="160" w:line="240" w:lineRule="auto"/>
        <w:ind w:left="810"/>
        <w:jc w:val="both"/>
        <w:rPr>
          <w:rFonts w:ascii="Arial" w:hAnsi="Arial" w:cs="Arial"/>
        </w:rPr>
      </w:pPr>
      <w:r w:rsidRPr="00D55DE4">
        <w:rPr>
          <w:rFonts w:ascii="Arial" w:hAnsi="Arial" w:cs="Arial"/>
        </w:rPr>
        <w:t>Train cleaning staff on most effective process for cleaning the facility: use a high-alcohol based cleaner to wipe down all surfaces; wash instruments with soap and water and then wipe down with high-alcohol based cleaner; dispose of rubbish by burning etc.</w:t>
      </w:r>
    </w:p>
    <w:p w14:paraId="5F15C47B" w14:textId="77777777" w:rsidR="00982089" w:rsidRPr="00D55DE4" w:rsidRDefault="00982089" w:rsidP="00777D28">
      <w:pPr>
        <w:numPr>
          <w:ilvl w:val="0"/>
          <w:numId w:val="3"/>
        </w:numPr>
        <w:spacing w:after="160" w:line="240" w:lineRule="auto"/>
        <w:ind w:left="450" w:hanging="450"/>
        <w:jc w:val="both"/>
        <w:rPr>
          <w:rFonts w:ascii="Arial" w:hAnsi="Arial" w:cs="Arial"/>
          <w:b/>
        </w:rPr>
      </w:pPr>
      <w:r w:rsidRPr="00D55DE4">
        <w:rPr>
          <w:rFonts w:ascii="Arial" w:hAnsi="Arial" w:cs="Arial"/>
          <w:b/>
        </w:rPr>
        <w:t>Manage Visitor Access and Movement</w:t>
      </w:r>
    </w:p>
    <w:p w14:paraId="611F93E6" w14:textId="77777777" w:rsidR="00982089" w:rsidRPr="00D55DE4" w:rsidRDefault="00982089" w:rsidP="00777D28">
      <w:pPr>
        <w:numPr>
          <w:ilvl w:val="1"/>
          <w:numId w:val="6"/>
        </w:numPr>
        <w:spacing w:after="160" w:line="240" w:lineRule="auto"/>
        <w:ind w:left="810"/>
        <w:jc w:val="both"/>
        <w:rPr>
          <w:rFonts w:ascii="Arial" w:hAnsi="Arial" w:cs="Arial"/>
        </w:rPr>
      </w:pPr>
      <w:r w:rsidRPr="00D55DE4">
        <w:rPr>
          <w:rFonts w:ascii="Arial" w:hAnsi="Arial" w:cs="Arial"/>
        </w:rPr>
        <w:t>Establish procedures for managing, monitoring, and training visitors</w:t>
      </w:r>
    </w:p>
    <w:p w14:paraId="1379CA01" w14:textId="77777777" w:rsidR="00982089" w:rsidRPr="00D55DE4" w:rsidRDefault="00982089" w:rsidP="00777D28">
      <w:pPr>
        <w:numPr>
          <w:ilvl w:val="1"/>
          <w:numId w:val="6"/>
        </w:numPr>
        <w:spacing w:after="160" w:line="240" w:lineRule="auto"/>
        <w:ind w:left="810"/>
        <w:jc w:val="both"/>
        <w:rPr>
          <w:rFonts w:ascii="Arial" w:hAnsi="Arial" w:cs="Arial"/>
        </w:rPr>
      </w:pPr>
      <w:r w:rsidRPr="00D55DE4">
        <w:rPr>
          <w:rFonts w:ascii="Arial" w:hAnsi="Arial" w:cs="Arial"/>
        </w:rPr>
        <w:t>All visitors must follow respiratory hygiene precautions while in the common areas of the facility, otherwise they should be removed</w:t>
      </w:r>
    </w:p>
    <w:p w14:paraId="42474DF9" w14:textId="77777777" w:rsidR="00982089" w:rsidRPr="00D55DE4" w:rsidRDefault="00982089" w:rsidP="00777D28">
      <w:pPr>
        <w:numPr>
          <w:ilvl w:val="1"/>
          <w:numId w:val="6"/>
        </w:numPr>
        <w:spacing w:after="160" w:line="240" w:lineRule="auto"/>
        <w:ind w:left="810"/>
        <w:jc w:val="both"/>
        <w:rPr>
          <w:rFonts w:ascii="Arial" w:hAnsi="Arial" w:cs="Arial"/>
        </w:rPr>
      </w:pPr>
      <w:r w:rsidRPr="00D55DE4">
        <w:rPr>
          <w:rFonts w:ascii="Arial" w:hAnsi="Arial" w:cs="Arial"/>
        </w:rPr>
        <w:t>Restrict visitors from entering rooms of known or suspected cases of COVID-19 patients Alternative communications should be encouraged, for example by use of mobile phones. Exceptions only for end-of-life situation and children requiring emotional care. At these times, PPE should be used by visitors.</w:t>
      </w:r>
    </w:p>
    <w:p w14:paraId="4487197B" w14:textId="77777777" w:rsidR="00982089" w:rsidRPr="00D55DE4" w:rsidRDefault="00982089" w:rsidP="00777D28">
      <w:pPr>
        <w:numPr>
          <w:ilvl w:val="1"/>
          <w:numId w:val="6"/>
        </w:numPr>
        <w:spacing w:after="160" w:line="240" w:lineRule="auto"/>
        <w:ind w:left="810"/>
        <w:jc w:val="both"/>
        <w:rPr>
          <w:rFonts w:ascii="Arial" w:hAnsi="Arial" w:cs="Arial"/>
        </w:rPr>
      </w:pPr>
      <w:r w:rsidRPr="00D55DE4">
        <w:rPr>
          <w:rFonts w:ascii="Arial" w:hAnsi="Arial" w:cs="Arial"/>
        </w:rPr>
        <w:lastRenderedPageBreak/>
        <w:t>All visitors should be scheduled and controlled, and once inside the facility, instructed to limit their movement.</w:t>
      </w:r>
    </w:p>
    <w:p w14:paraId="0DE95D3A" w14:textId="77777777" w:rsidR="00982089" w:rsidRPr="00D55DE4" w:rsidRDefault="00982089" w:rsidP="00777D28">
      <w:pPr>
        <w:numPr>
          <w:ilvl w:val="1"/>
          <w:numId w:val="3"/>
        </w:numPr>
        <w:spacing w:after="160" w:line="240" w:lineRule="auto"/>
        <w:ind w:left="810"/>
        <w:jc w:val="both"/>
        <w:rPr>
          <w:rFonts w:ascii="Arial" w:hAnsi="Arial" w:cs="Arial"/>
        </w:rPr>
      </w:pPr>
      <w:r w:rsidRPr="00D55DE4">
        <w:rPr>
          <w:rFonts w:ascii="Arial" w:hAnsi="Arial" w:cs="Arial"/>
        </w:rPr>
        <w:t>Visitors should be asked to watch out for symptoms and report signs of acute illness for at least 14 days.</w:t>
      </w:r>
    </w:p>
    <w:p w14:paraId="4CAA2FDE" w14:textId="77777777" w:rsidR="00982089" w:rsidRPr="00D55DE4" w:rsidRDefault="00982089" w:rsidP="00D55DE4">
      <w:pPr>
        <w:spacing w:line="240" w:lineRule="auto"/>
        <w:jc w:val="both"/>
        <w:rPr>
          <w:rFonts w:ascii="Arial" w:hAnsi="Arial" w:cs="Arial"/>
          <w:b/>
          <w:bCs/>
        </w:rPr>
      </w:pPr>
      <w:r w:rsidRPr="00D55DE4">
        <w:rPr>
          <w:rFonts w:ascii="Arial" w:hAnsi="Arial" w:cs="Arial"/>
          <w:b/>
          <w:bCs/>
        </w:rPr>
        <w:t>CONSTRUCTION SETTINGS IN AREAS OF CONFIRMED CASES OF COVID-19</w:t>
      </w:r>
    </w:p>
    <w:p w14:paraId="37FB4186" w14:textId="77777777" w:rsidR="00982089" w:rsidRPr="00D55DE4" w:rsidRDefault="00982089" w:rsidP="00777D28">
      <w:pPr>
        <w:numPr>
          <w:ilvl w:val="0"/>
          <w:numId w:val="7"/>
        </w:numPr>
        <w:spacing w:after="160" w:line="240" w:lineRule="auto"/>
        <w:ind w:left="450" w:hanging="450"/>
        <w:jc w:val="both"/>
        <w:rPr>
          <w:rFonts w:ascii="Arial" w:hAnsi="Arial" w:cs="Arial"/>
          <w:b/>
        </w:rPr>
      </w:pPr>
      <w:r w:rsidRPr="00D55DE4">
        <w:rPr>
          <w:rFonts w:ascii="Arial" w:hAnsi="Arial" w:cs="Arial"/>
          <w:b/>
        </w:rPr>
        <w:t>Minimize Chance of Exposure</w:t>
      </w:r>
    </w:p>
    <w:p w14:paraId="3D0D7E68"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Any worker showing symptoms of respiratory illness (fever + cold or cough) and has potentially been exposed to COVID-19 should be immediately removed from the site and tested for the virus at the nearest local hospital</w:t>
      </w:r>
    </w:p>
    <w:p w14:paraId="49B7359F"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Close co-workers and those sharing accommodations with such a worker should also be removed from the site and tested</w:t>
      </w:r>
    </w:p>
    <w:p w14:paraId="1490E670"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Project management must identify the closest hospital that has testing facilities in place, refer workers, and pay for the test if it is not free</w:t>
      </w:r>
    </w:p>
    <w:p w14:paraId="15E509B7"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Persons under investigation for COVID-19 should not return to work at the project site until cleared by test results. During this time, they should continue to be paid daily wages</w:t>
      </w:r>
    </w:p>
    <w:p w14:paraId="0EB27FB5"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If a worker is found to have COVID-19, wages should continue to be paid during the worker’s convalescence (whether at home or in a hospital)</w:t>
      </w:r>
    </w:p>
    <w:p w14:paraId="70DA0E81"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If project workers live at home, any worker with a family member who has a confirmed or suspected case of COVID-19 should be quarantined from the project site for 14 days, and continued to be paid daily wages, even if they have no symptoms.</w:t>
      </w:r>
    </w:p>
    <w:p w14:paraId="786B5D33" w14:textId="77777777" w:rsidR="00982089" w:rsidRPr="00D55DE4" w:rsidRDefault="00982089" w:rsidP="00777D28">
      <w:pPr>
        <w:numPr>
          <w:ilvl w:val="0"/>
          <w:numId w:val="7"/>
        </w:numPr>
        <w:spacing w:after="160" w:line="240" w:lineRule="auto"/>
        <w:ind w:left="450" w:hanging="450"/>
        <w:jc w:val="both"/>
        <w:rPr>
          <w:rFonts w:ascii="Arial" w:hAnsi="Arial" w:cs="Arial"/>
          <w:b/>
        </w:rPr>
      </w:pPr>
      <w:r w:rsidRPr="00D55DE4">
        <w:rPr>
          <w:rFonts w:ascii="Arial" w:hAnsi="Arial" w:cs="Arial"/>
          <w:b/>
        </w:rPr>
        <w:t>Training of Staff and Precautions</w:t>
      </w:r>
    </w:p>
    <w:p w14:paraId="49E374EC"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Train all staff in the signs and symptoms of COVID-19, how it is spread, how to protect themselves and the need to be tested if they have symptoms. Allow Q&amp;A and dispel any myths.</w:t>
      </w:r>
    </w:p>
    <w:p w14:paraId="36096444"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Use existing grievance procedures to encourage reporting of co-workers if they show outward symptoms, such as ongoing and severe coughing with fever, and do not voluntarily submit to testing</w:t>
      </w:r>
    </w:p>
    <w:p w14:paraId="21585913"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Supply face masks and other relevant PPE to all project workers at the entrance to the project site. Any persons with signs of respiratory illness that is not accompanied by fever should be mandated to wear a face mask</w:t>
      </w:r>
    </w:p>
    <w:p w14:paraId="555DF59C"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Provide handwash facilities, hand soap, alcohol-based hand sanitizer and mandate their use on entry and exit of the project site and during breaks, via the use of simple signs with images in local languages</w:t>
      </w:r>
    </w:p>
    <w:p w14:paraId="10A434FF"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Train all workers in respiratory hygiene, cough etiquette and hand hygiene using demonstrations and participatory methods</w:t>
      </w:r>
    </w:p>
    <w:p w14:paraId="0691CD84"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Train cleaning staff in effective cleaning procedures and disposal of rubbish</w:t>
      </w:r>
    </w:p>
    <w:p w14:paraId="2286013E" w14:textId="77777777" w:rsidR="00982089" w:rsidRPr="00D55DE4" w:rsidRDefault="00982089" w:rsidP="00777D28">
      <w:pPr>
        <w:numPr>
          <w:ilvl w:val="0"/>
          <w:numId w:val="7"/>
        </w:numPr>
        <w:spacing w:after="160" w:line="240" w:lineRule="auto"/>
        <w:ind w:left="450" w:hanging="450"/>
        <w:jc w:val="both"/>
        <w:rPr>
          <w:rFonts w:ascii="Arial" w:hAnsi="Arial" w:cs="Arial"/>
          <w:b/>
        </w:rPr>
      </w:pPr>
      <w:r w:rsidRPr="00D55DE4">
        <w:rPr>
          <w:rFonts w:ascii="Arial" w:hAnsi="Arial" w:cs="Arial"/>
          <w:b/>
        </w:rPr>
        <w:t>Managing Access and Spread</w:t>
      </w:r>
    </w:p>
    <w:p w14:paraId="09EA7B86"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Should a case of COVID-19 be confirmed in a worker on the project site, visitors should be restricted from the site and worker groups should be isolated from each other as much as possible;</w:t>
      </w:r>
    </w:p>
    <w:p w14:paraId="0391688C" w14:textId="77777777" w:rsidR="00982089" w:rsidRPr="00D55DE4" w:rsidRDefault="00982089" w:rsidP="00777D28">
      <w:pPr>
        <w:numPr>
          <w:ilvl w:val="1"/>
          <w:numId w:val="7"/>
        </w:numPr>
        <w:spacing w:after="160" w:line="240" w:lineRule="auto"/>
        <w:ind w:left="810"/>
        <w:jc w:val="both"/>
        <w:rPr>
          <w:rFonts w:ascii="Arial" w:hAnsi="Arial" w:cs="Arial"/>
        </w:rPr>
      </w:pPr>
      <w:r w:rsidRPr="00D55DE4">
        <w:rPr>
          <w:rFonts w:ascii="Arial" w:hAnsi="Arial" w:cs="Arial"/>
        </w:rPr>
        <w:t>Extensive cleaning procedures with high-alcohol content cleaners should be undertaken in the area of the site where the worker was present, prior to any further work being undertaken in that area.</w:t>
      </w:r>
    </w:p>
    <w:p w14:paraId="36E1D591" w14:textId="77777777" w:rsidR="00923D02" w:rsidRPr="00A01B84" w:rsidRDefault="00923D02" w:rsidP="00A01B84">
      <w:pPr>
        <w:tabs>
          <w:tab w:val="left" w:pos="1515"/>
        </w:tabs>
      </w:pPr>
    </w:p>
    <w:sectPr w:rsidR="00923D02" w:rsidRPr="00A01B84" w:rsidSect="00923D02">
      <w:head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4F65D" w14:textId="77777777" w:rsidR="000D2C10" w:rsidRDefault="000D2C10" w:rsidP="00FC0A46">
      <w:pPr>
        <w:spacing w:after="0" w:line="240" w:lineRule="auto"/>
      </w:pPr>
      <w:r>
        <w:separator/>
      </w:r>
    </w:p>
  </w:endnote>
  <w:endnote w:type="continuationSeparator" w:id="0">
    <w:p w14:paraId="44A850CF" w14:textId="77777777" w:rsidR="000D2C10" w:rsidRDefault="000D2C10" w:rsidP="00FC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1B4C1" w14:textId="77777777" w:rsidR="00D53F35" w:rsidRDefault="00D53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7475918"/>
      <w:docPartObj>
        <w:docPartGallery w:val="Page Numbers (Bottom of Page)"/>
        <w:docPartUnique/>
      </w:docPartObj>
    </w:sdtPr>
    <w:sdtEndPr>
      <w:rPr>
        <w:noProof/>
      </w:rPr>
    </w:sdtEndPr>
    <w:sdtContent>
      <w:p w14:paraId="27AE4795" w14:textId="76EE818B" w:rsidR="0092445A" w:rsidRDefault="009244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FD7D9C" w14:textId="77777777" w:rsidR="0092445A" w:rsidRDefault="009244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A2B22" w14:textId="77777777" w:rsidR="00D53F35" w:rsidRDefault="00D53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79059" w14:textId="77777777" w:rsidR="000D2C10" w:rsidRDefault="000D2C10" w:rsidP="00FC0A46">
      <w:pPr>
        <w:spacing w:after="0" w:line="240" w:lineRule="auto"/>
      </w:pPr>
      <w:r>
        <w:separator/>
      </w:r>
    </w:p>
  </w:footnote>
  <w:footnote w:type="continuationSeparator" w:id="0">
    <w:p w14:paraId="144D97C1" w14:textId="77777777" w:rsidR="000D2C10" w:rsidRDefault="000D2C10" w:rsidP="00FC0A46">
      <w:pPr>
        <w:spacing w:after="0" w:line="240" w:lineRule="auto"/>
      </w:pPr>
      <w:r>
        <w:continuationSeparator/>
      </w:r>
    </w:p>
  </w:footnote>
  <w:footnote w:id="1">
    <w:p w14:paraId="3E428417" w14:textId="77777777" w:rsidR="0092445A" w:rsidRPr="00FF4F4E" w:rsidRDefault="0092445A" w:rsidP="00FD5F79">
      <w:pPr>
        <w:pStyle w:val="head2"/>
        <w:rPr>
          <w:rFonts w:ascii="Arial" w:hAnsi="Arial" w:cs="Arial"/>
          <w:sz w:val="16"/>
          <w:szCs w:val="16"/>
        </w:rPr>
      </w:pPr>
      <w:r w:rsidRPr="00FF4F4E">
        <w:rPr>
          <w:rStyle w:val="head3Char"/>
          <w:rFonts w:ascii="Arial" w:eastAsia="MS Mincho" w:hAnsi="Arial" w:cs="Arial"/>
          <w:sz w:val="16"/>
          <w:szCs w:val="16"/>
        </w:rPr>
        <w:footnoteRef/>
      </w:r>
      <w:r w:rsidRPr="00FF4F4E">
        <w:rPr>
          <w:rFonts w:ascii="Arial" w:hAnsi="Arial" w:cs="Arial"/>
          <w:sz w:val="16"/>
          <w:szCs w:val="16"/>
        </w:rPr>
        <w:t xml:space="preserve"> This is the same PCU for the REDISSE II project, though expanded and strengthened to take on the additional responsibility of implementing the Nigeria CoPREP operations.</w:t>
      </w:r>
    </w:p>
  </w:footnote>
  <w:footnote w:id="2">
    <w:p w14:paraId="774ED041" w14:textId="77777777" w:rsidR="0092445A" w:rsidRPr="00C55D58" w:rsidRDefault="0092445A" w:rsidP="00C55D58">
      <w:pPr>
        <w:pStyle w:val="NoSpacing"/>
        <w:rPr>
          <w:sz w:val="14"/>
          <w:szCs w:val="14"/>
          <w:lang w:val="en-GB"/>
        </w:rPr>
      </w:pPr>
      <w:r w:rsidRPr="00C55D58">
        <w:rPr>
          <w:rStyle w:val="head3Char"/>
          <w:sz w:val="14"/>
          <w:szCs w:val="14"/>
        </w:rPr>
        <w:footnoteRef/>
      </w:r>
      <w:r w:rsidRPr="00C55D58">
        <w:rPr>
          <w:sz w:val="14"/>
          <w:szCs w:val="14"/>
        </w:rPr>
        <w:t xml:space="preserve"> http://www.who.int/water_sanitation_health/facilities/waste/hcwprinciples.pdf?ua=1;</w:t>
      </w:r>
    </w:p>
  </w:footnote>
  <w:footnote w:id="3">
    <w:p w14:paraId="5F279A16" w14:textId="21AB7A54" w:rsidR="0092445A" w:rsidRPr="00C55D58" w:rsidRDefault="0092445A" w:rsidP="00C55D58">
      <w:pPr>
        <w:pStyle w:val="NoSpacing"/>
        <w:rPr>
          <w:sz w:val="14"/>
          <w:szCs w:val="14"/>
        </w:rPr>
      </w:pPr>
      <w:r w:rsidRPr="00C55D58">
        <w:rPr>
          <w:rStyle w:val="head3Char"/>
          <w:sz w:val="14"/>
          <w:szCs w:val="14"/>
        </w:rPr>
        <w:footnoteRef/>
      </w:r>
      <w:r w:rsidRPr="00C55D58">
        <w:rPr>
          <w:sz w:val="14"/>
          <w:szCs w:val="14"/>
        </w:rPr>
        <w:t xml:space="preserve"> Yves </w:t>
      </w:r>
      <w:proofErr w:type="spellStart"/>
      <w:r w:rsidRPr="00C55D58">
        <w:rPr>
          <w:sz w:val="14"/>
          <w:szCs w:val="14"/>
        </w:rPr>
        <w:t>Chartier</w:t>
      </w:r>
      <w:proofErr w:type="spellEnd"/>
      <w:r w:rsidRPr="00C55D58">
        <w:rPr>
          <w:sz w:val="14"/>
          <w:szCs w:val="14"/>
        </w:rPr>
        <w:t xml:space="preserve">, Jorge Emmanuel, Ute Pieper, Annette </w:t>
      </w:r>
      <w:proofErr w:type="spellStart"/>
      <w:r w:rsidRPr="00C55D58">
        <w:rPr>
          <w:sz w:val="14"/>
          <w:szCs w:val="14"/>
        </w:rPr>
        <w:t>Prüss</w:t>
      </w:r>
      <w:proofErr w:type="spellEnd"/>
      <w:r w:rsidRPr="00C55D58">
        <w:rPr>
          <w:sz w:val="14"/>
          <w:szCs w:val="14"/>
        </w:rPr>
        <w:t xml:space="preserve">, Philip </w:t>
      </w:r>
      <w:proofErr w:type="spellStart"/>
      <w:r w:rsidRPr="00C55D58">
        <w:rPr>
          <w:sz w:val="14"/>
          <w:szCs w:val="14"/>
        </w:rPr>
        <w:t>Rushbrook</w:t>
      </w:r>
      <w:proofErr w:type="spellEnd"/>
      <w:r w:rsidRPr="00C55D58">
        <w:rPr>
          <w:sz w:val="14"/>
          <w:szCs w:val="14"/>
        </w:rPr>
        <w:t xml:space="preserve">, Ruth Stringer, William Townend, Susan Wilburn, Raki </w:t>
      </w:r>
      <w:proofErr w:type="spellStart"/>
      <w:r w:rsidRPr="00C55D58">
        <w:rPr>
          <w:sz w:val="14"/>
          <w:szCs w:val="14"/>
        </w:rPr>
        <w:t>Zghondi</w:t>
      </w:r>
      <w:proofErr w:type="spellEnd"/>
      <w:r w:rsidRPr="00C55D58">
        <w:rPr>
          <w:sz w:val="14"/>
          <w:szCs w:val="14"/>
        </w:rPr>
        <w:t xml:space="preserve">, eds, </w:t>
      </w:r>
      <w:r w:rsidRPr="00C55D58">
        <w:rPr>
          <w:i/>
          <w:iCs/>
          <w:sz w:val="14"/>
          <w:szCs w:val="14"/>
        </w:rPr>
        <w:t>Safe management of wastes from health-care activities</w:t>
      </w:r>
      <w:r w:rsidRPr="00C55D58">
        <w:rPr>
          <w:sz w:val="14"/>
          <w:szCs w:val="14"/>
        </w:rPr>
        <w:t xml:space="preserve"> (Malta: World Health Organization, 2014), page 3.   </w:t>
      </w:r>
    </w:p>
  </w:footnote>
  <w:footnote w:id="4">
    <w:p w14:paraId="0D4F18A9" w14:textId="4C4EF034" w:rsidR="0092445A" w:rsidRDefault="0048169A" w:rsidP="00C55D58">
      <w:pPr>
        <w:pStyle w:val="NoSpacing"/>
      </w:pPr>
      <w:hyperlink r:id="rId1" w:history="1">
        <w:r w:rsidR="0092445A" w:rsidRPr="00C55D58">
          <w:rPr>
            <w:rStyle w:val="Hyperlink"/>
            <w:rFonts w:ascii="Times New Roman Bold" w:hAnsi="Times New Roman Bold"/>
            <w:sz w:val="14"/>
            <w:szCs w:val="14"/>
          </w:rPr>
          <w:t>https://www.who.int/publications/i/item/water-sanitation-hygiene-and-waste-management-for-the-covid-19-virus-interim-guidance</w:t>
        </w:r>
      </w:hyperlink>
    </w:p>
  </w:footnote>
  <w:footnote w:id="5">
    <w:p w14:paraId="2E71B6A1" w14:textId="77777777" w:rsidR="0092445A" w:rsidRPr="00E21397" w:rsidRDefault="0092445A" w:rsidP="00E041CA">
      <w:r>
        <w:rPr>
          <w:rStyle w:val="head3Char"/>
        </w:rPr>
        <w:footnoteRef/>
      </w:r>
      <w:r>
        <w:t xml:space="preserve"> </w:t>
      </w:r>
      <w:r w:rsidRPr="004904B9">
        <w:rPr>
          <w:rStyle w:val="Heading5Char"/>
          <w:rFonts w:eastAsiaTheme="minorEastAsia"/>
        </w:rPr>
        <w:t>http://apps.who.int/iris/bitstream/10665/85349/1/9789241548564_eng.pdf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8213C" w14:textId="77777777" w:rsidR="00D53F35" w:rsidRDefault="00D53F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F6620" w14:textId="51CA87A1" w:rsidR="0092445A" w:rsidRPr="006B3105" w:rsidRDefault="0092445A">
    <w:pPr>
      <w:pStyle w:val="Header"/>
      <w:rPr>
        <w:rFonts w:ascii="Arial Narrow" w:hAnsi="Arial Narrow"/>
        <w:b/>
        <w:bCs/>
        <w:color w:val="365F91" w:themeColor="accent1" w:themeShade="BF"/>
      </w:rPr>
    </w:pPr>
    <w:r w:rsidRPr="006B3105">
      <w:rPr>
        <w:rFonts w:ascii="Arial Narrow" w:hAnsi="Arial Narrow"/>
        <w:b/>
        <w:bCs/>
        <w:color w:val="365F91" w:themeColor="accent1" w:themeShade="BF"/>
      </w:rPr>
      <w:t>HCWMP</w:t>
    </w:r>
    <w:r w:rsidRPr="006B3105">
      <w:rPr>
        <w:rFonts w:ascii="Arial Narrow" w:hAnsi="Arial Narrow"/>
        <w:b/>
        <w:bCs/>
        <w:color w:val="365F91" w:themeColor="accent1" w:themeShade="BF"/>
      </w:rPr>
      <w:tab/>
    </w:r>
    <w:r w:rsidRPr="006B3105">
      <w:rPr>
        <w:rFonts w:ascii="Arial Narrow" w:hAnsi="Arial Narrow"/>
        <w:b/>
        <w:bCs/>
        <w:color w:val="365F91" w:themeColor="accent1" w:themeShade="BF"/>
      </w:rPr>
      <w:tab/>
      <w:t>Nigeria CoPREP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26A6E" w14:textId="77777777" w:rsidR="00D53F35" w:rsidRDefault="00D53F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D5B7C" w14:textId="4ABD8F30" w:rsidR="0092445A" w:rsidRPr="00592DA4" w:rsidRDefault="0092445A">
    <w:pPr>
      <w:rPr>
        <w:rFonts w:ascii="Arial" w:hAnsi="Arial" w:cs="Arial"/>
        <w:color w:val="33CC33"/>
        <w:sz w:val="16"/>
        <w:szCs w:val="16"/>
      </w:rPr>
    </w:pPr>
    <w:r w:rsidRPr="00592DA4">
      <w:rPr>
        <w:rFonts w:ascii="Arial" w:hAnsi="Arial" w:cs="Arial"/>
        <w:color w:val="33CC33"/>
        <w:sz w:val="16"/>
        <w:szCs w:val="16"/>
      </w:rPr>
      <w:t>COVID-19 Response – ICWMP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51A10" w14:textId="77777777" w:rsidR="0092445A" w:rsidRPr="00CB2B74" w:rsidRDefault="0092445A" w:rsidP="0092445A">
    <w:pPr>
      <w:pStyle w:val="Header"/>
      <w:jc w:val="center"/>
      <w:rPr>
        <w:i/>
        <w:sz w:val="18"/>
        <w:szCs w:val="18"/>
      </w:rPr>
    </w:pPr>
    <w:r>
      <w:rPr>
        <w:i/>
        <w:sz w:val="18"/>
        <w:szCs w:val="18"/>
      </w:rPr>
      <w:t xml:space="preserve">National </w:t>
    </w:r>
    <w:r w:rsidRPr="00CB2B74">
      <w:rPr>
        <w:i/>
        <w:sz w:val="18"/>
        <w:szCs w:val="18"/>
      </w:rPr>
      <w:t xml:space="preserve">Health Care Waste Management Plan- </w:t>
    </w:r>
    <w:r>
      <w:rPr>
        <w:i/>
        <w:sz w:val="18"/>
        <w:szCs w:val="18"/>
      </w:rPr>
      <w:t>REDISSE Project</w:t>
    </w:r>
  </w:p>
  <w:p w14:paraId="0715ABF6" w14:textId="77777777" w:rsidR="0092445A" w:rsidRPr="000B6B06" w:rsidRDefault="0092445A" w:rsidP="0092445A">
    <w:pPr>
      <w:pStyle w:val="Header"/>
      <w:rPr>
        <w:szCs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AB901" w14:textId="77777777" w:rsidR="0092445A" w:rsidRDefault="0092445A">
    <w:r>
      <w:t>COVID-19 Response ESMF – ICWMP</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063A5" w14:textId="77777777" w:rsidR="0092445A" w:rsidRDefault="0092445A">
    <w:r>
      <w:t>COVID-19 Response ESMF – ICWMP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F6F2D"/>
    <w:multiLevelType w:val="multilevel"/>
    <w:tmpl w:val="5DC24886"/>
    <w:lvl w:ilvl="0">
      <w:start w:val="1"/>
      <w:numFmt w:val="upperRoman"/>
      <w:pStyle w:val="PDSHeading2"/>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color w:val="auto"/>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871895"/>
    <w:multiLevelType w:val="hybridMultilevel"/>
    <w:tmpl w:val="7820D9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27D39"/>
    <w:multiLevelType w:val="hybridMultilevel"/>
    <w:tmpl w:val="6A28DC3E"/>
    <w:lvl w:ilvl="0" w:tplc="04090001">
      <w:start w:val="1"/>
      <w:numFmt w:val="bullet"/>
      <w:lvlText w:val="-"/>
      <w:lvlJc w:val="left"/>
      <w:pPr>
        <w:tabs>
          <w:tab w:val="num" w:pos="360"/>
        </w:tabs>
        <w:ind w:left="360" w:hanging="360"/>
      </w:pPr>
      <w:rPr>
        <w:rFonts w:ascii="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000C0D"/>
    <w:multiLevelType w:val="hybridMultilevel"/>
    <w:tmpl w:val="A6A44BD8"/>
    <w:lvl w:ilvl="0" w:tplc="0A7A46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453517"/>
    <w:multiLevelType w:val="multilevel"/>
    <w:tmpl w:val="C354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66D11"/>
    <w:multiLevelType w:val="hybridMultilevel"/>
    <w:tmpl w:val="CD56D226"/>
    <w:lvl w:ilvl="0" w:tplc="1A10301E">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E31761"/>
    <w:multiLevelType w:val="hybridMultilevel"/>
    <w:tmpl w:val="2628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24F91"/>
    <w:multiLevelType w:val="hybridMultilevel"/>
    <w:tmpl w:val="6D283418"/>
    <w:lvl w:ilvl="0" w:tplc="04090003">
      <w:start w:val="1"/>
      <w:numFmt w:val="bullet"/>
      <w:lvlText w:val="o"/>
      <w:lvlJc w:val="left"/>
      <w:pPr>
        <w:ind w:left="1494" w:hanging="360"/>
      </w:pPr>
      <w:rPr>
        <w:rFonts w:ascii="Courier New" w:hAnsi="Courier New" w:cs="Courier New"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 w15:restartNumberingAfterBreak="0">
    <w:nsid w:val="091E7922"/>
    <w:multiLevelType w:val="hybridMultilevel"/>
    <w:tmpl w:val="E3A2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4C6487"/>
    <w:multiLevelType w:val="hybridMultilevel"/>
    <w:tmpl w:val="D5107E7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A3E1211"/>
    <w:multiLevelType w:val="multilevel"/>
    <w:tmpl w:val="96FA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2477C5"/>
    <w:multiLevelType w:val="multilevel"/>
    <w:tmpl w:val="0504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3B2CB0"/>
    <w:multiLevelType w:val="multilevel"/>
    <w:tmpl w:val="0E3B2C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3F4B86"/>
    <w:multiLevelType w:val="hybridMultilevel"/>
    <w:tmpl w:val="33E67F3C"/>
    <w:lvl w:ilvl="0" w:tplc="A0F681D8">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0FAD0579"/>
    <w:multiLevelType w:val="hybridMultilevel"/>
    <w:tmpl w:val="42EA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174ECC"/>
    <w:multiLevelType w:val="hybridMultilevel"/>
    <w:tmpl w:val="F5C883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46360B5"/>
    <w:multiLevelType w:val="hybridMultilevel"/>
    <w:tmpl w:val="A93AA2CE"/>
    <w:lvl w:ilvl="0" w:tplc="47DE9FE8">
      <w:start w:val="1"/>
      <w:numFmt w:val="bullet"/>
      <w:lvlText w:val=""/>
      <w:lvlJc w:val="left"/>
      <w:pPr>
        <w:tabs>
          <w:tab w:val="num" w:pos="720"/>
        </w:tabs>
        <w:ind w:left="720" w:hanging="360"/>
      </w:pPr>
      <w:rPr>
        <w:rFonts w:ascii="Wingdings" w:hAnsi="Wingdings" w:hint="default"/>
      </w:rPr>
    </w:lvl>
    <w:lvl w:ilvl="1" w:tplc="FD0E8A3C">
      <w:start w:val="1276"/>
      <w:numFmt w:val="bullet"/>
      <w:lvlText w:val="•"/>
      <w:lvlJc w:val="left"/>
      <w:pPr>
        <w:tabs>
          <w:tab w:val="num" w:pos="1440"/>
        </w:tabs>
        <w:ind w:left="1440" w:hanging="360"/>
      </w:pPr>
      <w:rPr>
        <w:rFonts w:ascii="Times New Roman" w:hAnsi="Times New Roman" w:hint="default"/>
      </w:rPr>
    </w:lvl>
    <w:lvl w:ilvl="2" w:tplc="9B5816C2" w:tentative="1">
      <w:start w:val="1"/>
      <w:numFmt w:val="bullet"/>
      <w:lvlText w:val=""/>
      <w:lvlJc w:val="left"/>
      <w:pPr>
        <w:tabs>
          <w:tab w:val="num" w:pos="2160"/>
        </w:tabs>
        <w:ind w:left="2160" w:hanging="360"/>
      </w:pPr>
      <w:rPr>
        <w:rFonts w:ascii="Wingdings" w:hAnsi="Wingdings" w:hint="default"/>
      </w:rPr>
    </w:lvl>
    <w:lvl w:ilvl="3" w:tplc="703AE078" w:tentative="1">
      <w:start w:val="1"/>
      <w:numFmt w:val="bullet"/>
      <w:lvlText w:val=""/>
      <w:lvlJc w:val="left"/>
      <w:pPr>
        <w:tabs>
          <w:tab w:val="num" w:pos="2880"/>
        </w:tabs>
        <w:ind w:left="2880" w:hanging="360"/>
      </w:pPr>
      <w:rPr>
        <w:rFonts w:ascii="Wingdings" w:hAnsi="Wingdings" w:hint="default"/>
      </w:rPr>
    </w:lvl>
    <w:lvl w:ilvl="4" w:tplc="D942690C" w:tentative="1">
      <w:start w:val="1"/>
      <w:numFmt w:val="bullet"/>
      <w:lvlText w:val=""/>
      <w:lvlJc w:val="left"/>
      <w:pPr>
        <w:tabs>
          <w:tab w:val="num" w:pos="3600"/>
        </w:tabs>
        <w:ind w:left="3600" w:hanging="360"/>
      </w:pPr>
      <w:rPr>
        <w:rFonts w:ascii="Wingdings" w:hAnsi="Wingdings" w:hint="default"/>
      </w:rPr>
    </w:lvl>
    <w:lvl w:ilvl="5" w:tplc="612C3746" w:tentative="1">
      <w:start w:val="1"/>
      <w:numFmt w:val="bullet"/>
      <w:lvlText w:val=""/>
      <w:lvlJc w:val="left"/>
      <w:pPr>
        <w:tabs>
          <w:tab w:val="num" w:pos="4320"/>
        </w:tabs>
        <w:ind w:left="4320" w:hanging="360"/>
      </w:pPr>
      <w:rPr>
        <w:rFonts w:ascii="Wingdings" w:hAnsi="Wingdings" w:hint="default"/>
      </w:rPr>
    </w:lvl>
    <w:lvl w:ilvl="6" w:tplc="E390CCAC" w:tentative="1">
      <w:start w:val="1"/>
      <w:numFmt w:val="bullet"/>
      <w:lvlText w:val=""/>
      <w:lvlJc w:val="left"/>
      <w:pPr>
        <w:tabs>
          <w:tab w:val="num" w:pos="5040"/>
        </w:tabs>
        <w:ind w:left="5040" w:hanging="360"/>
      </w:pPr>
      <w:rPr>
        <w:rFonts w:ascii="Wingdings" w:hAnsi="Wingdings" w:hint="default"/>
      </w:rPr>
    </w:lvl>
    <w:lvl w:ilvl="7" w:tplc="72A487B8" w:tentative="1">
      <w:start w:val="1"/>
      <w:numFmt w:val="bullet"/>
      <w:lvlText w:val=""/>
      <w:lvlJc w:val="left"/>
      <w:pPr>
        <w:tabs>
          <w:tab w:val="num" w:pos="5760"/>
        </w:tabs>
        <w:ind w:left="5760" w:hanging="360"/>
      </w:pPr>
      <w:rPr>
        <w:rFonts w:ascii="Wingdings" w:hAnsi="Wingdings" w:hint="default"/>
      </w:rPr>
    </w:lvl>
    <w:lvl w:ilvl="8" w:tplc="07AED79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A22911"/>
    <w:multiLevelType w:val="hybridMultilevel"/>
    <w:tmpl w:val="463E307C"/>
    <w:lvl w:ilvl="0" w:tplc="2000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0F5A44"/>
    <w:multiLevelType w:val="hybridMultilevel"/>
    <w:tmpl w:val="35DA47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7AE1120"/>
    <w:multiLevelType w:val="hybridMultilevel"/>
    <w:tmpl w:val="60FC2F8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9300F2"/>
    <w:multiLevelType w:val="hybridMultilevel"/>
    <w:tmpl w:val="7DF496C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674AEF"/>
    <w:multiLevelType w:val="hybridMultilevel"/>
    <w:tmpl w:val="4FC6D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F33010"/>
    <w:multiLevelType w:val="hybridMultilevel"/>
    <w:tmpl w:val="B2BA02FA"/>
    <w:lvl w:ilvl="0" w:tplc="0B4E1A2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0068A7"/>
    <w:multiLevelType w:val="hybridMultilevel"/>
    <w:tmpl w:val="551C7DC0"/>
    <w:lvl w:ilvl="0" w:tplc="20000001">
      <w:start w:val="1"/>
      <w:numFmt w:val="bullet"/>
      <w:lvlText w:val=""/>
      <w:lvlJc w:val="left"/>
      <w:pPr>
        <w:ind w:left="720" w:hanging="360"/>
      </w:pPr>
      <w:rPr>
        <w:rFonts w:ascii="Symbol" w:hAnsi="Symbol" w:hint="default"/>
      </w:rPr>
    </w:lvl>
    <w:lvl w:ilvl="1" w:tplc="964A392A">
      <w:start w:val="1"/>
      <w:numFmt w:val="bullet"/>
      <w:lvlText w:val="-"/>
      <w:lvlJc w:val="left"/>
      <w:pPr>
        <w:ind w:left="1440" w:hanging="360"/>
      </w:pPr>
      <w:rPr>
        <w:rFonts w:ascii="Sylfaen" w:hAnsi="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871E34"/>
    <w:multiLevelType w:val="hybridMultilevel"/>
    <w:tmpl w:val="ED7E8A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937BFA"/>
    <w:multiLevelType w:val="hybridMultilevel"/>
    <w:tmpl w:val="F0BE3E5C"/>
    <w:lvl w:ilvl="0" w:tplc="0409000F">
      <w:start w:val="1"/>
      <w:numFmt w:val="decimal"/>
      <w:lvlText w:val="%1."/>
      <w:lvlJc w:val="left"/>
      <w:pPr>
        <w:ind w:left="720" w:hanging="360"/>
      </w:pPr>
      <w:rPr>
        <w:rFonts w:hint="default"/>
      </w:rPr>
    </w:lvl>
    <w:lvl w:ilvl="1" w:tplc="41827E94">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EE1E80"/>
    <w:multiLevelType w:val="hybridMultilevel"/>
    <w:tmpl w:val="88AC8EC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172291"/>
    <w:multiLevelType w:val="hybridMultilevel"/>
    <w:tmpl w:val="92F8E0F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1BE36A0"/>
    <w:multiLevelType w:val="hybridMultilevel"/>
    <w:tmpl w:val="282CA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CC3715"/>
    <w:multiLevelType w:val="hybridMultilevel"/>
    <w:tmpl w:val="CADC1288"/>
    <w:lvl w:ilvl="0" w:tplc="4E965B26">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13311F"/>
    <w:multiLevelType w:val="hybridMultilevel"/>
    <w:tmpl w:val="6212A8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415647E"/>
    <w:multiLevelType w:val="hybridMultilevel"/>
    <w:tmpl w:val="283E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4A4D3E"/>
    <w:multiLevelType w:val="hybridMultilevel"/>
    <w:tmpl w:val="2080345C"/>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6A18C8"/>
    <w:multiLevelType w:val="hybridMultilevel"/>
    <w:tmpl w:val="B310EC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25D34B54"/>
    <w:multiLevelType w:val="hybridMultilevel"/>
    <w:tmpl w:val="C74A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067257"/>
    <w:multiLevelType w:val="hybridMultilevel"/>
    <w:tmpl w:val="A2726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8B85C34"/>
    <w:multiLevelType w:val="hybridMultilevel"/>
    <w:tmpl w:val="1E749148"/>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8FB6B24"/>
    <w:multiLevelType w:val="hybridMultilevel"/>
    <w:tmpl w:val="37AAE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C5D170B"/>
    <w:multiLevelType w:val="hybridMultilevel"/>
    <w:tmpl w:val="46F240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9579A3"/>
    <w:multiLevelType w:val="hybridMultilevel"/>
    <w:tmpl w:val="628ACA22"/>
    <w:lvl w:ilvl="0" w:tplc="04090001">
      <w:start w:val="1"/>
      <w:numFmt w:val="bullet"/>
      <w:lvlText w:val="-"/>
      <w:lvlJc w:val="left"/>
      <w:pPr>
        <w:tabs>
          <w:tab w:val="num" w:pos="360"/>
        </w:tabs>
        <w:ind w:left="360" w:hanging="360"/>
      </w:pPr>
      <w:rPr>
        <w:rFonts w:ascii="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DD8770B"/>
    <w:multiLevelType w:val="hybridMultilevel"/>
    <w:tmpl w:val="5692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5D4697"/>
    <w:multiLevelType w:val="hybridMultilevel"/>
    <w:tmpl w:val="774CFC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342D5AA3"/>
    <w:multiLevelType w:val="hybridMultilevel"/>
    <w:tmpl w:val="CEDEB1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EA2475"/>
    <w:multiLevelType w:val="hybridMultilevel"/>
    <w:tmpl w:val="997241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222A46"/>
    <w:multiLevelType w:val="hybridMultilevel"/>
    <w:tmpl w:val="18000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A1271F"/>
    <w:multiLevelType w:val="hybridMultilevel"/>
    <w:tmpl w:val="F058225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9E22E582">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6D0AFC"/>
    <w:multiLevelType w:val="hybridMultilevel"/>
    <w:tmpl w:val="47A63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E27C1F"/>
    <w:multiLevelType w:val="hybridMultilevel"/>
    <w:tmpl w:val="20640AD6"/>
    <w:lvl w:ilvl="0" w:tplc="04090001">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48" w15:restartNumberingAfterBreak="0">
    <w:nsid w:val="39552FFF"/>
    <w:multiLevelType w:val="hybridMultilevel"/>
    <w:tmpl w:val="7C38E2F6"/>
    <w:lvl w:ilvl="0" w:tplc="E078F99E">
      <w:start w:val="1"/>
      <w:numFmt w:val="bullet"/>
      <w:lvlText w:val="–"/>
      <w:lvlJc w:val="left"/>
      <w:pPr>
        <w:ind w:left="720" w:hanging="360"/>
      </w:pPr>
      <w:rPr>
        <w:rFonts w:ascii="Calibri" w:hAnsi="Calibri" w:hint="default"/>
      </w:rPr>
    </w:lvl>
    <w:lvl w:ilvl="1" w:tplc="7BBC449A">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D691B5C"/>
    <w:multiLevelType w:val="hybridMultilevel"/>
    <w:tmpl w:val="BCDA958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36223F"/>
    <w:multiLevelType w:val="multilevel"/>
    <w:tmpl w:val="403622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0716B75"/>
    <w:multiLevelType w:val="hybridMultilevel"/>
    <w:tmpl w:val="BC36D850"/>
    <w:lvl w:ilvl="0" w:tplc="964A392A">
      <w:start w:val="1"/>
      <w:numFmt w:val="bullet"/>
      <w:lvlText w:val="-"/>
      <w:lvlJc w:val="left"/>
      <w:pPr>
        <w:ind w:left="720" w:hanging="360"/>
      </w:pPr>
      <w:rPr>
        <w:rFonts w:ascii="Sylfaen" w:hAnsi="Sylfaen" w:hint="default"/>
      </w:rPr>
    </w:lvl>
    <w:lvl w:ilvl="1" w:tplc="1092FCC8">
      <w:numFmt w:val="bullet"/>
      <w:lvlText w:val="·"/>
      <w:lvlJc w:val="left"/>
      <w:pPr>
        <w:ind w:left="1440" w:hanging="360"/>
      </w:pPr>
      <w:rPr>
        <w:rFonts w:ascii="Calibri" w:eastAsia="Calibri" w:hAnsi="Calibri"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A53F25"/>
    <w:multiLevelType w:val="hybridMultilevel"/>
    <w:tmpl w:val="AF500D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AF4027"/>
    <w:multiLevelType w:val="hybridMultilevel"/>
    <w:tmpl w:val="F5100F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BD0CA1"/>
    <w:multiLevelType w:val="hybridMultilevel"/>
    <w:tmpl w:val="76A8A0B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5" w15:restartNumberingAfterBreak="0">
    <w:nsid w:val="43125EB7"/>
    <w:multiLevelType w:val="hybridMultilevel"/>
    <w:tmpl w:val="18222FEE"/>
    <w:lvl w:ilvl="0" w:tplc="20000001">
      <w:start w:val="1"/>
      <w:numFmt w:val="bullet"/>
      <w:lvlText w:val=""/>
      <w:lvlJc w:val="left"/>
      <w:pPr>
        <w:ind w:left="720" w:hanging="360"/>
      </w:pPr>
      <w:rPr>
        <w:rFonts w:ascii="Symbol" w:hAnsi="Symbol" w:hint="default"/>
      </w:rPr>
    </w:lvl>
    <w:lvl w:ilvl="1" w:tplc="41827E94">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7D5A32"/>
    <w:multiLevelType w:val="hybridMultilevel"/>
    <w:tmpl w:val="003C3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56657D"/>
    <w:multiLevelType w:val="hybridMultilevel"/>
    <w:tmpl w:val="5240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EE0847"/>
    <w:multiLevelType w:val="hybridMultilevel"/>
    <w:tmpl w:val="CB14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C10122"/>
    <w:multiLevelType w:val="hybridMultilevel"/>
    <w:tmpl w:val="293ADA08"/>
    <w:lvl w:ilvl="0" w:tplc="04090001">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0" w15:restartNumberingAfterBreak="0">
    <w:nsid w:val="49091461"/>
    <w:multiLevelType w:val="hybridMultilevel"/>
    <w:tmpl w:val="F51AB1E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4C2A36C8"/>
    <w:multiLevelType w:val="hybridMultilevel"/>
    <w:tmpl w:val="84F65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C9C4C49"/>
    <w:multiLevelType w:val="hybridMultilevel"/>
    <w:tmpl w:val="C74EA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E1B2AA3"/>
    <w:multiLevelType w:val="hybridMultilevel"/>
    <w:tmpl w:val="B28E67FC"/>
    <w:lvl w:ilvl="0" w:tplc="2000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E7E7F9C"/>
    <w:multiLevelType w:val="hybridMultilevel"/>
    <w:tmpl w:val="D3889A94"/>
    <w:lvl w:ilvl="0" w:tplc="04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65" w15:restartNumberingAfterBreak="0">
    <w:nsid w:val="4EA261E7"/>
    <w:multiLevelType w:val="hybridMultilevel"/>
    <w:tmpl w:val="55A65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EAB2F8A"/>
    <w:multiLevelType w:val="hybridMultilevel"/>
    <w:tmpl w:val="E3D2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FED73DF"/>
    <w:multiLevelType w:val="hybridMultilevel"/>
    <w:tmpl w:val="11BA4E8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8" w15:restartNumberingAfterBreak="0">
    <w:nsid w:val="50B74CD4"/>
    <w:multiLevelType w:val="hybridMultilevel"/>
    <w:tmpl w:val="61CC525E"/>
    <w:lvl w:ilvl="0" w:tplc="04090001">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
      <w:lvlJc w:val="left"/>
      <w:pPr>
        <w:tabs>
          <w:tab w:val="num" w:pos="720"/>
        </w:tabs>
        <w:ind w:left="720" w:hanging="360"/>
      </w:pPr>
      <w:rPr>
        <w:rFonts w:ascii="Times New Roman" w:hAnsi="Times New Roman" w:cs="Times New Roman" w:hint="default"/>
      </w:r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69"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51B43BC0"/>
    <w:multiLevelType w:val="hybridMultilevel"/>
    <w:tmpl w:val="CC22B1B8"/>
    <w:lvl w:ilvl="0" w:tplc="0B285340">
      <w:start w:val="1"/>
      <w:numFmt w:val="bullet"/>
      <w:lvlText w:val="-"/>
      <w:lvlJc w:val="left"/>
      <w:pPr>
        <w:ind w:left="1440" w:hanging="360"/>
      </w:pPr>
      <w:rPr>
        <w:rFonts w:ascii="Calibri" w:eastAsia="Calibri" w:hAnsi="Calibri" w:cs="Times New Roman" w:hint="default"/>
      </w:rPr>
    </w:lvl>
    <w:lvl w:ilvl="1" w:tplc="0409000F">
      <w:start w:val="1"/>
      <w:numFmt w:val="decimal"/>
      <w:lvlText w:val="%2."/>
      <w:lvlJc w:val="left"/>
      <w:pPr>
        <w:ind w:left="81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28A2C43"/>
    <w:multiLevelType w:val="hybridMultilevel"/>
    <w:tmpl w:val="653C1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2E97EEF"/>
    <w:multiLevelType w:val="hybridMultilevel"/>
    <w:tmpl w:val="F09E63E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53582E40"/>
    <w:multiLevelType w:val="hybridMultilevel"/>
    <w:tmpl w:val="260CDF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3D01565"/>
    <w:multiLevelType w:val="hybridMultilevel"/>
    <w:tmpl w:val="D16462D6"/>
    <w:lvl w:ilvl="0" w:tplc="4E965B26">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535106F"/>
    <w:multiLevelType w:val="hybridMultilevel"/>
    <w:tmpl w:val="5884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5B245FA"/>
    <w:multiLevelType w:val="hybridMultilevel"/>
    <w:tmpl w:val="A1F26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86867DE"/>
    <w:multiLevelType w:val="hybridMultilevel"/>
    <w:tmpl w:val="E6A27FDC"/>
    <w:lvl w:ilvl="0" w:tplc="2000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8" w15:restartNumberingAfterBreak="0">
    <w:nsid w:val="59CA5C1F"/>
    <w:multiLevelType w:val="hybridMultilevel"/>
    <w:tmpl w:val="B4F4966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19182E"/>
    <w:multiLevelType w:val="multilevel"/>
    <w:tmpl w:val="5B1918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C87709B"/>
    <w:multiLevelType w:val="hybridMultilevel"/>
    <w:tmpl w:val="40A20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D8F0D81"/>
    <w:multiLevelType w:val="hybridMultilevel"/>
    <w:tmpl w:val="622E17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DF7FFA"/>
    <w:multiLevelType w:val="hybridMultilevel"/>
    <w:tmpl w:val="02C45970"/>
    <w:lvl w:ilvl="0" w:tplc="0B285340">
      <w:start w:val="1"/>
      <w:numFmt w:val="bullet"/>
      <w:lvlText w:val="-"/>
      <w:lvlJc w:val="left"/>
      <w:pPr>
        <w:ind w:left="1440" w:hanging="360"/>
      </w:pPr>
      <w:rPr>
        <w:rFonts w:ascii="Calibri" w:eastAsia="Calibri" w:hAnsi="Calibri" w:cs="Times New Roman" w:hint="default"/>
      </w:rPr>
    </w:lvl>
    <w:lvl w:ilvl="1" w:tplc="2000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DF42160"/>
    <w:multiLevelType w:val="hybridMultilevel"/>
    <w:tmpl w:val="5CA4843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5E0B08B8"/>
    <w:multiLevelType w:val="hybridMultilevel"/>
    <w:tmpl w:val="8D2E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3B5834"/>
    <w:multiLevelType w:val="hybridMultilevel"/>
    <w:tmpl w:val="F2928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F95244C"/>
    <w:multiLevelType w:val="hybridMultilevel"/>
    <w:tmpl w:val="435ED66A"/>
    <w:lvl w:ilvl="0" w:tplc="04090001">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1555449"/>
    <w:multiLevelType w:val="hybridMultilevel"/>
    <w:tmpl w:val="97F28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23717AE"/>
    <w:multiLevelType w:val="hybridMultilevel"/>
    <w:tmpl w:val="5A40B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27F70E1"/>
    <w:multiLevelType w:val="hybridMultilevel"/>
    <w:tmpl w:val="5A72228C"/>
    <w:lvl w:ilvl="0" w:tplc="FFFFFFFF">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90" w15:restartNumberingAfterBreak="0">
    <w:nsid w:val="63ED4604"/>
    <w:multiLevelType w:val="hybridMultilevel"/>
    <w:tmpl w:val="78609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4FE3001"/>
    <w:multiLevelType w:val="hybridMultilevel"/>
    <w:tmpl w:val="8B5CBF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EF48C0"/>
    <w:multiLevelType w:val="hybridMultilevel"/>
    <w:tmpl w:val="4822B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6517EBF"/>
    <w:multiLevelType w:val="hybridMultilevel"/>
    <w:tmpl w:val="671C1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68601B1"/>
    <w:multiLevelType w:val="hybridMultilevel"/>
    <w:tmpl w:val="278A61E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670922C4"/>
    <w:multiLevelType w:val="hybridMultilevel"/>
    <w:tmpl w:val="562A0B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91D48EE"/>
    <w:multiLevelType w:val="hybridMultilevel"/>
    <w:tmpl w:val="23A4A224"/>
    <w:lvl w:ilvl="0" w:tplc="04090001">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lowerRoman"/>
      <w:lvlText w:val="%2)"/>
      <w:lvlJc w:val="left"/>
      <w:pPr>
        <w:tabs>
          <w:tab w:val="num" w:pos="1440"/>
        </w:tabs>
        <w:ind w:left="1440" w:hanging="72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693C5FE8"/>
    <w:multiLevelType w:val="hybridMultilevel"/>
    <w:tmpl w:val="2C8C61FE"/>
    <w:lvl w:ilvl="0" w:tplc="964A392A">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9430B18"/>
    <w:multiLevelType w:val="hybridMultilevel"/>
    <w:tmpl w:val="B25E4C6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96047DD"/>
    <w:multiLevelType w:val="hybridMultilevel"/>
    <w:tmpl w:val="AA2A776C"/>
    <w:lvl w:ilvl="0" w:tplc="04090001">
      <w:start w:val="1"/>
      <w:numFmt w:val="bullet"/>
      <w:lvlText w:val=""/>
      <w:lvlJc w:val="left"/>
      <w:pPr>
        <w:tabs>
          <w:tab w:val="num" w:pos="720"/>
        </w:tabs>
        <w:ind w:left="720" w:hanging="360"/>
      </w:pPr>
      <w:rPr>
        <w:rFonts w:ascii="Symbol" w:hAnsi="Symbol" w:hint="default"/>
      </w:rPr>
    </w:lvl>
    <w:lvl w:ilvl="1" w:tplc="67C8C848"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9827D69"/>
    <w:multiLevelType w:val="hybridMultilevel"/>
    <w:tmpl w:val="E32A5B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966835"/>
    <w:multiLevelType w:val="hybridMultilevel"/>
    <w:tmpl w:val="E200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A8A01E3"/>
    <w:multiLevelType w:val="hybridMultilevel"/>
    <w:tmpl w:val="41C0D36C"/>
    <w:lvl w:ilvl="0" w:tplc="4E965B26">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6BDB6F07"/>
    <w:multiLevelType w:val="hybridMultilevel"/>
    <w:tmpl w:val="80C20B9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6EDA6AFA"/>
    <w:multiLevelType w:val="hybridMultilevel"/>
    <w:tmpl w:val="807A5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FA96CA5"/>
    <w:multiLevelType w:val="hybridMultilevel"/>
    <w:tmpl w:val="9918D8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02C2169"/>
    <w:multiLevelType w:val="hybridMultilevel"/>
    <w:tmpl w:val="6B4A7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0A9548D"/>
    <w:multiLevelType w:val="hybridMultilevel"/>
    <w:tmpl w:val="C388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14C3FA7"/>
    <w:multiLevelType w:val="hybridMultilevel"/>
    <w:tmpl w:val="5944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19685B"/>
    <w:multiLevelType w:val="hybridMultilevel"/>
    <w:tmpl w:val="0EF8A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6F395D"/>
    <w:multiLevelType w:val="hybridMultilevel"/>
    <w:tmpl w:val="E3A4960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745C36B8"/>
    <w:multiLevelType w:val="hybridMultilevel"/>
    <w:tmpl w:val="E81C23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74AB1396"/>
    <w:multiLevelType w:val="hybridMultilevel"/>
    <w:tmpl w:val="2EF6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4CA4862"/>
    <w:multiLevelType w:val="hybridMultilevel"/>
    <w:tmpl w:val="29EC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50D3B1D"/>
    <w:multiLevelType w:val="hybridMultilevel"/>
    <w:tmpl w:val="EED87630"/>
    <w:lvl w:ilvl="0" w:tplc="04090001">
      <w:start w:val="1"/>
      <w:numFmt w:val="bullet"/>
      <w:lvlText w:val="-"/>
      <w:lvlJc w:val="left"/>
      <w:pPr>
        <w:tabs>
          <w:tab w:val="num" w:pos="360"/>
        </w:tabs>
        <w:ind w:left="360" w:hanging="360"/>
      </w:pPr>
      <w:rPr>
        <w:rFonts w:ascii="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7692181C"/>
    <w:multiLevelType w:val="hybridMultilevel"/>
    <w:tmpl w:val="31CE23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15:restartNumberingAfterBreak="0">
    <w:nsid w:val="76C41B7E"/>
    <w:multiLevelType w:val="hybridMultilevel"/>
    <w:tmpl w:val="E048E082"/>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345CDF"/>
    <w:multiLevelType w:val="multilevel"/>
    <w:tmpl w:val="FB0215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15:restartNumberingAfterBreak="0">
    <w:nsid w:val="7C7738BC"/>
    <w:multiLevelType w:val="hybridMultilevel"/>
    <w:tmpl w:val="852C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EFA0D2A"/>
    <w:multiLevelType w:val="hybridMultilevel"/>
    <w:tmpl w:val="71E83D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0" w15:restartNumberingAfterBreak="0">
    <w:nsid w:val="7FCD2EC9"/>
    <w:multiLevelType w:val="multilevel"/>
    <w:tmpl w:val="350A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9"/>
  </w:num>
  <w:num w:numId="2">
    <w:abstractNumId w:val="103"/>
  </w:num>
  <w:num w:numId="3">
    <w:abstractNumId w:val="20"/>
  </w:num>
  <w:num w:numId="4">
    <w:abstractNumId w:val="46"/>
  </w:num>
  <w:num w:numId="5">
    <w:abstractNumId w:val="98"/>
  </w:num>
  <w:num w:numId="6">
    <w:abstractNumId w:val="78"/>
  </w:num>
  <w:num w:numId="7">
    <w:abstractNumId w:val="19"/>
  </w:num>
  <w:num w:numId="8">
    <w:abstractNumId w:val="36"/>
  </w:num>
  <w:num w:numId="9">
    <w:abstractNumId w:val="119"/>
  </w:num>
  <w:num w:numId="10">
    <w:abstractNumId w:val="41"/>
  </w:num>
  <w:num w:numId="11">
    <w:abstractNumId w:val="34"/>
  </w:num>
  <w:num w:numId="12">
    <w:abstractNumId w:val="106"/>
  </w:num>
  <w:num w:numId="13">
    <w:abstractNumId w:val="37"/>
  </w:num>
  <w:num w:numId="14">
    <w:abstractNumId w:val="107"/>
  </w:num>
  <w:num w:numId="15">
    <w:abstractNumId w:val="3"/>
  </w:num>
  <w:num w:numId="16">
    <w:abstractNumId w:val="30"/>
  </w:num>
  <w:num w:numId="17">
    <w:abstractNumId w:val="49"/>
  </w:num>
  <w:num w:numId="18">
    <w:abstractNumId w:val="59"/>
  </w:num>
  <w:num w:numId="19">
    <w:abstractNumId w:val="114"/>
  </w:num>
  <w:num w:numId="20">
    <w:abstractNumId w:val="39"/>
  </w:num>
  <w:num w:numId="21">
    <w:abstractNumId w:val="96"/>
  </w:num>
  <w:num w:numId="22">
    <w:abstractNumId w:val="89"/>
  </w:num>
  <w:num w:numId="23">
    <w:abstractNumId w:val="68"/>
  </w:num>
  <w:num w:numId="24">
    <w:abstractNumId w:val="2"/>
  </w:num>
  <w:num w:numId="25">
    <w:abstractNumId w:val="88"/>
  </w:num>
  <w:num w:numId="26">
    <w:abstractNumId w:val="43"/>
  </w:num>
  <w:num w:numId="27">
    <w:abstractNumId w:val="45"/>
  </w:num>
  <w:num w:numId="28">
    <w:abstractNumId w:val="25"/>
  </w:num>
  <w:num w:numId="29">
    <w:abstractNumId w:val="100"/>
  </w:num>
  <w:num w:numId="30">
    <w:abstractNumId w:val="70"/>
  </w:num>
  <w:num w:numId="31">
    <w:abstractNumId w:val="117"/>
  </w:num>
  <w:num w:numId="32">
    <w:abstractNumId w:val="53"/>
  </w:num>
  <w:num w:numId="33">
    <w:abstractNumId w:val="97"/>
  </w:num>
  <w:num w:numId="34">
    <w:abstractNumId w:val="92"/>
  </w:num>
  <w:num w:numId="35">
    <w:abstractNumId w:val="76"/>
  </w:num>
  <w:num w:numId="36">
    <w:abstractNumId w:val="51"/>
  </w:num>
  <w:num w:numId="37">
    <w:abstractNumId w:val="95"/>
  </w:num>
  <w:num w:numId="38">
    <w:abstractNumId w:val="18"/>
  </w:num>
  <w:num w:numId="39">
    <w:abstractNumId w:val="52"/>
  </w:num>
  <w:num w:numId="40">
    <w:abstractNumId w:val="7"/>
  </w:num>
  <w:num w:numId="41">
    <w:abstractNumId w:val="0"/>
  </w:num>
  <w:num w:numId="42">
    <w:abstractNumId w:val="87"/>
  </w:num>
  <w:num w:numId="43">
    <w:abstractNumId w:val="21"/>
  </w:num>
  <w:num w:numId="44">
    <w:abstractNumId w:val="109"/>
  </w:num>
  <w:num w:numId="45">
    <w:abstractNumId w:val="6"/>
  </w:num>
  <w:num w:numId="46">
    <w:abstractNumId w:val="108"/>
  </w:num>
  <w:num w:numId="47">
    <w:abstractNumId w:val="31"/>
  </w:num>
  <w:num w:numId="48">
    <w:abstractNumId w:val="42"/>
  </w:num>
  <w:num w:numId="49">
    <w:abstractNumId w:val="40"/>
  </w:num>
  <w:num w:numId="50">
    <w:abstractNumId w:val="110"/>
  </w:num>
  <w:num w:numId="51">
    <w:abstractNumId w:val="17"/>
  </w:num>
  <w:num w:numId="52">
    <w:abstractNumId w:val="99"/>
  </w:num>
  <w:num w:numId="53">
    <w:abstractNumId w:val="22"/>
  </w:num>
  <w:num w:numId="54">
    <w:abstractNumId w:val="64"/>
  </w:num>
  <w:num w:numId="55">
    <w:abstractNumId w:val="13"/>
  </w:num>
  <w:num w:numId="56">
    <w:abstractNumId w:val="74"/>
  </w:num>
  <w:num w:numId="57">
    <w:abstractNumId w:val="86"/>
  </w:num>
  <w:num w:numId="58">
    <w:abstractNumId w:val="29"/>
  </w:num>
  <w:num w:numId="59">
    <w:abstractNumId w:val="102"/>
  </w:num>
  <w:num w:numId="60">
    <w:abstractNumId w:val="84"/>
  </w:num>
  <w:num w:numId="61">
    <w:abstractNumId w:val="63"/>
  </w:num>
  <w:num w:numId="62">
    <w:abstractNumId w:val="23"/>
  </w:num>
  <w:num w:numId="63">
    <w:abstractNumId w:val="32"/>
  </w:num>
  <w:num w:numId="64">
    <w:abstractNumId w:val="115"/>
  </w:num>
  <w:num w:numId="65">
    <w:abstractNumId w:val="33"/>
  </w:num>
  <w:num w:numId="66">
    <w:abstractNumId w:val="116"/>
  </w:num>
  <w:num w:numId="67">
    <w:abstractNumId w:val="91"/>
  </w:num>
  <w:num w:numId="68">
    <w:abstractNumId w:val="1"/>
  </w:num>
  <w:num w:numId="69">
    <w:abstractNumId w:val="54"/>
  </w:num>
  <w:num w:numId="70">
    <w:abstractNumId w:val="77"/>
  </w:num>
  <w:num w:numId="71">
    <w:abstractNumId w:val="47"/>
  </w:num>
  <w:num w:numId="72">
    <w:abstractNumId w:val="38"/>
  </w:num>
  <w:num w:numId="73">
    <w:abstractNumId w:val="48"/>
  </w:num>
  <w:num w:numId="74">
    <w:abstractNumId w:val="44"/>
  </w:num>
  <w:num w:numId="75">
    <w:abstractNumId w:val="75"/>
  </w:num>
  <w:num w:numId="76">
    <w:abstractNumId w:val="85"/>
  </w:num>
  <w:num w:numId="77">
    <w:abstractNumId w:val="113"/>
  </w:num>
  <w:num w:numId="78">
    <w:abstractNumId w:val="58"/>
  </w:num>
  <w:num w:numId="79">
    <w:abstractNumId w:val="35"/>
  </w:num>
  <w:num w:numId="80">
    <w:abstractNumId w:val="24"/>
  </w:num>
  <w:num w:numId="81">
    <w:abstractNumId w:val="73"/>
  </w:num>
  <w:num w:numId="82">
    <w:abstractNumId w:val="71"/>
  </w:num>
  <w:num w:numId="83">
    <w:abstractNumId w:val="26"/>
  </w:num>
  <w:num w:numId="84">
    <w:abstractNumId w:val="81"/>
  </w:num>
  <w:num w:numId="85">
    <w:abstractNumId w:val="15"/>
  </w:num>
  <w:num w:numId="86">
    <w:abstractNumId w:val="105"/>
  </w:num>
  <w:num w:numId="87">
    <w:abstractNumId w:val="93"/>
  </w:num>
  <w:num w:numId="88">
    <w:abstractNumId w:val="90"/>
  </w:num>
  <w:num w:numId="89">
    <w:abstractNumId w:val="65"/>
  </w:num>
  <w:num w:numId="90">
    <w:abstractNumId w:val="9"/>
  </w:num>
  <w:num w:numId="91">
    <w:abstractNumId w:val="80"/>
  </w:num>
  <w:num w:numId="92">
    <w:abstractNumId w:val="5"/>
  </w:num>
  <w:num w:numId="93">
    <w:abstractNumId w:val="10"/>
  </w:num>
  <w:num w:numId="94">
    <w:abstractNumId w:val="120"/>
  </w:num>
  <w:num w:numId="95">
    <w:abstractNumId w:val="11"/>
  </w:num>
  <w:num w:numId="96">
    <w:abstractNumId w:val="16"/>
  </w:num>
  <w:num w:numId="97">
    <w:abstractNumId w:val="8"/>
  </w:num>
  <w:num w:numId="98">
    <w:abstractNumId w:val="4"/>
  </w:num>
  <w:num w:numId="99">
    <w:abstractNumId w:val="104"/>
  </w:num>
  <w:num w:numId="100">
    <w:abstractNumId w:val="112"/>
  </w:num>
  <w:num w:numId="101">
    <w:abstractNumId w:val="57"/>
  </w:num>
  <w:num w:numId="102">
    <w:abstractNumId w:val="28"/>
  </w:num>
  <w:num w:numId="103">
    <w:abstractNumId w:val="118"/>
  </w:num>
  <w:num w:numId="104">
    <w:abstractNumId w:val="14"/>
  </w:num>
  <w:num w:numId="105">
    <w:abstractNumId w:val="66"/>
  </w:num>
  <w:num w:numId="106">
    <w:abstractNumId w:val="62"/>
  </w:num>
  <w:num w:numId="107">
    <w:abstractNumId w:val="61"/>
  </w:num>
  <w:num w:numId="108">
    <w:abstractNumId w:val="101"/>
  </w:num>
  <w:num w:numId="109">
    <w:abstractNumId w:val="56"/>
  </w:num>
  <w:num w:numId="110">
    <w:abstractNumId w:val="50"/>
  </w:num>
  <w:num w:numId="111">
    <w:abstractNumId w:val="12"/>
  </w:num>
  <w:num w:numId="112">
    <w:abstractNumId w:val="79"/>
  </w:num>
  <w:num w:numId="113">
    <w:abstractNumId w:val="67"/>
  </w:num>
  <w:num w:numId="114">
    <w:abstractNumId w:val="60"/>
  </w:num>
  <w:num w:numId="115">
    <w:abstractNumId w:val="27"/>
  </w:num>
  <w:num w:numId="116">
    <w:abstractNumId w:val="72"/>
  </w:num>
  <w:num w:numId="117">
    <w:abstractNumId w:val="83"/>
  </w:num>
  <w:num w:numId="118">
    <w:abstractNumId w:val="94"/>
  </w:num>
  <w:num w:numId="119">
    <w:abstractNumId w:val="111"/>
  </w:num>
  <w:num w:numId="120">
    <w:abstractNumId w:val="55"/>
  </w:num>
  <w:num w:numId="121">
    <w:abstractNumId w:val="8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EC3"/>
    <w:rsid w:val="00000B37"/>
    <w:rsid w:val="00001C24"/>
    <w:rsid w:val="00002326"/>
    <w:rsid w:val="00002C04"/>
    <w:rsid w:val="00002F02"/>
    <w:rsid w:val="0000302F"/>
    <w:rsid w:val="0000310C"/>
    <w:rsid w:val="000039A3"/>
    <w:rsid w:val="000042B7"/>
    <w:rsid w:val="0000467E"/>
    <w:rsid w:val="00004ABA"/>
    <w:rsid w:val="00004B04"/>
    <w:rsid w:val="000058D4"/>
    <w:rsid w:val="00005945"/>
    <w:rsid w:val="0000754E"/>
    <w:rsid w:val="000079D8"/>
    <w:rsid w:val="00007AAF"/>
    <w:rsid w:val="000101B7"/>
    <w:rsid w:val="00010794"/>
    <w:rsid w:val="0001087E"/>
    <w:rsid w:val="00012440"/>
    <w:rsid w:val="000131F3"/>
    <w:rsid w:val="0001337B"/>
    <w:rsid w:val="0001393A"/>
    <w:rsid w:val="00014318"/>
    <w:rsid w:val="00014790"/>
    <w:rsid w:val="0001480B"/>
    <w:rsid w:val="00015DE0"/>
    <w:rsid w:val="00016084"/>
    <w:rsid w:val="000175BB"/>
    <w:rsid w:val="00017B2D"/>
    <w:rsid w:val="00017B6B"/>
    <w:rsid w:val="00017F00"/>
    <w:rsid w:val="000219C9"/>
    <w:rsid w:val="000222D3"/>
    <w:rsid w:val="00022E68"/>
    <w:rsid w:val="00023156"/>
    <w:rsid w:val="0002331E"/>
    <w:rsid w:val="00024CAF"/>
    <w:rsid w:val="00024E88"/>
    <w:rsid w:val="00026076"/>
    <w:rsid w:val="00026078"/>
    <w:rsid w:val="00026AD2"/>
    <w:rsid w:val="00027DDA"/>
    <w:rsid w:val="00030330"/>
    <w:rsid w:val="00030843"/>
    <w:rsid w:val="000308CC"/>
    <w:rsid w:val="00030AF8"/>
    <w:rsid w:val="00030D16"/>
    <w:rsid w:val="000311D1"/>
    <w:rsid w:val="00032847"/>
    <w:rsid w:val="00032A87"/>
    <w:rsid w:val="00032C0B"/>
    <w:rsid w:val="00033D07"/>
    <w:rsid w:val="000345AB"/>
    <w:rsid w:val="00035029"/>
    <w:rsid w:val="00035B5F"/>
    <w:rsid w:val="00037292"/>
    <w:rsid w:val="0004005E"/>
    <w:rsid w:val="00043D2D"/>
    <w:rsid w:val="00043F48"/>
    <w:rsid w:val="000445B0"/>
    <w:rsid w:val="00045760"/>
    <w:rsid w:val="00045F76"/>
    <w:rsid w:val="0004603E"/>
    <w:rsid w:val="000460B0"/>
    <w:rsid w:val="000463F6"/>
    <w:rsid w:val="00046494"/>
    <w:rsid w:val="00046495"/>
    <w:rsid w:val="00046537"/>
    <w:rsid w:val="00047B76"/>
    <w:rsid w:val="00047D03"/>
    <w:rsid w:val="00051002"/>
    <w:rsid w:val="00051366"/>
    <w:rsid w:val="000517CC"/>
    <w:rsid w:val="000525C2"/>
    <w:rsid w:val="00052BA7"/>
    <w:rsid w:val="0005369E"/>
    <w:rsid w:val="00053C7F"/>
    <w:rsid w:val="00053CC7"/>
    <w:rsid w:val="000540B2"/>
    <w:rsid w:val="00054185"/>
    <w:rsid w:val="00054E6C"/>
    <w:rsid w:val="00055841"/>
    <w:rsid w:val="000558D7"/>
    <w:rsid w:val="0005594C"/>
    <w:rsid w:val="00055F71"/>
    <w:rsid w:val="00056379"/>
    <w:rsid w:val="00056A52"/>
    <w:rsid w:val="0005725C"/>
    <w:rsid w:val="00057FEE"/>
    <w:rsid w:val="00060134"/>
    <w:rsid w:val="00061D8A"/>
    <w:rsid w:val="00061FDD"/>
    <w:rsid w:val="0006236E"/>
    <w:rsid w:val="0006267E"/>
    <w:rsid w:val="0006276B"/>
    <w:rsid w:val="000638B2"/>
    <w:rsid w:val="00063A9A"/>
    <w:rsid w:val="00063C15"/>
    <w:rsid w:val="000647C1"/>
    <w:rsid w:val="00065602"/>
    <w:rsid w:val="00065D4F"/>
    <w:rsid w:val="00067086"/>
    <w:rsid w:val="000677EF"/>
    <w:rsid w:val="00067922"/>
    <w:rsid w:val="00067AED"/>
    <w:rsid w:val="000700E7"/>
    <w:rsid w:val="00070860"/>
    <w:rsid w:val="00070AE4"/>
    <w:rsid w:val="0007112E"/>
    <w:rsid w:val="00071364"/>
    <w:rsid w:val="000736AF"/>
    <w:rsid w:val="00074136"/>
    <w:rsid w:val="00075FA1"/>
    <w:rsid w:val="000766B7"/>
    <w:rsid w:val="00077412"/>
    <w:rsid w:val="000776C1"/>
    <w:rsid w:val="0007791B"/>
    <w:rsid w:val="00077940"/>
    <w:rsid w:val="00077D34"/>
    <w:rsid w:val="00081344"/>
    <w:rsid w:val="0008211B"/>
    <w:rsid w:val="000827F3"/>
    <w:rsid w:val="00082B33"/>
    <w:rsid w:val="00083BF4"/>
    <w:rsid w:val="000849BB"/>
    <w:rsid w:val="00084DFE"/>
    <w:rsid w:val="00085F81"/>
    <w:rsid w:val="0008655F"/>
    <w:rsid w:val="00086D87"/>
    <w:rsid w:val="00087680"/>
    <w:rsid w:val="000876FE"/>
    <w:rsid w:val="00090D60"/>
    <w:rsid w:val="00090FED"/>
    <w:rsid w:val="0009119C"/>
    <w:rsid w:val="00091450"/>
    <w:rsid w:val="000916A0"/>
    <w:rsid w:val="00091BDF"/>
    <w:rsid w:val="00091F6E"/>
    <w:rsid w:val="000924E5"/>
    <w:rsid w:val="000941A9"/>
    <w:rsid w:val="000945E6"/>
    <w:rsid w:val="000948E2"/>
    <w:rsid w:val="00094FF1"/>
    <w:rsid w:val="000956CA"/>
    <w:rsid w:val="00095B94"/>
    <w:rsid w:val="0009650B"/>
    <w:rsid w:val="00096705"/>
    <w:rsid w:val="00096B9B"/>
    <w:rsid w:val="00097166"/>
    <w:rsid w:val="0009745F"/>
    <w:rsid w:val="00097515"/>
    <w:rsid w:val="00097DEE"/>
    <w:rsid w:val="000A03F5"/>
    <w:rsid w:val="000A0419"/>
    <w:rsid w:val="000A0D09"/>
    <w:rsid w:val="000A1AA2"/>
    <w:rsid w:val="000A232E"/>
    <w:rsid w:val="000A257D"/>
    <w:rsid w:val="000A2A83"/>
    <w:rsid w:val="000A2E20"/>
    <w:rsid w:val="000A2EF4"/>
    <w:rsid w:val="000A3CB4"/>
    <w:rsid w:val="000A4982"/>
    <w:rsid w:val="000A50CC"/>
    <w:rsid w:val="000A53AC"/>
    <w:rsid w:val="000A57FB"/>
    <w:rsid w:val="000A7DBD"/>
    <w:rsid w:val="000A7EBA"/>
    <w:rsid w:val="000B239F"/>
    <w:rsid w:val="000B24B0"/>
    <w:rsid w:val="000B31E3"/>
    <w:rsid w:val="000B3E03"/>
    <w:rsid w:val="000B5321"/>
    <w:rsid w:val="000B5D19"/>
    <w:rsid w:val="000B5FE4"/>
    <w:rsid w:val="000B6060"/>
    <w:rsid w:val="000B6343"/>
    <w:rsid w:val="000B6A2F"/>
    <w:rsid w:val="000C0133"/>
    <w:rsid w:val="000C0580"/>
    <w:rsid w:val="000C06FB"/>
    <w:rsid w:val="000C1295"/>
    <w:rsid w:val="000C1A73"/>
    <w:rsid w:val="000C3BAB"/>
    <w:rsid w:val="000C3C96"/>
    <w:rsid w:val="000C451A"/>
    <w:rsid w:val="000C5547"/>
    <w:rsid w:val="000C5790"/>
    <w:rsid w:val="000C5B01"/>
    <w:rsid w:val="000C5CEE"/>
    <w:rsid w:val="000C6A7D"/>
    <w:rsid w:val="000C7B09"/>
    <w:rsid w:val="000C7BFE"/>
    <w:rsid w:val="000D03C7"/>
    <w:rsid w:val="000D08F5"/>
    <w:rsid w:val="000D1159"/>
    <w:rsid w:val="000D1180"/>
    <w:rsid w:val="000D11A8"/>
    <w:rsid w:val="000D121C"/>
    <w:rsid w:val="000D1D12"/>
    <w:rsid w:val="000D22DD"/>
    <w:rsid w:val="000D2AD8"/>
    <w:rsid w:val="000D2C10"/>
    <w:rsid w:val="000D31B5"/>
    <w:rsid w:val="000D3E71"/>
    <w:rsid w:val="000D445B"/>
    <w:rsid w:val="000D5452"/>
    <w:rsid w:val="000D5650"/>
    <w:rsid w:val="000D7147"/>
    <w:rsid w:val="000D7C25"/>
    <w:rsid w:val="000D7E36"/>
    <w:rsid w:val="000E0240"/>
    <w:rsid w:val="000E05C0"/>
    <w:rsid w:val="000E2161"/>
    <w:rsid w:val="000E2929"/>
    <w:rsid w:val="000E3510"/>
    <w:rsid w:val="000E3D23"/>
    <w:rsid w:val="000E3FF9"/>
    <w:rsid w:val="000E404E"/>
    <w:rsid w:val="000E41A1"/>
    <w:rsid w:val="000E44B1"/>
    <w:rsid w:val="000E4949"/>
    <w:rsid w:val="000E54D2"/>
    <w:rsid w:val="000F0231"/>
    <w:rsid w:val="000F1106"/>
    <w:rsid w:val="000F1B59"/>
    <w:rsid w:val="000F1DE6"/>
    <w:rsid w:val="000F2475"/>
    <w:rsid w:val="000F29F3"/>
    <w:rsid w:val="000F2E90"/>
    <w:rsid w:val="000F3014"/>
    <w:rsid w:val="000F526B"/>
    <w:rsid w:val="000F5A5A"/>
    <w:rsid w:val="000F62BE"/>
    <w:rsid w:val="000F653E"/>
    <w:rsid w:val="000F65A2"/>
    <w:rsid w:val="000F6F66"/>
    <w:rsid w:val="000F70E1"/>
    <w:rsid w:val="000F7139"/>
    <w:rsid w:val="001009B6"/>
    <w:rsid w:val="001011F5"/>
    <w:rsid w:val="00101EC1"/>
    <w:rsid w:val="00101F1B"/>
    <w:rsid w:val="00101FB3"/>
    <w:rsid w:val="0010203B"/>
    <w:rsid w:val="00102834"/>
    <w:rsid w:val="00102A14"/>
    <w:rsid w:val="00102B69"/>
    <w:rsid w:val="001031F6"/>
    <w:rsid w:val="00103518"/>
    <w:rsid w:val="00103F1B"/>
    <w:rsid w:val="001048CB"/>
    <w:rsid w:val="00104DC7"/>
    <w:rsid w:val="00104FF1"/>
    <w:rsid w:val="00105820"/>
    <w:rsid w:val="00106206"/>
    <w:rsid w:val="00106E38"/>
    <w:rsid w:val="00106F55"/>
    <w:rsid w:val="00106FC9"/>
    <w:rsid w:val="0011062B"/>
    <w:rsid w:val="00110763"/>
    <w:rsid w:val="00110B84"/>
    <w:rsid w:val="0011104F"/>
    <w:rsid w:val="00111801"/>
    <w:rsid w:val="00111C18"/>
    <w:rsid w:val="001122B5"/>
    <w:rsid w:val="00112EF7"/>
    <w:rsid w:val="001135A6"/>
    <w:rsid w:val="00113A22"/>
    <w:rsid w:val="00113ADD"/>
    <w:rsid w:val="0011527C"/>
    <w:rsid w:val="001153AB"/>
    <w:rsid w:val="00116086"/>
    <w:rsid w:val="001161F8"/>
    <w:rsid w:val="001163AA"/>
    <w:rsid w:val="00117DE8"/>
    <w:rsid w:val="00117F07"/>
    <w:rsid w:val="00120E1F"/>
    <w:rsid w:val="00120E2E"/>
    <w:rsid w:val="00121AA9"/>
    <w:rsid w:val="00121BC2"/>
    <w:rsid w:val="001225A4"/>
    <w:rsid w:val="00122D25"/>
    <w:rsid w:val="001236A5"/>
    <w:rsid w:val="00123FFD"/>
    <w:rsid w:val="00125178"/>
    <w:rsid w:val="0012579B"/>
    <w:rsid w:val="0012602B"/>
    <w:rsid w:val="00126379"/>
    <w:rsid w:val="001266D6"/>
    <w:rsid w:val="0012700A"/>
    <w:rsid w:val="0013006E"/>
    <w:rsid w:val="00130C5C"/>
    <w:rsid w:val="00130F40"/>
    <w:rsid w:val="00131230"/>
    <w:rsid w:val="00131A6C"/>
    <w:rsid w:val="00131F29"/>
    <w:rsid w:val="001338DC"/>
    <w:rsid w:val="001338F5"/>
    <w:rsid w:val="00133C5C"/>
    <w:rsid w:val="001358D9"/>
    <w:rsid w:val="00136B43"/>
    <w:rsid w:val="001374DA"/>
    <w:rsid w:val="001375A8"/>
    <w:rsid w:val="0014052B"/>
    <w:rsid w:val="001409AA"/>
    <w:rsid w:val="0014124C"/>
    <w:rsid w:val="001417B6"/>
    <w:rsid w:val="00141D18"/>
    <w:rsid w:val="001427A8"/>
    <w:rsid w:val="001428A1"/>
    <w:rsid w:val="00143156"/>
    <w:rsid w:val="00143499"/>
    <w:rsid w:val="00143538"/>
    <w:rsid w:val="001438CA"/>
    <w:rsid w:val="0014418D"/>
    <w:rsid w:val="00144398"/>
    <w:rsid w:val="00146736"/>
    <w:rsid w:val="001469E4"/>
    <w:rsid w:val="00146A57"/>
    <w:rsid w:val="00147637"/>
    <w:rsid w:val="0015023F"/>
    <w:rsid w:val="0015055B"/>
    <w:rsid w:val="00150668"/>
    <w:rsid w:val="00150769"/>
    <w:rsid w:val="00151262"/>
    <w:rsid w:val="00151C50"/>
    <w:rsid w:val="001523CB"/>
    <w:rsid w:val="0015272A"/>
    <w:rsid w:val="0015477A"/>
    <w:rsid w:val="00155948"/>
    <w:rsid w:val="00155AEE"/>
    <w:rsid w:val="00155B88"/>
    <w:rsid w:val="00155C0B"/>
    <w:rsid w:val="00155C6E"/>
    <w:rsid w:val="001563FA"/>
    <w:rsid w:val="00157CA5"/>
    <w:rsid w:val="001606B5"/>
    <w:rsid w:val="00160DF9"/>
    <w:rsid w:val="0016110C"/>
    <w:rsid w:val="00162521"/>
    <w:rsid w:val="001631F8"/>
    <w:rsid w:val="00163EF7"/>
    <w:rsid w:val="001640F5"/>
    <w:rsid w:val="001642E1"/>
    <w:rsid w:val="00164993"/>
    <w:rsid w:val="001656F6"/>
    <w:rsid w:val="00165F66"/>
    <w:rsid w:val="0016643F"/>
    <w:rsid w:val="001671DB"/>
    <w:rsid w:val="00167450"/>
    <w:rsid w:val="0016751B"/>
    <w:rsid w:val="0016783E"/>
    <w:rsid w:val="00167C12"/>
    <w:rsid w:val="001704AE"/>
    <w:rsid w:val="001705D0"/>
    <w:rsid w:val="001707BA"/>
    <w:rsid w:val="00170C49"/>
    <w:rsid w:val="00170EDF"/>
    <w:rsid w:val="00170FC1"/>
    <w:rsid w:val="001715F8"/>
    <w:rsid w:val="00171E0E"/>
    <w:rsid w:val="001721CE"/>
    <w:rsid w:val="0017269A"/>
    <w:rsid w:val="001730D0"/>
    <w:rsid w:val="00173D7E"/>
    <w:rsid w:val="00173F21"/>
    <w:rsid w:val="00174F2E"/>
    <w:rsid w:val="00175639"/>
    <w:rsid w:val="0017596A"/>
    <w:rsid w:val="00175D80"/>
    <w:rsid w:val="0017603D"/>
    <w:rsid w:val="00176511"/>
    <w:rsid w:val="00176A7E"/>
    <w:rsid w:val="00176C30"/>
    <w:rsid w:val="00176EDC"/>
    <w:rsid w:val="001779E5"/>
    <w:rsid w:val="00180319"/>
    <w:rsid w:val="0018044C"/>
    <w:rsid w:val="00180B40"/>
    <w:rsid w:val="001818A7"/>
    <w:rsid w:val="00181BC2"/>
    <w:rsid w:val="00182A4C"/>
    <w:rsid w:val="00182FB5"/>
    <w:rsid w:val="00183168"/>
    <w:rsid w:val="00183E70"/>
    <w:rsid w:val="001843C7"/>
    <w:rsid w:val="001844B5"/>
    <w:rsid w:val="001857F6"/>
    <w:rsid w:val="001861C1"/>
    <w:rsid w:val="0018620D"/>
    <w:rsid w:val="001862B0"/>
    <w:rsid w:val="001864C5"/>
    <w:rsid w:val="00186A20"/>
    <w:rsid w:val="00186C97"/>
    <w:rsid w:val="00186E9C"/>
    <w:rsid w:val="00187AD8"/>
    <w:rsid w:val="00190A57"/>
    <w:rsid w:val="00190B02"/>
    <w:rsid w:val="00190C37"/>
    <w:rsid w:val="0019181C"/>
    <w:rsid w:val="001919EF"/>
    <w:rsid w:val="00191A66"/>
    <w:rsid w:val="00191A9A"/>
    <w:rsid w:val="00192184"/>
    <w:rsid w:val="0019289B"/>
    <w:rsid w:val="00192A5B"/>
    <w:rsid w:val="001936F0"/>
    <w:rsid w:val="0019394E"/>
    <w:rsid w:val="00193E01"/>
    <w:rsid w:val="00193E36"/>
    <w:rsid w:val="00194A8D"/>
    <w:rsid w:val="00194E10"/>
    <w:rsid w:val="00195354"/>
    <w:rsid w:val="001960EC"/>
    <w:rsid w:val="00196144"/>
    <w:rsid w:val="00197597"/>
    <w:rsid w:val="001978B2"/>
    <w:rsid w:val="00197F64"/>
    <w:rsid w:val="001A00CC"/>
    <w:rsid w:val="001A025C"/>
    <w:rsid w:val="001A0A44"/>
    <w:rsid w:val="001A1A30"/>
    <w:rsid w:val="001A217C"/>
    <w:rsid w:val="001A25EE"/>
    <w:rsid w:val="001A30E3"/>
    <w:rsid w:val="001A3E30"/>
    <w:rsid w:val="001A40DD"/>
    <w:rsid w:val="001A5082"/>
    <w:rsid w:val="001A670E"/>
    <w:rsid w:val="001A7EE4"/>
    <w:rsid w:val="001B037A"/>
    <w:rsid w:val="001B0BAA"/>
    <w:rsid w:val="001B0FD0"/>
    <w:rsid w:val="001B1514"/>
    <w:rsid w:val="001B1CE0"/>
    <w:rsid w:val="001B2503"/>
    <w:rsid w:val="001B33E8"/>
    <w:rsid w:val="001B3EB3"/>
    <w:rsid w:val="001B42DD"/>
    <w:rsid w:val="001B476A"/>
    <w:rsid w:val="001B51BD"/>
    <w:rsid w:val="001B51D3"/>
    <w:rsid w:val="001B5DE7"/>
    <w:rsid w:val="001B60F2"/>
    <w:rsid w:val="001B61B3"/>
    <w:rsid w:val="001B66BB"/>
    <w:rsid w:val="001B6E1E"/>
    <w:rsid w:val="001B70F3"/>
    <w:rsid w:val="001B7E5C"/>
    <w:rsid w:val="001C03A7"/>
    <w:rsid w:val="001C065F"/>
    <w:rsid w:val="001C11A0"/>
    <w:rsid w:val="001C14AD"/>
    <w:rsid w:val="001C224F"/>
    <w:rsid w:val="001C2365"/>
    <w:rsid w:val="001C2427"/>
    <w:rsid w:val="001C3820"/>
    <w:rsid w:val="001C3A8B"/>
    <w:rsid w:val="001C4132"/>
    <w:rsid w:val="001C423A"/>
    <w:rsid w:val="001C4E3D"/>
    <w:rsid w:val="001C661C"/>
    <w:rsid w:val="001C69F5"/>
    <w:rsid w:val="001C725B"/>
    <w:rsid w:val="001C7BDE"/>
    <w:rsid w:val="001C7D6A"/>
    <w:rsid w:val="001C7EF0"/>
    <w:rsid w:val="001D0CA1"/>
    <w:rsid w:val="001D4B8A"/>
    <w:rsid w:val="001D4B9F"/>
    <w:rsid w:val="001D522B"/>
    <w:rsid w:val="001D5521"/>
    <w:rsid w:val="001D5E40"/>
    <w:rsid w:val="001D657C"/>
    <w:rsid w:val="001D79C1"/>
    <w:rsid w:val="001D7CDF"/>
    <w:rsid w:val="001E070F"/>
    <w:rsid w:val="001E0771"/>
    <w:rsid w:val="001E07A7"/>
    <w:rsid w:val="001E0929"/>
    <w:rsid w:val="001E1993"/>
    <w:rsid w:val="001E2251"/>
    <w:rsid w:val="001E323B"/>
    <w:rsid w:val="001E354A"/>
    <w:rsid w:val="001E3C82"/>
    <w:rsid w:val="001E41DC"/>
    <w:rsid w:val="001E4E9C"/>
    <w:rsid w:val="001E54E4"/>
    <w:rsid w:val="001E65A3"/>
    <w:rsid w:val="001E66A7"/>
    <w:rsid w:val="001E6AFE"/>
    <w:rsid w:val="001E7586"/>
    <w:rsid w:val="001E75D8"/>
    <w:rsid w:val="001E76CE"/>
    <w:rsid w:val="001E7996"/>
    <w:rsid w:val="001F00DF"/>
    <w:rsid w:val="001F00E8"/>
    <w:rsid w:val="001F028C"/>
    <w:rsid w:val="001F0683"/>
    <w:rsid w:val="001F182C"/>
    <w:rsid w:val="001F230B"/>
    <w:rsid w:val="001F23C1"/>
    <w:rsid w:val="001F28BA"/>
    <w:rsid w:val="001F36AC"/>
    <w:rsid w:val="001F44BF"/>
    <w:rsid w:val="001F49F5"/>
    <w:rsid w:val="001F503E"/>
    <w:rsid w:val="001F51EC"/>
    <w:rsid w:val="001F6965"/>
    <w:rsid w:val="001F6CFD"/>
    <w:rsid w:val="001F6FC2"/>
    <w:rsid w:val="001F71C4"/>
    <w:rsid w:val="00200508"/>
    <w:rsid w:val="00201036"/>
    <w:rsid w:val="00201257"/>
    <w:rsid w:val="00201EE9"/>
    <w:rsid w:val="00202A15"/>
    <w:rsid w:val="00202B04"/>
    <w:rsid w:val="002032B3"/>
    <w:rsid w:val="00203349"/>
    <w:rsid w:val="002037E7"/>
    <w:rsid w:val="0020389E"/>
    <w:rsid w:val="00203FF1"/>
    <w:rsid w:val="00204276"/>
    <w:rsid w:val="00204686"/>
    <w:rsid w:val="002058FB"/>
    <w:rsid w:val="00205C7C"/>
    <w:rsid w:val="00205CC2"/>
    <w:rsid w:val="00206528"/>
    <w:rsid w:val="0020660B"/>
    <w:rsid w:val="00206775"/>
    <w:rsid w:val="00206B08"/>
    <w:rsid w:val="00206B30"/>
    <w:rsid w:val="00206FC6"/>
    <w:rsid w:val="0020747F"/>
    <w:rsid w:val="00207AB5"/>
    <w:rsid w:val="00210160"/>
    <w:rsid w:val="00210B1C"/>
    <w:rsid w:val="00211E35"/>
    <w:rsid w:val="00211FAF"/>
    <w:rsid w:val="00213F5D"/>
    <w:rsid w:val="002145F0"/>
    <w:rsid w:val="00216DCE"/>
    <w:rsid w:val="00216E85"/>
    <w:rsid w:val="0022103A"/>
    <w:rsid w:val="0022124E"/>
    <w:rsid w:val="00221C5C"/>
    <w:rsid w:val="00221D71"/>
    <w:rsid w:val="00222C87"/>
    <w:rsid w:val="002234A5"/>
    <w:rsid w:val="00223D3D"/>
    <w:rsid w:val="00224856"/>
    <w:rsid w:val="00224860"/>
    <w:rsid w:val="002250C4"/>
    <w:rsid w:val="0022545D"/>
    <w:rsid w:val="002260C8"/>
    <w:rsid w:val="002266E2"/>
    <w:rsid w:val="00226E5C"/>
    <w:rsid w:val="00230E19"/>
    <w:rsid w:val="0023324A"/>
    <w:rsid w:val="00233A73"/>
    <w:rsid w:val="00233BE2"/>
    <w:rsid w:val="00233C9C"/>
    <w:rsid w:val="00233CDB"/>
    <w:rsid w:val="00234046"/>
    <w:rsid w:val="002342EB"/>
    <w:rsid w:val="00234C78"/>
    <w:rsid w:val="002358C3"/>
    <w:rsid w:val="0023631D"/>
    <w:rsid w:val="00237506"/>
    <w:rsid w:val="002378A9"/>
    <w:rsid w:val="00240472"/>
    <w:rsid w:val="002409D2"/>
    <w:rsid w:val="00241520"/>
    <w:rsid w:val="00241720"/>
    <w:rsid w:val="00241E51"/>
    <w:rsid w:val="00241F8E"/>
    <w:rsid w:val="00242685"/>
    <w:rsid w:val="00242ED2"/>
    <w:rsid w:val="0024394C"/>
    <w:rsid w:val="00243FB8"/>
    <w:rsid w:val="00245719"/>
    <w:rsid w:val="0024586F"/>
    <w:rsid w:val="00246BC7"/>
    <w:rsid w:val="00246C46"/>
    <w:rsid w:val="00250095"/>
    <w:rsid w:val="002503D8"/>
    <w:rsid w:val="00250541"/>
    <w:rsid w:val="00250C04"/>
    <w:rsid w:val="002518C1"/>
    <w:rsid w:val="00252A12"/>
    <w:rsid w:val="00252CFD"/>
    <w:rsid w:val="00252E12"/>
    <w:rsid w:val="00254B37"/>
    <w:rsid w:val="002555FB"/>
    <w:rsid w:val="00255848"/>
    <w:rsid w:val="00255C06"/>
    <w:rsid w:val="00255C87"/>
    <w:rsid w:val="00255E68"/>
    <w:rsid w:val="00256F64"/>
    <w:rsid w:val="00260ABF"/>
    <w:rsid w:val="00260E49"/>
    <w:rsid w:val="002611B6"/>
    <w:rsid w:val="00261778"/>
    <w:rsid w:val="002618BB"/>
    <w:rsid w:val="00261DAA"/>
    <w:rsid w:val="00262B91"/>
    <w:rsid w:val="00262E9F"/>
    <w:rsid w:val="00263881"/>
    <w:rsid w:val="00264494"/>
    <w:rsid w:val="0026452A"/>
    <w:rsid w:val="00264F11"/>
    <w:rsid w:val="00265BCC"/>
    <w:rsid w:val="00266168"/>
    <w:rsid w:val="00266CE3"/>
    <w:rsid w:val="00266E13"/>
    <w:rsid w:val="00267E69"/>
    <w:rsid w:val="0027013A"/>
    <w:rsid w:val="00270609"/>
    <w:rsid w:val="00270D62"/>
    <w:rsid w:val="00271569"/>
    <w:rsid w:val="00271BD2"/>
    <w:rsid w:val="00271D22"/>
    <w:rsid w:val="00272615"/>
    <w:rsid w:val="00272BAB"/>
    <w:rsid w:val="002731DA"/>
    <w:rsid w:val="002744D4"/>
    <w:rsid w:val="002749BC"/>
    <w:rsid w:val="00274B19"/>
    <w:rsid w:val="00274CD5"/>
    <w:rsid w:val="00274DDB"/>
    <w:rsid w:val="0027625A"/>
    <w:rsid w:val="00276BCE"/>
    <w:rsid w:val="00277075"/>
    <w:rsid w:val="00280D5D"/>
    <w:rsid w:val="0028175A"/>
    <w:rsid w:val="00281D98"/>
    <w:rsid w:val="00282288"/>
    <w:rsid w:val="00284013"/>
    <w:rsid w:val="00284444"/>
    <w:rsid w:val="00284881"/>
    <w:rsid w:val="00284C12"/>
    <w:rsid w:val="00285178"/>
    <w:rsid w:val="0028556B"/>
    <w:rsid w:val="002861A1"/>
    <w:rsid w:val="00286419"/>
    <w:rsid w:val="00286D9F"/>
    <w:rsid w:val="00290395"/>
    <w:rsid w:val="00290876"/>
    <w:rsid w:val="00290C92"/>
    <w:rsid w:val="00290D45"/>
    <w:rsid w:val="002914D0"/>
    <w:rsid w:val="00292405"/>
    <w:rsid w:val="00292AF6"/>
    <w:rsid w:val="00292EAC"/>
    <w:rsid w:val="0029378E"/>
    <w:rsid w:val="0029413B"/>
    <w:rsid w:val="0029489D"/>
    <w:rsid w:val="00294EAD"/>
    <w:rsid w:val="00295D55"/>
    <w:rsid w:val="00296844"/>
    <w:rsid w:val="00297159"/>
    <w:rsid w:val="002971D0"/>
    <w:rsid w:val="002A08F2"/>
    <w:rsid w:val="002A0BE3"/>
    <w:rsid w:val="002A0DA9"/>
    <w:rsid w:val="002A2214"/>
    <w:rsid w:val="002A2A6A"/>
    <w:rsid w:val="002A4C5F"/>
    <w:rsid w:val="002A558A"/>
    <w:rsid w:val="002A5C8A"/>
    <w:rsid w:val="002A640B"/>
    <w:rsid w:val="002A7A1E"/>
    <w:rsid w:val="002A7FF8"/>
    <w:rsid w:val="002B01E8"/>
    <w:rsid w:val="002B051B"/>
    <w:rsid w:val="002B203F"/>
    <w:rsid w:val="002B2291"/>
    <w:rsid w:val="002B276A"/>
    <w:rsid w:val="002B2AB9"/>
    <w:rsid w:val="002B39E2"/>
    <w:rsid w:val="002B3C6C"/>
    <w:rsid w:val="002B3FA6"/>
    <w:rsid w:val="002B40CD"/>
    <w:rsid w:val="002B415B"/>
    <w:rsid w:val="002B66D8"/>
    <w:rsid w:val="002B66F6"/>
    <w:rsid w:val="002C0818"/>
    <w:rsid w:val="002C0999"/>
    <w:rsid w:val="002C100F"/>
    <w:rsid w:val="002C122F"/>
    <w:rsid w:val="002C16FB"/>
    <w:rsid w:val="002C18DF"/>
    <w:rsid w:val="002C2A75"/>
    <w:rsid w:val="002C2D2D"/>
    <w:rsid w:val="002C2F13"/>
    <w:rsid w:val="002C3F12"/>
    <w:rsid w:val="002C402B"/>
    <w:rsid w:val="002C4DA9"/>
    <w:rsid w:val="002C5EE3"/>
    <w:rsid w:val="002C69D9"/>
    <w:rsid w:val="002C785C"/>
    <w:rsid w:val="002C788C"/>
    <w:rsid w:val="002D01D2"/>
    <w:rsid w:val="002D08E9"/>
    <w:rsid w:val="002D22C6"/>
    <w:rsid w:val="002D2B1B"/>
    <w:rsid w:val="002D2CEF"/>
    <w:rsid w:val="002D41D8"/>
    <w:rsid w:val="002D460B"/>
    <w:rsid w:val="002D48F2"/>
    <w:rsid w:val="002D5256"/>
    <w:rsid w:val="002D5C07"/>
    <w:rsid w:val="002D5E91"/>
    <w:rsid w:val="002D6653"/>
    <w:rsid w:val="002D68E3"/>
    <w:rsid w:val="002E147B"/>
    <w:rsid w:val="002E201C"/>
    <w:rsid w:val="002E3286"/>
    <w:rsid w:val="002E366C"/>
    <w:rsid w:val="002E4D11"/>
    <w:rsid w:val="002E5499"/>
    <w:rsid w:val="002E67EC"/>
    <w:rsid w:val="002E699D"/>
    <w:rsid w:val="002E6F8D"/>
    <w:rsid w:val="002E7152"/>
    <w:rsid w:val="002F07EB"/>
    <w:rsid w:val="002F083B"/>
    <w:rsid w:val="002F25D6"/>
    <w:rsid w:val="002F26A1"/>
    <w:rsid w:val="002F2928"/>
    <w:rsid w:val="002F2E51"/>
    <w:rsid w:val="002F38D0"/>
    <w:rsid w:val="002F3909"/>
    <w:rsid w:val="002F4A9E"/>
    <w:rsid w:val="002F5D35"/>
    <w:rsid w:val="002F66C4"/>
    <w:rsid w:val="002F691E"/>
    <w:rsid w:val="002F6CB1"/>
    <w:rsid w:val="002F7685"/>
    <w:rsid w:val="002F796E"/>
    <w:rsid w:val="002F7C40"/>
    <w:rsid w:val="00300896"/>
    <w:rsid w:val="00301C72"/>
    <w:rsid w:val="0030278D"/>
    <w:rsid w:val="00302B40"/>
    <w:rsid w:val="00303EAA"/>
    <w:rsid w:val="0030557E"/>
    <w:rsid w:val="003063D1"/>
    <w:rsid w:val="0030699B"/>
    <w:rsid w:val="003076CA"/>
    <w:rsid w:val="0030779E"/>
    <w:rsid w:val="00307B1C"/>
    <w:rsid w:val="00307F68"/>
    <w:rsid w:val="00310591"/>
    <w:rsid w:val="00311A7F"/>
    <w:rsid w:val="00312193"/>
    <w:rsid w:val="00312219"/>
    <w:rsid w:val="00312351"/>
    <w:rsid w:val="003126E5"/>
    <w:rsid w:val="003128C3"/>
    <w:rsid w:val="0031314A"/>
    <w:rsid w:val="0031464B"/>
    <w:rsid w:val="00314B1F"/>
    <w:rsid w:val="00315661"/>
    <w:rsid w:val="003162F6"/>
    <w:rsid w:val="00316737"/>
    <w:rsid w:val="003167C1"/>
    <w:rsid w:val="0031690B"/>
    <w:rsid w:val="00316B47"/>
    <w:rsid w:val="00316CF0"/>
    <w:rsid w:val="0031765C"/>
    <w:rsid w:val="00320051"/>
    <w:rsid w:val="00321761"/>
    <w:rsid w:val="00321D4F"/>
    <w:rsid w:val="00322689"/>
    <w:rsid w:val="0032278C"/>
    <w:rsid w:val="00322B7F"/>
    <w:rsid w:val="00323CB0"/>
    <w:rsid w:val="00323D94"/>
    <w:rsid w:val="00324423"/>
    <w:rsid w:val="003249FD"/>
    <w:rsid w:val="00325215"/>
    <w:rsid w:val="00325EB3"/>
    <w:rsid w:val="00326640"/>
    <w:rsid w:val="00327A5F"/>
    <w:rsid w:val="0033178C"/>
    <w:rsid w:val="00332227"/>
    <w:rsid w:val="003330F3"/>
    <w:rsid w:val="00336167"/>
    <w:rsid w:val="00336E8E"/>
    <w:rsid w:val="0033770B"/>
    <w:rsid w:val="0033787D"/>
    <w:rsid w:val="00340012"/>
    <w:rsid w:val="003415FA"/>
    <w:rsid w:val="00342A7C"/>
    <w:rsid w:val="00342AC3"/>
    <w:rsid w:val="00342DC0"/>
    <w:rsid w:val="00343D4D"/>
    <w:rsid w:val="00344A9A"/>
    <w:rsid w:val="00345C91"/>
    <w:rsid w:val="00346C53"/>
    <w:rsid w:val="00347046"/>
    <w:rsid w:val="00347C09"/>
    <w:rsid w:val="00347DED"/>
    <w:rsid w:val="00350BE6"/>
    <w:rsid w:val="0035150E"/>
    <w:rsid w:val="0035247D"/>
    <w:rsid w:val="00352D53"/>
    <w:rsid w:val="003530B2"/>
    <w:rsid w:val="0035338F"/>
    <w:rsid w:val="003534D1"/>
    <w:rsid w:val="00353B51"/>
    <w:rsid w:val="00354061"/>
    <w:rsid w:val="00354083"/>
    <w:rsid w:val="003547C5"/>
    <w:rsid w:val="00354B24"/>
    <w:rsid w:val="00354C69"/>
    <w:rsid w:val="003556AF"/>
    <w:rsid w:val="0035629E"/>
    <w:rsid w:val="0035656E"/>
    <w:rsid w:val="00356ED2"/>
    <w:rsid w:val="00357056"/>
    <w:rsid w:val="00357457"/>
    <w:rsid w:val="00357688"/>
    <w:rsid w:val="00357920"/>
    <w:rsid w:val="00360576"/>
    <w:rsid w:val="003606B2"/>
    <w:rsid w:val="00361028"/>
    <w:rsid w:val="00361450"/>
    <w:rsid w:val="00361A73"/>
    <w:rsid w:val="00361C2C"/>
    <w:rsid w:val="00361CC2"/>
    <w:rsid w:val="00361E62"/>
    <w:rsid w:val="0036255D"/>
    <w:rsid w:val="0036276F"/>
    <w:rsid w:val="00362D8E"/>
    <w:rsid w:val="00362E0B"/>
    <w:rsid w:val="00363976"/>
    <w:rsid w:val="00364240"/>
    <w:rsid w:val="003642E2"/>
    <w:rsid w:val="003657EE"/>
    <w:rsid w:val="00365949"/>
    <w:rsid w:val="00366056"/>
    <w:rsid w:val="0036644C"/>
    <w:rsid w:val="00366E8E"/>
    <w:rsid w:val="003703FE"/>
    <w:rsid w:val="00370D44"/>
    <w:rsid w:val="0037191E"/>
    <w:rsid w:val="0037290B"/>
    <w:rsid w:val="0037478E"/>
    <w:rsid w:val="00374909"/>
    <w:rsid w:val="00374AA6"/>
    <w:rsid w:val="00375734"/>
    <w:rsid w:val="00375FC6"/>
    <w:rsid w:val="00376811"/>
    <w:rsid w:val="003768FF"/>
    <w:rsid w:val="00376AD8"/>
    <w:rsid w:val="003774B0"/>
    <w:rsid w:val="0037776D"/>
    <w:rsid w:val="00377ACC"/>
    <w:rsid w:val="00380298"/>
    <w:rsid w:val="00382214"/>
    <w:rsid w:val="003824DD"/>
    <w:rsid w:val="0038253C"/>
    <w:rsid w:val="00382628"/>
    <w:rsid w:val="00382796"/>
    <w:rsid w:val="0038286C"/>
    <w:rsid w:val="00382C96"/>
    <w:rsid w:val="0038302F"/>
    <w:rsid w:val="00383246"/>
    <w:rsid w:val="00383C01"/>
    <w:rsid w:val="00385F97"/>
    <w:rsid w:val="00386BED"/>
    <w:rsid w:val="00387A6A"/>
    <w:rsid w:val="00391452"/>
    <w:rsid w:val="0039156C"/>
    <w:rsid w:val="003921AF"/>
    <w:rsid w:val="003927C8"/>
    <w:rsid w:val="003929B7"/>
    <w:rsid w:val="003930ED"/>
    <w:rsid w:val="00393789"/>
    <w:rsid w:val="003938B9"/>
    <w:rsid w:val="00393972"/>
    <w:rsid w:val="00393C9A"/>
    <w:rsid w:val="00393CA9"/>
    <w:rsid w:val="00393D40"/>
    <w:rsid w:val="003949EC"/>
    <w:rsid w:val="003961C1"/>
    <w:rsid w:val="003967AF"/>
    <w:rsid w:val="00396C9E"/>
    <w:rsid w:val="003A20C8"/>
    <w:rsid w:val="003A2311"/>
    <w:rsid w:val="003A30C2"/>
    <w:rsid w:val="003A3A9F"/>
    <w:rsid w:val="003A4545"/>
    <w:rsid w:val="003A4606"/>
    <w:rsid w:val="003A481F"/>
    <w:rsid w:val="003A61DE"/>
    <w:rsid w:val="003A6436"/>
    <w:rsid w:val="003A7657"/>
    <w:rsid w:val="003A7CB5"/>
    <w:rsid w:val="003B1638"/>
    <w:rsid w:val="003B177A"/>
    <w:rsid w:val="003B177B"/>
    <w:rsid w:val="003B1A79"/>
    <w:rsid w:val="003B1CD1"/>
    <w:rsid w:val="003B1F48"/>
    <w:rsid w:val="003B22D8"/>
    <w:rsid w:val="003B239C"/>
    <w:rsid w:val="003B2634"/>
    <w:rsid w:val="003B29A4"/>
    <w:rsid w:val="003B35CD"/>
    <w:rsid w:val="003B3675"/>
    <w:rsid w:val="003B5298"/>
    <w:rsid w:val="003B5B0E"/>
    <w:rsid w:val="003B5D9E"/>
    <w:rsid w:val="003B6721"/>
    <w:rsid w:val="003B6B73"/>
    <w:rsid w:val="003B6FB9"/>
    <w:rsid w:val="003B7579"/>
    <w:rsid w:val="003C01D2"/>
    <w:rsid w:val="003C04F1"/>
    <w:rsid w:val="003C080F"/>
    <w:rsid w:val="003C1DEC"/>
    <w:rsid w:val="003C2138"/>
    <w:rsid w:val="003C2BFE"/>
    <w:rsid w:val="003C31E3"/>
    <w:rsid w:val="003C43A8"/>
    <w:rsid w:val="003C4AC4"/>
    <w:rsid w:val="003C4E85"/>
    <w:rsid w:val="003C55E4"/>
    <w:rsid w:val="003C5962"/>
    <w:rsid w:val="003C65DB"/>
    <w:rsid w:val="003C7964"/>
    <w:rsid w:val="003D0EBE"/>
    <w:rsid w:val="003D1323"/>
    <w:rsid w:val="003D1911"/>
    <w:rsid w:val="003D2618"/>
    <w:rsid w:val="003D2BF7"/>
    <w:rsid w:val="003D2C35"/>
    <w:rsid w:val="003D3296"/>
    <w:rsid w:val="003D3ACC"/>
    <w:rsid w:val="003D3BF7"/>
    <w:rsid w:val="003D3E4D"/>
    <w:rsid w:val="003D4202"/>
    <w:rsid w:val="003D454B"/>
    <w:rsid w:val="003D4654"/>
    <w:rsid w:val="003D55CE"/>
    <w:rsid w:val="003D5A52"/>
    <w:rsid w:val="003D5DBC"/>
    <w:rsid w:val="003D68EB"/>
    <w:rsid w:val="003D6DBC"/>
    <w:rsid w:val="003D7A0B"/>
    <w:rsid w:val="003D7BD3"/>
    <w:rsid w:val="003D7E2F"/>
    <w:rsid w:val="003E04B4"/>
    <w:rsid w:val="003E05BC"/>
    <w:rsid w:val="003E07DE"/>
    <w:rsid w:val="003E121F"/>
    <w:rsid w:val="003E1269"/>
    <w:rsid w:val="003E1A97"/>
    <w:rsid w:val="003E3473"/>
    <w:rsid w:val="003E4EF6"/>
    <w:rsid w:val="003E4FAC"/>
    <w:rsid w:val="003E508F"/>
    <w:rsid w:val="003E600F"/>
    <w:rsid w:val="003E62EE"/>
    <w:rsid w:val="003E63EA"/>
    <w:rsid w:val="003E693B"/>
    <w:rsid w:val="003E76EE"/>
    <w:rsid w:val="003E7AD5"/>
    <w:rsid w:val="003E7DA5"/>
    <w:rsid w:val="003E7FD7"/>
    <w:rsid w:val="003F1446"/>
    <w:rsid w:val="003F19CC"/>
    <w:rsid w:val="003F2344"/>
    <w:rsid w:val="003F35E4"/>
    <w:rsid w:val="003F377B"/>
    <w:rsid w:val="003F5BB3"/>
    <w:rsid w:val="003F6768"/>
    <w:rsid w:val="003F7382"/>
    <w:rsid w:val="004007DF"/>
    <w:rsid w:val="00400A55"/>
    <w:rsid w:val="00400A69"/>
    <w:rsid w:val="00401217"/>
    <w:rsid w:val="004014A3"/>
    <w:rsid w:val="00401EF0"/>
    <w:rsid w:val="00402345"/>
    <w:rsid w:val="004025EB"/>
    <w:rsid w:val="004026D4"/>
    <w:rsid w:val="00402866"/>
    <w:rsid w:val="0040306F"/>
    <w:rsid w:val="004034BB"/>
    <w:rsid w:val="00405B48"/>
    <w:rsid w:val="0040603E"/>
    <w:rsid w:val="004064BC"/>
    <w:rsid w:val="00406D59"/>
    <w:rsid w:val="004078B2"/>
    <w:rsid w:val="00407C9F"/>
    <w:rsid w:val="0041003C"/>
    <w:rsid w:val="0041061A"/>
    <w:rsid w:val="00410827"/>
    <w:rsid w:val="00410A90"/>
    <w:rsid w:val="0041175E"/>
    <w:rsid w:val="004118C5"/>
    <w:rsid w:val="00411EA4"/>
    <w:rsid w:val="004121D0"/>
    <w:rsid w:val="0041234A"/>
    <w:rsid w:val="004133EC"/>
    <w:rsid w:val="004136E1"/>
    <w:rsid w:val="00413C6D"/>
    <w:rsid w:val="0041483F"/>
    <w:rsid w:val="00415345"/>
    <w:rsid w:val="00415730"/>
    <w:rsid w:val="0041663F"/>
    <w:rsid w:val="004167AC"/>
    <w:rsid w:val="00416CFB"/>
    <w:rsid w:val="004173CC"/>
    <w:rsid w:val="00417DBD"/>
    <w:rsid w:val="00421390"/>
    <w:rsid w:val="0042226B"/>
    <w:rsid w:val="004234E5"/>
    <w:rsid w:val="0042397E"/>
    <w:rsid w:val="004239E5"/>
    <w:rsid w:val="0042431D"/>
    <w:rsid w:val="004245DF"/>
    <w:rsid w:val="00424782"/>
    <w:rsid w:val="00425901"/>
    <w:rsid w:val="00425DA3"/>
    <w:rsid w:val="00425EC9"/>
    <w:rsid w:val="0042768D"/>
    <w:rsid w:val="00427C67"/>
    <w:rsid w:val="004302A5"/>
    <w:rsid w:val="004302AC"/>
    <w:rsid w:val="004310D4"/>
    <w:rsid w:val="0043259F"/>
    <w:rsid w:val="004333B5"/>
    <w:rsid w:val="0043356E"/>
    <w:rsid w:val="00433AF5"/>
    <w:rsid w:val="00433B61"/>
    <w:rsid w:val="00433DBE"/>
    <w:rsid w:val="0043409A"/>
    <w:rsid w:val="00434B4E"/>
    <w:rsid w:val="00434BEA"/>
    <w:rsid w:val="00435CDD"/>
    <w:rsid w:val="00436084"/>
    <w:rsid w:val="004363E3"/>
    <w:rsid w:val="00436F51"/>
    <w:rsid w:val="00437A32"/>
    <w:rsid w:val="00440212"/>
    <w:rsid w:val="004403AA"/>
    <w:rsid w:val="004403CE"/>
    <w:rsid w:val="0044085A"/>
    <w:rsid w:val="00441352"/>
    <w:rsid w:val="00441EC5"/>
    <w:rsid w:val="004431D4"/>
    <w:rsid w:val="00444052"/>
    <w:rsid w:val="00444445"/>
    <w:rsid w:val="00444C8F"/>
    <w:rsid w:val="00445491"/>
    <w:rsid w:val="004456AD"/>
    <w:rsid w:val="00445DD5"/>
    <w:rsid w:val="00446367"/>
    <w:rsid w:val="00446859"/>
    <w:rsid w:val="0044723B"/>
    <w:rsid w:val="00450D73"/>
    <w:rsid w:val="0045101F"/>
    <w:rsid w:val="00451319"/>
    <w:rsid w:val="00451462"/>
    <w:rsid w:val="0045287B"/>
    <w:rsid w:val="00452C64"/>
    <w:rsid w:val="004530A5"/>
    <w:rsid w:val="004536AA"/>
    <w:rsid w:val="0045385F"/>
    <w:rsid w:val="00453E6A"/>
    <w:rsid w:val="004541BA"/>
    <w:rsid w:val="004543DB"/>
    <w:rsid w:val="00454486"/>
    <w:rsid w:val="00454535"/>
    <w:rsid w:val="00454553"/>
    <w:rsid w:val="00454A43"/>
    <w:rsid w:val="004553F3"/>
    <w:rsid w:val="00455609"/>
    <w:rsid w:val="00455FD7"/>
    <w:rsid w:val="00456023"/>
    <w:rsid w:val="004578F6"/>
    <w:rsid w:val="00457D01"/>
    <w:rsid w:val="0046022B"/>
    <w:rsid w:val="0046028B"/>
    <w:rsid w:val="004602D5"/>
    <w:rsid w:val="004608FA"/>
    <w:rsid w:val="00460BE6"/>
    <w:rsid w:val="00461DEF"/>
    <w:rsid w:val="00461EE3"/>
    <w:rsid w:val="004622B1"/>
    <w:rsid w:val="00462898"/>
    <w:rsid w:val="00462A38"/>
    <w:rsid w:val="00462C22"/>
    <w:rsid w:val="00462D01"/>
    <w:rsid w:val="00465296"/>
    <w:rsid w:val="00465584"/>
    <w:rsid w:val="00466D75"/>
    <w:rsid w:val="00467BF8"/>
    <w:rsid w:val="00470AFB"/>
    <w:rsid w:val="004712EC"/>
    <w:rsid w:val="00471502"/>
    <w:rsid w:val="00471C92"/>
    <w:rsid w:val="00472262"/>
    <w:rsid w:val="00473F0D"/>
    <w:rsid w:val="00474361"/>
    <w:rsid w:val="00476024"/>
    <w:rsid w:val="00476680"/>
    <w:rsid w:val="00476871"/>
    <w:rsid w:val="004768E6"/>
    <w:rsid w:val="00476F10"/>
    <w:rsid w:val="004772E5"/>
    <w:rsid w:val="00477DEF"/>
    <w:rsid w:val="00480B08"/>
    <w:rsid w:val="0048169A"/>
    <w:rsid w:val="00482868"/>
    <w:rsid w:val="004835E7"/>
    <w:rsid w:val="004846A9"/>
    <w:rsid w:val="00484D89"/>
    <w:rsid w:val="00484DFA"/>
    <w:rsid w:val="00484E83"/>
    <w:rsid w:val="00485226"/>
    <w:rsid w:val="004856E7"/>
    <w:rsid w:val="00485D94"/>
    <w:rsid w:val="004861D0"/>
    <w:rsid w:val="004864A1"/>
    <w:rsid w:val="00487440"/>
    <w:rsid w:val="00487B4A"/>
    <w:rsid w:val="00487C32"/>
    <w:rsid w:val="00490238"/>
    <w:rsid w:val="00490571"/>
    <w:rsid w:val="00490A9C"/>
    <w:rsid w:val="00490D88"/>
    <w:rsid w:val="00491207"/>
    <w:rsid w:val="00491F84"/>
    <w:rsid w:val="00492A81"/>
    <w:rsid w:val="00492EAD"/>
    <w:rsid w:val="00492F1E"/>
    <w:rsid w:val="00493CCC"/>
    <w:rsid w:val="0049796D"/>
    <w:rsid w:val="00497C17"/>
    <w:rsid w:val="00497F75"/>
    <w:rsid w:val="004A07B6"/>
    <w:rsid w:val="004A07F1"/>
    <w:rsid w:val="004A0BBB"/>
    <w:rsid w:val="004A178F"/>
    <w:rsid w:val="004A1D8E"/>
    <w:rsid w:val="004A21D8"/>
    <w:rsid w:val="004A2A8C"/>
    <w:rsid w:val="004A2CD4"/>
    <w:rsid w:val="004A3047"/>
    <w:rsid w:val="004A3A2E"/>
    <w:rsid w:val="004A5119"/>
    <w:rsid w:val="004A540D"/>
    <w:rsid w:val="004A5650"/>
    <w:rsid w:val="004A60D0"/>
    <w:rsid w:val="004A6262"/>
    <w:rsid w:val="004A63AA"/>
    <w:rsid w:val="004A6575"/>
    <w:rsid w:val="004A65C4"/>
    <w:rsid w:val="004A6B30"/>
    <w:rsid w:val="004A799C"/>
    <w:rsid w:val="004B1FBE"/>
    <w:rsid w:val="004B2169"/>
    <w:rsid w:val="004B2B2E"/>
    <w:rsid w:val="004B4340"/>
    <w:rsid w:val="004B48D4"/>
    <w:rsid w:val="004B4A09"/>
    <w:rsid w:val="004B59B8"/>
    <w:rsid w:val="004B6084"/>
    <w:rsid w:val="004B7059"/>
    <w:rsid w:val="004B77B4"/>
    <w:rsid w:val="004C0391"/>
    <w:rsid w:val="004C03D5"/>
    <w:rsid w:val="004C0759"/>
    <w:rsid w:val="004C1C16"/>
    <w:rsid w:val="004C24D4"/>
    <w:rsid w:val="004C28D8"/>
    <w:rsid w:val="004C305E"/>
    <w:rsid w:val="004C3ACB"/>
    <w:rsid w:val="004C4272"/>
    <w:rsid w:val="004C46CF"/>
    <w:rsid w:val="004C4E85"/>
    <w:rsid w:val="004C5CC1"/>
    <w:rsid w:val="004C5F1F"/>
    <w:rsid w:val="004C7158"/>
    <w:rsid w:val="004C7518"/>
    <w:rsid w:val="004D0113"/>
    <w:rsid w:val="004D0495"/>
    <w:rsid w:val="004D18F8"/>
    <w:rsid w:val="004D1E9B"/>
    <w:rsid w:val="004D21B0"/>
    <w:rsid w:val="004D27B3"/>
    <w:rsid w:val="004D2FCC"/>
    <w:rsid w:val="004D34A8"/>
    <w:rsid w:val="004D37A2"/>
    <w:rsid w:val="004D3AD2"/>
    <w:rsid w:val="004D40C9"/>
    <w:rsid w:val="004D427D"/>
    <w:rsid w:val="004D4FB8"/>
    <w:rsid w:val="004D57FD"/>
    <w:rsid w:val="004D5AD8"/>
    <w:rsid w:val="004D6663"/>
    <w:rsid w:val="004D69B1"/>
    <w:rsid w:val="004D6C4C"/>
    <w:rsid w:val="004D6D2E"/>
    <w:rsid w:val="004D76ED"/>
    <w:rsid w:val="004D7D9B"/>
    <w:rsid w:val="004E032B"/>
    <w:rsid w:val="004E0AF3"/>
    <w:rsid w:val="004E0CB7"/>
    <w:rsid w:val="004E0CBF"/>
    <w:rsid w:val="004E0CE3"/>
    <w:rsid w:val="004E0D32"/>
    <w:rsid w:val="004E1027"/>
    <w:rsid w:val="004E2B1A"/>
    <w:rsid w:val="004E321B"/>
    <w:rsid w:val="004E4B16"/>
    <w:rsid w:val="004E5116"/>
    <w:rsid w:val="004E5362"/>
    <w:rsid w:val="004E5766"/>
    <w:rsid w:val="004E6357"/>
    <w:rsid w:val="004E65BA"/>
    <w:rsid w:val="004E662F"/>
    <w:rsid w:val="004E694D"/>
    <w:rsid w:val="004F00C8"/>
    <w:rsid w:val="004F0765"/>
    <w:rsid w:val="004F0FFD"/>
    <w:rsid w:val="004F1580"/>
    <w:rsid w:val="004F1890"/>
    <w:rsid w:val="004F254D"/>
    <w:rsid w:val="004F2A1A"/>
    <w:rsid w:val="004F2D18"/>
    <w:rsid w:val="004F3875"/>
    <w:rsid w:val="004F45C1"/>
    <w:rsid w:val="004F496C"/>
    <w:rsid w:val="004F4AFE"/>
    <w:rsid w:val="004F5E75"/>
    <w:rsid w:val="004F6B3E"/>
    <w:rsid w:val="004F77B2"/>
    <w:rsid w:val="004F7C15"/>
    <w:rsid w:val="004F7D9B"/>
    <w:rsid w:val="004F7ED4"/>
    <w:rsid w:val="00500158"/>
    <w:rsid w:val="005011FE"/>
    <w:rsid w:val="00501272"/>
    <w:rsid w:val="00501AE8"/>
    <w:rsid w:val="00501D91"/>
    <w:rsid w:val="00501FB1"/>
    <w:rsid w:val="005028A5"/>
    <w:rsid w:val="0050310A"/>
    <w:rsid w:val="0050385B"/>
    <w:rsid w:val="00505BBF"/>
    <w:rsid w:val="00505CA9"/>
    <w:rsid w:val="00505EE9"/>
    <w:rsid w:val="0050637F"/>
    <w:rsid w:val="00506EA6"/>
    <w:rsid w:val="00510737"/>
    <w:rsid w:val="00511F39"/>
    <w:rsid w:val="005124D4"/>
    <w:rsid w:val="005126BD"/>
    <w:rsid w:val="005129CB"/>
    <w:rsid w:val="005145AA"/>
    <w:rsid w:val="00514AFA"/>
    <w:rsid w:val="005166A1"/>
    <w:rsid w:val="0051730E"/>
    <w:rsid w:val="005175F7"/>
    <w:rsid w:val="005219DE"/>
    <w:rsid w:val="00522282"/>
    <w:rsid w:val="005225E8"/>
    <w:rsid w:val="005228AB"/>
    <w:rsid w:val="00523713"/>
    <w:rsid w:val="00523EB0"/>
    <w:rsid w:val="00523F2F"/>
    <w:rsid w:val="00523F8D"/>
    <w:rsid w:val="005247A1"/>
    <w:rsid w:val="0052551E"/>
    <w:rsid w:val="005264A4"/>
    <w:rsid w:val="00526539"/>
    <w:rsid w:val="005267AD"/>
    <w:rsid w:val="005268C4"/>
    <w:rsid w:val="005269E2"/>
    <w:rsid w:val="00526B44"/>
    <w:rsid w:val="005277D4"/>
    <w:rsid w:val="00527F70"/>
    <w:rsid w:val="00530804"/>
    <w:rsid w:val="005325FE"/>
    <w:rsid w:val="00532637"/>
    <w:rsid w:val="00533F58"/>
    <w:rsid w:val="00534555"/>
    <w:rsid w:val="0053475F"/>
    <w:rsid w:val="00534DA0"/>
    <w:rsid w:val="0053597C"/>
    <w:rsid w:val="005367F6"/>
    <w:rsid w:val="00537A99"/>
    <w:rsid w:val="00540A5E"/>
    <w:rsid w:val="0054110B"/>
    <w:rsid w:val="00541171"/>
    <w:rsid w:val="005429A6"/>
    <w:rsid w:val="005438DC"/>
    <w:rsid w:val="00543BD0"/>
    <w:rsid w:val="00544781"/>
    <w:rsid w:val="00544EE9"/>
    <w:rsid w:val="00545076"/>
    <w:rsid w:val="00545C64"/>
    <w:rsid w:val="00545D1A"/>
    <w:rsid w:val="00546CC8"/>
    <w:rsid w:val="0055090B"/>
    <w:rsid w:val="00550FCE"/>
    <w:rsid w:val="00551127"/>
    <w:rsid w:val="005516D2"/>
    <w:rsid w:val="0055199E"/>
    <w:rsid w:val="005526C9"/>
    <w:rsid w:val="005531D5"/>
    <w:rsid w:val="00553DC2"/>
    <w:rsid w:val="00554419"/>
    <w:rsid w:val="00554695"/>
    <w:rsid w:val="00554BDE"/>
    <w:rsid w:val="005550DA"/>
    <w:rsid w:val="00555A4F"/>
    <w:rsid w:val="005561A6"/>
    <w:rsid w:val="00556841"/>
    <w:rsid w:val="00556DE9"/>
    <w:rsid w:val="00560850"/>
    <w:rsid w:val="0056096B"/>
    <w:rsid w:val="00561154"/>
    <w:rsid w:val="005630A6"/>
    <w:rsid w:val="005634B6"/>
    <w:rsid w:val="00563C49"/>
    <w:rsid w:val="005640C2"/>
    <w:rsid w:val="00564223"/>
    <w:rsid w:val="00564DE3"/>
    <w:rsid w:val="005652A2"/>
    <w:rsid w:val="00565C7E"/>
    <w:rsid w:val="00566701"/>
    <w:rsid w:val="005675ED"/>
    <w:rsid w:val="005676A8"/>
    <w:rsid w:val="005676C1"/>
    <w:rsid w:val="005676FC"/>
    <w:rsid w:val="00567B84"/>
    <w:rsid w:val="00570976"/>
    <w:rsid w:val="00570DBC"/>
    <w:rsid w:val="0057114B"/>
    <w:rsid w:val="00571E7D"/>
    <w:rsid w:val="005727A9"/>
    <w:rsid w:val="00573828"/>
    <w:rsid w:val="00575642"/>
    <w:rsid w:val="00575F74"/>
    <w:rsid w:val="005768C7"/>
    <w:rsid w:val="00576ECC"/>
    <w:rsid w:val="0057710D"/>
    <w:rsid w:val="0058117D"/>
    <w:rsid w:val="005811C0"/>
    <w:rsid w:val="00581687"/>
    <w:rsid w:val="0058200B"/>
    <w:rsid w:val="0058216D"/>
    <w:rsid w:val="00582EB4"/>
    <w:rsid w:val="0058370D"/>
    <w:rsid w:val="0058411B"/>
    <w:rsid w:val="0058450E"/>
    <w:rsid w:val="00584A30"/>
    <w:rsid w:val="00584B45"/>
    <w:rsid w:val="005853D3"/>
    <w:rsid w:val="00587781"/>
    <w:rsid w:val="00587BBD"/>
    <w:rsid w:val="0059091E"/>
    <w:rsid w:val="00590A44"/>
    <w:rsid w:val="00590C28"/>
    <w:rsid w:val="00590D30"/>
    <w:rsid w:val="005912F7"/>
    <w:rsid w:val="00591D79"/>
    <w:rsid w:val="005929C2"/>
    <w:rsid w:val="00592DA4"/>
    <w:rsid w:val="00593552"/>
    <w:rsid w:val="00594B99"/>
    <w:rsid w:val="00595CBD"/>
    <w:rsid w:val="00596217"/>
    <w:rsid w:val="00596468"/>
    <w:rsid w:val="0059689F"/>
    <w:rsid w:val="0059733A"/>
    <w:rsid w:val="00597F2E"/>
    <w:rsid w:val="005A0055"/>
    <w:rsid w:val="005A0512"/>
    <w:rsid w:val="005A06E1"/>
    <w:rsid w:val="005A0A0B"/>
    <w:rsid w:val="005A1760"/>
    <w:rsid w:val="005A199E"/>
    <w:rsid w:val="005A278C"/>
    <w:rsid w:val="005A282B"/>
    <w:rsid w:val="005A3D7B"/>
    <w:rsid w:val="005A3DAB"/>
    <w:rsid w:val="005A3E60"/>
    <w:rsid w:val="005A41EF"/>
    <w:rsid w:val="005A4F57"/>
    <w:rsid w:val="005A7495"/>
    <w:rsid w:val="005B0C4B"/>
    <w:rsid w:val="005B2AFB"/>
    <w:rsid w:val="005B395F"/>
    <w:rsid w:val="005B4131"/>
    <w:rsid w:val="005B4561"/>
    <w:rsid w:val="005B4646"/>
    <w:rsid w:val="005B4C86"/>
    <w:rsid w:val="005B50A3"/>
    <w:rsid w:val="005B599A"/>
    <w:rsid w:val="005B6E55"/>
    <w:rsid w:val="005B70CD"/>
    <w:rsid w:val="005B70DA"/>
    <w:rsid w:val="005B7D7E"/>
    <w:rsid w:val="005C0A0C"/>
    <w:rsid w:val="005C16FB"/>
    <w:rsid w:val="005C1B8E"/>
    <w:rsid w:val="005C1F20"/>
    <w:rsid w:val="005C21C5"/>
    <w:rsid w:val="005C23BC"/>
    <w:rsid w:val="005C28AA"/>
    <w:rsid w:val="005C33D5"/>
    <w:rsid w:val="005C3ABF"/>
    <w:rsid w:val="005C4797"/>
    <w:rsid w:val="005C49AB"/>
    <w:rsid w:val="005C4A7A"/>
    <w:rsid w:val="005C4FED"/>
    <w:rsid w:val="005C5BCC"/>
    <w:rsid w:val="005D0721"/>
    <w:rsid w:val="005D0C51"/>
    <w:rsid w:val="005D1094"/>
    <w:rsid w:val="005D1168"/>
    <w:rsid w:val="005D1351"/>
    <w:rsid w:val="005D138B"/>
    <w:rsid w:val="005D15DA"/>
    <w:rsid w:val="005D2118"/>
    <w:rsid w:val="005D2A99"/>
    <w:rsid w:val="005D2F4A"/>
    <w:rsid w:val="005D3072"/>
    <w:rsid w:val="005D30B4"/>
    <w:rsid w:val="005D3987"/>
    <w:rsid w:val="005D48EA"/>
    <w:rsid w:val="005D5242"/>
    <w:rsid w:val="005D5B29"/>
    <w:rsid w:val="005D5C19"/>
    <w:rsid w:val="005D5D7B"/>
    <w:rsid w:val="005D5EBD"/>
    <w:rsid w:val="005D649D"/>
    <w:rsid w:val="005D6E93"/>
    <w:rsid w:val="005D6FC3"/>
    <w:rsid w:val="005D7C46"/>
    <w:rsid w:val="005E0357"/>
    <w:rsid w:val="005E09E2"/>
    <w:rsid w:val="005E12B6"/>
    <w:rsid w:val="005E25F3"/>
    <w:rsid w:val="005E2600"/>
    <w:rsid w:val="005E390F"/>
    <w:rsid w:val="005E4759"/>
    <w:rsid w:val="005E4B27"/>
    <w:rsid w:val="005E5E65"/>
    <w:rsid w:val="005E6334"/>
    <w:rsid w:val="005E64C7"/>
    <w:rsid w:val="005E64F9"/>
    <w:rsid w:val="005E6697"/>
    <w:rsid w:val="005E6C6A"/>
    <w:rsid w:val="005E7413"/>
    <w:rsid w:val="005E7ED9"/>
    <w:rsid w:val="005E7EE5"/>
    <w:rsid w:val="005F0D0D"/>
    <w:rsid w:val="005F106D"/>
    <w:rsid w:val="005F1A6F"/>
    <w:rsid w:val="005F1B4F"/>
    <w:rsid w:val="005F1EEB"/>
    <w:rsid w:val="005F26D1"/>
    <w:rsid w:val="005F2978"/>
    <w:rsid w:val="005F2BD4"/>
    <w:rsid w:val="005F4033"/>
    <w:rsid w:val="005F4906"/>
    <w:rsid w:val="005F4E27"/>
    <w:rsid w:val="005F5BDA"/>
    <w:rsid w:val="005F623B"/>
    <w:rsid w:val="005F6711"/>
    <w:rsid w:val="005F7A50"/>
    <w:rsid w:val="0060008E"/>
    <w:rsid w:val="006001B4"/>
    <w:rsid w:val="00600BAF"/>
    <w:rsid w:val="00600F17"/>
    <w:rsid w:val="00601843"/>
    <w:rsid w:val="00601AD7"/>
    <w:rsid w:val="00601DAE"/>
    <w:rsid w:val="00602675"/>
    <w:rsid w:val="00602ADD"/>
    <w:rsid w:val="00604BAA"/>
    <w:rsid w:val="00605C9A"/>
    <w:rsid w:val="00606A39"/>
    <w:rsid w:val="00606C29"/>
    <w:rsid w:val="00606CFA"/>
    <w:rsid w:val="00607086"/>
    <w:rsid w:val="00610D37"/>
    <w:rsid w:val="00611EAA"/>
    <w:rsid w:val="006122B6"/>
    <w:rsid w:val="0061262B"/>
    <w:rsid w:val="00613025"/>
    <w:rsid w:val="00613B0F"/>
    <w:rsid w:val="006178A6"/>
    <w:rsid w:val="00617F2D"/>
    <w:rsid w:val="00620507"/>
    <w:rsid w:val="00622836"/>
    <w:rsid w:val="00622BAB"/>
    <w:rsid w:val="00623043"/>
    <w:rsid w:val="00623243"/>
    <w:rsid w:val="00624246"/>
    <w:rsid w:val="006244E7"/>
    <w:rsid w:val="006245DA"/>
    <w:rsid w:val="00624A3E"/>
    <w:rsid w:val="00624F23"/>
    <w:rsid w:val="0062522C"/>
    <w:rsid w:val="006255A6"/>
    <w:rsid w:val="006255C3"/>
    <w:rsid w:val="00626A32"/>
    <w:rsid w:val="00627100"/>
    <w:rsid w:val="0062742F"/>
    <w:rsid w:val="00627A74"/>
    <w:rsid w:val="00627AEA"/>
    <w:rsid w:val="0063005F"/>
    <w:rsid w:val="00630374"/>
    <w:rsid w:val="0063069F"/>
    <w:rsid w:val="00630E98"/>
    <w:rsid w:val="00631667"/>
    <w:rsid w:val="006324FD"/>
    <w:rsid w:val="006326C7"/>
    <w:rsid w:val="0063295C"/>
    <w:rsid w:val="00632D4C"/>
    <w:rsid w:val="006332EF"/>
    <w:rsid w:val="006337D0"/>
    <w:rsid w:val="00633BBF"/>
    <w:rsid w:val="00635355"/>
    <w:rsid w:val="00635AB4"/>
    <w:rsid w:val="006361F0"/>
    <w:rsid w:val="00636AF4"/>
    <w:rsid w:val="00637725"/>
    <w:rsid w:val="00637E17"/>
    <w:rsid w:val="00641382"/>
    <w:rsid w:val="006416F8"/>
    <w:rsid w:val="006424BD"/>
    <w:rsid w:val="006425D3"/>
    <w:rsid w:val="00642DFB"/>
    <w:rsid w:val="006436AA"/>
    <w:rsid w:val="00644950"/>
    <w:rsid w:val="006450FA"/>
    <w:rsid w:val="00645B39"/>
    <w:rsid w:val="00645F87"/>
    <w:rsid w:val="006461F6"/>
    <w:rsid w:val="0064635F"/>
    <w:rsid w:val="00646AA3"/>
    <w:rsid w:val="006478D1"/>
    <w:rsid w:val="00647915"/>
    <w:rsid w:val="00650035"/>
    <w:rsid w:val="00650215"/>
    <w:rsid w:val="00651C18"/>
    <w:rsid w:val="0065442D"/>
    <w:rsid w:val="006545AF"/>
    <w:rsid w:val="006558B5"/>
    <w:rsid w:val="00656405"/>
    <w:rsid w:val="0065673C"/>
    <w:rsid w:val="006568A2"/>
    <w:rsid w:val="00656F96"/>
    <w:rsid w:val="00657AA9"/>
    <w:rsid w:val="00660041"/>
    <w:rsid w:val="006601F3"/>
    <w:rsid w:val="006602C4"/>
    <w:rsid w:val="00662C77"/>
    <w:rsid w:val="0066311F"/>
    <w:rsid w:val="0066399A"/>
    <w:rsid w:val="006640EC"/>
    <w:rsid w:val="00664B76"/>
    <w:rsid w:val="00665A6C"/>
    <w:rsid w:val="00665DAC"/>
    <w:rsid w:val="00666294"/>
    <w:rsid w:val="006679DC"/>
    <w:rsid w:val="00667EA0"/>
    <w:rsid w:val="0067059C"/>
    <w:rsid w:val="00670B3F"/>
    <w:rsid w:val="00671895"/>
    <w:rsid w:val="00671C49"/>
    <w:rsid w:val="006722D3"/>
    <w:rsid w:val="00672B84"/>
    <w:rsid w:val="0067391C"/>
    <w:rsid w:val="00673BB7"/>
    <w:rsid w:val="00674191"/>
    <w:rsid w:val="00674355"/>
    <w:rsid w:val="00674F21"/>
    <w:rsid w:val="0067507A"/>
    <w:rsid w:val="006771F5"/>
    <w:rsid w:val="00680BBB"/>
    <w:rsid w:val="00680EFB"/>
    <w:rsid w:val="006818B8"/>
    <w:rsid w:val="00681DD6"/>
    <w:rsid w:val="00682076"/>
    <w:rsid w:val="006829BF"/>
    <w:rsid w:val="00682C3B"/>
    <w:rsid w:val="006836D8"/>
    <w:rsid w:val="00683BDF"/>
    <w:rsid w:val="00683E7B"/>
    <w:rsid w:val="0068408A"/>
    <w:rsid w:val="00684343"/>
    <w:rsid w:val="00684990"/>
    <w:rsid w:val="00684B57"/>
    <w:rsid w:val="00684DCC"/>
    <w:rsid w:val="0068537D"/>
    <w:rsid w:val="00685383"/>
    <w:rsid w:val="00686ADF"/>
    <w:rsid w:val="0068784B"/>
    <w:rsid w:val="00687949"/>
    <w:rsid w:val="006903FE"/>
    <w:rsid w:val="006904A0"/>
    <w:rsid w:val="00691C61"/>
    <w:rsid w:val="00691DA8"/>
    <w:rsid w:val="00692078"/>
    <w:rsid w:val="0069235D"/>
    <w:rsid w:val="00692A8A"/>
    <w:rsid w:val="00692AE7"/>
    <w:rsid w:val="00692BA2"/>
    <w:rsid w:val="00692D53"/>
    <w:rsid w:val="006932DF"/>
    <w:rsid w:val="006935A6"/>
    <w:rsid w:val="00693727"/>
    <w:rsid w:val="00694430"/>
    <w:rsid w:val="006948DD"/>
    <w:rsid w:val="00695329"/>
    <w:rsid w:val="0069541D"/>
    <w:rsid w:val="00696197"/>
    <w:rsid w:val="006A0C2E"/>
    <w:rsid w:val="006A0C8A"/>
    <w:rsid w:val="006A1260"/>
    <w:rsid w:val="006A2893"/>
    <w:rsid w:val="006A2F5A"/>
    <w:rsid w:val="006A49B1"/>
    <w:rsid w:val="006A4AD7"/>
    <w:rsid w:val="006A5793"/>
    <w:rsid w:val="006A7ED3"/>
    <w:rsid w:val="006B00B9"/>
    <w:rsid w:val="006B01B3"/>
    <w:rsid w:val="006B1C70"/>
    <w:rsid w:val="006B2407"/>
    <w:rsid w:val="006B2CF3"/>
    <w:rsid w:val="006B3105"/>
    <w:rsid w:val="006B37F3"/>
    <w:rsid w:val="006B410D"/>
    <w:rsid w:val="006B4CD0"/>
    <w:rsid w:val="006B4FA6"/>
    <w:rsid w:val="006B60AA"/>
    <w:rsid w:val="006B65B5"/>
    <w:rsid w:val="006B7543"/>
    <w:rsid w:val="006B7CD1"/>
    <w:rsid w:val="006C121C"/>
    <w:rsid w:val="006C15A8"/>
    <w:rsid w:val="006C1714"/>
    <w:rsid w:val="006C227E"/>
    <w:rsid w:val="006C2304"/>
    <w:rsid w:val="006C25AF"/>
    <w:rsid w:val="006C2921"/>
    <w:rsid w:val="006C3032"/>
    <w:rsid w:val="006C48C3"/>
    <w:rsid w:val="006C53D0"/>
    <w:rsid w:val="006C551A"/>
    <w:rsid w:val="006C78C5"/>
    <w:rsid w:val="006C7EE8"/>
    <w:rsid w:val="006C7F00"/>
    <w:rsid w:val="006D041E"/>
    <w:rsid w:val="006D10A9"/>
    <w:rsid w:val="006D1921"/>
    <w:rsid w:val="006D1B83"/>
    <w:rsid w:val="006D1C85"/>
    <w:rsid w:val="006D1D2E"/>
    <w:rsid w:val="006D1E3D"/>
    <w:rsid w:val="006D1FA2"/>
    <w:rsid w:val="006D232D"/>
    <w:rsid w:val="006D3E02"/>
    <w:rsid w:val="006D3F21"/>
    <w:rsid w:val="006D436E"/>
    <w:rsid w:val="006D508D"/>
    <w:rsid w:val="006D60EB"/>
    <w:rsid w:val="006D662C"/>
    <w:rsid w:val="006D6872"/>
    <w:rsid w:val="006D77D0"/>
    <w:rsid w:val="006D7B26"/>
    <w:rsid w:val="006E00C8"/>
    <w:rsid w:val="006E0908"/>
    <w:rsid w:val="006E0B44"/>
    <w:rsid w:val="006E0EF8"/>
    <w:rsid w:val="006E161E"/>
    <w:rsid w:val="006E1AE5"/>
    <w:rsid w:val="006E1C06"/>
    <w:rsid w:val="006E2986"/>
    <w:rsid w:val="006E30B5"/>
    <w:rsid w:val="006E47EA"/>
    <w:rsid w:val="006E4DDC"/>
    <w:rsid w:val="006E5C13"/>
    <w:rsid w:val="006E5D0A"/>
    <w:rsid w:val="006E5E98"/>
    <w:rsid w:val="006E5FB5"/>
    <w:rsid w:val="006E66EA"/>
    <w:rsid w:val="006E6968"/>
    <w:rsid w:val="006E6AE5"/>
    <w:rsid w:val="006E6C8A"/>
    <w:rsid w:val="006E6FC7"/>
    <w:rsid w:val="006E7BDD"/>
    <w:rsid w:val="006E7F9D"/>
    <w:rsid w:val="006F031B"/>
    <w:rsid w:val="006F0428"/>
    <w:rsid w:val="006F0587"/>
    <w:rsid w:val="006F0996"/>
    <w:rsid w:val="006F1741"/>
    <w:rsid w:val="006F1B78"/>
    <w:rsid w:val="006F277C"/>
    <w:rsid w:val="006F2C88"/>
    <w:rsid w:val="006F5103"/>
    <w:rsid w:val="006F52FD"/>
    <w:rsid w:val="006F63B0"/>
    <w:rsid w:val="006F6AF0"/>
    <w:rsid w:val="006F70A9"/>
    <w:rsid w:val="00700091"/>
    <w:rsid w:val="007001AA"/>
    <w:rsid w:val="0070063A"/>
    <w:rsid w:val="00700E64"/>
    <w:rsid w:val="00701032"/>
    <w:rsid w:val="0070104C"/>
    <w:rsid w:val="00701170"/>
    <w:rsid w:val="00701280"/>
    <w:rsid w:val="00701B05"/>
    <w:rsid w:val="00701FE0"/>
    <w:rsid w:val="00702486"/>
    <w:rsid w:val="007030C9"/>
    <w:rsid w:val="00704B12"/>
    <w:rsid w:val="00705259"/>
    <w:rsid w:val="00705667"/>
    <w:rsid w:val="007056FE"/>
    <w:rsid w:val="00705CBE"/>
    <w:rsid w:val="00706861"/>
    <w:rsid w:val="007068D5"/>
    <w:rsid w:val="00706EA1"/>
    <w:rsid w:val="0070753E"/>
    <w:rsid w:val="007077D5"/>
    <w:rsid w:val="00707AB6"/>
    <w:rsid w:val="007104E4"/>
    <w:rsid w:val="007105BE"/>
    <w:rsid w:val="00710A86"/>
    <w:rsid w:val="00710DC1"/>
    <w:rsid w:val="00710DDB"/>
    <w:rsid w:val="00711ABE"/>
    <w:rsid w:val="00711EF3"/>
    <w:rsid w:val="00712E02"/>
    <w:rsid w:val="00713109"/>
    <w:rsid w:val="00713EB7"/>
    <w:rsid w:val="007140B7"/>
    <w:rsid w:val="0071437A"/>
    <w:rsid w:val="0071458F"/>
    <w:rsid w:val="0071492E"/>
    <w:rsid w:val="007152C9"/>
    <w:rsid w:val="00715786"/>
    <w:rsid w:val="00715BA4"/>
    <w:rsid w:val="0071656E"/>
    <w:rsid w:val="007165B1"/>
    <w:rsid w:val="0071709C"/>
    <w:rsid w:val="007170F1"/>
    <w:rsid w:val="00717261"/>
    <w:rsid w:val="0071731A"/>
    <w:rsid w:val="00717D2D"/>
    <w:rsid w:val="007203F3"/>
    <w:rsid w:val="00721C5D"/>
    <w:rsid w:val="0072277A"/>
    <w:rsid w:val="0072308A"/>
    <w:rsid w:val="00723128"/>
    <w:rsid w:val="00723B1C"/>
    <w:rsid w:val="00723D33"/>
    <w:rsid w:val="00723FFE"/>
    <w:rsid w:val="00724737"/>
    <w:rsid w:val="007254A0"/>
    <w:rsid w:val="007254DF"/>
    <w:rsid w:val="00725557"/>
    <w:rsid w:val="00725E7B"/>
    <w:rsid w:val="00726522"/>
    <w:rsid w:val="007276B5"/>
    <w:rsid w:val="0072773A"/>
    <w:rsid w:val="007303F1"/>
    <w:rsid w:val="0073085B"/>
    <w:rsid w:val="0073209A"/>
    <w:rsid w:val="007322B1"/>
    <w:rsid w:val="0073250B"/>
    <w:rsid w:val="007329D4"/>
    <w:rsid w:val="00732A41"/>
    <w:rsid w:val="0073328E"/>
    <w:rsid w:val="007332BD"/>
    <w:rsid w:val="007333F3"/>
    <w:rsid w:val="00734D63"/>
    <w:rsid w:val="00734EB1"/>
    <w:rsid w:val="007354CB"/>
    <w:rsid w:val="007364E7"/>
    <w:rsid w:val="00736531"/>
    <w:rsid w:val="00736733"/>
    <w:rsid w:val="00737345"/>
    <w:rsid w:val="00737403"/>
    <w:rsid w:val="007376C3"/>
    <w:rsid w:val="00740481"/>
    <w:rsid w:val="00741997"/>
    <w:rsid w:val="00742448"/>
    <w:rsid w:val="00742554"/>
    <w:rsid w:val="00742EAB"/>
    <w:rsid w:val="0074381E"/>
    <w:rsid w:val="00743973"/>
    <w:rsid w:val="007439EF"/>
    <w:rsid w:val="00744F4F"/>
    <w:rsid w:val="007453D4"/>
    <w:rsid w:val="00746480"/>
    <w:rsid w:val="007468E4"/>
    <w:rsid w:val="00746B96"/>
    <w:rsid w:val="0074739E"/>
    <w:rsid w:val="007501B1"/>
    <w:rsid w:val="007502AA"/>
    <w:rsid w:val="0075155E"/>
    <w:rsid w:val="00751CE3"/>
    <w:rsid w:val="00751D28"/>
    <w:rsid w:val="00752048"/>
    <w:rsid w:val="007521E6"/>
    <w:rsid w:val="0075259F"/>
    <w:rsid w:val="00752C1A"/>
    <w:rsid w:val="00752D0E"/>
    <w:rsid w:val="00753A85"/>
    <w:rsid w:val="00754C8D"/>
    <w:rsid w:val="00755512"/>
    <w:rsid w:val="00755557"/>
    <w:rsid w:val="00756F42"/>
    <w:rsid w:val="00757B74"/>
    <w:rsid w:val="007600E8"/>
    <w:rsid w:val="00760236"/>
    <w:rsid w:val="0076139F"/>
    <w:rsid w:val="00761B26"/>
    <w:rsid w:val="0076290E"/>
    <w:rsid w:val="00762A49"/>
    <w:rsid w:val="007637BF"/>
    <w:rsid w:val="00763871"/>
    <w:rsid w:val="00764727"/>
    <w:rsid w:val="00764F2A"/>
    <w:rsid w:val="0076598B"/>
    <w:rsid w:val="00765B28"/>
    <w:rsid w:val="007665D0"/>
    <w:rsid w:val="00766BD2"/>
    <w:rsid w:val="0076769D"/>
    <w:rsid w:val="007677F3"/>
    <w:rsid w:val="00767A01"/>
    <w:rsid w:val="00770127"/>
    <w:rsid w:val="00772823"/>
    <w:rsid w:val="00772A02"/>
    <w:rsid w:val="00772CAE"/>
    <w:rsid w:val="00773559"/>
    <w:rsid w:val="007745E3"/>
    <w:rsid w:val="00774853"/>
    <w:rsid w:val="00774DA1"/>
    <w:rsid w:val="0077588D"/>
    <w:rsid w:val="00775964"/>
    <w:rsid w:val="007768BF"/>
    <w:rsid w:val="00777D28"/>
    <w:rsid w:val="00777DF5"/>
    <w:rsid w:val="0078028C"/>
    <w:rsid w:val="00780377"/>
    <w:rsid w:val="007810C8"/>
    <w:rsid w:val="00782584"/>
    <w:rsid w:val="00782610"/>
    <w:rsid w:val="0078262B"/>
    <w:rsid w:val="007828A3"/>
    <w:rsid w:val="007828A9"/>
    <w:rsid w:val="007834A5"/>
    <w:rsid w:val="00783689"/>
    <w:rsid w:val="00784841"/>
    <w:rsid w:val="007864C7"/>
    <w:rsid w:val="00786535"/>
    <w:rsid w:val="00786989"/>
    <w:rsid w:val="00786E97"/>
    <w:rsid w:val="0078762C"/>
    <w:rsid w:val="00787EE2"/>
    <w:rsid w:val="00791AE3"/>
    <w:rsid w:val="00793A8B"/>
    <w:rsid w:val="00794282"/>
    <w:rsid w:val="0079443D"/>
    <w:rsid w:val="007949F8"/>
    <w:rsid w:val="007950A0"/>
    <w:rsid w:val="00795A8F"/>
    <w:rsid w:val="00795B65"/>
    <w:rsid w:val="00795BF8"/>
    <w:rsid w:val="00796AD2"/>
    <w:rsid w:val="0079767C"/>
    <w:rsid w:val="007A0542"/>
    <w:rsid w:val="007A1309"/>
    <w:rsid w:val="007A1B79"/>
    <w:rsid w:val="007A248C"/>
    <w:rsid w:val="007A3584"/>
    <w:rsid w:val="007A3C5D"/>
    <w:rsid w:val="007A4724"/>
    <w:rsid w:val="007A4CF6"/>
    <w:rsid w:val="007A4EFD"/>
    <w:rsid w:val="007A4FAB"/>
    <w:rsid w:val="007A5AF6"/>
    <w:rsid w:val="007A6D93"/>
    <w:rsid w:val="007A6DD4"/>
    <w:rsid w:val="007B0221"/>
    <w:rsid w:val="007B0359"/>
    <w:rsid w:val="007B03D5"/>
    <w:rsid w:val="007B0B2E"/>
    <w:rsid w:val="007B14B8"/>
    <w:rsid w:val="007B1632"/>
    <w:rsid w:val="007B1FC0"/>
    <w:rsid w:val="007B3657"/>
    <w:rsid w:val="007B38A2"/>
    <w:rsid w:val="007B3D01"/>
    <w:rsid w:val="007B4F6A"/>
    <w:rsid w:val="007B60B2"/>
    <w:rsid w:val="007B63EA"/>
    <w:rsid w:val="007B641B"/>
    <w:rsid w:val="007B6DEF"/>
    <w:rsid w:val="007B6FCF"/>
    <w:rsid w:val="007B7A61"/>
    <w:rsid w:val="007C0D0A"/>
    <w:rsid w:val="007C0DDC"/>
    <w:rsid w:val="007C1076"/>
    <w:rsid w:val="007C1387"/>
    <w:rsid w:val="007C166D"/>
    <w:rsid w:val="007C16F4"/>
    <w:rsid w:val="007C3200"/>
    <w:rsid w:val="007C3A6C"/>
    <w:rsid w:val="007C42E0"/>
    <w:rsid w:val="007C4C00"/>
    <w:rsid w:val="007C4DB7"/>
    <w:rsid w:val="007C647A"/>
    <w:rsid w:val="007C6B08"/>
    <w:rsid w:val="007C6DC2"/>
    <w:rsid w:val="007C744B"/>
    <w:rsid w:val="007C7B8A"/>
    <w:rsid w:val="007D0AC2"/>
    <w:rsid w:val="007D11EA"/>
    <w:rsid w:val="007D1202"/>
    <w:rsid w:val="007D152F"/>
    <w:rsid w:val="007D1CFC"/>
    <w:rsid w:val="007D220A"/>
    <w:rsid w:val="007D2948"/>
    <w:rsid w:val="007D30AE"/>
    <w:rsid w:val="007D3516"/>
    <w:rsid w:val="007D3E0D"/>
    <w:rsid w:val="007D4B84"/>
    <w:rsid w:val="007D5CF0"/>
    <w:rsid w:val="007D6249"/>
    <w:rsid w:val="007E0019"/>
    <w:rsid w:val="007E0116"/>
    <w:rsid w:val="007E0388"/>
    <w:rsid w:val="007E0F7D"/>
    <w:rsid w:val="007E24D7"/>
    <w:rsid w:val="007E2A6B"/>
    <w:rsid w:val="007E2AC1"/>
    <w:rsid w:val="007E2C6A"/>
    <w:rsid w:val="007E2F3B"/>
    <w:rsid w:val="007E42CC"/>
    <w:rsid w:val="007E4779"/>
    <w:rsid w:val="007E5FF3"/>
    <w:rsid w:val="007E6089"/>
    <w:rsid w:val="007E698D"/>
    <w:rsid w:val="007E69B6"/>
    <w:rsid w:val="007E7314"/>
    <w:rsid w:val="007E73C5"/>
    <w:rsid w:val="007E7D97"/>
    <w:rsid w:val="007F0CF0"/>
    <w:rsid w:val="007F1848"/>
    <w:rsid w:val="007F1A0D"/>
    <w:rsid w:val="007F1B09"/>
    <w:rsid w:val="007F2033"/>
    <w:rsid w:val="007F23FC"/>
    <w:rsid w:val="007F2B25"/>
    <w:rsid w:val="007F32FB"/>
    <w:rsid w:val="007F38D2"/>
    <w:rsid w:val="007F4F08"/>
    <w:rsid w:val="007F6435"/>
    <w:rsid w:val="007F72CF"/>
    <w:rsid w:val="007F7B34"/>
    <w:rsid w:val="007F7DF6"/>
    <w:rsid w:val="00800BA5"/>
    <w:rsid w:val="00801108"/>
    <w:rsid w:val="00801EC5"/>
    <w:rsid w:val="008034E7"/>
    <w:rsid w:val="00803666"/>
    <w:rsid w:val="00803928"/>
    <w:rsid w:val="00804C10"/>
    <w:rsid w:val="0080528A"/>
    <w:rsid w:val="00807192"/>
    <w:rsid w:val="008073F5"/>
    <w:rsid w:val="00807595"/>
    <w:rsid w:val="00810B85"/>
    <w:rsid w:val="00810CF8"/>
    <w:rsid w:val="00811627"/>
    <w:rsid w:val="008117B7"/>
    <w:rsid w:val="00812944"/>
    <w:rsid w:val="008129C0"/>
    <w:rsid w:val="00812BF7"/>
    <w:rsid w:val="0081317D"/>
    <w:rsid w:val="00813D9B"/>
    <w:rsid w:val="00814003"/>
    <w:rsid w:val="00814079"/>
    <w:rsid w:val="00814806"/>
    <w:rsid w:val="00814BF5"/>
    <w:rsid w:val="008157AD"/>
    <w:rsid w:val="00815CA1"/>
    <w:rsid w:val="00815E8A"/>
    <w:rsid w:val="0081603C"/>
    <w:rsid w:val="0081700C"/>
    <w:rsid w:val="0081780F"/>
    <w:rsid w:val="00820ED2"/>
    <w:rsid w:val="0082110E"/>
    <w:rsid w:val="00821BFB"/>
    <w:rsid w:val="0082207E"/>
    <w:rsid w:val="00822279"/>
    <w:rsid w:val="00822EFC"/>
    <w:rsid w:val="0082384E"/>
    <w:rsid w:val="00823B7F"/>
    <w:rsid w:val="008240DF"/>
    <w:rsid w:val="008247DF"/>
    <w:rsid w:val="008248F5"/>
    <w:rsid w:val="00824C42"/>
    <w:rsid w:val="00825B85"/>
    <w:rsid w:val="00826909"/>
    <w:rsid w:val="00827113"/>
    <w:rsid w:val="0082746B"/>
    <w:rsid w:val="008278EA"/>
    <w:rsid w:val="00830056"/>
    <w:rsid w:val="00830F07"/>
    <w:rsid w:val="008311CE"/>
    <w:rsid w:val="00831806"/>
    <w:rsid w:val="00833110"/>
    <w:rsid w:val="0083436C"/>
    <w:rsid w:val="00834B5C"/>
    <w:rsid w:val="00834ED5"/>
    <w:rsid w:val="008355EC"/>
    <w:rsid w:val="00835607"/>
    <w:rsid w:val="0083601D"/>
    <w:rsid w:val="0084005C"/>
    <w:rsid w:val="00840D1C"/>
    <w:rsid w:val="00841111"/>
    <w:rsid w:val="00841C13"/>
    <w:rsid w:val="00842EA4"/>
    <w:rsid w:val="00843AD3"/>
    <w:rsid w:val="00843E01"/>
    <w:rsid w:val="00844697"/>
    <w:rsid w:val="0084547A"/>
    <w:rsid w:val="0084642D"/>
    <w:rsid w:val="00846D18"/>
    <w:rsid w:val="00847097"/>
    <w:rsid w:val="00847176"/>
    <w:rsid w:val="00847631"/>
    <w:rsid w:val="0085114A"/>
    <w:rsid w:val="00851D5B"/>
    <w:rsid w:val="0085210A"/>
    <w:rsid w:val="00852C8F"/>
    <w:rsid w:val="00853E90"/>
    <w:rsid w:val="00853FF6"/>
    <w:rsid w:val="00854A73"/>
    <w:rsid w:val="0085631F"/>
    <w:rsid w:val="00856AE0"/>
    <w:rsid w:val="00856C15"/>
    <w:rsid w:val="00856DA5"/>
    <w:rsid w:val="00856EFF"/>
    <w:rsid w:val="00857D8E"/>
    <w:rsid w:val="00860624"/>
    <w:rsid w:val="008615D8"/>
    <w:rsid w:val="00861962"/>
    <w:rsid w:val="00861B82"/>
    <w:rsid w:val="008632AC"/>
    <w:rsid w:val="00863F4C"/>
    <w:rsid w:val="00864E99"/>
    <w:rsid w:val="008660C2"/>
    <w:rsid w:val="00866639"/>
    <w:rsid w:val="00866A5E"/>
    <w:rsid w:val="00867219"/>
    <w:rsid w:val="00867AF2"/>
    <w:rsid w:val="00867E74"/>
    <w:rsid w:val="0087045C"/>
    <w:rsid w:val="00870A92"/>
    <w:rsid w:val="008710C3"/>
    <w:rsid w:val="0087121D"/>
    <w:rsid w:val="00871987"/>
    <w:rsid w:val="00871DCF"/>
    <w:rsid w:val="00871FDE"/>
    <w:rsid w:val="00872A79"/>
    <w:rsid w:val="00872E7F"/>
    <w:rsid w:val="0087399E"/>
    <w:rsid w:val="00874875"/>
    <w:rsid w:val="00874F2B"/>
    <w:rsid w:val="00875403"/>
    <w:rsid w:val="00875959"/>
    <w:rsid w:val="00875F35"/>
    <w:rsid w:val="008766F2"/>
    <w:rsid w:val="00877177"/>
    <w:rsid w:val="00880BD5"/>
    <w:rsid w:val="00881E14"/>
    <w:rsid w:val="00882436"/>
    <w:rsid w:val="00883184"/>
    <w:rsid w:val="00883F3F"/>
    <w:rsid w:val="00884662"/>
    <w:rsid w:val="00886630"/>
    <w:rsid w:val="00886C7C"/>
    <w:rsid w:val="00886D74"/>
    <w:rsid w:val="00886FC9"/>
    <w:rsid w:val="008875EC"/>
    <w:rsid w:val="008876E5"/>
    <w:rsid w:val="008877A7"/>
    <w:rsid w:val="00887EA1"/>
    <w:rsid w:val="008901F7"/>
    <w:rsid w:val="00891753"/>
    <w:rsid w:val="00891AC8"/>
    <w:rsid w:val="0089294E"/>
    <w:rsid w:val="0089330D"/>
    <w:rsid w:val="00893506"/>
    <w:rsid w:val="008936E5"/>
    <w:rsid w:val="00893D7F"/>
    <w:rsid w:val="00894FAE"/>
    <w:rsid w:val="008952E6"/>
    <w:rsid w:val="0089613C"/>
    <w:rsid w:val="00896B79"/>
    <w:rsid w:val="00896F05"/>
    <w:rsid w:val="00896F36"/>
    <w:rsid w:val="0089727F"/>
    <w:rsid w:val="00897349"/>
    <w:rsid w:val="008974CE"/>
    <w:rsid w:val="008976ED"/>
    <w:rsid w:val="00897943"/>
    <w:rsid w:val="008A02ED"/>
    <w:rsid w:val="008A10A9"/>
    <w:rsid w:val="008A303E"/>
    <w:rsid w:val="008A5A12"/>
    <w:rsid w:val="008A5CD4"/>
    <w:rsid w:val="008A6A93"/>
    <w:rsid w:val="008A6F96"/>
    <w:rsid w:val="008A7FB3"/>
    <w:rsid w:val="008B0032"/>
    <w:rsid w:val="008B05D5"/>
    <w:rsid w:val="008B096E"/>
    <w:rsid w:val="008B283B"/>
    <w:rsid w:val="008B2979"/>
    <w:rsid w:val="008B2E84"/>
    <w:rsid w:val="008B3EB1"/>
    <w:rsid w:val="008B45D8"/>
    <w:rsid w:val="008B476D"/>
    <w:rsid w:val="008B6C81"/>
    <w:rsid w:val="008B6FE8"/>
    <w:rsid w:val="008B71A1"/>
    <w:rsid w:val="008B7B63"/>
    <w:rsid w:val="008C0842"/>
    <w:rsid w:val="008C0BEA"/>
    <w:rsid w:val="008C1689"/>
    <w:rsid w:val="008C2202"/>
    <w:rsid w:val="008C2503"/>
    <w:rsid w:val="008C2777"/>
    <w:rsid w:val="008C2D30"/>
    <w:rsid w:val="008C35D9"/>
    <w:rsid w:val="008C40BC"/>
    <w:rsid w:val="008C43FA"/>
    <w:rsid w:val="008C482B"/>
    <w:rsid w:val="008C5317"/>
    <w:rsid w:val="008C6146"/>
    <w:rsid w:val="008C665A"/>
    <w:rsid w:val="008C7BF0"/>
    <w:rsid w:val="008D00BD"/>
    <w:rsid w:val="008D115E"/>
    <w:rsid w:val="008D1393"/>
    <w:rsid w:val="008D14CC"/>
    <w:rsid w:val="008D16B6"/>
    <w:rsid w:val="008D1B1B"/>
    <w:rsid w:val="008D1CD5"/>
    <w:rsid w:val="008D1EB2"/>
    <w:rsid w:val="008D20A8"/>
    <w:rsid w:val="008D24BC"/>
    <w:rsid w:val="008D2E74"/>
    <w:rsid w:val="008D3896"/>
    <w:rsid w:val="008D4295"/>
    <w:rsid w:val="008D4296"/>
    <w:rsid w:val="008D4389"/>
    <w:rsid w:val="008D4EEA"/>
    <w:rsid w:val="008D5668"/>
    <w:rsid w:val="008D5D99"/>
    <w:rsid w:val="008D5F3D"/>
    <w:rsid w:val="008D645D"/>
    <w:rsid w:val="008D652D"/>
    <w:rsid w:val="008D761E"/>
    <w:rsid w:val="008D78DE"/>
    <w:rsid w:val="008D79DA"/>
    <w:rsid w:val="008E0567"/>
    <w:rsid w:val="008E05F1"/>
    <w:rsid w:val="008E1160"/>
    <w:rsid w:val="008E26A0"/>
    <w:rsid w:val="008E3147"/>
    <w:rsid w:val="008E3EBF"/>
    <w:rsid w:val="008E4CB8"/>
    <w:rsid w:val="008E5435"/>
    <w:rsid w:val="008E5683"/>
    <w:rsid w:val="008E5D74"/>
    <w:rsid w:val="008E5F2D"/>
    <w:rsid w:val="008E6C50"/>
    <w:rsid w:val="008E70A2"/>
    <w:rsid w:val="008E7110"/>
    <w:rsid w:val="008E749C"/>
    <w:rsid w:val="008E7610"/>
    <w:rsid w:val="008F0765"/>
    <w:rsid w:val="008F1380"/>
    <w:rsid w:val="008F210F"/>
    <w:rsid w:val="008F2131"/>
    <w:rsid w:val="008F24D2"/>
    <w:rsid w:val="008F2A28"/>
    <w:rsid w:val="008F454B"/>
    <w:rsid w:val="008F4BBC"/>
    <w:rsid w:val="008F4E21"/>
    <w:rsid w:val="008F7DAD"/>
    <w:rsid w:val="0090023D"/>
    <w:rsid w:val="0090083D"/>
    <w:rsid w:val="00900D8D"/>
    <w:rsid w:val="00901519"/>
    <w:rsid w:val="00901C49"/>
    <w:rsid w:val="00901CB8"/>
    <w:rsid w:val="0090227B"/>
    <w:rsid w:val="00902C1A"/>
    <w:rsid w:val="00903026"/>
    <w:rsid w:val="00903356"/>
    <w:rsid w:val="00903455"/>
    <w:rsid w:val="00904CF2"/>
    <w:rsid w:val="00904E36"/>
    <w:rsid w:val="00906D09"/>
    <w:rsid w:val="009071E3"/>
    <w:rsid w:val="00907877"/>
    <w:rsid w:val="00910237"/>
    <w:rsid w:val="00910ED8"/>
    <w:rsid w:val="0091192F"/>
    <w:rsid w:val="00912952"/>
    <w:rsid w:val="009139C4"/>
    <w:rsid w:val="009142B7"/>
    <w:rsid w:val="00914CF8"/>
    <w:rsid w:val="00915AE4"/>
    <w:rsid w:val="009160C1"/>
    <w:rsid w:val="00917A00"/>
    <w:rsid w:val="009206C6"/>
    <w:rsid w:val="009210BC"/>
    <w:rsid w:val="00921EFC"/>
    <w:rsid w:val="00922945"/>
    <w:rsid w:val="00922E71"/>
    <w:rsid w:val="00923385"/>
    <w:rsid w:val="00923D02"/>
    <w:rsid w:val="009242DE"/>
    <w:rsid w:val="0092445A"/>
    <w:rsid w:val="00925479"/>
    <w:rsid w:val="0092552D"/>
    <w:rsid w:val="00925620"/>
    <w:rsid w:val="0092593C"/>
    <w:rsid w:val="009263DB"/>
    <w:rsid w:val="00927884"/>
    <w:rsid w:val="00927C2D"/>
    <w:rsid w:val="00930184"/>
    <w:rsid w:val="009306CE"/>
    <w:rsid w:val="00930A84"/>
    <w:rsid w:val="00930BB9"/>
    <w:rsid w:val="00931939"/>
    <w:rsid w:val="00932570"/>
    <w:rsid w:val="0093275C"/>
    <w:rsid w:val="00933E8A"/>
    <w:rsid w:val="009362F6"/>
    <w:rsid w:val="00936442"/>
    <w:rsid w:val="00936CA3"/>
    <w:rsid w:val="009376FC"/>
    <w:rsid w:val="0093780B"/>
    <w:rsid w:val="009405FF"/>
    <w:rsid w:val="00940B07"/>
    <w:rsid w:val="00940E7F"/>
    <w:rsid w:val="00941CA9"/>
    <w:rsid w:val="00941F97"/>
    <w:rsid w:val="00942B33"/>
    <w:rsid w:val="009431B7"/>
    <w:rsid w:val="00943917"/>
    <w:rsid w:val="00944311"/>
    <w:rsid w:val="009449AA"/>
    <w:rsid w:val="00944A94"/>
    <w:rsid w:val="009462DB"/>
    <w:rsid w:val="009467AB"/>
    <w:rsid w:val="00946F22"/>
    <w:rsid w:val="009502C3"/>
    <w:rsid w:val="009517C2"/>
    <w:rsid w:val="00952038"/>
    <w:rsid w:val="00953050"/>
    <w:rsid w:val="009533D1"/>
    <w:rsid w:val="00953537"/>
    <w:rsid w:val="009537C3"/>
    <w:rsid w:val="00955D92"/>
    <w:rsid w:val="00956EF8"/>
    <w:rsid w:val="009600B5"/>
    <w:rsid w:val="0096018D"/>
    <w:rsid w:val="0096021A"/>
    <w:rsid w:val="009609CE"/>
    <w:rsid w:val="00961160"/>
    <w:rsid w:val="00961E99"/>
    <w:rsid w:val="009623E6"/>
    <w:rsid w:val="00962D8C"/>
    <w:rsid w:val="009631BE"/>
    <w:rsid w:val="009636E6"/>
    <w:rsid w:val="00963EA7"/>
    <w:rsid w:val="00964084"/>
    <w:rsid w:val="00964A1D"/>
    <w:rsid w:val="00964EB4"/>
    <w:rsid w:val="00965037"/>
    <w:rsid w:val="0096542B"/>
    <w:rsid w:val="009659E3"/>
    <w:rsid w:val="00965AC9"/>
    <w:rsid w:val="00965E64"/>
    <w:rsid w:val="0096641F"/>
    <w:rsid w:val="00966759"/>
    <w:rsid w:val="00966DBF"/>
    <w:rsid w:val="009674F8"/>
    <w:rsid w:val="009675E8"/>
    <w:rsid w:val="0097068F"/>
    <w:rsid w:val="00970E88"/>
    <w:rsid w:val="00971D94"/>
    <w:rsid w:val="009720EE"/>
    <w:rsid w:val="00972298"/>
    <w:rsid w:val="00972AF5"/>
    <w:rsid w:val="00972F59"/>
    <w:rsid w:val="009736A9"/>
    <w:rsid w:val="00973A7D"/>
    <w:rsid w:val="00974256"/>
    <w:rsid w:val="009747CD"/>
    <w:rsid w:val="00975C83"/>
    <w:rsid w:val="00975E66"/>
    <w:rsid w:val="009767CD"/>
    <w:rsid w:val="009768F1"/>
    <w:rsid w:val="00977A04"/>
    <w:rsid w:val="00977DFA"/>
    <w:rsid w:val="009802EF"/>
    <w:rsid w:val="00980560"/>
    <w:rsid w:val="009809ED"/>
    <w:rsid w:val="00981363"/>
    <w:rsid w:val="00981B7F"/>
    <w:rsid w:val="00982089"/>
    <w:rsid w:val="00982BA1"/>
    <w:rsid w:val="00983211"/>
    <w:rsid w:val="00984508"/>
    <w:rsid w:val="00984C33"/>
    <w:rsid w:val="00984FB9"/>
    <w:rsid w:val="009858B0"/>
    <w:rsid w:val="0098650B"/>
    <w:rsid w:val="009865B2"/>
    <w:rsid w:val="00987F90"/>
    <w:rsid w:val="009901B1"/>
    <w:rsid w:val="0099043A"/>
    <w:rsid w:val="0099074C"/>
    <w:rsid w:val="00990CA7"/>
    <w:rsid w:val="00991D98"/>
    <w:rsid w:val="009920F5"/>
    <w:rsid w:val="00992B06"/>
    <w:rsid w:val="00992E5F"/>
    <w:rsid w:val="00993EB6"/>
    <w:rsid w:val="0099449B"/>
    <w:rsid w:val="00994A15"/>
    <w:rsid w:val="00996467"/>
    <w:rsid w:val="00996AA6"/>
    <w:rsid w:val="00997940"/>
    <w:rsid w:val="009A0588"/>
    <w:rsid w:val="009A2D3E"/>
    <w:rsid w:val="009A3655"/>
    <w:rsid w:val="009A4A06"/>
    <w:rsid w:val="009A60E9"/>
    <w:rsid w:val="009A6EC3"/>
    <w:rsid w:val="009A6F38"/>
    <w:rsid w:val="009A70C9"/>
    <w:rsid w:val="009A7305"/>
    <w:rsid w:val="009B0467"/>
    <w:rsid w:val="009B04C3"/>
    <w:rsid w:val="009B1102"/>
    <w:rsid w:val="009B1939"/>
    <w:rsid w:val="009B2C35"/>
    <w:rsid w:val="009B3034"/>
    <w:rsid w:val="009B3596"/>
    <w:rsid w:val="009B3C99"/>
    <w:rsid w:val="009B3E57"/>
    <w:rsid w:val="009B4E54"/>
    <w:rsid w:val="009B4FDE"/>
    <w:rsid w:val="009B5346"/>
    <w:rsid w:val="009B6380"/>
    <w:rsid w:val="009B77B0"/>
    <w:rsid w:val="009B7A85"/>
    <w:rsid w:val="009C2CA4"/>
    <w:rsid w:val="009C320C"/>
    <w:rsid w:val="009C3B4F"/>
    <w:rsid w:val="009C410B"/>
    <w:rsid w:val="009C4CC0"/>
    <w:rsid w:val="009C5576"/>
    <w:rsid w:val="009C58D9"/>
    <w:rsid w:val="009C5CC4"/>
    <w:rsid w:val="009C5DCE"/>
    <w:rsid w:val="009C6ED5"/>
    <w:rsid w:val="009C7913"/>
    <w:rsid w:val="009D034A"/>
    <w:rsid w:val="009D0BB0"/>
    <w:rsid w:val="009D1960"/>
    <w:rsid w:val="009D1B09"/>
    <w:rsid w:val="009D1F1F"/>
    <w:rsid w:val="009D2C74"/>
    <w:rsid w:val="009D311E"/>
    <w:rsid w:val="009D3C0F"/>
    <w:rsid w:val="009D3F4A"/>
    <w:rsid w:val="009D440F"/>
    <w:rsid w:val="009D4C90"/>
    <w:rsid w:val="009D55E0"/>
    <w:rsid w:val="009D5926"/>
    <w:rsid w:val="009D5990"/>
    <w:rsid w:val="009D5BB4"/>
    <w:rsid w:val="009D5CE2"/>
    <w:rsid w:val="009D6D03"/>
    <w:rsid w:val="009D72C9"/>
    <w:rsid w:val="009D7CB8"/>
    <w:rsid w:val="009D7D2F"/>
    <w:rsid w:val="009E043D"/>
    <w:rsid w:val="009E04A7"/>
    <w:rsid w:val="009E07DF"/>
    <w:rsid w:val="009E0835"/>
    <w:rsid w:val="009E0CF6"/>
    <w:rsid w:val="009E0EE3"/>
    <w:rsid w:val="009E11CC"/>
    <w:rsid w:val="009E139B"/>
    <w:rsid w:val="009E2350"/>
    <w:rsid w:val="009E283F"/>
    <w:rsid w:val="009E2E52"/>
    <w:rsid w:val="009E31B3"/>
    <w:rsid w:val="009E349F"/>
    <w:rsid w:val="009E4871"/>
    <w:rsid w:val="009E54D2"/>
    <w:rsid w:val="009E5584"/>
    <w:rsid w:val="009E5AE7"/>
    <w:rsid w:val="009E6098"/>
    <w:rsid w:val="009E66B3"/>
    <w:rsid w:val="009E6E51"/>
    <w:rsid w:val="009E6E82"/>
    <w:rsid w:val="009E736F"/>
    <w:rsid w:val="009E7EB7"/>
    <w:rsid w:val="009F077E"/>
    <w:rsid w:val="009F1423"/>
    <w:rsid w:val="009F1FBF"/>
    <w:rsid w:val="009F2C51"/>
    <w:rsid w:val="009F3B8E"/>
    <w:rsid w:val="009F530E"/>
    <w:rsid w:val="009F5652"/>
    <w:rsid w:val="009F58C8"/>
    <w:rsid w:val="009F596B"/>
    <w:rsid w:val="009F5BD0"/>
    <w:rsid w:val="009F661B"/>
    <w:rsid w:val="009F70BF"/>
    <w:rsid w:val="00A00037"/>
    <w:rsid w:val="00A00701"/>
    <w:rsid w:val="00A01B69"/>
    <w:rsid w:val="00A01B84"/>
    <w:rsid w:val="00A021A2"/>
    <w:rsid w:val="00A036BE"/>
    <w:rsid w:val="00A03B9D"/>
    <w:rsid w:val="00A03EE1"/>
    <w:rsid w:val="00A04039"/>
    <w:rsid w:val="00A048C1"/>
    <w:rsid w:val="00A048D5"/>
    <w:rsid w:val="00A0531B"/>
    <w:rsid w:val="00A060C2"/>
    <w:rsid w:val="00A10251"/>
    <w:rsid w:val="00A10E04"/>
    <w:rsid w:val="00A1158E"/>
    <w:rsid w:val="00A11832"/>
    <w:rsid w:val="00A11C5E"/>
    <w:rsid w:val="00A11D72"/>
    <w:rsid w:val="00A12780"/>
    <w:rsid w:val="00A12D6D"/>
    <w:rsid w:val="00A13DDB"/>
    <w:rsid w:val="00A15292"/>
    <w:rsid w:val="00A15C2C"/>
    <w:rsid w:val="00A165D5"/>
    <w:rsid w:val="00A16933"/>
    <w:rsid w:val="00A17668"/>
    <w:rsid w:val="00A178B6"/>
    <w:rsid w:val="00A17E58"/>
    <w:rsid w:val="00A204EB"/>
    <w:rsid w:val="00A2073C"/>
    <w:rsid w:val="00A20C08"/>
    <w:rsid w:val="00A20E21"/>
    <w:rsid w:val="00A2268B"/>
    <w:rsid w:val="00A23468"/>
    <w:rsid w:val="00A23511"/>
    <w:rsid w:val="00A24BC6"/>
    <w:rsid w:val="00A24D81"/>
    <w:rsid w:val="00A2546B"/>
    <w:rsid w:val="00A25969"/>
    <w:rsid w:val="00A2653A"/>
    <w:rsid w:val="00A26FC4"/>
    <w:rsid w:val="00A2726A"/>
    <w:rsid w:val="00A30848"/>
    <w:rsid w:val="00A3104C"/>
    <w:rsid w:val="00A310A4"/>
    <w:rsid w:val="00A32527"/>
    <w:rsid w:val="00A3269E"/>
    <w:rsid w:val="00A32CDA"/>
    <w:rsid w:val="00A3300A"/>
    <w:rsid w:val="00A335E4"/>
    <w:rsid w:val="00A33B68"/>
    <w:rsid w:val="00A341B4"/>
    <w:rsid w:val="00A347B1"/>
    <w:rsid w:val="00A34E86"/>
    <w:rsid w:val="00A35055"/>
    <w:rsid w:val="00A358DE"/>
    <w:rsid w:val="00A37D31"/>
    <w:rsid w:val="00A4019F"/>
    <w:rsid w:val="00A40578"/>
    <w:rsid w:val="00A4077C"/>
    <w:rsid w:val="00A40AE6"/>
    <w:rsid w:val="00A4138D"/>
    <w:rsid w:val="00A41462"/>
    <w:rsid w:val="00A41E27"/>
    <w:rsid w:val="00A42331"/>
    <w:rsid w:val="00A4245C"/>
    <w:rsid w:val="00A42763"/>
    <w:rsid w:val="00A42ABA"/>
    <w:rsid w:val="00A42B13"/>
    <w:rsid w:val="00A43286"/>
    <w:rsid w:val="00A4387D"/>
    <w:rsid w:val="00A45730"/>
    <w:rsid w:val="00A459D5"/>
    <w:rsid w:val="00A4708E"/>
    <w:rsid w:val="00A505D7"/>
    <w:rsid w:val="00A50EF5"/>
    <w:rsid w:val="00A5124D"/>
    <w:rsid w:val="00A51935"/>
    <w:rsid w:val="00A5218B"/>
    <w:rsid w:val="00A521D8"/>
    <w:rsid w:val="00A52B30"/>
    <w:rsid w:val="00A52BFE"/>
    <w:rsid w:val="00A52FA9"/>
    <w:rsid w:val="00A531D8"/>
    <w:rsid w:val="00A5343B"/>
    <w:rsid w:val="00A537DB"/>
    <w:rsid w:val="00A5427F"/>
    <w:rsid w:val="00A5519A"/>
    <w:rsid w:val="00A55339"/>
    <w:rsid w:val="00A5565C"/>
    <w:rsid w:val="00A55CA3"/>
    <w:rsid w:val="00A560D7"/>
    <w:rsid w:val="00A5628A"/>
    <w:rsid w:val="00A564D1"/>
    <w:rsid w:val="00A571CC"/>
    <w:rsid w:val="00A607E6"/>
    <w:rsid w:val="00A60DFF"/>
    <w:rsid w:val="00A61E9B"/>
    <w:rsid w:val="00A640A1"/>
    <w:rsid w:val="00A64CD4"/>
    <w:rsid w:val="00A6545E"/>
    <w:rsid w:val="00A65973"/>
    <w:rsid w:val="00A66FFE"/>
    <w:rsid w:val="00A670B5"/>
    <w:rsid w:val="00A672CD"/>
    <w:rsid w:val="00A67670"/>
    <w:rsid w:val="00A70130"/>
    <w:rsid w:val="00A70C11"/>
    <w:rsid w:val="00A72342"/>
    <w:rsid w:val="00A726F4"/>
    <w:rsid w:val="00A730D8"/>
    <w:rsid w:val="00A74153"/>
    <w:rsid w:val="00A75B9B"/>
    <w:rsid w:val="00A7717B"/>
    <w:rsid w:val="00A80906"/>
    <w:rsid w:val="00A80A70"/>
    <w:rsid w:val="00A80EA9"/>
    <w:rsid w:val="00A81155"/>
    <w:rsid w:val="00A81316"/>
    <w:rsid w:val="00A815DF"/>
    <w:rsid w:val="00A81A91"/>
    <w:rsid w:val="00A822B2"/>
    <w:rsid w:val="00A823E3"/>
    <w:rsid w:val="00A83257"/>
    <w:rsid w:val="00A83D30"/>
    <w:rsid w:val="00A83E7D"/>
    <w:rsid w:val="00A84831"/>
    <w:rsid w:val="00A855DB"/>
    <w:rsid w:val="00A86B67"/>
    <w:rsid w:val="00A87116"/>
    <w:rsid w:val="00A8754A"/>
    <w:rsid w:val="00A876B1"/>
    <w:rsid w:val="00A90225"/>
    <w:rsid w:val="00A91210"/>
    <w:rsid w:val="00A917B7"/>
    <w:rsid w:val="00A93CE4"/>
    <w:rsid w:val="00A93E91"/>
    <w:rsid w:val="00A94E69"/>
    <w:rsid w:val="00A954A0"/>
    <w:rsid w:val="00A95AA4"/>
    <w:rsid w:val="00A96971"/>
    <w:rsid w:val="00A96CDF"/>
    <w:rsid w:val="00A97763"/>
    <w:rsid w:val="00A97B18"/>
    <w:rsid w:val="00A97C19"/>
    <w:rsid w:val="00AA03DB"/>
    <w:rsid w:val="00AA05E0"/>
    <w:rsid w:val="00AA1338"/>
    <w:rsid w:val="00AA2440"/>
    <w:rsid w:val="00AA2564"/>
    <w:rsid w:val="00AA304E"/>
    <w:rsid w:val="00AA3799"/>
    <w:rsid w:val="00AA3C12"/>
    <w:rsid w:val="00AA410A"/>
    <w:rsid w:val="00AA474F"/>
    <w:rsid w:val="00AA4E1A"/>
    <w:rsid w:val="00AA4E81"/>
    <w:rsid w:val="00AA5480"/>
    <w:rsid w:val="00AA6FC5"/>
    <w:rsid w:val="00AA79BE"/>
    <w:rsid w:val="00AB0515"/>
    <w:rsid w:val="00AB05EA"/>
    <w:rsid w:val="00AB1BD7"/>
    <w:rsid w:val="00AB26B0"/>
    <w:rsid w:val="00AB29AF"/>
    <w:rsid w:val="00AB2F7E"/>
    <w:rsid w:val="00AB322B"/>
    <w:rsid w:val="00AB3AB2"/>
    <w:rsid w:val="00AB3D92"/>
    <w:rsid w:val="00AB53B4"/>
    <w:rsid w:val="00AB661E"/>
    <w:rsid w:val="00AB6A57"/>
    <w:rsid w:val="00AB7845"/>
    <w:rsid w:val="00AB7D94"/>
    <w:rsid w:val="00AC04DF"/>
    <w:rsid w:val="00AC079A"/>
    <w:rsid w:val="00AC26BE"/>
    <w:rsid w:val="00AC3037"/>
    <w:rsid w:val="00AC33E4"/>
    <w:rsid w:val="00AC35C3"/>
    <w:rsid w:val="00AC3BB9"/>
    <w:rsid w:val="00AC3C9D"/>
    <w:rsid w:val="00AC3D31"/>
    <w:rsid w:val="00AC444A"/>
    <w:rsid w:val="00AC4716"/>
    <w:rsid w:val="00AC4A8D"/>
    <w:rsid w:val="00AC577C"/>
    <w:rsid w:val="00AC640A"/>
    <w:rsid w:val="00AC7C57"/>
    <w:rsid w:val="00AD0464"/>
    <w:rsid w:val="00AD0736"/>
    <w:rsid w:val="00AD07F1"/>
    <w:rsid w:val="00AD2B43"/>
    <w:rsid w:val="00AD3568"/>
    <w:rsid w:val="00AD3D97"/>
    <w:rsid w:val="00AD41D5"/>
    <w:rsid w:val="00AD4902"/>
    <w:rsid w:val="00AD4C14"/>
    <w:rsid w:val="00AD51BD"/>
    <w:rsid w:val="00AD520C"/>
    <w:rsid w:val="00AD5944"/>
    <w:rsid w:val="00AD60E0"/>
    <w:rsid w:val="00AD630F"/>
    <w:rsid w:val="00AD6CA5"/>
    <w:rsid w:val="00AD70B3"/>
    <w:rsid w:val="00AD712D"/>
    <w:rsid w:val="00AD76E1"/>
    <w:rsid w:val="00AD7B82"/>
    <w:rsid w:val="00AD7FB1"/>
    <w:rsid w:val="00AE0468"/>
    <w:rsid w:val="00AE0512"/>
    <w:rsid w:val="00AE0962"/>
    <w:rsid w:val="00AE0EAB"/>
    <w:rsid w:val="00AE18C0"/>
    <w:rsid w:val="00AE3C41"/>
    <w:rsid w:val="00AE3C88"/>
    <w:rsid w:val="00AE41B5"/>
    <w:rsid w:val="00AE795B"/>
    <w:rsid w:val="00AF037E"/>
    <w:rsid w:val="00AF0BF5"/>
    <w:rsid w:val="00AF1587"/>
    <w:rsid w:val="00AF1875"/>
    <w:rsid w:val="00AF1A8C"/>
    <w:rsid w:val="00AF225C"/>
    <w:rsid w:val="00AF373A"/>
    <w:rsid w:val="00AF3975"/>
    <w:rsid w:val="00AF3BBF"/>
    <w:rsid w:val="00AF412C"/>
    <w:rsid w:val="00AF43B5"/>
    <w:rsid w:val="00AF4F68"/>
    <w:rsid w:val="00AF54BE"/>
    <w:rsid w:val="00AF57D6"/>
    <w:rsid w:val="00AF61DB"/>
    <w:rsid w:val="00AF6EF7"/>
    <w:rsid w:val="00AF7051"/>
    <w:rsid w:val="00B00932"/>
    <w:rsid w:val="00B00D3E"/>
    <w:rsid w:val="00B00F02"/>
    <w:rsid w:val="00B01105"/>
    <w:rsid w:val="00B02206"/>
    <w:rsid w:val="00B0273F"/>
    <w:rsid w:val="00B02A84"/>
    <w:rsid w:val="00B02DA1"/>
    <w:rsid w:val="00B039DA"/>
    <w:rsid w:val="00B03C1C"/>
    <w:rsid w:val="00B03D0E"/>
    <w:rsid w:val="00B05810"/>
    <w:rsid w:val="00B05A28"/>
    <w:rsid w:val="00B05A60"/>
    <w:rsid w:val="00B05CC4"/>
    <w:rsid w:val="00B07690"/>
    <w:rsid w:val="00B078F0"/>
    <w:rsid w:val="00B07B00"/>
    <w:rsid w:val="00B104EE"/>
    <w:rsid w:val="00B10830"/>
    <w:rsid w:val="00B11387"/>
    <w:rsid w:val="00B1174D"/>
    <w:rsid w:val="00B12C29"/>
    <w:rsid w:val="00B12DC4"/>
    <w:rsid w:val="00B13562"/>
    <w:rsid w:val="00B13B76"/>
    <w:rsid w:val="00B1442D"/>
    <w:rsid w:val="00B150C4"/>
    <w:rsid w:val="00B157BE"/>
    <w:rsid w:val="00B15A27"/>
    <w:rsid w:val="00B15ACA"/>
    <w:rsid w:val="00B15B51"/>
    <w:rsid w:val="00B16259"/>
    <w:rsid w:val="00B17295"/>
    <w:rsid w:val="00B17B70"/>
    <w:rsid w:val="00B21192"/>
    <w:rsid w:val="00B214BE"/>
    <w:rsid w:val="00B21F11"/>
    <w:rsid w:val="00B21FDE"/>
    <w:rsid w:val="00B22453"/>
    <w:rsid w:val="00B22798"/>
    <w:rsid w:val="00B22CA1"/>
    <w:rsid w:val="00B22D05"/>
    <w:rsid w:val="00B23156"/>
    <w:rsid w:val="00B2328F"/>
    <w:rsid w:val="00B23FA3"/>
    <w:rsid w:val="00B250ED"/>
    <w:rsid w:val="00B25100"/>
    <w:rsid w:val="00B2568B"/>
    <w:rsid w:val="00B25E2D"/>
    <w:rsid w:val="00B2611C"/>
    <w:rsid w:val="00B26605"/>
    <w:rsid w:val="00B26A30"/>
    <w:rsid w:val="00B302B2"/>
    <w:rsid w:val="00B30886"/>
    <w:rsid w:val="00B30A0F"/>
    <w:rsid w:val="00B30B13"/>
    <w:rsid w:val="00B310BB"/>
    <w:rsid w:val="00B31F24"/>
    <w:rsid w:val="00B32BC5"/>
    <w:rsid w:val="00B33033"/>
    <w:rsid w:val="00B342DE"/>
    <w:rsid w:val="00B34C5B"/>
    <w:rsid w:val="00B376C8"/>
    <w:rsid w:val="00B4030F"/>
    <w:rsid w:val="00B40B83"/>
    <w:rsid w:val="00B411B9"/>
    <w:rsid w:val="00B41A64"/>
    <w:rsid w:val="00B42F6F"/>
    <w:rsid w:val="00B45677"/>
    <w:rsid w:val="00B458E9"/>
    <w:rsid w:val="00B46176"/>
    <w:rsid w:val="00B4681B"/>
    <w:rsid w:val="00B47A8D"/>
    <w:rsid w:val="00B47FAC"/>
    <w:rsid w:val="00B501EF"/>
    <w:rsid w:val="00B52822"/>
    <w:rsid w:val="00B528CB"/>
    <w:rsid w:val="00B52B14"/>
    <w:rsid w:val="00B52C73"/>
    <w:rsid w:val="00B52DDD"/>
    <w:rsid w:val="00B52FC8"/>
    <w:rsid w:val="00B53360"/>
    <w:rsid w:val="00B533C1"/>
    <w:rsid w:val="00B53A6E"/>
    <w:rsid w:val="00B53BD3"/>
    <w:rsid w:val="00B53DF0"/>
    <w:rsid w:val="00B548AE"/>
    <w:rsid w:val="00B557C2"/>
    <w:rsid w:val="00B55824"/>
    <w:rsid w:val="00B562B3"/>
    <w:rsid w:val="00B56EFA"/>
    <w:rsid w:val="00B57DD8"/>
    <w:rsid w:val="00B57F16"/>
    <w:rsid w:val="00B60315"/>
    <w:rsid w:val="00B61C9B"/>
    <w:rsid w:val="00B61DE8"/>
    <w:rsid w:val="00B62721"/>
    <w:rsid w:val="00B62A9E"/>
    <w:rsid w:val="00B63536"/>
    <w:rsid w:val="00B63A0E"/>
    <w:rsid w:val="00B63A64"/>
    <w:rsid w:val="00B63E40"/>
    <w:rsid w:val="00B641D8"/>
    <w:rsid w:val="00B64F35"/>
    <w:rsid w:val="00B651E9"/>
    <w:rsid w:val="00B665A3"/>
    <w:rsid w:val="00B668F6"/>
    <w:rsid w:val="00B6739D"/>
    <w:rsid w:val="00B67D33"/>
    <w:rsid w:val="00B7052F"/>
    <w:rsid w:val="00B7074A"/>
    <w:rsid w:val="00B71215"/>
    <w:rsid w:val="00B7208E"/>
    <w:rsid w:val="00B72152"/>
    <w:rsid w:val="00B721D8"/>
    <w:rsid w:val="00B72449"/>
    <w:rsid w:val="00B7317E"/>
    <w:rsid w:val="00B732C6"/>
    <w:rsid w:val="00B74AE0"/>
    <w:rsid w:val="00B74AF1"/>
    <w:rsid w:val="00B74B1B"/>
    <w:rsid w:val="00B74C64"/>
    <w:rsid w:val="00B770D5"/>
    <w:rsid w:val="00B8022B"/>
    <w:rsid w:val="00B802E5"/>
    <w:rsid w:val="00B80399"/>
    <w:rsid w:val="00B81C6E"/>
    <w:rsid w:val="00B8301E"/>
    <w:rsid w:val="00B8338C"/>
    <w:rsid w:val="00B83399"/>
    <w:rsid w:val="00B83CCB"/>
    <w:rsid w:val="00B840B8"/>
    <w:rsid w:val="00B841FA"/>
    <w:rsid w:val="00B843E1"/>
    <w:rsid w:val="00B84637"/>
    <w:rsid w:val="00B8463C"/>
    <w:rsid w:val="00B846DB"/>
    <w:rsid w:val="00B84C51"/>
    <w:rsid w:val="00B850A8"/>
    <w:rsid w:val="00B853E1"/>
    <w:rsid w:val="00B859C0"/>
    <w:rsid w:val="00B86748"/>
    <w:rsid w:val="00B86FA0"/>
    <w:rsid w:val="00B871B7"/>
    <w:rsid w:val="00B87D94"/>
    <w:rsid w:val="00B87FDC"/>
    <w:rsid w:val="00B906A7"/>
    <w:rsid w:val="00B90F32"/>
    <w:rsid w:val="00B91626"/>
    <w:rsid w:val="00B9169F"/>
    <w:rsid w:val="00B917D3"/>
    <w:rsid w:val="00B924ED"/>
    <w:rsid w:val="00B926CB"/>
    <w:rsid w:val="00B9290E"/>
    <w:rsid w:val="00B9293D"/>
    <w:rsid w:val="00B92F28"/>
    <w:rsid w:val="00B933C3"/>
    <w:rsid w:val="00B9399F"/>
    <w:rsid w:val="00B94817"/>
    <w:rsid w:val="00B94884"/>
    <w:rsid w:val="00B953D2"/>
    <w:rsid w:val="00B95592"/>
    <w:rsid w:val="00B95BC4"/>
    <w:rsid w:val="00B965DB"/>
    <w:rsid w:val="00B96D68"/>
    <w:rsid w:val="00B97992"/>
    <w:rsid w:val="00BA065F"/>
    <w:rsid w:val="00BA0761"/>
    <w:rsid w:val="00BA12E5"/>
    <w:rsid w:val="00BA231A"/>
    <w:rsid w:val="00BA280B"/>
    <w:rsid w:val="00BA2C0D"/>
    <w:rsid w:val="00BA34D6"/>
    <w:rsid w:val="00BA387C"/>
    <w:rsid w:val="00BA38B7"/>
    <w:rsid w:val="00BA38CB"/>
    <w:rsid w:val="00BA3B93"/>
    <w:rsid w:val="00BA419C"/>
    <w:rsid w:val="00BA42E0"/>
    <w:rsid w:val="00BA5250"/>
    <w:rsid w:val="00BA5459"/>
    <w:rsid w:val="00BA5581"/>
    <w:rsid w:val="00BA57AE"/>
    <w:rsid w:val="00BA6E98"/>
    <w:rsid w:val="00BA7184"/>
    <w:rsid w:val="00BB1590"/>
    <w:rsid w:val="00BB1DB7"/>
    <w:rsid w:val="00BB1EAF"/>
    <w:rsid w:val="00BB31B3"/>
    <w:rsid w:val="00BB32CB"/>
    <w:rsid w:val="00BB3354"/>
    <w:rsid w:val="00BB41A7"/>
    <w:rsid w:val="00BB4278"/>
    <w:rsid w:val="00BB4675"/>
    <w:rsid w:val="00BB4FF4"/>
    <w:rsid w:val="00BB5309"/>
    <w:rsid w:val="00BB5A2B"/>
    <w:rsid w:val="00BB63C4"/>
    <w:rsid w:val="00BB63F5"/>
    <w:rsid w:val="00BC0313"/>
    <w:rsid w:val="00BC111D"/>
    <w:rsid w:val="00BC3CAD"/>
    <w:rsid w:val="00BC4230"/>
    <w:rsid w:val="00BC4B0A"/>
    <w:rsid w:val="00BC51C8"/>
    <w:rsid w:val="00BC51CA"/>
    <w:rsid w:val="00BC53C2"/>
    <w:rsid w:val="00BC6CDC"/>
    <w:rsid w:val="00BD0F2E"/>
    <w:rsid w:val="00BD16FE"/>
    <w:rsid w:val="00BD1899"/>
    <w:rsid w:val="00BD1DF1"/>
    <w:rsid w:val="00BD1E24"/>
    <w:rsid w:val="00BD3971"/>
    <w:rsid w:val="00BD4070"/>
    <w:rsid w:val="00BD523E"/>
    <w:rsid w:val="00BD5DE0"/>
    <w:rsid w:val="00BD63E3"/>
    <w:rsid w:val="00BD6470"/>
    <w:rsid w:val="00BD6CA4"/>
    <w:rsid w:val="00BE035C"/>
    <w:rsid w:val="00BE1866"/>
    <w:rsid w:val="00BE210A"/>
    <w:rsid w:val="00BE22BB"/>
    <w:rsid w:val="00BE29D2"/>
    <w:rsid w:val="00BE3650"/>
    <w:rsid w:val="00BE39B2"/>
    <w:rsid w:val="00BE5021"/>
    <w:rsid w:val="00BE6513"/>
    <w:rsid w:val="00BE663D"/>
    <w:rsid w:val="00BE6A19"/>
    <w:rsid w:val="00BE6C24"/>
    <w:rsid w:val="00BE72CE"/>
    <w:rsid w:val="00BE7B81"/>
    <w:rsid w:val="00BF0122"/>
    <w:rsid w:val="00BF051A"/>
    <w:rsid w:val="00BF1514"/>
    <w:rsid w:val="00BF1DFE"/>
    <w:rsid w:val="00BF2759"/>
    <w:rsid w:val="00BF2C13"/>
    <w:rsid w:val="00BF35BC"/>
    <w:rsid w:val="00BF4360"/>
    <w:rsid w:val="00BF4487"/>
    <w:rsid w:val="00BF49F5"/>
    <w:rsid w:val="00BF53B6"/>
    <w:rsid w:val="00BF571E"/>
    <w:rsid w:val="00BF58C5"/>
    <w:rsid w:val="00BF5984"/>
    <w:rsid w:val="00BF5A3A"/>
    <w:rsid w:val="00BF67FB"/>
    <w:rsid w:val="00BF6F24"/>
    <w:rsid w:val="00BF6FB9"/>
    <w:rsid w:val="00C0016C"/>
    <w:rsid w:val="00C049D4"/>
    <w:rsid w:val="00C05A2B"/>
    <w:rsid w:val="00C062C9"/>
    <w:rsid w:val="00C0762D"/>
    <w:rsid w:val="00C10696"/>
    <w:rsid w:val="00C10CD8"/>
    <w:rsid w:val="00C10F1D"/>
    <w:rsid w:val="00C1128C"/>
    <w:rsid w:val="00C11ED4"/>
    <w:rsid w:val="00C128AA"/>
    <w:rsid w:val="00C13930"/>
    <w:rsid w:val="00C13992"/>
    <w:rsid w:val="00C139C3"/>
    <w:rsid w:val="00C1405B"/>
    <w:rsid w:val="00C15400"/>
    <w:rsid w:val="00C161BA"/>
    <w:rsid w:val="00C1679B"/>
    <w:rsid w:val="00C1710C"/>
    <w:rsid w:val="00C175DE"/>
    <w:rsid w:val="00C17B04"/>
    <w:rsid w:val="00C20117"/>
    <w:rsid w:val="00C20844"/>
    <w:rsid w:val="00C20A82"/>
    <w:rsid w:val="00C21136"/>
    <w:rsid w:val="00C21516"/>
    <w:rsid w:val="00C22562"/>
    <w:rsid w:val="00C225B1"/>
    <w:rsid w:val="00C22983"/>
    <w:rsid w:val="00C231DC"/>
    <w:rsid w:val="00C23EFD"/>
    <w:rsid w:val="00C25E2E"/>
    <w:rsid w:val="00C27304"/>
    <w:rsid w:val="00C27644"/>
    <w:rsid w:val="00C27678"/>
    <w:rsid w:val="00C27ED1"/>
    <w:rsid w:val="00C27FC9"/>
    <w:rsid w:val="00C31A5B"/>
    <w:rsid w:val="00C31FC8"/>
    <w:rsid w:val="00C32298"/>
    <w:rsid w:val="00C322D8"/>
    <w:rsid w:val="00C32C04"/>
    <w:rsid w:val="00C3331F"/>
    <w:rsid w:val="00C335D7"/>
    <w:rsid w:val="00C34002"/>
    <w:rsid w:val="00C34245"/>
    <w:rsid w:val="00C3446D"/>
    <w:rsid w:val="00C34579"/>
    <w:rsid w:val="00C356FC"/>
    <w:rsid w:val="00C35BE2"/>
    <w:rsid w:val="00C35FE1"/>
    <w:rsid w:val="00C3633E"/>
    <w:rsid w:val="00C36C14"/>
    <w:rsid w:val="00C370F5"/>
    <w:rsid w:val="00C37E98"/>
    <w:rsid w:val="00C40E97"/>
    <w:rsid w:val="00C40EEF"/>
    <w:rsid w:val="00C417A7"/>
    <w:rsid w:val="00C418CA"/>
    <w:rsid w:val="00C419F4"/>
    <w:rsid w:val="00C41A38"/>
    <w:rsid w:val="00C41A9F"/>
    <w:rsid w:val="00C41E29"/>
    <w:rsid w:val="00C431F4"/>
    <w:rsid w:val="00C438D0"/>
    <w:rsid w:val="00C4397C"/>
    <w:rsid w:val="00C43EBE"/>
    <w:rsid w:val="00C460DE"/>
    <w:rsid w:val="00C46640"/>
    <w:rsid w:val="00C46D65"/>
    <w:rsid w:val="00C47170"/>
    <w:rsid w:val="00C4741F"/>
    <w:rsid w:val="00C47E52"/>
    <w:rsid w:val="00C515DB"/>
    <w:rsid w:val="00C522ED"/>
    <w:rsid w:val="00C5294A"/>
    <w:rsid w:val="00C54481"/>
    <w:rsid w:val="00C54D22"/>
    <w:rsid w:val="00C55525"/>
    <w:rsid w:val="00C55BDA"/>
    <w:rsid w:val="00C55D58"/>
    <w:rsid w:val="00C55E0A"/>
    <w:rsid w:val="00C560E7"/>
    <w:rsid w:val="00C5754E"/>
    <w:rsid w:val="00C57D29"/>
    <w:rsid w:val="00C6066C"/>
    <w:rsid w:val="00C60B22"/>
    <w:rsid w:val="00C60B7B"/>
    <w:rsid w:val="00C6169B"/>
    <w:rsid w:val="00C618B7"/>
    <w:rsid w:val="00C6343A"/>
    <w:rsid w:val="00C63F7D"/>
    <w:rsid w:val="00C64AE2"/>
    <w:rsid w:val="00C65E95"/>
    <w:rsid w:val="00C66A17"/>
    <w:rsid w:val="00C66F26"/>
    <w:rsid w:val="00C6760B"/>
    <w:rsid w:val="00C67B51"/>
    <w:rsid w:val="00C67CF6"/>
    <w:rsid w:val="00C67FD8"/>
    <w:rsid w:val="00C70B56"/>
    <w:rsid w:val="00C70B90"/>
    <w:rsid w:val="00C70BCE"/>
    <w:rsid w:val="00C70C53"/>
    <w:rsid w:val="00C70D1D"/>
    <w:rsid w:val="00C7102D"/>
    <w:rsid w:val="00C71874"/>
    <w:rsid w:val="00C71AC5"/>
    <w:rsid w:val="00C71B8C"/>
    <w:rsid w:val="00C72DA7"/>
    <w:rsid w:val="00C736E7"/>
    <w:rsid w:val="00C73AB7"/>
    <w:rsid w:val="00C74121"/>
    <w:rsid w:val="00C744A2"/>
    <w:rsid w:val="00C751BB"/>
    <w:rsid w:val="00C75586"/>
    <w:rsid w:val="00C75980"/>
    <w:rsid w:val="00C75C3F"/>
    <w:rsid w:val="00C767F3"/>
    <w:rsid w:val="00C76D52"/>
    <w:rsid w:val="00C77173"/>
    <w:rsid w:val="00C777A6"/>
    <w:rsid w:val="00C77E26"/>
    <w:rsid w:val="00C818E8"/>
    <w:rsid w:val="00C8223D"/>
    <w:rsid w:val="00C827CD"/>
    <w:rsid w:val="00C83061"/>
    <w:rsid w:val="00C83096"/>
    <w:rsid w:val="00C83169"/>
    <w:rsid w:val="00C8349F"/>
    <w:rsid w:val="00C83765"/>
    <w:rsid w:val="00C841FA"/>
    <w:rsid w:val="00C84F3F"/>
    <w:rsid w:val="00C85549"/>
    <w:rsid w:val="00C86904"/>
    <w:rsid w:val="00C86CDC"/>
    <w:rsid w:val="00C86D57"/>
    <w:rsid w:val="00C87F0C"/>
    <w:rsid w:val="00C90A61"/>
    <w:rsid w:val="00C91262"/>
    <w:rsid w:val="00C928D8"/>
    <w:rsid w:val="00C92A48"/>
    <w:rsid w:val="00C92F74"/>
    <w:rsid w:val="00C93271"/>
    <w:rsid w:val="00C936A8"/>
    <w:rsid w:val="00C93C10"/>
    <w:rsid w:val="00C94210"/>
    <w:rsid w:val="00C94245"/>
    <w:rsid w:val="00C947FC"/>
    <w:rsid w:val="00C94A71"/>
    <w:rsid w:val="00C95C7E"/>
    <w:rsid w:val="00C9708D"/>
    <w:rsid w:val="00C9760F"/>
    <w:rsid w:val="00CA00B9"/>
    <w:rsid w:val="00CA029F"/>
    <w:rsid w:val="00CA09E3"/>
    <w:rsid w:val="00CA0DE1"/>
    <w:rsid w:val="00CA177F"/>
    <w:rsid w:val="00CA1CAC"/>
    <w:rsid w:val="00CA1CC7"/>
    <w:rsid w:val="00CA21C3"/>
    <w:rsid w:val="00CA2E15"/>
    <w:rsid w:val="00CA2E3B"/>
    <w:rsid w:val="00CA300C"/>
    <w:rsid w:val="00CA3B97"/>
    <w:rsid w:val="00CA4093"/>
    <w:rsid w:val="00CA4761"/>
    <w:rsid w:val="00CA4B48"/>
    <w:rsid w:val="00CA58C8"/>
    <w:rsid w:val="00CA6367"/>
    <w:rsid w:val="00CA78B2"/>
    <w:rsid w:val="00CB0572"/>
    <w:rsid w:val="00CB0AC3"/>
    <w:rsid w:val="00CB0AF6"/>
    <w:rsid w:val="00CB0BE4"/>
    <w:rsid w:val="00CB0C2C"/>
    <w:rsid w:val="00CB0C3B"/>
    <w:rsid w:val="00CB10AB"/>
    <w:rsid w:val="00CB1175"/>
    <w:rsid w:val="00CB1969"/>
    <w:rsid w:val="00CB233E"/>
    <w:rsid w:val="00CB266F"/>
    <w:rsid w:val="00CB2E11"/>
    <w:rsid w:val="00CB2EC2"/>
    <w:rsid w:val="00CB3368"/>
    <w:rsid w:val="00CB36DB"/>
    <w:rsid w:val="00CB3E3B"/>
    <w:rsid w:val="00CB4199"/>
    <w:rsid w:val="00CB44C0"/>
    <w:rsid w:val="00CB4E2F"/>
    <w:rsid w:val="00CB5468"/>
    <w:rsid w:val="00CB5C2A"/>
    <w:rsid w:val="00CB6BB5"/>
    <w:rsid w:val="00CB79A8"/>
    <w:rsid w:val="00CB7B02"/>
    <w:rsid w:val="00CC000C"/>
    <w:rsid w:val="00CC04C2"/>
    <w:rsid w:val="00CC0892"/>
    <w:rsid w:val="00CC10FD"/>
    <w:rsid w:val="00CC1C91"/>
    <w:rsid w:val="00CC2461"/>
    <w:rsid w:val="00CC295F"/>
    <w:rsid w:val="00CC29A6"/>
    <w:rsid w:val="00CC2A5C"/>
    <w:rsid w:val="00CC356D"/>
    <w:rsid w:val="00CC363C"/>
    <w:rsid w:val="00CC430F"/>
    <w:rsid w:val="00CC50C8"/>
    <w:rsid w:val="00CC706F"/>
    <w:rsid w:val="00CC7393"/>
    <w:rsid w:val="00CC78D8"/>
    <w:rsid w:val="00CD059F"/>
    <w:rsid w:val="00CD08D2"/>
    <w:rsid w:val="00CD1B59"/>
    <w:rsid w:val="00CD2118"/>
    <w:rsid w:val="00CD226D"/>
    <w:rsid w:val="00CD29D9"/>
    <w:rsid w:val="00CD2B59"/>
    <w:rsid w:val="00CD2C88"/>
    <w:rsid w:val="00CD2E9D"/>
    <w:rsid w:val="00CD3325"/>
    <w:rsid w:val="00CD3456"/>
    <w:rsid w:val="00CD3600"/>
    <w:rsid w:val="00CD3C4D"/>
    <w:rsid w:val="00CD3F3F"/>
    <w:rsid w:val="00CD4189"/>
    <w:rsid w:val="00CD41B0"/>
    <w:rsid w:val="00CD465E"/>
    <w:rsid w:val="00CD5288"/>
    <w:rsid w:val="00CD58FE"/>
    <w:rsid w:val="00CD61E0"/>
    <w:rsid w:val="00CD7A79"/>
    <w:rsid w:val="00CE0150"/>
    <w:rsid w:val="00CE12FA"/>
    <w:rsid w:val="00CE336F"/>
    <w:rsid w:val="00CE341A"/>
    <w:rsid w:val="00CE5D86"/>
    <w:rsid w:val="00CE678B"/>
    <w:rsid w:val="00CE7EB9"/>
    <w:rsid w:val="00CE7F77"/>
    <w:rsid w:val="00CF07CD"/>
    <w:rsid w:val="00CF0DF5"/>
    <w:rsid w:val="00CF18EB"/>
    <w:rsid w:val="00CF1CD2"/>
    <w:rsid w:val="00CF23EC"/>
    <w:rsid w:val="00CF2787"/>
    <w:rsid w:val="00CF2958"/>
    <w:rsid w:val="00CF4A00"/>
    <w:rsid w:val="00CF6485"/>
    <w:rsid w:val="00CF740D"/>
    <w:rsid w:val="00CF7506"/>
    <w:rsid w:val="00CF7752"/>
    <w:rsid w:val="00CF7FE2"/>
    <w:rsid w:val="00D003A5"/>
    <w:rsid w:val="00D00B32"/>
    <w:rsid w:val="00D01071"/>
    <w:rsid w:val="00D015D2"/>
    <w:rsid w:val="00D01C17"/>
    <w:rsid w:val="00D0230C"/>
    <w:rsid w:val="00D03218"/>
    <w:rsid w:val="00D03408"/>
    <w:rsid w:val="00D0356B"/>
    <w:rsid w:val="00D035F2"/>
    <w:rsid w:val="00D03B1D"/>
    <w:rsid w:val="00D03DBD"/>
    <w:rsid w:val="00D0444F"/>
    <w:rsid w:val="00D04598"/>
    <w:rsid w:val="00D04E21"/>
    <w:rsid w:val="00D05A6B"/>
    <w:rsid w:val="00D05AE0"/>
    <w:rsid w:val="00D068BA"/>
    <w:rsid w:val="00D06ABD"/>
    <w:rsid w:val="00D06CD2"/>
    <w:rsid w:val="00D06DA1"/>
    <w:rsid w:val="00D07C6F"/>
    <w:rsid w:val="00D07D60"/>
    <w:rsid w:val="00D108FC"/>
    <w:rsid w:val="00D1125A"/>
    <w:rsid w:val="00D116DA"/>
    <w:rsid w:val="00D117E6"/>
    <w:rsid w:val="00D12632"/>
    <w:rsid w:val="00D13897"/>
    <w:rsid w:val="00D147B3"/>
    <w:rsid w:val="00D148C9"/>
    <w:rsid w:val="00D16229"/>
    <w:rsid w:val="00D162C7"/>
    <w:rsid w:val="00D16756"/>
    <w:rsid w:val="00D16919"/>
    <w:rsid w:val="00D1693E"/>
    <w:rsid w:val="00D170BD"/>
    <w:rsid w:val="00D17324"/>
    <w:rsid w:val="00D17AD0"/>
    <w:rsid w:val="00D17C36"/>
    <w:rsid w:val="00D17EA3"/>
    <w:rsid w:val="00D208E1"/>
    <w:rsid w:val="00D2184F"/>
    <w:rsid w:val="00D219EA"/>
    <w:rsid w:val="00D21FA4"/>
    <w:rsid w:val="00D224DA"/>
    <w:rsid w:val="00D23E95"/>
    <w:rsid w:val="00D24A29"/>
    <w:rsid w:val="00D252F8"/>
    <w:rsid w:val="00D258C0"/>
    <w:rsid w:val="00D25D12"/>
    <w:rsid w:val="00D273B1"/>
    <w:rsid w:val="00D301ED"/>
    <w:rsid w:val="00D30439"/>
    <w:rsid w:val="00D33174"/>
    <w:rsid w:val="00D33A83"/>
    <w:rsid w:val="00D3461D"/>
    <w:rsid w:val="00D34837"/>
    <w:rsid w:val="00D35DE8"/>
    <w:rsid w:val="00D35FE5"/>
    <w:rsid w:val="00D40061"/>
    <w:rsid w:val="00D40190"/>
    <w:rsid w:val="00D408CC"/>
    <w:rsid w:val="00D40FE7"/>
    <w:rsid w:val="00D41748"/>
    <w:rsid w:val="00D41B8A"/>
    <w:rsid w:val="00D42106"/>
    <w:rsid w:val="00D42B36"/>
    <w:rsid w:val="00D43F05"/>
    <w:rsid w:val="00D44476"/>
    <w:rsid w:val="00D448A6"/>
    <w:rsid w:val="00D45780"/>
    <w:rsid w:val="00D46080"/>
    <w:rsid w:val="00D460F3"/>
    <w:rsid w:val="00D4642A"/>
    <w:rsid w:val="00D47A18"/>
    <w:rsid w:val="00D47AFC"/>
    <w:rsid w:val="00D5029E"/>
    <w:rsid w:val="00D506E5"/>
    <w:rsid w:val="00D50F78"/>
    <w:rsid w:val="00D51E5D"/>
    <w:rsid w:val="00D5294D"/>
    <w:rsid w:val="00D52FE2"/>
    <w:rsid w:val="00D53327"/>
    <w:rsid w:val="00D533D8"/>
    <w:rsid w:val="00D53F14"/>
    <w:rsid w:val="00D53F35"/>
    <w:rsid w:val="00D5588E"/>
    <w:rsid w:val="00D55D8B"/>
    <w:rsid w:val="00D55DE4"/>
    <w:rsid w:val="00D56439"/>
    <w:rsid w:val="00D568D1"/>
    <w:rsid w:val="00D56D0F"/>
    <w:rsid w:val="00D573AC"/>
    <w:rsid w:val="00D57551"/>
    <w:rsid w:val="00D57922"/>
    <w:rsid w:val="00D57F8D"/>
    <w:rsid w:val="00D60052"/>
    <w:rsid w:val="00D611AA"/>
    <w:rsid w:val="00D613D2"/>
    <w:rsid w:val="00D6179E"/>
    <w:rsid w:val="00D61B50"/>
    <w:rsid w:val="00D61F6F"/>
    <w:rsid w:val="00D62149"/>
    <w:rsid w:val="00D63348"/>
    <w:rsid w:val="00D63468"/>
    <w:rsid w:val="00D646DD"/>
    <w:rsid w:val="00D65372"/>
    <w:rsid w:val="00D656BC"/>
    <w:rsid w:val="00D6576A"/>
    <w:rsid w:val="00D66166"/>
    <w:rsid w:val="00D66BDB"/>
    <w:rsid w:val="00D67214"/>
    <w:rsid w:val="00D7174A"/>
    <w:rsid w:val="00D72D7B"/>
    <w:rsid w:val="00D72F7A"/>
    <w:rsid w:val="00D7318F"/>
    <w:rsid w:val="00D73E41"/>
    <w:rsid w:val="00D7433B"/>
    <w:rsid w:val="00D7460D"/>
    <w:rsid w:val="00D74B8C"/>
    <w:rsid w:val="00D75278"/>
    <w:rsid w:val="00D754BA"/>
    <w:rsid w:val="00D7599D"/>
    <w:rsid w:val="00D75C31"/>
    <w:rsid w:val="00D76F1B"/>
    <w:rsid w:val="00D76FFC"/>
    <w:rsid w:val="00D7705B"/>
    <w:rsid w:val="00D770E0"/>
    <w:rsid w:val="00D779CA"/>
    <w:rsid w:val="00D77CE7"/>
    <w:rsid w:val="00D77FB4"/>
    <w:rsid w:val="00D8038A"/>
    <w:rsid w:val="00D81D9F"/>
    <w:rsid w:val="00D82281"/>
    <w:rsid w:val="00D82406"/>
    <w:rsid w:val="00D82683"/>
    <w:rsid w:val="00D83948"/>
    <w:rsid w:val="00D84352"/>
    <w:rsid w:val="00D85EDB"/>
    <w:rsid w:val="00D86821"/>
    <w:rsid w:val="00D86BE6"/>
    <w:rsid w:val="00D8770A"/>
    <w:rsid w:val="00D87F26"/>
    <w:rsid w:val="00D90BEE"/>
    <w:rsid w:val="00D9204C"/>
    <w:rsid w:val="00D9213D"/>
    <w:rsid w:val="00D92923"/>
    <w:rsid w:val="00D92A00"/>
    <w:rsid w:val="00D92E4E"/>
    <w:rsid w:val="00D9454B"/>
    <w:rsid w:val="00D967B3"/>
    <w:rsid w:val="00D971FC"/>
    <w:rsid w:val="00D97989"/>
    <w:rsid w:val="00DA0554"/>
    <w:rsid w:val="00DA06C8"/>
    <w:rsid w:val="00DA0766"/>
    <w:rsid w:val="00DA1289"/>
    <w:rsid w:val="00DA1301"/>
    <w:rsid w:val="00DA160F"/>
    <w:rsid w:val="00DA161C"/>
    <w:rsid w:val="00DA1F6B"/>
    <w:rsid w:val="00DA29EF"/>
    <w:rsid w:val="00DA2F4D"/>
    <w:rsid w:val="00DA2F83"/>
    <w:rsid w:val="00DA30B3"/>
    <w:rsid w:val="00DA3B1B"/>
    <w:rsid w:val="00DA47EA"/>
    <w:rsid w:val="00DA5C21"/>
    <w:rsid w:val="00DA61C9"/>
    <w:rsid w:val="00DA6834"/>
    <w:rsid w:val="00DA6DF3"/>
    <w:rsid w:val="00DA6E56"/>
    <w:rsid w:val="00DA6FF7"/>
    <w:rsid w:val="00DA7301"/>
    <w:rsid w:val="00DA785C"/>
    <w:rsid w:val="00DA79AA"/>
    <w:rsid w:val="00DA7E6B"/>
    <w:rsid w:val="00DB0416"/>
    <w:rsid w:val="00DB0880"/>
    <w:rsid w:val="00DB2B6B"/>
    <w:rsid w:val="00DB35FA"/>
    <w:rsid w:val="00DB3CB5"/>
    <w:rsid w:val="00DB4747"/>
    <w:rsid w:val="00DB474D"/>
    <w:rsid w:val="00DB5620"/>
    <w:rsid w:val="00DB5A9B"/>
    <w:rsid w:val="00DB5F52"/>
    <w:rsid w:val="00DB71A5"/>
    <w:rsid w:val="00DB7A6E"/>
    <w:rsid w:val="00DB7E43"/>
    <w:rsid w:val="00DC0007"/>
    <w:rsid w:val="00DC1B51"/>
    <w:rsid w:val="00DC2454"/>
    <w:rsid w:val="00DC2740"/>
    <w:rsid w:val="00DC3044"/>
    <w:rsid w:val="00DC413A"/>
    <w:rsid w:val="00DC45EC"/>
    <w:rsid w:val="00DC4630"/>
    <w:rsid w:val="00DC5456"/>
    <w:rsid w:val="00DC5B91"/>
    <w:rsid w:val="00DC6299"/>
    <w:rsid w:val="00DC660A"/>
    <w:rsid w:val="00DC6AA1"/>
    <w:rsid w:val="00DC74B7"/>
    <w:rsid w:val="00DC7977"/>
    <w:rsid w:val="00DC7C48"/>
    <w:rsid w:val="00DC7EB0"/>
    <w:rsid w:val="00DD02C0"/>
    <w:rsid w:val="00DD1027"/>
    <w:rsid w:val="00DD1903"/>
    <w:rsid w:val="00DD1F03"/>
    <w:rsid w:val="00DD21E7"/>
    <w:rsid w:val="00DD360D"/>
    <w:rsid w:val="00DD3C2F"/>
    <w:rsid w:val="00DD441C"/>
    <w:rsid w:val="00DD466F"/>
    <w:rsid w:val="00DD4995"/>
    <w:rsid w:val="00DD52C8"/>
    <w:rsid w:val="00DD5489"/>
    <w:rsid w:val="00DD5BE9"/>
    <w:rsid w:val="00DD5F7C"/>
    <w:rsid w:val="00DD6A71"/>
    <w:rsid w:val="00DD70A2"/>
    <w:rsid w:val="00DD7C96"/>
    <w:rsid w:val="00DE0110"/>
    <w:rsid w:val="00DE0D76"/>
    <w:rsid w:val="00DE0E45"/>
    <w:rsid w:val="00DE1312"/>
    <w:rsid w:val="00DE178C"/>
    <w:rsid w:val="00DE306A"/>
    <w:rsid w:val="00DE39ED"/>
    <w:rsid w:val="00DE4A1F"/>
    <w:rsid w:val="00DE54AA"/>
    <w:rsid w:val="00DE592D"/>
    <w:rsid w:val="00DE5FC3"/>
    <w:rsid w:val="00DF04FF"/>
    <w:rsid w:val="00DF0DAE"/>
    <w:rsid w:val="00DF14BE"/>
    <w:rsid w:val="00DF176B"/>
    <w:rsid w:val="00DF1AA3"/>
    <w:rsid w:val="00DF3923"/>
    <w:rsid w:val="00DF418C"/>
    <w:rsid w:val="00DF6169"/>
    <w:rsid w:val="00DF6F5C"/>
    <w:rsid w:val="00DF74B1"/>
    <w:rsid w:val="00DF75DE"/>
    <w:rsid w:val="00DF76EF"/>
    <w:rsid w:val="00DF7970"/>
    <w:rsid w:val="00E01F1B"/>
    <w:rsid w:val="00E02761"/>
    <w:rsid w:val="00E02AD8"/>
    <w:rsid w:val="00E036A5"/>
    <w:rsid w:val="00E041CA"/>
    <w:rsid w:val="00E0434D"/>
    <w:rsid w:val="00E04695"/>
    <w:rsid w:val="00E04967"/>
    <w:rsid w:val="00E05DA6"/>
    <w:rsid w:val="00E067DF"/>
    <w:rsid w:val="00E06BCD"/>
    <w:rsid w:val="00E06FA2"/>
    <w:rsid w:val="00E07150"/>
    <w:rsid w:val="00E07343"/>
    <w:rsid w:val="00E07404"/>
    <w:rsid w:val="00E07861"/>
    <w:rsid w:val="00E07D79"/>
    <w:rsid w:val="00E10ABF"/>
    <w:rsid w:val="00E1185D"/>
    <w:rsid w:val="00E11FCC"/>
    <w:rsid w:val="00E1239F"/>
    <w:rsid w:val="00E127F2"/>
    <w:rsid w:val="00E1291A"/>
    <w:rsid w:val="00E12D32"/>
    <w:rsid w:val="00E12E70"/>
    <w:rsid w:val="00E1363C"/>
    <w:rsid w:val="00E13D65"/>
    <w:rsid w:val="00E13ED8"/>
    <w:rsid w:val="00E140E4"/>
    <w:rsid w:val="00E14889"/>
    <w:rsid w:val="00E14A01"/>
    <w:rsid w:val="00E1527D"/>
    <w:rsid w:val="00E15D3B"/>
    <w:rsid w:val="00E16EA1"/>
    <w:rsid w:val="00E170D6"/>
    <w:rsid w:val="00E175C9"/>
    <w:rsid w:val="00E2019C"/>
    <w:rsid w:val="00E217C7"/>
    <w:rsid w:val="00E21C02"/>
    <w:rsid w:val="00E21D26"/>
    <w:rsid w:val="00E224F8"/>
    <w:rsid w:val="00E232D8"/>
    <w:rsid w:val="00E2345B"/>
    <w:rsid w:val="00E2375F"/>
    <w:rsid w:val="00E23B70"/>
    <w:rsid w:val="00E24B04"/>
    <w:rsid w:val="00E25217"/>
    <w:rsid w:val="00E2547C"/>
    <w:rsid w:val="00E27063"/>
    <w:rsid w:val="00E27950"/>
    <w:rsid w:val="00E27E55"/>
    <w:rsid w:val="00E30105"/>
    <w:rsid w:val="00E30C91"/>
    <w:rsid w:val="00E31560"/>
    <w:rsid w:val="00E32617"/>
    <w:rsid w:val="00E32C71"/>
    <w:rsid w:val="00E3311F"/>
    <w:rsid w:val="00E34B65"/>
    <w:rsid w:val="00E34E95"/>
    <w:rsid w:val="00E354A5"/>
    <w:rsid w:val="00E35DDE"/>
    <w:rsid w:val="00E36D01"/>
    <w:rsid w:val="00E37253"/>
    <w:rsid w:val="00E37757"/>
    <w:rsid w:val="00E4018C"/>
    <w:rsid w:val="00E4028A"/>
    <w:rsid w:val="00E41768"/>
    <w:rsid w:val="00E43004"/>
    <w:rsid w:val="00E44A1A"/>
    <w:rsid w:val="00E451A9"/>
    <w:rsid w:val="00E45552"/>
    <w:rsid w:val="00E4790C"/>
    <w:rsid w:val="00E47BD8"/>
    <w:rsid w:val="00E47F0F"/>
    <w:rsid w:val="00E50A1A"/>
    <w:rsid w:val="00E50E0A"/>
    <w:rsid w:val="00E51FC4"/>
    <w:rsid w:val="00E53837"/>
    <w:rsid w:val="00E53957"/>
    <w:rsid w:val="00E539A5"/>
    <w:rsid w:val="00E54183"/>
    <w:rsid w:val="00E54B6F"/>
    <w:rsid w:val="00E556D4"/>
    <w:rsid w:val="00E55CCA"/>
    <w:rsid w:val="00E55D80"/>
    <w:rsid w:val="00E55D90"/>
    <w:rsid w:val="00E562D2"/>
    <w:rsid w:val="00E565A7"/>
    <w:rsid w:val="00E5698A"/>
    <w:rsid w:val="00E56CFF"/>
    <w:rsid w:val="00E621ED"/>
    <w:rsid w:val="00E6255A"/>
    <w:rsid w:val="00E62A05"/>
    <w:rsid w:val="00E63039"/>
    <w:rsid w:val="00E63181"/>
    <w:rsid w:val="00E638B3"/>
    <w:rsid w:val="00E63921"/>
    <w:rsid w:val="00E6468A"/>
    <w:rsid w:val="00E653BA"/>
    <w:rsid w:val="00E66F89"/>
    <w:rsid w:val="00E70156"/>
    <w:rsid w:val="00E7076E"/>
    <w:rsid w:val="00E7091A"/>
    <w:rsid w:val="00E71880"/>
    <w:rsid w:val="00E7193E"/>
    <w:rsid w:val="00E72058"/>
    <w:rsid w:val="00E72A6D"/>
    <w:rsid w:val="00E72C4C"/>
    <w:rsid w:val="00E73068"/>
    <w:rsid w:val="00E73277"/>
    <w:rsid w:val="00E73539"/>
    <w:rsid w:val="00E73A29"/>
    <w:rsid w:val="00E73C22"/>
    <w:rsid w:val="00E73CD8"/>
    <w:rsid w:val="00E73DB3"/>
    <w:rsid w:val="00E74422"/>
    <w:rsid w:val="00E74A20"/>
    <w:rsid w:val="00E74FD7"/>
    <w:rsid w:val="00E750B6"/>
    <w:rsid w:val="00E75AA3"/>
    <w:rsid w:val="00E76C50"/>
    <w:rsid w:val="00E77966"/>
    <w:rsid w:val="00E77ABD"/>
    <w:rsid w:val="00E77BCB"/>
    <w:rsid w:val="00E77F3F"/>
    <w:rsid w:val="00E80775"/>
    <w:rsid w:val="00E81AAE"/>
    <w:rsid w:val="00E81F55"/>
    <w:rsid w:val="00E82019"/>
    <w:rsid w:val="00E82148"/>
    <w:rsid w:val="00E8234C"/>
    <w:rsid w:val="00E82765"/>
    <w:rsid w:val="00E83E55"/>
    <w:rsid w:val="00E8623E"/>
    <w:rsid w:val="00E869D5"/>
    <w:rsid w:val="00E86E38"/>
    <w:rsid w:val="00E87404"/>
    <w:rsid w:val="00E87987"/>
    <w:rsid w:val="00E87C8F"/>
    <w:rsid w:val="00E902D7"/>
    <w:rsid w:val="00E90D86"/>
    <w:rsid w:val="00E910DF"/>
    <w:rsid w:val="00E92234"/>
    <w:rsid w:val="00E92616"/>
    <w:rsid w:val="00E928F7"/>
    <w:rsid w:val="00E92AA9"/>
    <w:rsid w:val="00E93612"/>
    <w:rsid w:val="00E93B10"/>
    <w:rsid w:val="00E94E77"/>
    <w:rsid w:val="00E94EC0"/>
    <w:rsid w:val="00E951ED"/>
    <w:rsid w:val="00E96293"/>
    <w:rsid w:val="00E975CF"/>
    <w:rsid w:val="00E975DF"/>
    <w:rsid w:val="00E976A2"/>
    <w:rsid w:val="00E97753"/>
    <w:rsid w:val="00E97FDE"/>
    <w:rsid w:val="00EA05D3"/>
    <w:rsid w:val="00EA0E0A"/>
    <w:rsid w:val="00EA12C7"/>
    <w:rsid w:val="00EA18A9"/>
    <w:rsid w:val="00EA1DAB"/>
    <w:rsid w:val="00EA255F"/>
    <w:rsid w:val="00EA25F5"/>
    <w:rsid w:val="00EA2755"/>
    <w:rsid w:val="00EA2A0B"/>
    <w:rsid w:val="00EA2D7C"/>
    <w:rsid w:val="00EA44AD"/>
    <w:rsid w:val="00EA49B8"/>
    <w:rsid w:val="00EA54B1"/>
    <w:rsid w:val="00EA72C5"/>
    <w:rsid w:val="00EA73E3"/>
    <w:rsid w:val="00EA7A31"/>
    <w:rsid w:val="00EB07C3"/>
    <w:rsid w:val="00EB0DC8"/>
    <w:rsid w:val="00EB180D"/>
    <w:rsid w:val="00EB27B0"/>
    <w:rsid w:val="00EB2CD8"/>
    <w:rsid w:val="00EB2D1D"/>
    <w:rsid w:val="00EB2E15"/>
    <w:rsid w:val="00EB39B8"/>
    <w:rsid w:val="00EB3AAC"/>
    <w:rsid w:val="00EB4296"/>
    <w:rsid w:val="00EB4753"/>
    <w:rsid w:val="00EB4B57"/>
    <w:rsid w:val="00EB4BCC"/>
    <w:rsid w:val="00EB539C"/>
    <w:rsid w:val="00EB544F"/>
    <w:rsid w:val="00EB5A49"/>
    <w:rsid w:val="00EB719D"/>
    <w:rsid w:val="00EB7B99"/>
    <w:rsid w:val="00EB7BAD"/>
    <w:rsid w:val="00EC11C7"/>
    <w:rsid w:val="00EC179A"/>
    <w:rsid w:val="00EC1F00"/>
    <w:rsid w:val="00EC281F"/>
    <w:rsid w:val="00EC2C3E"/>
    <w:rsid w:val="00EC4734"/>
    <w:rsid w:val="00EC5649"/>
    <w:rsid w:val="00EC70FC"/>
    <w:rsid w:val="00ED00CE"/>
    <w:rsid w:val="00ED0791"/>
    <w:rsid w:val="00ED1773"/>
    <w:rsid w:val="00ED1798"/>
    <w:rsid w:val="00ED17B5"/>
    <w:rsid w:val="00ED3039"/>
    <w:rsid w:val="00ED389F"/>
    <w:rsid w:val="00ED3E16"/>
    <w:rsid w:val="00ED405D"/>
    <w:rsid w:val="00ED410C"/>
    <w:rsid w:val="00ED5081"/>
    <w:rsid w:val="00ED5479"/>
    <w:rsid w:val="00ED659F"/>
    <w:rsid w:val="00ED7106"/>
    <w:rsid w:val="00ED75EE"/>
    <w:rsid w:val="00ED7EC1"/>
    <w:rsid w:val="00EE0177"/>
    <w:rsid w:val="00EE0435"/>
    <w:rsid w:val="00EE1ACB"/>
    <w:rsid w:val="00EE306C"/>
    <w:rsid w:val="00EE3279"/>
    <w:rsid w:val="00EE3424"/>
    <w:rsid w:val="00EE3A48"/>
    <w:rsid w:val="00EE40CB"/>
    <w:rsid w:val="00EE49EC"/>
    <w:rsid w:val="00EE4B8B"/>
    <w:rsid w:val="00EE52E8"/>
    <w:rsid w:val="00EE6153"/>
    <w:rsid w:val="00EE658A"/>
    <w:rsid w:val="00EE7D94"/>
    <w:rsid w:val="00EF0142"/>
    <w:rsid w:val="00EF01B2"/>
    <w:rsid w:val="00EF0436"/>
    <w:rsid w:val="00EF07BC"/>
    <w:rsid w:val="00EF22E6"/>
    <w:rsid w:val="00EF274F"/>
    <w:rsid w:val="00EF2F63"/>
    <w:rsid w:val="00EF36FB"/>
    <w:rsid w:val="00EF3A5E"/>
    <w:rsid w:val="00EF3B5B"/>
    <w:rsid w:val="00EF3FCD"/>
    <w:rsid w:val="00EF4696"/>
    <w:rsid w:val="00EF4A66"/>
    <w:rsid w:val="00EF4FB4"/>
    <w:rsid w:val="00EF5204"/>
    <w:rsid w:val="00EF5873"/>
    <w:rsid w:val="00EF5B25"/>
    <w:rsid w:val="00EF6605"/>
    <w:rsid w:val="00EF7471"/>
    <w:rsid w:val="00F0034F"/>
    <w:rsid w:val="00F012E2"/>
    <w:rsid w:val="00F017E0"/>
    <w:rsid w:val="00F01DD4"/>
    <w:rsid w:val="00F01F74"/>
    <w:rsid w:val="00F020D3"/>
    <w:rsid w:val="00F02C3A"/>
    <w:rsid w:val="00F02C77"/>
    <w:rsid w:val="00F02CA6"/>
    <w:rsid w:val="00F02D8A"/>
    <w:rsid w:val="00F02EA7"/>
    <w:rsid w:val="00F02FA1"/>
    <w:rsid w:val="00F030C9"/>
    <w:rsid w:val="00F0360D"/>
    <w:rsid w:val="00F03ACB"/>
    <w:rsid w:val="00F04261"/>
    <w:rsid w:val="00F06787"/>
    <w:rsid w:val="00F06943"/>
    <w:rsid w:val="00F07ADE"/>
    <w:rsid w:val="00F07C50"/>
    <w:rsid w:val="00F102D8"/>
    <w:rsid w:val="00F10B80"/>
    <w:rsid w:val="00F11204"/>
    <w:rsid w:val="00F114EA"/>
    <w:rsid w:val="00F1258F"/>
    <w:rsid w:val="00F1267D"/>
    <w:rsid w:val="00F12A31"/>
    <w:rsid w:val="00F12BA1"/>
    <w:rsid w:val="00F12C46"/>
    <w:rsid w:val="00F12F84"/>
    <w:rsid w:val="00F145F7"/>
    <w:rsid w:val="00F14926"/>
    <w:rsid w:val="00F1493D"/>
    <w:rsid w:val="00F15350"/>
    <w:rsid w:val="00F1544F"/>
    <w:rsid w:val="00F156E9"/>
    <w:rsid w:val="00F1578D"/>
    <w:rsid w:val="00F163A2"/>
    <w:rsid w:val="00F16706"/>
    <w:rsid w:val="00F170AC"/>
    <w:rsid w:val="00F176B2"/>
    <w:rsid w:val="00F201FE"/>
    <w:rsid w:val="00F206EF"/>
    <w:rsid w:val="00F21000"/>
    <w:rsid w:val="00F216B9"/>
    <w:rsid w:val="00F217A6"/>
    <w:rsid w:val="00F2268F"/>
    <w:rsid w:val="00F22A79"/>
    <w:rsid w:val="00F23183"/>
    <w:rsid w:val="00F234C7"/>
    <w:rsid w:val="00F2354F"/>
    <w:rsid w:val="00F23C26"/>
    <w:rsid w:val="00F24233"/>
    <w:rsid w:val="00F242D9"/>
    <w:rsid w:val="00F257F9"/>
    <w:rsid w:val="00F25EC8"/>
    <w:rsid w:val="00F26144"/>
    <w:rsid w:val="00F26946"/>
    <w:rsid w:val="00F2717C"/>
    <w:rsid w:val="00F27369"/>
    <w:rsid w:val="00F30FE6"/>
    <w:rsid w:val="00F312E1"/>
    <w:rsid w:val="00F316DB"/>
    <w:rsid w:val="00F3234E"/>
    <w:rsid w:val="00F3265E"/>
    <w:rsid w:val="00F3372D"/>
    <w:rsid w:val="00F338D8"/>
    <w:rsid w:val="00F34341"/>
    <w:rsid w:val="00F351FD"/>
    <w:rsid w:val="00F357BB"/>
    <w:rsid w:val="00F35D65"/>
    <w:rsid w:val="00F35EB1"/>
    <w:rsid w:val="00F36157"/>
    <w:rsid w:val="00F3676D"/>
    <w:rsid w:val="00F36B5B"/>
    <w:rsid w:val="00F375CE"/>
    <w:rsid w:val="00F4010E"/>
    <w:rsid w:val="00F4081E"/>
    <w:rsid w:val="00F413CA"/>
    <w:rsid w:val="00F41784"/>
    <w:rsid w:val="00F41E46"/>
    <w:rsid w:val="00F42CED"/>
    <w:rsid w:val="00F43780"/>
    <w:rsid w:val="00F43D57"/>
    <w:rsid w:val="00F43DD2"/>
    <w:rsid w:val="00F43EDC"/>
    <w:rsid w:val="00F44054"/>
    <w:rsid w:val="00F447AC"/>
    <w:rsid w:val="00F44EBA"/>
    <w:rsid w:val="00F46E7D"/>
    <w:rsid w:val="00F5043B"/>
    <w:rsid w:val="00F509D5"/>
    <w:rsid w:val="00F5184A"/>
    <w:rsid w:val="00F52204"/>
    <w:rsid w:val="00F53011"/>
    <w:rsid w:val="00F54223"/>
    <w:rsid w:val="00F542C3"/>
    <w:rsid w:val="00F5477C"/>
    <w:rsid w:val="00F549CB"/>
    <w:rsid w:val="00F5528C"/>
    <w:rsid w:val="00F55AF7"/>
    <w:rsid w:val="00F55B3F"/>
    <w:rsid w:val="00F55CC0"/>
    <w:rsid w:val="00F56206"/>
    <w:rsid w:val="00F56207"/>
    <w:rsid w:val="00F569C0"/>
    <w:rsid w:val="00F571A5"/>
    <w:rsid w:val="00F57A80"/>
    <w:rsid w:val="00F603DE"/>
    <w:rsid w:val="00F60C9B"/>
    <w:rsid w:val="00F611D2"/>
    <w:rsid w:val="00F614CE"/>
    <w:rsid w:val="00F63DE0"/>
    <w:rsid w:val="00F64DDB"/>
    <w:rsid w:val="00F65CDA"/>
    <w:rsid w:val="00F65CF4"/>
    <w:rsid w:val="00F672A5"/>
    <w:rsid w:val="00F6774E"/>
    <w:rsid w:val="00F67A97"/>
    <w:rsid w:val="00F706B5"/>
    <w:rsid w:val="00F70CA4"/>
    <w:rsid w:val="00F7190C"/>
    <w:rsid w:val="00F73291"/>
    <w:rsid w:val="00F73B51"/>
    <w:rsid w:val="00F73BB1"/>
    <w:rsid w:val="00F73F8D"/>
    <w:rsid w:val="00F7468E"/>
    <w:rsid w:val="00F747F9"/>
    <w:rsid w:val="00F751A9"/>
    <w:rsid w:val="00F7579D"/>
    <w:rsid w:val="00F75CB8"/>
    <w:rsid w:val="00F761BA"/>
    <w:rsid w:val="00F77043"/>
    <w:rsid w:val="00F77D47"/>
    <w:rsid w:val="00F80209"/>
    <w:rsid w:val="00F8142E"/>
    <w:rsid w:val="00F8184F"/>
    <w:rsid w:val="00F81FF3"/>
    <w:rsid w:val="00F830B8"/>
    <w:rsid w:val="00F844FF"/>
    <w:rsid w:val="00F84764"/>
    <w:rsid w:val="00F85A67"/>
    <w:rsid w:val="00F85CDD"/>
    <w:rsid w:val="00F85CF2"/>
    <w:rsid w:val="00F86369"/>
    <w:rsid w:val="00F90117"/>
    <w:rsid w:val="00F906BC"/>
    <w:rsid w:val="00F90ED0"/>
    <w:rsid w:val="00F91257"/>
    <w:rsid w:val="00F915EF"/>
    <w:rsid w:val="00F942D4"/>
    <w:rsid w:val="00F95085"/>
    <w:rsid w:val="00F959C9"/>
    <w:rsid w:val="00F96A4C"/>
    <w:rsid w:val="00F977DD"/>
    <w:rsid w:val="00FA04B3"/>
    <w:rsid w:val="00FA0807"/>
    <w:rsid w:val="00FA0B4F"/>
    <w:rsid w:val="00FA0CF0"/>
    <w:rsid w:val="00FA0E8F"/>
    <w:rsid w:val="00FA1AAE"/>
    <w:rsid w:val="00FA21DD"/>
    <w:rsid w:val="00FA4542"/>
    <w:rsid w:val="00FA4C7A"/>
    <w:rsid w:val="00FA579C"/>
    <w:rsid w:val="00FA5D18"/>
    <w:rsid w:val="00FA62CA"/>
    <w:rsid w:val="00FA6CDE"/>
    <w:rsid w:val="00FA7580"/>
    <w:rsid w:val="00FB031D"/>
    <w:rsid w:val="00FB03FD"/>
    <w:rsid w:val="00FB0C32"/>
    <w:rsid w:val="00FB0E65"/>
    <w:rsid w:val="00FB1F13"/>
    <w:rsid w:val="00FB29F1"/>
    <w:rsid w:val="00FB2A35"/>
    <w:rsid w:val="00FB2DCC"/>
    <w:rsid w:val="00FB3D8C"/>
    <w:rsid w:val="00FB3DB8"/>
    <w:rsid w:val="00FB561F"/>
    <w:rsid w:val="00FB61F5"/>
    <w:rsid w:val="00FB6A42"/>
    <w:rsid w:val="00FC0033"/>
    <w:rsid w:val="00FC0634"/>
    <w:rsid w:val="00FC0A46"/>
    <w:rsid w:val="00FC107B"/>
    <w:rsid w:val="00FC1A55"/>
    <w:rsid w:val="00FC2358"/>
    <w:rsid w:val="00FC2631"/>
    <w:rsid w:val="00FC28AB"/>
    <w:rsid w:val="00FC34FC"/>
    <w:rsid w:val="00FC3950"/>
    <w:rsid w:val="00FC4A30"/>
    <w:rsid w:val="00FC4CD5"/>
    <w:rsid w:val="00FC5E19"/>
    <w:rsid w:val="00FD0AEE"/>
    <w:rsid w:val="00FD1800"/>
    <w:rsid w:val="00FD1FF1"/>
    <w:rsid w:val="00FD2484"/>
    <w:rsid w:val="00FD2AF1"/>
    <w:rsid w:val="00FD2D96"/>
    <w:rsid w:val="00FD30A4"/>
    <w:rsid w:val="00FD37F1"/>
    <w:rsid w:val="00FD5259"/>
    <w:rsid w:val="00FD5C1C"/>
    <w:rsid w:val="00FD5F79"/>
    <w:rsid w:val="00FD62E1"/>
    <w:rsid w:val="00FD6B0F"/>
    <w:rsid w:val="00FD6EB0"/>
    <w:rsid w:val="00FD7429"/>
    <w:rsid w:val="00FD79CA"/>
    <w:rsid w:val="00FD7BE1"/>
    <w:rsid w:val="00FD7D40"/>
    <w:rsid w:val="00FD7EFE"/>
    <w:rsid w:val="00FE0762"/>
    <w:rsid w:val="00FE12BD"/>
    <w:rsid w:val="00FE17F4"/>
    <w:rsid w:val="00FE1CB9"/>
    <w:rsid w:val="00FE24DB"/>
    <w:rsid w:val="00FE2FF5"/>
    <w:rsid w:val="00FE30BB"/>
    <w:rsid w:val="00FE3481"/>
    <w:rsid w:val="00FE4A45"/>
    <w:rsid w:val="00FE4C94"/>
    <w:rsid w:val="00FE52EA"/>
    <w:rsid w:val="00FE58AD"/>
    <w:rsid w:val="00FE620A"/>
    <w:rsid w:val="00FE645A"/>
    <w:rsid w:val="00FE6856"/>
    <w:rsid w:val="00FE6A6D"/>
    <w:rsid w:val="00FE6ACA"/>
    <w:rsid w:val="00FE76C3"/>
    <w:rsid w:val="00FE76C7"/>
    <w:rsid w:val="00FF052E"/>
    <w:rsid w:val="00FF0ABA"/>
    <w:rsid w:val="00FF1CD1"/>
    <w:rsid w:val="00FF1F90"/>
    <w:rsid w:val="00FF26B0"/>
    <w:rsid w:val="00FF2BE6"/>
    <w:rsid w:val="00FF2F76"/>
    <w:rsid w:val="00FF51AC"/>
    <w:rsid w:val="00FF5426"/>
    <w:rsid w:val="00FF565E"/>
    <w:rsid w:val="00FF57E0"/>
    <w:rsid w:val="00FF58A2"/>
    <w:rsid w:val="00FF6243"/>
    <w:rsid w:val="00FF63AC"/>
    <w:rsid w:val="00FF66A7"/>
    <w:rsid w:val="00FF6720"/>
    <w:rsid w:val="00FF6C3B"/>
    <w:rsid w:val="00FF769E"/>
    <w:rsid w:val="00FF7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266BDE"/>
  <w15:docId w15:val="{6C72279C-9995-491B-9EEC-F5199FE1B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B3E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57F8D"/>
    <w:pPr>
      <w:keepNext/>
      <w:keepLines/>
      <w:spacing w:before="40" w:after="0"/>
      <w:outlineLvl w:val="1"/>
    </w:pPr>
    <w:rPr>
      <w:rFonts w:ascii="Arial Narrow" w:eastAsiaTheme="majorEastAsia" w:hAnsi="Arial Narrow" w:cstheme="majorBidi"/>
      <w:color w:val="4A442A" w:themeColor="background2" w:themeShade="40"/>
      <w:sz w:val="28"/>
      <w:szCs w:val="26"/>
    </w:rPr>
  </w:style>
  <w:style w:type="paragraph" w:styleId="Heading3">
    <w:name w:val="heading 3"/>
    <w:basedOn w:val="Normal"/>
    <w:next w:val="Normal"/>
    <w:link w:val="Heading3Char"/>
    <w:uiPriority w:val="9"/>
    <w:unhideWhenUsed/>
    <w:qFormat/>
    <w:rsid w:val="00591D79"/>
    <w:pPr>
      <w:keepNext/>
      <w:keepLines/>
      <w:spacing w:before="40" w:after="0"/>
      <w:outlineLvl w:val="2"/>
    </w:pPr>
    <w:rPr>
      <w:rFonts w:ascii="Arial Narrow" w:eastAsiaTheme="majorEastAsia" w:hAnsi="Arial Narrow" w:cstheme="majorBidi"/>
      <w:color w:val="243F60" w:themeColor="accent1" w:themeShade="7F"/>
      <w:sz w:val="24"/>
      <w:szCs w:val="24"/>
    </w:rPr>
  </w:style>
  <w:style w:type="paragraph" w:styleId="Heading4">
    <w:name w:val="heading 4"/>
    <w:basedOn w:val="Normal"/>
    <w:next w:val="Normal"/>
    <w:link w:val="Heading4Char"/>
    <w:qFormat/>
    <w:rsid w:val="00965AC9"/>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Heading5">
    <w:name w:val="heading 5"/>
    <w:basedOn w:val="Normal"/>
    <w:next w:val="Normal"/>
    <w:link w:val="Heading5Char"/>
    <w:uiPriority w:val="9"/>
    <w:qFormat/>
    <w:rsid w:val="00965AC9"/>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qFormat/>
    <w:rsid w:val="00965AC9"/>
    <w:pPr>
      <w:spacing w:before="240" w:after="60" w:line="240" w:lineRule="auto"/>
      <w:outlineLvl w:val="5"/>
    </w:pPr>
    <w:rPr>
      <w:rFonts w:ascii="Times New Roman" w:eastAsia="Times New Roman" w:hAnsi="Times New Roman" w:cs="Times New Roman"/>
      <w:b/>
      <w:bCs/>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EB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57F8D"/>
    <w:rPr>
      <w:rFonts w:ascii="Arial Narrow" w:eastAsiaTheme="majorEastAsia" w:hAnsi="Arial Narrow" w:cstheme="majorBidi"/>
      <w:color w:val="4A442A" w:themeColor="background2" w:themeShade="40"/>
      <w:sz w:val="28"/>
      <w:szCs w:val="26"/>
    </w:rPr>
  </w:style>
  <w:style w:type="character" w:customStyle="1" w:styleId="Heading3Char">
    <w:name w:val="Heading 3 Char"/>
    <w:basedOn w:val="DefaultParagraphFont"/>
    <w:link w:val="Heading3"/>
    <w:uiPriority w:val="9"/>
    <w:rsid w:val="00591D79"/>
    <w:rPr>
      <w:rFonts w:ascii="Arial Narrow" w:eastAsiaTheme="majorEastAsia" w:hAnsi="Arial Narrow" w:cstheme="majorBidi"/>
      <w:color w:val="243F60" w:themeColor="accent1" w:themeShade="7F"/>
      <w:sz w:val="24"/>
      <w:szCs w:val="24"/>
    </w:rPr>
  </w:style>
  <w:style w:type="character" w:customStyle="1" w:styleId="Heading4Char">
    <w:name w:val="Heading 4 Char"/>
    <w:basedOn w:val="DefaultParagraphFont"/>
    <w:link w:val="Heading4"/>
    <w:rsid w:val="00965AC9"/>
    <w:rPr>
      <w:rFonts w:ascii="Cambria" w:eastAsia="Times New Roman" w:hAnsi="Cambria" w:cs="Times New Roman"/>
      <w:b/>
      <w:bCs/>
      <w:i/>
      <w:iCs/>
      <w:color w:val="4F81BD"/>
      <w:sz w:val="20"/>
      <w:szCs w:val="20"/>
      <w:lang w:val="x-none" w:eastAsia="x-none"/>
    </w:rPr>
  </w:style>
  <w:style w:type="character" w:customStyle="1" w:styleId="Heading5Char">
    <w:name w:val="Heading 5 Char"/>
    <w:basedOn w:val="DefaultParagraphFont"/>
    <w:link w:val="Heading5"/>
    <w:uiPriority w:val="9"/>
    <w:rsid w:val="00965AC9"/>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965AC9"/>
    <w:rPr>
      <w:rFonts w:ascii="Times New Roman" w:eastAsia="Times New Roman" w:hAnsi="Times New Roman" w:cs="Times New Roman"/>
      <w:b/>
      <w:bCs/>
      <w:sz w:val="20"/>
      <w:szCs w:val="20"/>
      <w:lang w:val="en-GB" w:eastAsia="x-none"/>
    </w:rPr>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body bullets"/>
    <w:basedOn w:val="Normal"/>
    <w:link w:val="ListParagraphChar"/>
    <w:uiPriority w:val="34"/>
    <w:qFormat/>
    <w:rsid w:val="009A6EC3"/>
    <w:pPr>
      <w:ind w:left="720"/>
      <w:contextualSpacing/>
    </w:p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basedOn w:val="DefaultParagraphFont"/>
    <w:link w:val="ListParagraph"/>
    <w:uiPriority w:val="34"/>
    <w:qFormat/>
    <w:rsid w:val="009A6EC3"/>
    <w:rPr>
      <w:rFonts w:eastAsiaTheme="minorEastAsia"/>
    </w:rPr>
  </w:style>
  <w:style w:type="paragraph" w:styleId="CommentText">
    <w:name w:val="annotation text"/>
    <w:basedOn w:val="Normal"/>
    <w:link w:val="CommentTextChar"/>
    <w:uiPriority w:val="99"/>
    <w:rsid w:val="009A6EC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A6EC3"/>
    <w:rPr>
      <w:rFonts w:ascii="Times New Roman" w:eastAsia="Times New Roman" w:hAnsi="Times New Roman" w:cs="Times New Roman"/>
      <w:sz w:val="20"/>
      <w:szCs w:val="20"/>
    </w:rPr>
  </w:style>
  <w:style w:type="paragraph" w:customStyle="1" w:styleId="Default">
    <w:name w:val="Default"/>
    <w:link w:val="DefaultChar"/>
    <w:qFormat/>
    <w:rsid w:val="009A6EC3"/>
    <w:pPr>
      <w:autoSpaceDE w:val="0"/>
      <w:autoSpaceDN w:val="0"/>
      <w:adjustRightInd w:val="0"/>
      <w:spacing w:after="0" w:line="240" w:lineRule="auto"/>
    </w:pPr>
    <w:rPr>
      <w:rFonts w:ascii="Arial" w:hAnsi="Arial" w:cs="Arial"/>
      <w:color w:val="000000"/>
      <w:sz w:val="24"/>
      <w:szCs w:val="24"/>
      <w:lang w:val="en-CA"/>
    </w:rPr>
  </w:style>
  <w:style w:type="character" w:customStyle="1" w:styleId="DefaultChar">
    <w:name w:val="Default Char"/>
    <w:link w:val="Default"/>
    <w:locked/>
    <w:rsid w:val="0019181C"/>
    <w:rPr>
      <w:rFonts w:ascii="Arial" w:hAnsi="Arial" w:cs="Arial"/>
      <w:color w:val="000000"/>
      <w:sz w:val="24"/>
      <w:szCs w:val="24"/>
      <w:lang w:val="en-CA"/>
    </w:rPr>
  </w:style>
  <w:style w:type="character" w:styleId="CommentReference">
    <w:name w:val="annotation reference"/>
    <w:basedOn w:val="DefaultParagraphFont"/>
    <w:unhideWhenUsed/>
    <w:rsid w:val="009A6EC3"/>
    <w:rPr>
      <w:sz w:val="16"/>
      <w:szCs w:val="16"/>
    </w:rPr>
  </w:style>
  <w:style w:type="paragraph" w:customStyle="1" w:styleId="head2">
    <w:name w:val="head2"/>
    <w:basedOn w:val="ListParagraph"/>
    <w:qFormat/>
    <w:rsid w:val="009A6EC3"/>
    <w:pPr>
      <w:keepNext/>
      <w:keepLines/>
      <w:numPr>
        <w:numId w:val="1"/>
      </w:numPr>
      <w:spacing w:after="240" w:line="240" w:lineRule="auto"/>
      <w:contextualSpacing w:val="0"/>
    </w:pPr>
    <w:rPr>
      <w:rFonts w:ascii="Times New Roman" w:hAnsi="Times New Roman" w:cs="Times New Roman"/>
      <w:b/>
    </w:rPr>
  </w:style>
  <w:style w:type="paragraph" w:customStyle="1" w:styleId="head3">
    <w:name w:val="head3"/>
    <w:basedOn w:val="head2"/>
    <w:link w:val="head3Char"/>
    <w:qFormat/>
    <w:rsid w:val="009A6EC3"/>
    <w:pPr>
      <w:numPr>
        <w:ilvl w:val="1"/>
        <w:numId w:val="0"/>
      </w:numPr>
    </w:pPr>
    <w:rPr>
      <w:rFonts w:ascii="Times New Roman Bold" w:hAnsi="Times New Roman Bold"/>
      <w:smallCaps/>
    </w:rPr>
  </w:style>
  <w:style w:type="character" w:customStyle="1" w:styleId="head3Char">
    <w:name w:val="head3 Char"/>
    <w:basedOn w:val="DefaultParagraphFont"/>
    <w:link w:val="head3"/>
    <w:rsid w:val="009A6EC3"/>
    <w:rPr>
      <w:rFonts w:ascii="Times New Roman Bold" w:hAnsi="Times New Roman Bold" w:cs="Times New Roman"/>
      <w:b/>
      <w:smallCaps/>
    </w:rPr>
  </w:style>
  <w:style w:type="paragraph" w:customStyle="1" w:styleId="head4">
    <w:name w:val="head4"/>
    <w:basedOn w:val="head3"/>
    <w:link w:val="head4Char"/>
    <w:qFormat/>
    <w:rsid w:val="009A6EC3"/>
    <w:pPr>
      <w:numPr>
        <w:ilvl w:val="2"/>
      </w:numPr>
      <w:ind w:left="720"/>
    </w:pPr>
    <w:rPr>
      <w:smallCaps w:val="0"/>
    </w:rPr>
  </w:style>
  <w:style w:type="character" w:customStyle="1" w:styleId="head4Char">
    <w:name w:val="head4 Char"/>
    <w:basedOn w:val="head3Char"/>
    <w:link w:val="head4"/>
    <w:rsid w:val="00C70D1D"/>
    <w:rPr>
      <w:rFonts w:ascii="Times New Roman Bold" w:hAnsi="Times New Roman Bold" w:cs="Times New Roman"/>
      <w:b/>
      <w:smallCaps w:val="0"/>
    </w:rPr>
  </w:style>
  <w:style w:type="paragraph" w:customStyle="1" w:styleId="head5">
    <w:name w:val="head5"/>
    <w:basedOn w:val="head4"/>
    <w:link w:val="head5Char"/>
    <w:qFormat/>
    <w:rsid w:val="009A6EC3"/>
    <w:pPr>
      <w:numPr>
        <w:ilvl w:val="3"/>
      </w:numPr>
      <w:ind w:left="720"/>
    </w:pPr>
    <w:rPr>
      <w:i/>
    </w:rPr>
  </w:style>
  <w:style w:type="character" w:customStyle="1" w:styleId="head5Char">
    <w:name w:val="head5 Char"/>
    <w:basedOn w:val="head4Char"/>
    <w:link w:val="head5"/>
    <w:rsid w:val="00C70D1D"/>
    <w:rPr>
      <w:rFonts w:ascii="Times New Roman Bold" w:hAnsi="Times New Roman Bold" w:cs="Times New Roman"/>
      <w:b/>
      <w:i/>
      <w:smallCaps w:val="0"/>
    </w:rPr>
  </w:style>
  <w:style w:type="paragraph" w:styleId="BalloonText">
    <w:name w:val="Balloon Text"/>
    <w:basedOn w:val="Normal"/>
    <w:link w:val="BalloonTextChar"/>
    <w:uiPriority w:val="99"/>
    <w:semiHidden/>
    <w:unhideWhenUsed/>
    <w:rsid w:val="009A6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C3"/>
    <w:rPr>
      <w:rFonts w:ascii="Tahoma" w:eastAsiaTheme="minorEastAsia" w:hAnsi="Tahoma" w:cs="Tahoma"/>
      <w:sz w:val="16"/>
      <w:szCs w:val="16"/>
    </w:rPr>
  </w:style>
  <w:style w:type="paragraph" w:styleId="FootnoteText">
    <w:name w:val="footnote text"/>
    <w:aliases w:val="single space,footnote text,fn,FOOTNOTES,Char,Footnote Text Char2 Char,Footnote Text Char1 Char Char,Footnote Text Char2 Char Char Char,Footnote Text Char1 Char Char Char Char,Footnote Text Char2 Char Char Char Char Char,ALTS FOOTNOTE,ft,f"/>
    <w:basedOn w:val="Normal"/>
    <w:link w:val="FootnoteTextChar"/>
    <w:uiPriority w:val="99"/>
    <w:unhideWhenUsed/>
    <w:qFormat/>
    <w:rsid w:val="00FC0A46"/>
    <w:pPr>
      <w:spacing w:after="0" w:line="240" w:lineRule="auto"/>
    </w:pPr>
    <w:rPr>
      <w:sz w:val="20"/>
      <w:szCs w:val="20"/>
    </w:rPr>
  </w:style>
  <w:style w:type="character" w:customStyle="1" w:styleId="FootnoteTextChar">
    <w:name w:val="Footnote Text Char"/>
    <w:aliases w:val="single space Char,footnote text Char,fn Char,FOOTNOTES Char,Char Char,Footnote Text Char2 Char Char,Footnote Text Char1 Char Char Char,Footnote Text Char2 Char Char Char Char,Footnote Text Char1 Char Char Char Char Char,ft Char,f Char"/>
    <w:basedOn w:val="DefaultParagraphFont"/>
    <w:link w:val="FootnoteText"/>
    <w:uiPriority w:val="99"/>
    <w:rsid w:val="00FC0A46"/>
    <w:rPr>
      <w:sz w:val="20"/>
      <w:szCs w:val="20"/>
    </w:rPr>
  </w:style>
  <w:style w:type="character" w:styleId="FootnoteReference">
    <w:name w:val="footnote reference"/>
    <w:aliases w:val="ftref,16 Point,Superscript 6 Point,Footnote,BVI fnr,Normal + Font:9 Point,Superscript 3 Point Times,Footnote Reference Number,Ref,de nota al pie,note bp,Car Car Char Car Char Car Car Char Car Char Char,16 Point Char Char,fr,SUPERS,BVI"/>
    <w:basedOn w:val="DefaultParagraphFont"/>
    <w:link w:val="16PointChar"/>
    <w:uiPriority w:val="99"/>
    <w:unhideWhenUsed/>
    <w:qFormat/>
    <w:rsid w:val="00FC0A46"/>
    <w:rPr>
      <w:vertAlign w:val="superscript"/>
    </w:rPr>
  </w:style>
  <w:style w:type="paragraph" w:customStyle="1" w:styleId="16PointChar">
    <w:name w:val="16 Point Char"/>
    <w:aliases w:val="Superscript 6 Point Char,ftref Char,BVI fnr Char,Footnote Reference Number Char,Normal + Font:9 Point Char,Superscript 3 Point Times Char"/>
    <w:basedOn w:val="Normal"/>
    <w:next w:val="Normal"/>
    <w:link w:val="FootnoteReference"/>
    <w:uiPriority w:val="99"/>
    <w:rsid w:val="00FD5F79"/>
    <w:pPr>
      <w:spacing w:after="160" w:line="240" w:lineRule="exact"/>
    </w:pPr>
    <w:rPr>
      <w:vertAlign w:val="superscript"/>
    </w:rPr>
  </w:style>
  <w:style w:type="paragraph" w:styleId="NormalWeb">
    <w:name w:val="Normal (Web)"/>
    <w:basedOn w:val="Normal"/>
    <w:link w:val="NormalWebChar"/>
    <w:unhideWhenUsed/>
    <w:rsid w:val="00C70D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965AC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70D1D"/>
    <w:rPr>
      <w:color w:val="0000FF" w:themeColor="hyperlink"/>
      <w:u w:val="single"/>
    </w:rPr>
  </w:style>
  <w:style w:type="table" w:styleId="TableGrid">
    <w:name w:val="Table Grid"/>
    <w:basedOn w:val="TableNormal"/>
    <w:uiPriority w:val="59"/>
    <w:rsid w:val="007367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SAnnexHeading">
    <w:name w:val="PDS Annex Heading"/>
    <w:next w:val="Normal"/>
    <w:uiPriority w:val="99"/>
    <w:rsid w:val="00487440"/>
    <w:pPr>
      <w:keepNext/>
      <w:spacing w:after="120" w:line="240" w:lineRule="auto"/>
      <w:jc w:val="center"/>
    </w:pPr>
    <w:rPr>
      <w:rFonts w:ascii="Times New Roman" w:eastAsia="SimSun" w:hAnsi="Times New Roman" w:cs="Times New Roman"/>
      <w:b/>
      <w:sz w:val="24"/>
      <w:szCs w:val="20"/>
    </w:rPr>
  </w:style>
  <w:style w:type="paragraph" w:styleId="CommentSubject">
    <w:name w:val="annotation subject"/>
    <w:basedOn w:val="CommentText"/>
    <w:next w:val="CommentText"/>
    <w:link w:val="CommentSubjectChar"/>
    <w:uiPriority w:val="99"/>
    <w:semiHidden/>
    <w:unhideWhenUsed/>
    <w:rsid w:val="00104FF1"/>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04FF1"/>
    <w:rPr>
      <w:rFonts w:ascii="Times New Roman" w:eastAsia="Times New Roman" w:hAnsi="Times New Roman" w:cs="Times New Roman"/>
      <w:b/>
      <w:bCs/>
      <w:sz w:val="20"/>
      <w:szCs w:val="20"/>
    </w:rPr>
  </w:style>
  <w:style w:type="paragraph" w:styleId="Header">
    <w:name w:val="header"/>
    <w:aliases w:val="Section Header"/>
    <w:basedOn w:val="Normal"/>
    <w:link w:val="HeaderChar"/>
    <w:uiPriority w:val="99"/>
    <w:unhideWhenUsed/>
    <w:rsid w:val="004E0AF3"/>
    <w:pPr>
      <w:tabs>
        <w:tab w:val="center" w:pos="4680"/>
        <w:tab w:val="right" w:pos="9360"/>
      </w:tabs>
      <w:spacing w:after="0" w:line="240" w:lineRule="auto"/>
    </w:pPr>
  </w:style>
  <w:style w:type="character" w:customStyle="1" w:styleId="HeaderChar">
    <w:name w:val="Header Char"/>
    <w:aliases w:val="Section Header Char"/>
    <w:basedOn w:val="DefaultParagraphFont"/>
    <w:link w:val="Header"/>
    <w:uiPriority w:val="99"/>
    <w:rsid w:val="004E0AF3"/>
  </w:style>
  <w:style w:type="paragraph" w:styleId="Footer">
    <w:name w:val="footer"/>
    <w:basedOn w:val="Normal"/>
    <w:link w:val="FooterChar"/>
    <w:uiPriority w:val="99"/>
    <w:unhideWhenUsed/>
    <w:rsid w:val="004E0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AF3"/>
  </w:style>
  <w:style w:type="paragraph" w:customStyle="1" w:styleId="FreeFormAAA">
    <w:name w:val="Free Form A A A"/>
    <w:rsid w:val="0019181C"/>
    <w:pPr>
      <w:spacing w:after="0" w:line="240" w:lineRule="auto"/>
    </w:pPr>
    <w:rPr>
      <w:rFonts w:ascii="Helvetica" w:eastAsia="ヒラギノ角ゴ Pro W3" w:hAnsi="Helvetica" w:cs="Times New Roman"/>
      <w:color w:val="000000"/>
      <w:sz w:val="24"/>
      <w:szCs w:val="20"/>
      <w:lang w:eastAsia="en-GB"/>
    </w:rPr>
  </w:style>
  <w:style w:type="paragraph" w:customStyle="1" w:styleId="Pa10">
    <w:name w:val="Pa10"/>
    <w:basedOn w:val="Normal"/>
    <w:next w:val="Normal"/>
    <w:uiPriority w:val="99"/>
    <w:rsid w:val="0019181C"/>
    <w:pPr>
      <w:autoSpaceDE w:val="0"/>
      <w:autoSpaceDN w:val="0"/>
      <w:adjustRightInd w:val="0"/>
      <w:spacing w:after="0" w:line="181" w:lineRule="atLeast"/>
    </w:pPr>
    <w:rPr>
      <w:rFonts w:ascii="Arial" w:eastAsia="Calibri" w:hAnsi="Arial" w:cs="Arial"/>
      <w:sz w:val="24"/>
      <w:szCs w:val="24"/>
    </w:rPr>
  </w:style>
  <w:style w:type="paragraph" w:styleId="NoSpacing">
    <w:name w:val="No Spacing"/>
    <w:uiPriority w:val="1"/>
    <w:qFormat/>
    <w:rsid w:val="00FD5F79"/>
    <w:pPr>
      <w:spacing w:after="0" w:line="240" w:lineRule="auto"/>
    </w:pPr>
  </w:style>
  <w:style w:type="paragraph" w:styleId="BodyText3">
    <w:name w:val="Body Text 3"/>
    <w:basedOn w:val="Normal"/>
    <w:link w:val="BodyText3Char"/>
    <w:rsid w:val="00965AC9"/>
    <w:pPr>
      <w:spacing w:after="0" w:line="240" w:lineRule="auto"/>
    </w:pPr>
    <w:rPr>
      <w:rFonts w:ascii="Arial" w:eastAsia="Times New Roman" w:hAnsi="Arial" w:cs="Times New Roman"/>
      <w:sz w:val="20"/>
      <w:szCs w:val="20"/>
      <w:lang w:val="x-none" w:eastAsia="x-none"/>
    </w:rPr>
  </w:style>
  <w:style w:type="character" w:customStyle="1" w:styleId="BodyText3Char">
    <w:name w:val="Body Text 3 Char"/>
    <w:basedOn w:val="DefaultParagraphFont"/>
    <w:link w:val="BodyText3"/>
    <w:rsid w:val="00965AC9"/>
    <w:rPr>
      <w:rFonts w:ascii="Arial" w:eastAsia="Times New Roman" w:hAnsi="Arial" w:cs="Times New Roman"/>
      <w:sz w:val="20"/>
      <w:szCs w:val="20"/>
      <w:lang w:val="x-none" w:eastAsia="x-none"/>
    </w:rPr>
  </w:style>
  <w:style w:type="paragraph" w:styleId="BodyText">
    <w:name w:val="Body Text"/>
    <w:basedOn w:val="Normal"/>
    <w:link w:val="BodyTextChar"/>
    <w:uiPriority w:val="99"/>
    <w:unhideWhenUsed/>
    <w:rsid w:val="00965AC9"/>
    <w:pPr>
      <w:spacing w:after="120"/>
    </w:pPr>
    <w:rPr>
      <w:rFonts w:ascii="Calibri" w:eastAsia="Calibri" w:hAnsi="Calibri" w:cs="Times New Roman"/>
      <w:sz w:val="20"/>
      <w:szCs w:val="20"/>
      <w:lang w:val="en-GB" w:eastAsia="x-none"/>
    </w:rPr>
  </w:style>
  <w:style w:type="character" w:customStyle="1" w:styleId="BodyTextChar">
    <w:name w:val="Body Text Char"/>
    <w:basedOn w:val="DefaultParagraphFont"/>
    <w:link w:val="BodyText"/>
    <w:uiPriority w:val="99"/>
    <w:rsid w:val="00965AC9"/>
    <w:rPr>
      <w:rFonts w:ascii="Calibri" w:eastAsia="Calibri" w:hAnsi="Calibri" w:cs="Times New Roman"/>
      <w:sz w:val="20"/>
      <w:szCs w:val="20"/>
      <w:lang w:val="en-GB" w:eastAsia="x-none"/>
    </w:rPr>
  </w:style>
  <w:style w:type="paragraph" w:customStyle="1" w:styleId="tableau">
    <w:name w:val="tableau"/>
    <w:basedOn w:val="Normal"/>
    <w:rsid w:val="00965AC9"/>
    <w:pPr>
      <w:autoSpaceDE w:val="0"/>
      <w:autoSpaceDN w:val="0"/>
      <w:adjustRightInd w:val="0"/>
      <w:spacing w:before="120" w:after="120" w:line="240" w:lineRule="auto"/>
      <w:jc w:val="both"/>
    </w:pPr>
    <w:rPr>
      <w:rFonts w:ascii="Arial Narrow" w:eastAsia="Times New Roman" w:hAnsi="Arial Narrow" w:cs="Times New Roman"/>
      <w:sz w:val="20"/>
      <w:szCs w:val="20"/>
      <w:lang w:val="en-GB"/>
    </w:rPr>
  </w:style>
  <w:style w:type="paragraph" w:styleId="Caption">
    <w:name w:val="caption"/>
    <w:aliases w:val="legend,Caption1,Caption-Table Char Char Char,Caption-Table Char Char Char Char Char Char Char Char,Caption-Table Char Char Char Char Char Char Char,Caption-Table Char Char Char Char Char Char Char Cha,Caption-Table Char Char Char Char Char Char"/>
    <w:basedOn w:val="Normal"/>
    <w:next w:val="Normal"/>
    <w:link w:val="CaptionChar"/>
    <w:qFormat/>
    <w:rsid w:val="00965AC9"/>
    <w:pPr>
      <w:tabs>
        <w:tab w:val="left" w:pos="1134"/>
      </w:tabs>
      <w:autoSpaceDE w:val="0"/>
      <w:autoSpaceDN w:val="0"/>
      <w:adjustRightInd w:val="0"/>
      <w:spacing w:before="160" w:after="0" w:line="240" w:lineRule="auto"/>
      <w:jc w:val="center"/>
    </w:pPr>
    <w:rPr>
      <w:rFonts w:ascii="Arial" w:eastAsia="Times New Roman" w:hAnsi="Arial" w:cs="Times New Roman"/>
      <w:b/>
      <w:sz w:val="20"/>
      <w:szCs w:val="20"/>
      <w:lang w:val="en-GB"/>
    </w:rPr>
  </w:style>
  <w:style w:type="character" w:customStyle="1" w:styleId="CaptionChar">
    <w:name w:val="Caption Char"/>
    <w:aliases w:val="legend Char,Caption1 Char,Caption-Table Char Char Char Char,Caption-Table Char Char Char Char Char Char Char Char Char,Caption-Table Char Char Char Char Char Char Char Char1,Caption-Table Char Char Char Char Char Char Char Cha Char"/>
    <w:link w:val="Caption"/>
    <w:locked/>
    <w:rsid w:val="003D2C35"/>
    <w:rPr>
      <w:rFonts w:ascii="Arial" w:eastAsia="Times New Roman" w:hAnsi="Arial" w:cs="Times New Roman"/>
      <w:b/>
      <w:sz w:val="20"/>
      <w:szCs w:val="20"/>
      <w:lang w:val="en-GB"/>
    </w:rPr>
  </w:style>
  <w:style w:type="paragraph" w:customStyle="1" w:styleId="ColorfulList-Accent11">
    <w:name w:val="Colorful List - Accent 11"/>
    <w:basedOn w:val="Normal"/>
    <w:uiPriority w:val="34"/>
    <w:qFormat/>
    <w:rsid w:val="00965AC9"/>
    <w:pPr>
      <w:spacing w:after="0" w:line="240" w:lineRule="auto"/>
      <w:ind w:left="720"/>
    </w:pPr>
    <w:rPr>
      <w:rFonts w:ascii="Cambria" w:eastAsia="MS Mincho" w:hAnsi="Cambria" w:cs="Times New Roman"/>
      <w:sz w:val="24"/>
      <w:szCs w:val="24"/>
      <w:lang w:val="en-GB"/>
    </w:rPr>
  </w:style>
  <w:style w:type="character" w:customStyle="1" w:styleId="apple-style-span">
    <w:name w:val="apple-style-span"/>
    <w:rsid w:val="00965AC9"/>
  </w:style>
  <w:style w:type="character" w:customStyle="1" w:styleId="BookTitle1">
    <w:name w:val="Book Title1"/>
    <w:uiPriority w:val="33"/>
    <w:qFormat/>
    <w:rsid w:val="00965AC9"/>
    <w:rPr>
      <w:b/>
      <w:bCs/>
      <w:smallCaps/>
      <w:spacing w:val="5"/>
    </w:rPr>
  </w:style>
  <w:style w:type="paragraph" w:customStyle="1" w:styleId="CharCharChar1Char">
    <w:name w:val="Char Char Char1 Char"/>
    <w:basedOn w:val="Normal"/>
    <w:rsid w:val="00965AC9"/>
    <w:pPr>
      <w:widowControl w:val="0"/>
      <w:spacing w:after="0" w:line="280" w:lineRule="atLeast"/>
    </w:pPr>
    <w:rPr>
      <w:rFonts w:ascii="Times New Roman" w:eastAsia="MS Mincho" w:hAnsi="Times New Roman" w:cs="Times New Roman"/>
      <w:szCs w:val="20"/>
      <w:lang w:val="en-GB" w:eastAsia="en-GB"/>
    </w:rPr>
  </w:style>
  <w:style w:type="character" w:styleId="PageNumber">
    <w:name w:val="page number"/>
    <w:basedOn w:val="DefaultParagraphFont"/>
    <w:rsid w:val="00965AC9"/>
  </w:style>
  <w:style w:type="paragraph" w:customStyle="1" w:styleId="texte">
    <w:name w:val="texte"/>
    <w:basedOn w:val="Normal"/>
    <w:rsid w:val="00965AC9"/>
    <w:pPr>
      <w:spacing w:before="120" w:after="0" w:line="240" w:lineRule="auto"/>
      <w:jc w:val="both"/>
    </w:pPr>
    <w:rPr>
      <w:rFonts w:ascii="Times New Roman" w:eastAsia="Times New Roman" w:hAnsi="Times New Roman" w:cs="Times New Roman"/>
      <w:szCs w:val="20"/>
      <w:lang w:val="en-GB"/>
    </w:rPr>
  </w:style>
  <w:style w:type="paragraph" w:customStyle="1" w:styleId="ListofTables">
    <w:name w:val="List of Tables"/>
    <w:basedOn w:val="Normal"/>
    <w:rsid w:val="00965AC9"/>
    <w:pPr>
      <w:spacing w:after="0" w:line="240" w:lineRule="auto"/>
    </w:pPr>
    <w:rPr>
      <w:rFonts w:ascii="Arial Narrow" w:eastAsia="Times New Roman" w:hAnsi="Arial Narrow" w:cs="Times New Roman"/>
      <w:color w:val="FF6600"/>
      <w:lang w:val="en-GB"/>
    </w:rPr>
  </w:style>
  <w:style w:type="paragraph" w:styleId="PlainText">
    <w:name w:val="Plain Text"/>
    <w:basedOn w:val="Normal"/>
    <w:link w:val="PlainTextChar"/>
    <w:rsid w:val="00965AC9"/>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965AC9"/>
    <w:rPr>
      <w:rFonts w:ascii="Courier New" w:eastAsia="Times New Roman" w:hAnsi="Courier New" w:cs="Times New Roman"/>
      <w:sz w:val="20"/>
      <w:szCs w:val="20"/>
      <w:lang w:val="x-none" w:eastAsia="x-none"/>
    </w:rPr>
  </w:style>
  <w:style w:type="paragraph" w:styleId="TOC1">
    <w:name w:val="toc 1"/>
    <w:basedOn w:val="Normal"/>
    <w:next w:val="Normal"/>
    <w:autoRedefine/>
    <w:uiPriority w:val="39"/>
    <w:unhideWhenUsed/>
    <w:rsid w:val="00965AC9"/>
    <w:pPr>
      <w:spacing w:after="0" w:line="240" w:lineRule="auto"/>
    </w:pPr>
    <w:rPr>
      <w:rFonts w:ascii="Cambria" w:eastAsia="MS Mincho" w:hAnsi="Cambria" w:cs="Times New Roman"/>
      <w:sz w:val="24"/>
      <w:szCs w:val="24"/>
      <w:lang w:val="en-GB"/>
    </w:rPr>
  </w:style>
  <w:style w:type="paragraph" w:styleId="TOC2">
    <w:name w:val="toc 2"/>
    <w:basedOn w:val="Normal"/>
    <w:next w:val="Normal"/>
    <w:autoRedefine/>
    <w:uiPriority w:val="39"/>
    <w:unhideWhenUsed/>
    <w:rsid w:val="00965AC9"/>
    <w:pPr>
      <w:spacing w:after="0" w:line="240" w:lineRule="auto"/>
      <w:ind w:left="240"/>
    </w:pPr>
    <w:rPr>
      <w:rFonts w:ascii="Cambria" w:eastAsia="MS Mincho" w:hAnsi="Cambria" w:cs="Times New Roman"/>
      <w:sz w:val="24"/>
      <w:szCs w:val="24"/>
      <w:lang w:val="en-GB"/>
    </w:rPr>
  </w:style>
  <w:style w:type="paragraph" w:styleId="TOC3">
    <w:name w:val="toc 3"/>
    <w:basedOn w:val="Normal"/>
    <w:next w:val="Normal"/>
    <w:autoRedefine/>
    <w:uiPriority w:val="39"/>
    <w:unhideWhenUsed/>
    <w:rsid w:val="00965AC9"/>
    <w:pPr>
      <w:spacing w:after="0" w:line="240" w:lineRule="auto"/>
      <w:ind w:left="480"/>
    </w:pPr>
    <w:rPr>
      <w:rFonts w:ascii="Cambria" w:eastAsia="MS Mincho" w:hAnsi="Cambria" w:cs="Times New Roman"/>
      <w:sz w:val="24"/>
      <w:szCs w:val="24"/>
      <w:lang w:val="en-GB"/>
    </w:rPr>
  </w:style>
  <w:style w:type="paragraph" w:customStyle="1" w:styleId="Para">
    <w:name w:val="Para"/>
    <w:basedOn w:val="Normal"/>
    <w:next w:val="NormalIndent"/>
    <w:link w:val="ParaChar"/>
    <w:autoRedefine/>
    <w:qFormat/>
    <w:rsid w:val="00965AC9"/>
    <w:pPr>
      <w:tabs>
        <w:tab w:val="left" w:pos="720"/>
      </w:tabs>
      <w:spacing w:before="120" w:line="240" w:lineRule="auto"/>
      <w:jc w:val="both"/>
    </w:pPr>
    <w:rPr>
      <w:rFonts w:ascii="Times New Roman" w:eastAsia="Times New Roman" w:hAnsi="Times New Roman" w:cs="Times New Roman"/>
      <w:color w:val="FF0000"/>
      <w:sz w:val="24"/>
      <w:szCs w:val="24"/>
      <w:lang w:val="en-GB" w:eastAsia="x-none"/>
    </w:rPr>
  </w:style>
  <w:style w:type="paragraph" w:styleId="NormalIndent">
    <w:name w:val="Normal Indent"/>
    <w:basedOn w:val="Normal"/>
    <w:unhideWhenUsed/>
    <w:rsid w:val="00965AC9"/>
    <w:pPr>
      <w:spacing w:after="0" w:line="240" w:lineRule="auto"/>
      <w:ind w:left="720"/>
    </w:pPr>
    <w:rPr>
      <w:rFonts w:ascii="Cambria" w:eastAsia="MS Mincho" w:hAnsi="Cambria" w:cs="Times New Roman"/>
      <w:sz w:val="24"/>
      <w:szCs w:val="24"/>
      <w:lang w:val="en-GB"/>
    </w:rPr>
  </w:style>
  <w:style w:type="character" w:customStyle="1" w:styleId="ParaChar">
    <w:name w:val="Para Char"/>
    <w:link w:val="Para"/>
    <w:rsid w:val="00965AC9"/>
    <w:rPr>
      <w:rFonts w:ascii="Times New Roman" w:eastAsia="Times New Roman" w:hAnsi="Times New Roman" w:cs="Times New Roman"/>
      <w:color w:val="FF0000"/>
      <w:sz w:val="24"/>
      <w:szCs w:val="24"/>
      <w:lang w:val="en-GB" w:eastAsia="x-none"/>
    </w:rPr>
  </w:style>
  <w:style w:type="paragraph" w:customStyle="1" w:styleId="PDSHeading2">
    <w:name w:val="PDS Heading 2"/>
    <w:next w:val="Normal"/>
    <w:rsid w:val="00965AC9"/>
    <w:pPr>
      <w:keepNext/>
      <w:numPr>
        <w:ilvl w:val="1"/>
        <w:numId w:val="41"/>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965AC9"/>
    <w:pPr>
      <w:keepNext/>
      <w:tabs>
        <w:tab w:val="num" w:pos="0"/>
      </w:tabs>
      <w:spacing w:after="0" w:line="240" w:lineRule="auto"/>
      <w:outlineLvl w:val="0"/>
    </w:pPr>
    <w:rPr>
      <w:rFonts w:ascii="Times New Roman" w:eastAsia="Times New Roman" w:hAnsi="Times New Roman" w:cs="Times New Roman"/>
      <w:b/>
      <w:caps/>
      <w:sz w:val="24"/>
      <w:szCs w:val="20"/>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965AC9"/>
    <w:pPr>
      <w:spacing w:before="120" w:after="160" w:line="240" w:lineRule="exact"/>
    </w:pPr>
    <w:rPr>
      <w:rFonts w:ascii="Calibri" w:eastAsia="Calibri" w:hAnsi="Calibri" w:cs="Times New Roman"/>
      <w:vertAlign w:val="superscript"/>
    </w:rPr>
  </w:style>
  <w:style w:type="character" w:customStyle="1" w:styleId="BodyText2Char">
    <w:name w:val="Body Text 2 Char"/>
    <w:basedOn w:val="DefaultParagraphFont"/>
    <w:link w:val="BodyText2"/>
    <w:uiPriority w:val="99"/>
    <w:semiHidden/>
    <w:rsid w:val="00965AC9"/>
    <w:rPr>
      <w:rFonts w:ascii="Cambria" w:eastAsia="MS Mincho" w:hAnsi="Cambria" w:cs="Times New Roman"/>
      <w:sz w:val="24"/>
      <w:szCs w:val="24"/>
      <w:lang w:val="en-GB"/>
    </w:rPr>
  </w:style>
  <w:style w:type="paragraph" w:styleId="BodyText2">
    <w:name w:val="Body Text 2"/>
    <w:basedOn w:val="Normal"/>
    <w:link w:val="BodyText2Char"/>
    <w:uiPriority w:val="99"/>
    <w:semiHidden/>
    <w:unhideWhenUsed/>
    <w:rsid w:val="00965AC9"/>
    <w:pPr>
      <w:spacing w:after="120" w:line="480" w:lineRule="auto"/>
    </w:pPr>
    <w:rPr>
      <w:rFonts w:ascii="Cambria" w:eastAsia="MS Mincho" w:hAnsi="Cambria" w:cs="Times New Roman"/>
      <w:sz w:val="24"/>
      <w:szCs w:val="24"/>
      <w:lang w:val="en-GB"/>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965AC9"/>
    <w:pPr>
      <w:spacing w:line="240" w:lineRule="exact"/>
    </w:pPr>
    <w:rPr>
      <w:rFonts w:ascii="Calibri" w:eastAsia="Calibri" w:hAnsi="Calibri" w:cs="Arial"/>
      <w:vertAlign w:val="superscript"/>
    </w:rPr>
  </w:style>
  <w:style w:type="character" w:styleId="UnresolvedMention">
    <w:name w:val="Unresolved Mention"/>
    <w:basedOn w:val="DefaultParagraphFont"/>
    <w:uiPriority w:val="99"/>
    <w:semiHidden/>
    <w:unhideWhenUsed/>
    <w:rsid w:val="00C55D58"/>
    <w:rPr>
      <w:color w:val="605E5C"/>
      <w:shd w:val="clear" w:color="auto" w:fill="E1DFDD"/>
    </w:rPr>
  </w:style>
  <w:style w:type="paragraph" w:styleId="TOCHeading">
    <w:name w:val="TOC Heading"/>
    <w:basedOn w:val="Heading1"/>
    <w:next w:val="Normal"/>
    <w:uiPriority w:val="39"/>
    <w:unhideWhenUsed/>
    <w:qFormat/>
    <w:rsid w:val="00BC4B0A"/>
    <w:pPr>
      <w:spacing w:before="480"/>
      <w:outlineLvl w:val="9"/>
    </w:pPr>
    <w:rPr>
      <w:rFonts w:ascii="Cambria" w:eastAsia="Times New Roman" w:hAnsi="Cambria" w:cs="Times New Roman"/>
      <w:b/>
      <w:bCs/>
      <w:color w:val="365F91"/>
      <w:sz w:val="28"/>
      <w:szCs w:val="28"/>
      <w:lang w:val="x-none" w:eastAsia="x-none"/>
    </w:rPr>
  </w:style>
  <w:style w:type="table" w:customStyle="1" w:styleId="TableGridCFAA1">
    <w:name w:val="Table Grid CFAA1"/>
    <w:basedOn w:val="TableNormal"/>
    <w:next w:val="TableGrid"/>
    <w:uiPriority w:val="39"/>
    <w:rsid w:val="00BC4B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CFAA2">
    <w:name w:val="Table Grid CFAA2"/>
    <w:basedOn w:val="TableNormal"/>
    <w:next w:val="TableGrid"/>
    <w:uiPriority w:val="39"/>
    <w:rsid w:val="00BC4B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8.png"/><Relationship Id="rId21" Type="http://schemas.openxmlformats.org/officeDocument/2006/relationships/image" Target="media/image3.emf"/><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yperlink" Target="http://www.healthcarewaste.org/en/430_train_large.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www.healthcarewaste.org/en/715_fin_calculations.html"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www.healthcarewaste.org/en/430_train_large.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80.png"/><Relationship Id="rId30" Type="http://schemas.openxmlformats.org/officeDocument/2006/relationships/hyperlink" Target="http://www.healthcarewaste.org/en/730_fin_large.html" TargetMode="External"/><Relationship Id="rId35" Type="http://schemas.openxmlformats.org/officeDocument/2006/relationships/header" Target="header6.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publications/i/item/water-sanitation-hygiene-and-waste-management-for-the-covid-19-virus-interim-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CA2D3C81B5F744AAFCA91EF8629DAF" ma:contentTypeVersion="7" ma:contentTypeDescription="Create a new document." ma:contentTypeScope="" ma:versionID="d626c1bfa8caa524168d1bdad6fc3be7">
  <xsd:schema xmlns:xsd="http://www.w3.org/2001/XMLSchema" xmlns:xs="http://www.w3.org/2001/XMLSchema" xmlns:p="http://schemas.microsoft.com/office/2006/metadata/properties" xmlns:ns1="http://schemas.microsoft.com/sharepoint/v3" xmlns:ns2="c48b3aec-d1df-4a08-9d95-bec0e84f4824" targetNamespace="http://schemas.microsoft.com/office/2006/metadata/properties" ma:root="true" ma:fieldsID="d8b6f06a369851e74a6b3ef4bfd189fc" ns1:_="" ns2:_="">
    <xsd:import namespace="http://schemas.microsoft.com/sharepoint/v3"/>
    <xsd:import namespace="c48b3aec-d1df-4a08-9d95-bec0e84f4824"/>
    <xsd:element name="properties">
      <xsd:complexType>
        <xsd:sequence>
          <xsd:element name="documentManagement">
            <xsd:complexType>
              <xsd:all>
                <xsd:element ref="ns2:WbDocsObjectId" minOccurs="0"/>
                <xsd:element ref="ns2:IsDocumentTagged"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0" nillable="true" ma:displayName="Rating (0-5)" ma:decimals="2" ma:description="Average value of all the ratings that have been submitted" ma:internalName="AverageRating" ma:readOnly="true">
      <xsd:simpleType>
        <xsd:restriction base="dms:Number"/>
      </xsd:simpleType>
    </xsd:element>
    <xsd:element name="RatingCount" ma:index="11" nillable="true" ma:displayName="Number of Ratings" ma:decimals="0" ma:description="Number of ratings submitted" ma:internalName="RatingCount" ma:readOnly="true">
      <xsd:simpleType>
        <xsd:restriction base="dms:Number"/>
      </xsd:simpleType>
    </xsd:element>
    <xsd:element name="RatedBy" ma:index="1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User ratings" ma:description="User ratings for the item" ma:hidden="true" ma:internalName="Ratings">
      <xsd:simpleType>
        <xsd:restriction base="dms:Note"/>
      </xsd:simpleType>
    </xsd:element>
    <xsd:element name="LikesCount" ma:index="14" nillable="true" ma:displayName="Number of Likes" ma:internalName="LikesCount">
      <xsd:simpleType>
        <xsd:restriction base="dms:Unknown"/>
      </xsd:simpleType>
    </xsd:element>
    <xsd:element name="LikedBy" ma:index="1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b3aec-d1df-4a08-9d95-bec0e84f4824"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ProofOfDelivery xmlns="c48b3aec-d1df-4a08-9d95-bec0e84f4824" xsi:nil="true"/>
    <IsDocumentTagged xmlns="c48b3aec-d1df-4a08-9d95-bec0e84f4824" xsi:nil="true"/>
    <SubmitToImageBank xmlns="c48b3aec-d1df-4a08-9d95-bec0e84f4824"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WbDocsObjectId xmlns="c48b3aec-d1df-4a08-9d95-bec0e84f4824" xsi:nil="true"/>
    <RatedBy xmlns="http://schemas.microsoft.com/sharepoint/v3">
      <UserInfo>
        <DisplayName/>
        <AccountId xsi:nil="true"/>
        <AccountType/>
      </UserInfo>
    </RatedBy>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F7E20-03C1-403F-A6B1-B17F603CC68A}"/>
</file>

<file path=customXml/itemProps2.xml><?xml version="1.0" encoding="utf-8"?>
<ds:datastoreItem xmlns:ds="http://schemas.openxmlformats.org/officeDocument/2006/customXml" ds:itemID="{FB086E5F-E923-4F86-A56D-D7A01F1AF771}">
  <ds:schemaRefs>
    <ds:schemaRef ds:uri="http://schemas.microsoft.com/sharepoint/v3/contenttype/forms"/>
  </ds:schemaRefs>
</ds:datastoreItem>
</file>

<file path=customXml/itemProps3.xml><?xml version="1.0" encoding="utf-8"?>
<ds:datastoreItem xmlns:ds="http://schemas.openxmlformats.org/officeDocument/2006/customXml" ds:itemID="{C5C362F7-5068-4FF0-B925-4984E6B19088}">
  <ds:schemaRefs>
    <ds:schemaRef ds:uri="http://schemas.microsoft.com/sharepoint/events"/>
  </ds:schemaRefs>
</ds:datastoreItem>
</file>

<file path=customXml/itemProps4.xml><?xml version="1.0" encoding="utf-8"?>
<ds:datastoreItem xmlns:ds="http://schemas.openxmlformats.org/officeDocument/2006/customXml" ds:itemID="{78284E9D-140E-42EC-8430-BC91CB18E49E}">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5.xml><?xml version="1.0" encoding="utf-8"?>
<ds:datastoreItem xmlns:ds="http://schemas.openxmlformats.org/officeDocument/2006/customXml" ds:itemID="{EF3F1A5C-250B-4FF1-9C31-17DD9511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27775</Words>
  <Characters>158322</Characters>
  <Application>Microsoft Office Word</Application>
  <DocSecurity>4</DocSecurity>
  <Lines>1319</Lines>
  <Paragraphs>371</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185726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Hazardous/non-Hazardous Waste Management Plan</dc:title>
  <dc:creator>Ning Yang</dc:creator>
  <cp:lastModifiedBy>Michael Opeyemi Olugbile</cp:lastModifiedBy>
  <cp:revision>2</cp:revision>
  <cp:lastPrinted>2014-02-10T15:11:00Z</cp:lastPrinted>
  <dcterms:created xsi:type="dcterms:W3CDTF">2021-08-23T17:50:00Z</dcterms:created>
  <dcterms:modified xsi:type="dcterms:W3CDTF">2021-08-23T17:50:00Z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0x010100A6CA2D3C81B5F744AAFCA91EF8629DAF</vt:lpwstr>
  </property>
  <property fmtid="{D5CDD505-2E9C-101B-9397-08002B2CF9AE}" pid="3" name="_docset_NoMedatataSyncRequired">
    <vt:lpwstr>False</vt:lpwstr>
  </property>
  <property fmtid="{D5CDD505-2E9C-101B-9397-08002B2CF9AE}" pid="4" name="Cordis ID">
    <vt:lpwstr>ITM00193</vt:lpwstr>
  </property>
  <property fmtid="{D5CDD505-2E9C-101B-9397-08002B2CF9AE}" pid="5" name="Stage">
    <vt:lpwstr>IMP</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P173980</vt:lpwstr>
  </property>
  <property fmtid="{D5CDD505-2E9C-101B-9397-08002B2CF9AE}" pid="10" name="Task ID">
    <vt:lpwstr>P173980</vt:lpwstr>
  </property>
</Properties>
</file>