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93869" w14:textId="77777777" w:rsidR="00BD4518" w:rsidRPr="008F5A94" w:rsidRDefault="00BD4518" w:rsidP="00BD4518">
      <w:pPr>
        <w:jc w:val="center"/>
        <w:rPr>
          <w:rFonts w:cstheme="minorHAnsi"/>
        </w:rPr>
      </w:pPr>
    </w:p>
    <w:p w14:paraId="06B5E42C" w14:textId="77777777" w:rsidR="00BD4518" w:rsidRPr="008F5A94" w:rsidRDefault="00BD4518" w:rsidP="00BD4518">
      <w:pPr>
        <w:jc w:val="center"/>
        <w:rPr>
          <w:rFonts w:cstheme="minorHAnsi"/>
        </w:rPr>
      </w:pPr>
    </w:p>
    <w:p w14:paraId="0AFF1F2A" w14:textId="77777777" w:rsidR="00BD4518" w:rsidRPr="008F5A94" w:rsidRDefault="00BD4518" w:rsidP="00BD4518">
      <w:pPr>
        <w:jc w:val="center"/>
        <w:rPr>
          <w:rFonts w:cstheme="minorHAnsi"/>
          <w:b/>
          <w:color w:val="70AD47" w:themeColor="accent6"/>
        </w:rPr>
      </w:pPr>
    </w:p>
    <w:p w14:paraId="785B440E" w14:textId="77777777" w:rsidR="00BD4518" w:rsidRPr="008F5A94" w:rsidRDefault="00BD4518" w:rsidP="00BD4518">
      <w:pPr>
        <w:jc w:val="center"/>
        <w:rPr>
          <w:rFonts w:cstheme="minorHAnsi"/>
          <w:b/>
          <w:color w:val="808080" w:themeColor="background1" w:themeShade="80"/>
        </w:rPr>
      </w:pPr>
    </w:p>
    <w:p w14:paraId="604EB6F5" w14:textId="3D85CD58" w:rsidR="00BD4518" w:rsidRPr="008F5A94" w:rsidRDefault="00BD4518" w:rsidP="00BD4518">
      <w:pPr>
        <w:jc w:val="center"/>
        <w:rPr>
          <w:rFonts w:cstheme="minorHAnsi"/>
          <w:b/>
        </w:rPr>
      </w:pPr>
      <w:r w:rsidRPr="008F5A94">
        <w:rPr>
          <w:rFonts w:cstheme="minorHAnsi"/>
          <w:b/>
        </w:rPr>
        <w:t>The</w:t>
      </w:r>
      <w:r w:rsidR="0071115C">
        <w:rPr>
          <w:rFonts w:cstheme="minorHAnsi"/>
          <w:b/>
        </w:rPr>
        <w:t xml:space="preserve"> Republic of The</w:t>
      </w:r>
      <w:r w:rsidRPr="008F5A94">
        <w:rPr>
          <w:rFonts w:cstheme="minorHAnsi"/>
          <w:b/>
        </w:rPr>
        <w:t xml:space="preserve"> </w:t>
      </w:r>
      <w:r w:rsidR="00AC6430" w:rsidRPr="008F5A94">
        <w:rPr>
          <w:rFonts w:cstheme="minorHAnsi"/>
          <w:b/>
        </w:rPr>
        <w:t>Gambia</w:t>
      </w:r>
    </w:p>
    <w:p w14:paraId="46CDC82B" w14:textId="77777777" w:rsidR="00BD4518" w:rsidRPr="008F5A94" w:rsidRDefault="00BD4518" w:rsidP="00BD4518">
      <w:pPr>
        <w:jc w:val="center"/>
        <w:rPr>
          <w:rFonts w:cstheme="minorHAnsi"/>
          <w:b/>
        </w:rPr>
      </w:pPr>
      <w:r w:rsidRPr="008F5A94">
        <w:rPr>
          <w:rFonts w:cstheme="minorHAnsi"/>
          <w:b/>
        </w:rPr>
        <w:t xml:space="preserve">Ministry of Health </w:t>
      </w:r>
    </w:p>
    <w:p w14:paraId="5F84FA6D" w14:textId="1118D737" w:rsidR="00BD4518" w:rsidRPr="008F5A94" w:rsidRDefault="00BD4518" w:rsidP="00BD4518">
      <w:pPr>
        <w:jc w:val="center"/>
        <w:rPr>
          <w:rFonts w:cstheme="minorHAnsi"/>
          <w:b/>
        </w:rPr>
      </w:pPr>
    </w:p>
    <w:p w14:paraId="01050FE8" w14:textId="77777777" w:rsidR="00D4243A" w:rsidRPr="008F5A94" w:rsidRDefault="00D4243A" w:rsidP="00BD4518">
      <w:pPr>
        <w:jc w:val="center"/>
        <w:rPr>
          <w:rFonts w:cstheme="minorHAnsi"/>
          <w:b/>
        </w:rPr>
      </w:pPr>
    </w:p>
    <w:p w14:paraId="7F944A5A" w14:textId="22816800" w:rsidR="00BD4518" w:rsidRPr="008F5A94" w:rsidRDefault="00D4243A" w:rsidP="00BD4518">
      <w:pPr>
        <w:jc w:val="center"/>
        <w:rPr>
          <w:rFonts w:cstheme="minorHAnsi"/>
          <w:b/>
        </w:rPr>
      </w:pPr>
      <w:r w:rsidRPr="008F5A94">
        <w:rPr>
          <w:rFonts w:cstheme="minorHAnsi"/>
          <w:b/>
        </w:rPr>
        <w:t>THE GAMBIA ESSENTIAL HEALTH SERVICES STRENGTHENING PROJECT (P173287)</w:t>
      </w:r>
    </w:p>
    <w:p w14:paraId="13515267" w14:textId="77777777" w:rsidR="00D4243A" w:rsidRPr="008F5A94" w:rsidRDefault="00D4243A" w:rsidP="00BD4518">
      <w:pPr>
        <w:jc w:val="center"/>
        <w:rPr>
          <w:rFonts w:cstheme="minorHAnsi"/>
          <w:b/>
          <w:color w:val="4472C4" w:themeColor="accent1"/>
        </w:rPr>
      </w:pPr>
    </w:p>
    <w:p w14:paraId="3C01C96D" w14:textId="2233D7D4" w:rsidR="00BD4518" w:rsidRPr="008F5A94" w:rsidRDefault="00BD4518" w:rsidP="00BD4518">
      <w:pPr>
        <w:jc w:val="center"/>
        <w:rPr>
          <w:rFonts w:cstheme="minorHAnsi"/>
          <w:b/>
          <w:color w:val="4472C4" w:themeColor="accent1"/>
        </w:rPr>
      </w:pPr>
      <w:r w:rsidRPr="008F5A94">
        <w:rPr>
          <w:rFonts w:cstheme="minorHAnsi"/>
          <w:b/>
          <w:color w:val="4472C4" w:themeColor="accent1"/>
        </w:rPr>
        <w:t xml:space="preserve">ENVIRONMENTAL </w:t>
      </w:r>
      <w:r w:rsidR="008F5A94" w:rsidRPr="008F5A94">
        <w:rPr>
          <w:rFonts w:cstheme="minorHAnsi"/>
          <w:b/>
          <w:color w:val="4472C4" w:themeColor="accent1"/>
        </w:rPr>
        <w:t xml:space="preserve">AND </w:t>
      </w:r>
      <w:r w:rsidRPr="008F5A94">
        <w:rPr>
          <w:rFonts w:cstheme="minorHAnsi"/>
          <w:b/>
          <w:color w:val="4472C4" w:themeColor="accent1"/>
        </w:rPr>
        <w:t>SOCIAL</w:t>
      </w:r>
      <w:r w:rsidR="008F5A94">
        <w:rPr>
          <w:rFonts w:cstheme="minorHAnsi"/>
          <w:b/>
          <w:color w:val="4472C4" w:themeColor="accent1"/>
        </w:rPr>
        <w:t xml:space="preserve"> </w:t>
      </w:r>
      <w:r w:rsidRPr="008F5A94">
        <w:rPr>
          <w:rFonts w:cstheme="minorHAnsi"/>
          <w:b/>
          <w:color w:val="4472C4" w:themeColor="accent1"/>
        </w:rPr>
        <w:t xml:space="preserve">COMMITMENT PLAN (ESCP) </w:t>
      </w:r>
    </w:p>
    <w:p w14:paraId="2B992F7E" w14:textId="77777777" w:rsidR="00BD4518" w:rsidRPr="008F5A94" w:rsidRDefault="00BD4518" w:rsidP="00BD4518">
      <w:pPr>
        <w:jc w:val="center"/>
        <w:rPr>
          <w:rFonts w:cstheme="minorHAnsi"/>
          <w:b/>
          <w:color w:val="4472C4" w:themeColor="accent1"/>
        </w:rPr>
      </w:pPr>
    </w:p>
    <w:p w14:paraId="2EBFC6E5" w14:textId="77777777" w:rsidR="00BD4518" w:rsidRPr="008F5A94" w:rsidRDefault="00BD4518" w:rsidP="00BD4518">
      <w:pPr>
        <w:jc w:val="center"/>
        <w:rPr>
          <w:rFonts w:cstheme="minorHAnsi"/>
          <w:b/>
          <w:color w:val="4472C4" w:themeColor="accent1"/>
        </w:rPr>
      </w:pPr>
    </w:p>
    <w:p w14:paraId="0E3E1C08" w14:textId="7F075888" w:rsidR="00BD4518" w:rsidRPr="008F5A94" w:rsidRDefault="003404EC" w:rsidP="00BD4518">
      <w:pPr>
        <w:jc w:val="center"/>
        <w:rPr>
          <w:rFonts w:cstheme="minorHAnsi"/>
          <w:b/>
        </w:rPr>
      </w:pPr>
      <w:r>
        <w:rPr>
          <w:rFonts w:cstheme="minorHAnsi"/>
          <w:b/>
        </w:rPr>
        <w:t>4</w:t>
      </w:r>
      <w:r w:rsidR="00D4243A" w:rsidRPr="008F5A94">
        <w:rPr>
          <w:rFonts w:cstheme="minorHAnsi"/>
          <w:b/>
        </w:rPr>
        <w:t xml:space="preserve"> </w:t>
      </w:r>
      <w:r>
        <w:rPr>
          <w:rFonts w:cstheme="minorHAnsi"/>
          <w:b/>
        </w:rPr>
        <w:t>August</w:t>
      </w:r>
      <w:r w:rsidR="00076DAA" w:rsidRPr="008F5A94">
        <w:rPr>
          <w:rFonts w:cstheme="minorHAnsi"/>
          <w:b/>
        </w:rPr>
        <w:t xml:space="preserve"> </w:t>
      </w:r>
      <w:r w:rsidR="00BD4518" w:rsidRPr="008F5A94">
        <w:rPr>
          <w:rFonts w:cstheme="minorHAnsi"/>
          <w:b/>
        </w:rPr>
        <w:t>2020</w:t>
      </w:r>
    </w:p>
    <w:p w14:paraId="7FC61467" w14:textId="77777777" w:rsidR="00BD4518" w:rsidRPr="008F5A94" w:rsidRDefault="00BD4518" w:rsidP="00BD4518">
      <w:pPr>
        <w:jc w:val="center"/>
        <w:rPr>
          <w:rFonts w:cstheme="minorHAnsi"/>
        </w:rPr>
      </w:pPr>
      <w:r w:rsidRPr="008F5A94">
        <w:rPr>
          <w:rFonts w:cstheme="minorHAnsi"/>
        </w:rPr>
        <w:br w:type="page"/>
      </w:r>
    </w:p>
    <w:p w14:paraId="6D09A7C7" w14:textId="77777777" w:rsidR="00BD4518" w:rsidRPr="008F5A94" w:rsidRDefault="00BD4518" w:rsidP="00BD4518">
      <w:pPr>
        <w:jc w:val="center"/>
        <w:rPr>
          <w:rFonts w:cstheme="minorHAnsi"/>
          <w:b/>
        </w:rPr>
      </w:pPr>
    </w:p>
    <w:p w14:paraId="267680F2" w14:textId="77777777" w:rsidR="00BD4518" w:rsidRPr="008F5A94" w:rsidRDefault="00BD4518" w:rsidP="00BD4518">
      <w:pPr>
        <w:jc w:val="center"/>
        <w:rPr>
          <w:rFonts w:cstheme="minorHAnsi"/>
          <w:b/>
          <w:iCs/>
        </w:rPr>
      </w:pPr>
      <w:r w:rsidRPr="008F5A94">
        <w:rPr>
          <w:rFonts w:cstheme="minorHAnsi"/>
          <w:b/>
          <w:iCs/>
        </w:rPr>
        <w:t>ENVIRONMENTAL AND SOCIAL COMMITMENT PLAN</w:t>
      </w:r>
    </w:p>
    <w:p w14:paraId="381CAE3D" w14:textId="77777777" w:rsidR="006001E8" w:rsidRPr="008F5A94" w:rsidRDefault="006001E8" w:rsidP="006001E8">
      <w:pPr>
        <w:jc w:val="center"/>
        <w:rPr>
          <w:rFonts w:cstheme="minorHAnsi"/>
          <w:b/>
          <w:i/>
          <w:iCs/>
        </w:rPr>
      </w:pPr>
      <w:bookmarkStart w:id="0" w:name="_Hlk25735469"/>
    </w:p>
    <w:p w14:paraId="3F552D7B" w14:textId="5F505B68" w:rsidR="006001E8" w:rsidRPr="008F5A94" w:rsidRDefault="006001E8" w:rsidP="006001E8">
      <w:pPr>
        <w:pStyle w:val="ListParagraph"/>
        <w:numPr>
          <w:ilvl w:val="0"/>
          <w:numId w:val="1"/>
        </w:numPr>
        <w:rPr>
          <w:rFonts w:cstheme="minorHAnsi"/>
        </w:rPr>
      </w:pPr>
      <w:r w:rsidRPr="008F5A94">
        <w:rPr>
          <w:rFonts w:cstheme="minorHAnsi"/>
          <w:noProof/>
        </w:rPr>
        <w:t xml:space="preserve">The Republic of </w:t>
      </w:r>
      <w:r w:rsidR="00715AC7">
        <w:rPr>
          <w:rFonts w:cstheme="minorHAnsi"/>
          <w:noProof/>
        </w:rPr>
        <w:t>T</w:t>
      </w:r>
      <w:r w:rsidRPr="008F5A94">
        <w:rPr>
          <w:rFonts w:cstheme="minorHAnsi"/>
          <w:noProof/>
        </w:rPr>
        <w:t xml:space="preserve">he Gambia </w:t>
      </w:r>
      <w:r w:rsidRPr="008F5A94">
        <w:rPr>
          <w:rFonts w:cstheme="minorHAnsi"/>
        </w:rPr>
        <w:t xml:space="preserve">will implement THE GAMBIA ESSENTIAL HEALTH SERVICES STRENGTHENING PROJECT (P173287) (the </w:t>
      </w:r>
      <w:r w:rsidRPr="008F5A94">
        <w:rPr>
          <w:rFonts w:cstheme="minorHAnsi"/>
          <w:b/>
        </w:rPr>
        <w:t>Project</w:t>
      </w:r>
      <w:r w:rsidRPr="008F5A94">
        <w:rPr>
          <w:rFonts w:cstheme="minorHAnsi"/>
        </w:rPr>
        <w:t>), with the involvement of the following ministries/agencies/units: Ministry of Health</w:t>
      </w:r>
      <w:r w:rsidR="00715AC7">
        <w:rPr>
          <w:rFonts w:cstheme="minorHAnsi"/>
        </w:rPr>
        <w:t xml:space="preserve"> (MOH)</w:t>
      </w:r>
      <w:r w:rsidRPr="008F5A94">
        <w:rPr>
          <w:rFonts w:cstheme="minorHAnsi"/>
        </w:rPr>
        <w:t xml:space="preserve">. The International Bank for Reconstruction and Development and/or International Development Association (the </w:t>
      </w:r>
      <w:r w:rsidRPr="008F5A94">
        <w:rPr>
          <w:rFonts w:cstheme="minorHAnsi"/>
          <w:b/>
          <w:bCs/>
        </w:rPr>
        <w:t>Association</w:t>
      </w:r>
      <w:r w:rsidRPr="008F5A94">
        <w:rPr>
          <w:rFonts w:cstheme="minorHAnsi"/>
        </w:rPr>
        <w:t xml:space="preserve">) has agreed to provide financing for the Project. </w:t>
      </w:r>
    </w:p>
    <w:p w14:paraId="41BEA0EC" w14:textId="3FBFD751" w:rsidR="006001E8" w:rsidRPr="008F5A94" w:rsidRDefault="006001E8" w:rsidP="006001E8">
      <w:pPr>
        <w:pStyle w:val="ListParagraph"/>
        <w:numPr>
          <w:ilvl w:val="0"/>
          <w:numId w:val="1"/>
        </w:numPr>
        <w:rPr>
          <w:rFonts w:cstheme="minorHAnsi"/>
        </w:rPr>
      </w:pPr>
      <w:r w:rsidRPr="008F5A94">
        <w:rPr>
          <w:rFonts w:cstheme="minorHAnsi"/>
          <w:noProof/>
        </w:rPr>
        <w:t xml:space="preserve">The Republic of </w:t>
      </w:r>
      <w:r w:rsidR="00715AC7">
        <w:rPr>
          <w:rFonts w:cstheme="minorHAnsi"/>
          <w:noProof/>
        </w:rPr>
        <w:t>T</w:t>
      </w:r>
      <w:r w:rsidRPr="008F5A94">
        <w:rPr>
          <w:rFonts w:cstheme="minorHAnsi"/>
          <w:noProof/>
        </w:rPr>
        <w:t xml:space="preserve">he Gambia </w:t>
      </w:r>
      <w:r w:rsidRPr="008F5A94">
        <w:rPr>
          <w:rFonts w:cstheme="minorHAnsi"/>
        </w:rPr>
        <w:t>will implement material measures and actions so that the Project is implemented in accordance with the Environmental and Social Standards (</w:t>
      </w:r>
      <w:r w:rsidRPr="008F5A94">
        <w:rPr>
          <w:rFonts w:cstheme="minorHAnsi"/>
          <w:b/>
        </w:rPr>
        <w:t>ESSs</w:t>
      </w:r>
      <w:r w:rsidRPr="008F5A94">
        <w:rPr>
          <w:rFonts w:cstheme="minorHAnsi"/>
        </w:rPr>
        <w:t>). This Environmental and Social Commitment Plan (</w:t>
      </w:r>
      <w:r w:rsidRPr="008F5A94">
        <w:rPr>
          <w:rFonts w:cstheme="minorHAnsi"/>
          <w:b/>
        </w:rPr>
        <w:t>ESCP</w:t>
      </w:r>
      <w:r w:rsidRPr="008F5A94">
        <w:rPr>
          <w:rFonts w:cstheme="minorHAnsi"/>
        </w:rPr>
        <w:t xml:space="preserve">) sets out material measures and actions, specific documents or plans, as well as the timing for each of these. </w:t>
      </w:r>
    </w:p>
    <w:p w14:paraId="49306463" w14:textId="19D4E11A" w:rsidR="006001E8" w:rsidRPr="008F5A94" w:rsidRDefault="006001E8" w:rsidP="006001E8">
      <w:pPr>
        <w:pStyle w:val="ListParagraph"/>
        <w:numPr>
          <w:ilvl w:val="0"/>
          <w:numId w:val="1"/>
        </w:numPr>
        <w:rPr>
          <w:rFonts w:cstheme="minorHAnsi"/>
        </w:rPr>
      </w:pPr>
      <w:r w:rsidRPr="008F5A94">
        <w:rPr>
          <w:rFonts w:cstheme="minorHAnsi"/>
        </w:rPr>
        <w:t xml:space="preserve">The Republic of </w:t>
      </w:r>
      <w:r w:rsidR="00715AC7">
        <w:rPr>
          <w:rFonts w:cstheme="minorHAnsi"/>
        </w:rPr>
        <w:t xml:space="preserve">The </w:t>
      </w:r>
      <w:r w:rsidRPr="008F5A94">
        <w:rPr>
          <w:rFonts w:cstheme="minorHAnsi"/>
        </w:rPr>
        <w:t xml:space="preserve">Gambia will also comply with the provisions of the following  </w:t>
      </w:r>
      <w:r w:rsidR="00715AC7">
        <w:rPr>
          <w:rFonts w:cstheme="minorHAnsi"/>
        </w:rPr>
        <w:t>environment and social (</w:t>
      </w:r>
      <w:r w:rsidRPr="008F5A94">
        <w:rPr>
          <w:rFonts w:cstheme="minorHAnsi"/>
        </w:rPr>
        <w:t>E&amp;S</w:t>
      </w:r>
      <w:r w:rsidR="00715AC7">
        <w:rPr>
          <w:rFonts w:cstheme="minorHAnsi"/>
        </w:rPr>
        <w:t>)</w:t>
      </w:r>
      <w:r w:rsidRPr="008F5A94">
        <w:rPr>
          <w:rFonts w:cstheme="minorHAnsi"/>
        </w:rPr>
        <w:t xml:space="preserve"> documents required under the </w:t>
      </w:r>
      <w:r w:rsidR="00CE0D92">
        <w:rPr>
          <w:rFonts w:cstheme="minorHAnsi"/>
        </w:rPr>
        <w:t>Environment and Social Framework (</w:t>
      </w:r>
      <w:r w:rsidRPr="008F5A94">
        <w:rPr>
          <w:rFonts w:cstheme="minorHAnsi"/>
        </w:rPr>
        <w:t>ESF</w:t>
      </w:r>
      <w:r w:rsidR="00CE0D92">
        <w:rPr>
          <w:rFonts w:cstheme="minorHAnsi"/>
        </w:rPr>
        <w:t>)</w:t>
      </w:r>
      <w:r w:rsidRPr="008F5A94">
        <w:rPr>
          <w:rFonts w:cstheme="minorHAnsi"/>
        </w:rPr>
        <w:t xml:space="preserve"> and referred to in this ESCP: Environmental and Social Management Framework</w:t>
      </w:r>
      <w:r w:rsidR="00D40009">
        <w:rPr>
          <w:rFonts w:cstheme="minorHAnsi"/>
        </w:rPr>
        <w:t xml:space="preserve"> (ESMF)</w:t>
      </w:r>
      <w:r w:rsidRPr="008F5A94">
        <w:rPr>
          <w:rFonts w:cstheme="minorHAnsi"/>
        </w:rPr>
        <w:t xml:space="preserve">, Stakeholder Engagement Plan (SEP), Labor Management Procedures (LMP), </w:t>
      </w:r>
      <w:r w:rsidR="002F49AB">
        <w:rPr>
          <w:rFonts w:cstheme="minorHAnsi"/>
        </w:rPr>
        <w:t xml:space="preserve">Health Care Waste Management Plan (HCWMP) </w:t>
      </w:r>
      <w:r w:rsidRPr="008F5A94">
        <w:rPr>
          <w:rFonts w:cstheme="minorHAnsi"/>
        </w:rPr>
        <w:t xml:space="preserve">and the timelines specified in those E&amp;S documents. </w:t>
      </w:r>
    </w:p>
    <w:p w14:paraId="6087FDF5" w14:textId="3DB40CA7" w:rsidR="006001E8" w:rsidRPr="008F5A94" w:rsidRDefault="006001E8" w:rsidP="006001E8">
      <w:pPr>
        <w:pStyle w:val="ListParagraph"/>
        <w:numPr>
          <w:ilvl w:val="0"/>
          <w:numId w:val="1"/>
        </w:numPr>
        <w:rPr>
          <w:rFonts w:cstheme="minorHAnsi"/>
        </w:rPr>
      </w:pPr>
      <w:r w:rsidRPr="008F5A94">
        <w:rPr>
          <w:rFonts w:cstheme="minorHAnsi"/>
          <w:noProof/>
        </w:rPr>
        <w:t xml:space="preserve">The Republic of </w:t>
      </w:r>
      <w:r w:rsidR="00E004AC">
        <w:rPr>
          <w:rFonts w:cstheme="minorHAnsi"/>
          <w:noProof/>
        </w:rPr>
        <w:t>T</w:t>
      </w:r>
      <w:r w:rsidRPr="008F5A94">
        <w:rPr>
          <w:rFonts w:cstheme="minorHAnsi"/>
          <w:noProof/>
        </w:rPr>
        <w:t>he Gambia</w:t>
      </w:r>
      <w:r w:rsidRPr="008F5A94">
        <w:rPr>
          <w:rFonts w:cstheme="minorHAnsi"/>
        </w:rPr>
        <w:t xml:space="preserve"> is responsible for compliance with all requirements of the ESCP even when implementation of specific measures and actions is conducted by the Ministry, agency</w:t>
      </w:r>
      <w:r w:rsidR="00FB2D11">
        <w:rPr>
          <w:rFonts w:cstheme="minorHAnsi"/>
        </w:rPr>
        <w:t>,</w:t>
      </w:r>
      <w:r w:rsidRPr="008F5A94">
        <w:rPr>
          <w:rFonts w:cstheme="minorHAnsi"/>
        </w:rPr>
        <w:t xml:space="preserve"> or unit referenced in 1. above.</w:t>
      </w:r>
      <w:r w:rsidRPr="008F5A94" w:rsidDel="007E4F9D">
        <w:rPr>
          <w:rFonts w:cstheme="minorHAnsi"/>
        </w:rPr>
        <w:t xml:space="preserve"> </w:t>
      </w:r>
    </w:p>
    <w:p w14:paraId="5C269198" w14:textId="683FB136" w:rsidR="006001E8" w:rsidRPr="008F5A94" w:rsidRDefault="006001E8" w:rsidP="006001E8">
      <w:pPr>
        <w:pStyle w:val="ListParagraph"/>
        <w:numPr>
          <w:ilvl w:val="0"/>
          <w:numId w:val="1"/>
        </w:numPr>
        <w:rPr>
          <w:rFonts w:cstheme="minorHAnsi"/>
        </w:rPr>
      </w:pPr>
      <w:r w:rsidRPr="008F5A94">
        <w:rPr>
          <w:rFonts w:cstheme="minorHAnsi"/>
        </w:rPr>
        <w:t xml:space="preserve">Implementation of the material measures and actions set out in this ESCP will be monitored and reported to the Association by the </w:t>
      </w:r>
      <w:r w:rsidRPr="008F5A94">
        <w:rPr>
          <w:rFonts w:cstheme="minorHAnsi"/>
          <w:noProof/>
        </w:rPr>
        <w:t xml:space="preserve">Republic of </w:t>
      </w:r>
      <w:r w:rsidR="00594A70">
        <w:rPr>
          <w:rFonts w:cstheme="minorHAnsi"/>
          <w:noProof/>
        </w:rPr>
        <w:t>T</w:t>
      </w:r>
      <w:r w:rsidRPr="008F5A94">
        <w:rPr>
          <w:rFonts w:cstheme="minorHAnsi"/>
          <w:noProof/>
        </w:rPr>
        <w:t>he Gambia</w:t>
      </w:r>
      <w:r w:rsidRPr="008F5A94">
        <w:rPr>
          <w:rFonts w:cstheme="minorHAnsi"/>
        </w:rPr>
        <w:t xml:space="preserve"> as required by the ESCP and the conditions of the legal agreement</w:t>
      </w:r>
      <w:r w:rsidR="00FB2D11">
        <w:rPr>
          <w:rFonts w:cstheme="minorHAnsi"/>
        </w:rPr>
        <w:t>. T</w:t>
      </w:r>
      <w:r w:rsidRPr="008F5A94">
        <w:rPr>
          <w:rFonts w:cstheme="minorHAnsi"/>
        </w:rPr>
        <w:t xml:space="preserve">he Association will monitor and assess progress and completion of the material measures and actions throughout implementation of the Project. </w:t>
      </w:r>
    </w:p>
    <w:p w14:paraId="5AE78DA0" w14:textId="4274B5FF" w:rsidR="006001E8" w:rsidRPr="003317B1" w:rsidRDefault="003317B1" w:rsidP="003317B1">
      <w:pPr>
        <w:pStyle w:val="ListParagraph"/>
        <w:numPr>
          <w:ilvl w:val="0"/>
          <w:numId w:val="1"/>
        </w:numPr>
        <w:rPr>
          <w:rFonts w:ascii="Calibri" w:hAnsi="Calibri"/>
        </w:rPr>
      </w:pPr>
      <w:r w:rsidRPr="006E0278">
        <w:rPr>
          <w:rFonts w:cstheme="minorHAnsi"/>
        </w:rPr>
        <w:t>The project will have positive impacts on improving the utilization and quality of essential health services. However, the project could also cause environmental and social risks, clustered around the civil works, the generation of healthcare waste and the introduction of electronic medical records and electronic civil registration and vital statistics system which will require data privacy and protection. Five Environmental and Social Standards have been triggered, for which appropriate instruments will be developed before civil works commences. The overall risk classification is moderate.</w:t>
      </w:r>
    </w:p>
    <w:p w14:paraId="00311D9A" w14:textId="506C0098" w:rsidR="006001E8" w:rsidRPr="008F5A94" w:rsidRDefault="006001E8" w:rsidP="006001E8">
      <w:pPr>
        <w:pStyle w:val="ListParagraph"/>
        <w:numPr>
          <w:ilvl w:val="0"/>
          <w:numId w:val="1"/>
        </w:numPr>
        <w:rPr>
          <w:rFonts w:cstheme="minorHAnsi"/>
        </w:rPr>
      </w:pPr>
      <w:r w:rsidRPr="008F5A94">
        <w:rPr>
          <w:rFonts w:cstheme="minorHAnsi"/>
        </w:rPr>
        <w:t xml:space="preserve">As agreed by the Association and the </w:t>
      </w:r>
      <w:r w:rsidRPr="008F5A94">
        <w:rPr>
          <w:rFonts w:cstheme="minorHAnsi"/>
          <w:noProof/>
        </w:rPr>
        <w:t xml:space="preserve">Republic of </w:t>
      </w:r>
      <w:r w:rsidR="004D53ED">
        <w:rPr>
          <w:rFonts w:cstheme="minorHAnsi"/>
          <w:noProof/>
        </w:rPr>
        <w:t>T</w:t>
      </w:r>
      <w:r w:rsidRPr="008F5A94">
        <w:rPr>
          <w:rFonts w:cstheme="minorHAnsi"/>
          <w:noProof/>
        </w:rPr>
        <w:t>he Gambia</w:t>
      </w:r>
      <w:r w:rsidRPr="008F5A94">
        <w:rPr>
          <w:rFonts w:cstheme="minorHAnsi"/>
        </w:rPr>
        <w:t>, this ESCP may be revised from time to time during Project implementation, to reflect adaptive management of Project changes and unforeseen circumstances</w:t>
      </w:r>
      <w:r w:rsidR="002A7616">
        <w:rPr>
          <w:rFonts w:cstheme="minorHAnsi"/>
        </w:rPr>
        <w:t>,</w:t>
      </w:r>
      <w:r w:rsidRPr="008F5A94">
        <w:rPr>
          <w:rFonts w:cstheme="minorHAnsi"/>
        </w:rPr>
        <w:t xml:space="preserve"> or in response to assessment of Project performance conducted under the ESCP itself. In such circumstances, the </w:t>
      </w:r>
      <w:r w:rsidRPr="008F5A94">
        <w:rPr>
          <w:rFonts w:cstheme="minorHAnsi"/>
          <w:noProof/>
        </w:rPr>
        <w:t xml:space="preserve">Republic of </w:t>
      </w:r>
      <w:r w:rsidR="004D53ED">
        <w:rPr>
          <w:rFonts w:cstheme="minorHAnsi"/>
          <w:noProof/>
        </w:rPr>
        <w:t>T</w:t>
      </w:r>
      <w:r w:rsidRPr="008F5A94">
        <w:rPr>
          <w:rFonts w:cstheme="minorHAnsi"/>
          <w:noProof/>
        </w:rPr>
        <w:t xml:space="preserve">he Gambia </w:t>
      </w:r>
      <w:r w:rsidRPr="008F5A94">
        <w:rPr>
          <w:rFonts w:cstheme="minorHAnsi"/>
        </w:rPr>
        <w:t xml:space="preserve">will agree to the changes with the Association and will update the ESCP to reflect such changes. Agreement on changes to the ESCP will be documented through the exchange of letters signed between the Association and the </w:t>
      </w:r>
      <w:r w:rsidRPr="008F5A94">
        <w:rPr>
          <w:rFonts w:cstheme="minorHAnsi"/>
          <w:noProof/>
        </w:rPr>
        <w:t>Recipient</w:t>
      </w:r>
      <w:r w:rsidRPr="008F5A94">
        <w:rPr>
          <w:rFonts w:cstheme="minorHAnsi"/>
        </w:rPr>
        <w:t xml:space="preserve">. The </w:t>
      </w:r>
      <w:r w:rsidRPr="008F5A94">
        <w:rPr>
          <w:rFonts w:cstheme="minorHAnsi"/>
          <w:noProof/>
        </w:rPr>
        <w:t>Recipient</w:t>
      </w:r>
      <w:r w:rsidRPr="008F5A94">
        <w:rPr>
          <w:rFonts w:cstheme="minorHAnsi"/>
        </w:rPr>
        <w:t xml:space="preserve"> will promptly disclose the updated ESCP. </w:t>
      </w:r>
    </w:p>
    <w:p w14:paraId="774954B0" w14:textId="5A5F9D16" w:rsidR="006001E8" w:rsidRPr="008F5A94" w:rsidRDefault="006001E8" w:rsidP="006001E8">
      <w:pPr>
        <w:pStyle w:val="ListParagraph"/>
        <w:numPr>
          <w:ilvl w:val="0"/>
          <w:numId w:val="1"/>
        </w:numPr>
        <w:rPr>
          <w:rFonts w:cstheme="minorHAnsi"/>
        </w:rPr>
      </w:pPr>
      <w:r w:rsidRPr="008F5A94">
        <w:rPr>
          <w:rFonts w:cstheme="minorHAnsi"/>
        </w:rPr>
        <w:t xml:space="preserve">Where Project changes, unforeseen circumstances, or Project performance result in changes to the risks and impacts during Project implementation, the </w:t>
      </w:r>
      <w:r w:rsidRPr="008F5A94">
        <w:rPr>
          <w:rFonts w:cstheme="minorHAnsi"/>
          <w:noProof/>
        </w:rPr>
        <w:t xml:space="preserve">Republic of </w:t>
      </w:r>
      <w:r w:rsidR="004D53ED">
        <w:rPr>
          <w:rFonts w:cstheme="minorHAnsi"/>
          <w:noProof/>
        </w:rPr>
        <w:t>T</w:t>
      </w:r>
      <w:r w:rsidRPr="008F5A94">
        <w:rPr>
          <w:rFonts w:cstheme="minorHAnsi"/>
          <w:noProof/>
        </w:rPr>
        <w:t xml:space="preserve">he Gambia </w:t>
      </w:r>
      <w:r w:rsidRPr="008F5A94">
        <w:rPr>
          <w:rFonts w:cstheme="minorHAnsi"/>
        </w:rPr>
        <w:t>shall provide additional funds, if needed, to implement actions and measures to address such risks and impacts.</w:t>
      </w:r>
    </w:p>
    <w:bookmarkEnd w:id="0"/>
    <w:p w14:paraId="4CFBA84A" w14:textId="77777777" w:rsidR="00BD4518" w:rsidRPr="008F5A94" w:rsidRDefault="00BD4518" w:rsidP="00BD4518">
      <w:pPr>
        <w:rPr>
          <w:rFonts w:cstheme="minorHAnsi"/>
        </w:rPr>
        <w:sectPr w:rsidR="00BD4518" w:rsidRPr="008F5A94" w:rsidSect="0047550F">
          <w:headerReference w:type="even" r:id="rId10"/>
          <w:headerReference w:type="default" r:id="rId11"/>
          <w:footerReference w:type="even" r:id="rId12"/>
          <w:footerReference w:type="default" r:id="rId13"/>
          <w:headerReference w:type="first" r:id="rId14"/>
          <w:footerReference w:type="first" r:id="rId15"/>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4"/>
        <w:gridCol w:w="7111"/>
        <w:gridCol w:w="3510"/>
        <w:gridCol w:w="2970"/>
      </w:tblGrid>
      <w:tr w:rsidR="00BD4518" w:rsidRPr="008F5A94" w14:paraId="43B707F3" w14:textId="77777777" w:rsidTr="004B2B6D">
        <w:trPr>
          <w:cantSplit/>
          <w:trHeight w:val="56"/>
          <w:tblHeader/>
        </w:trPr>
        <w:tc>
          <w:tcPr>
            <w:tcW w:w="7825" w:type="dxa"/>
            <w:gridSpan w:val="2"/>
            <w:tcBorders>
              <w:top w:val="single" w:sz="4" w:space="0" w:color="000000"/>
            </w:tcBorders>
            <w:shd w:val="clear" w:color="auto" w:fill="C5E0B3" w:themeFill="accent6" w:themeFillTint="66"/>
          </w:tcPr>
          <w:p w14:paraId="6D73EA42" w14:textId="77777777" w:rsidR="00BD4518" w:rsidRPr="008F5A94" w:rsidRDefault="00BD4518" w:rsidP="0007637C">
            <w:pPr>
              <w:keepLines/>
              <w:widowControl w:val="0"/>
              <w:rPr>
                <w:rFonts w:cstheme="minorHAnsi"/>
                <w:b/>
              </w:rPr>
            </w:pPr>
            <w:r w:rsidRPr="008F5A94">
              <w:rPr>
                <w:rFonts w:cstheme="minorHAnsi"/>
                <w:b/>
              </w:rPr>
              <w:lastRenderedPageBreak/>
              <w:t xml:space="preserve">MATERIAL MEASURES AND ACTIONS </w:t>
            </w:r>
          </w:p>
        </w:tc>
        <w:tc>
          <w:tcPr>
            <w:tcW w:w="3510" w:type="dxa"/>
            <w:tcBorders>
              <w:top w:val="single" w:sz="4" w:space="0" w:color="000000"/>
            </w:tcBorders>
            <w:shd w:val="clear" w:color="auto" w:fill="C5E0B3" w:themeFill="accent6" w:themeFillTint="66"/>
          </w:tcPr>
          <w:p w14:paraId="12EEDBD8" w14:textId="77777777" w:rsidR="00BD4518" w:rsidRPr="008F5A94" w:rsidRDefault="00BD4518" w:rsidP="004B2B6D">
            <w:pPr>
              <w:keepLines/>
              <w:widowControl w:val="0"/>
              <w:rPr>
                <w:rFonts w:cstheme="minorHAnsi"/>
                <w:b/>
              </w:rPr>
            </w:pPr>
            <w:r w:rsidRPr="008F5A94">
              <w:rPr>
                <w:rFonts w:cstheme="minorHAnsi"/>
                <w:b/>
              </w:rPr>
              <w:t>TIMEFRAME</w:t>
            </w:r>
          </w:p>
        </w:tc>
        <w:tc>
          <w:tcPr>
            <w:tcW w:w="2970" w:type="dxa"/>
            <w:tcBorders>
              <w:top w:val="single" w:sz="4" w:space="0" w:color="000000"/>
            </w:tcBorders>
            <w:shd w:val="clear" w:color="auto" w:fill="C5E0B3" w:themeFill="accent6" w:themeFillTint="66"/>
          </w:tcPr>
          <w:p w14:paraId="7074964D" w14:textId="77777777" w:rsidR="00BD4518" w:rsidRPr="008F5A94" w:rsidRDefault="00BD4518" w:rsidP="0007637C">
            <w:pPr>
              <w:keepLines/>
              <w:widowControl w:val="0"/>
              <w:rPr>
                <w:rFonts w:cstheme="minorHAnsi"/>
                <w:b/>
              </w:rPr>
            </w:pPr>
            <w:r w:rsidRPr="008F5A94">
              <w:rPr>
                <w:rFonts w:cstheme="minorHAnsi"/>
                <w:b/>
              </w:rPr>
              <w:t xml:space="preserve">RESPONSIBLE ENTITY/AUTHORITY </w:t>
            </w:r>
          </w:p>
        </w:tc>
      </w:tr>
      <w:tr w:rsidR="00BD4518" w:rsidRPr="008F5A94" w14:paraId="5152F388" w14:textId="77777777" w:rsidTr="004B2B6D">
        <w:trPr>
          <w:cantSplit/>
          <w:trHeight w:val="20"/>
        </w:trPr>
        <w:tc>
          <w:tcPr>
            <w:tcW w:w="14305" w:type="dxa"/>
            <w:gridSpan w:val="4"/>
            <w:tcBorders>
              <w:bottom w:val="single" w:sz="4" w:space="0" w:color="auto"/>
            </w:tcBorders>
            <w:shd w:val="clear" w:color="auto" w:fill="F4B083" w:themeFill="accent2" w:themeFillTint="99"/>
          </w:tcPr>
          <w:p w14:paraId="5FB8D868" w14:textId="77777777" w:rsidR="00BD4518" w:rsidRPr="008F5A94" w:rsidDel="00777D1F" w:rsidRDefault="00BD4518" w:rsidP="004B2B6D">
            <w:pPr>
              <w:keepLines/>
              <w:widowControl w:val="0"/>
              <w:rPr>
                <w:rFonts w:cstheme="minorHAnsi"/>
              </w:rPr>
            </w:pPr>
            <w:r w:rsidRPr="008F5A94">
              <w:rPr>
                <w:rFonts w:cstheme="minorHAnsi"/>
                <w:b/>
              </w:rPr>
              <w:t>MONITORING AND REPORTING</w:t>
            </w:r>
          </w:p>
        </w:tc>
      </w:tr>
      <w:tr w:rsidR="00BD4518" w:rsidRPr="008F5A94" w14:paraId="0073A53A" w14:textId="77777777" w:rsidTr="004B2B6D">
        <w:trPr>
          <w:cantSplit/>
          <w:trHeight w:val="20"/>
        </w:trPr>
        <w:tc>
          <w:tcPr>
            <w:tcW w:w="713" w:type="dxa"/>
            <w:tcBorders>
              <w:bottom w:val="single" w:sz="4" w:space="0" w:color="auto"/>
            </w:tcBorders>
          </w:tcPr>
          <w:p w14:paraId="76559BDE" w14:textId="77777777" w:rsidR="00BD4518" w:rsidRPr="008F5A94" w:rsidRDefault="00BD4518" w:rsidP="0007637C">
            <w:pPr>
              <w:keepLines/>
              <w:widowControl w:val="0"/>
              <w:jc w:val="center"/>
              <w:rPr>
                <w:rFonts w:cstheme="minorHAnsi"/>
              </w:rPr>
            </w:pPr>
            <w:r w:rsidRPr="008F5A94">
              <w:rPr>
                <w:rFonts w:cstheme="minorHAnsi"/>
              </w:rPr>
              <w:t>A</w:t>
            </w:r>
          </w:p>
        </w:tc>
        <w:tc>
          <w:tcPr>
            <w:tcW w:w="7112" w:type="dxa"/>
            <w:tcBorders>
              <w:bottom w:val="single" w:sz="4" w:space="0" w:color="auto"/>
            </w:tcBorders>
          </w:tcPr>
          <w:p w14:paraId="52282BE8" w14:textId="77777777" w:rsidR="001E5AA3" w:rsidRPr="008F5A94" w:rsidRDefault="00BD4518" w:rsidP="00BA2B1D">
            <w:pPr>
              <w:keepLines/>
              <w:widowControl w:val="0"/>
              <w:rPr>
                <w:rFonts w:cstheme="minorHAnsi"/>
              </w:rPr>
            </w:pPr>
            <w:r w:rsidRPr="008F5A94">
              <w:rPr>
                <w:rFonts w:cstheme="minorHAnsi"/>
                <w:b/>
                <w:color w:val="4472C4" w:themeColor="accent1"/>
              </w:rPr>
              <w:t>REGULAR REPORTING</w:t>
            </w:r>
            <w:r w:rsidRPr="000C6A97">
              <w:rPr>
                <w:rFonts w:cstheme="minorHAnsi"/>
                <w:b/>
                <w:color w:val="4472C4" w:themeColor="accent1"/>
              </w:rPr>
              <w:t xml:space="preserve">: </w:t>
            </w:r>
          </w:p>
          <w:p w14:paraId="4D499054" w14:textId="37D48BCE" w:rsidR="00BD4518" w:rsidRPr="008F5A94" w:rsidRDefault="006840FC" w:rsidP="006840FC">
            <w:pPr>
              <w:keepLines/>
              <w:widowControl w:val="0"/>
              <w:rPr>
                <w:rFonts w:cstheme="minorHAnsi"/>
              </w:rPr>
            </w:pPr>
            <w:r w:rsidRPr="008F5A94">
              <w:rPr>
                <w:rFonts w:cstheme="minorHAnsi"/>
              </w:rPr>
              <w:t>Prepare and submit to the Association regular monitoring reports on the environmental, social, health and safety (ESHS) performance of the Project as described in the ESMF. This shall include the following elements</w:t>
            </w:r>
            <w:r w:rsidR="00C62C98">
              <w:rPr>
                <w:rFonts w:cstheme="minorHAnsi"/>
              </w:rPr>
              <w:t>:</w:t>
            </w:r>
            <w:r w:rsidRPr="008F5A94">
              <w:rPr>
                <w:rFonts w:cstheme="minorHAnsi"/>
              </w:rPr>
              <w:t xml:space="preserve"> stakeholder engagement activities, functioning of the grievance mechanism(s)</w:t>
            </w:r>
            <w:r w:rsidRPr="008F5A94">
              <w:rPr>
                <w:rFonts w:cstheme="minorHAnsi"/>
                <w:bCs/>
              </w:rPr>
              <w:t xml:space="preserve">, and supervision of each </w:t>
            </w:r>
            <w:r w:rsidR="00C62C98">
              <w:rPr>
                <w:rFonts w:cstheme="minorHAnsi"/>
                <w:bCs/>
              </w:rPr>
              <w:t>h</w:t>
            </w:r>
            <w:r w:rsidRPr="008F5A94">
              <w:rPr>
                <w:rFonts w:cstheme="minorHAnsi"/>
                <w:bCs/>
              </w:rPr>
              <w:t xml:space="preserve">ospital construction as required in each </w:t>
            </w:r>
            <w:r w:rsidR="00C62C98">
              <w:rPr>
                <w:rFonts w:cstheme="minorHAnsi"/>
                <w:bCs/>
              </w:rPr>
              <w:t>h</w:t>
            </w:r>
            <w:r w:rsidRPr="008F5A94">
              <w:rPr>
                <w:rFonts w:cstheme="minorHAnsi"/>
                <w:bCs/>
              </w:rPr>
              <w:t>ospital ESMP.</w:t>
            </w:r>
          </w:p>
        </w:tc>
        <w:tc>
          <w:tcPr>
            <w:tcW w:w="3510" w:type="dxa"/>
            <w:tcBorders>
              <w:bottom w:val="single" w:sz="4" w:space="0" w:color="auto"/>
            </w:tcBorders>
          </w:tcPr>
          <w:p w14:paraId="49CC39BF" w14:textId="2119436A" w:rsidR="006840FC" w:rsidRPr="008F5A94" w:rsidRDefault="003317B1" w:rsidP="004B2B6D">
            <w:pPr>
              <w:keepLines/>
              <w:widowControl w:val="0"/>
              <w:rPr>
                <w:rFonts w:cstheme="minorHAnsi"/>
                <w:bCs/>
                <w:iCs/>
              </w:rPr>
            </w:pPr>
            <w:r>
              <w:rPr>
                <w:rFonts w:cstheme="minorHAnsi"/>
                <w:bCs/>
                <w:iCs/>
              </w:rPr>
              <w:t xml:space="preserve">Quarterly </w:t>
            </w:r>
            <w:r w:rsidR="006840FC" w:rsidRPr="008F5A94">
              <w:rPr>
                <w:rFonts w:cstheme="minorHAnsi"/>
                <w:bCs/>
                <w:iCs/>
              </w:rPr>
              <w:t xml:space="preserve">reports from the MOH to the </w:t>
            </w:r>
            <w:r w:rsidR="002A7616">
              <w:rPr>
                <w:rFonts w:cstheme="minorHAnsi"/>
                <w:bCs/>
                <w:iCs/>
              </w:rPr>
              <w:t>WBG</w:t>
            </w:r>
            <w:r w:rsidR="006840FC" w:rsidRPr="008F5A94">
              <w:rPr>
                <w:rFonts w:cstheme="minorHAnsi"/>
                <w:bCs/>
                <w:iCs/>
              </w:rPr>
              <w:t xml:space="preserve"> </w:t>
            </w:r>
          </w:p>
          <w:p w14:paraId="0767BFA2" w14:textId="77777777" w:rsidR="00BD4518" w:rsidRPr="008F5A94" w:rsidRDefault="00BD4518" w:rsidP="004B2B6D">
            <w:pPr>
              <w:keepLines/>
              <w:widowControl w:val="0"/>
              <w:rPr>
                <w:rFonts w:cstheme="minorHAnsi"/>
                <w:i/>
              </w:rPr>
            </w:pPr>
          </w:p>
          <w:p w14:paraId="297A242E" w14:textId="0AEED4D6" w:rsidR="00230013" w:rsidRPr="008F5A94" w:rsidRDefault="00230013" w:rsidP="004B2B6D">
            <w:pPr>
              <w:keepLines/>
              <w:widowControl w:val="0"/>
              <w:rPr>
                <w:rFonts w:cstheme="minorHAnsi"/>
                <w:i/>
              </w:rPr>
            </w:pPr>
          </w:p>
        </w:tc>
        <w:tc>
          <w:tcPr>
            <w:tcW w:w="2970" w:type="dxa"/>
            <w:tcBorders>
              <w:bottom w:val="single" w:sz="4" w:space="0" w:color="auto"/>
            </w:tcBorders>
          </w:tcPr>
          <w:p w14:paraId="4DCAB554" w14:textId="43E2A33A" w:rsidR="00BD4518" w:rsidRPr="008F5A94" w:rsidRDefault="001123A2" w:rsidP="000C6A97">
            <w:pPr>
              <w:keepLines/>
              <w:widowControl w:val="0"/>
              <w:rPr>
                <w:rFonts w:cstheme="minorHAnsi"/>
              </w:rPr>
            </w:pPr>
            <w:r>
              <w:rPr>
                <w:rFonts w:cstheme="minorHAnsi"/>
              </w:rPr>
              <w:t>MOH</w:t>
            </w:r>
            <w:r w:rsidR="00BD4518" w:rsidRPr="008F5A94">
              <w:rPr>
                <w:rFonts w:cstheme="minorHAnsi"/>
              </w:rPr>
              <w:t xml:space="preserve">, </w:t>
            </w:r>
            <w:r w:rsidR="00914DBB">
              <w:rPr>
                <w:rFonts w:cstheme="minorHAnsi"/>
              </w:rPr>
              <w:t>t</w:t>
            </w:r>
            <w:r w:rsidR="00394067" w:rsidRPr="008F5A94">
              <w:rPr>
                <w:rFonts w:cstheme="minorHAnsi"/>
              </w:rPr>
              <w:t xml:space="preserve">he </w:t>
            </w:r>
            <w:r w:rsidR="00914DBB">
              <w:rPr>
                <w:rFonts w:cstheme="minorHAnsi"/>
              </w:rPr>
              <w:t xml:space="preserve">Republic of The </w:t>
            </w:r>
            <w:r w:rsidR="00394067" w:rsidRPr="008F5A94">
              <w:rPr>
                <w:rFonts w:cstheme="minorHAnsi"/>
              </w:rPr>
              <w:t>Gambia</w:t>
            </w:r>
            <w:r>
              <w:rPr>
                <w:rFonts w:cstheme="minorHAnsi"/>
              </w:rPr>
              <w:t>,</w:t>
            </w:r>
            <w:r>
              <w:t xml:space="preserve"> </w:t>
            </w:r>
            <w:r w:rsidRPr="001123A2">
              <w:rPr>
                <w:rFonts w:cstheme="minorHAnsi"/>
              </w:rPr>
              <w:t>Program Coordination Unit</w:t>
            </w:r>
            <w:r>
              <w:rPr>
                <w:rFonts w:cstheme="minorHAnsi"/>
              </w:rPr>
              <w:t xml:space="preserve"> </w:t>
            </w:r>
            <w:r w:rsidR="00BA2B1D" w:rsidRPr="008F5A94">
              <w:rPr>
                <w:rFonts w:cstheme="minorHAnsi"/>
              </w:rPr>
              <w:t>(PCU)</w:t>
            </w:r>
          </w:p>
          <w:p w14:paraId="749B2F54" w14:textId="77777777" w:rsidR="00BD4518" w:rsidRPr="008F5A94" w:rsidRDefault="00BD4518" w:rsidP="0007637C">
            <w:pPr>
              <w:keepLines/>
              <w:widowControl w:val="0"/>
              <w:jc w:val="both"/>
              <w:rPr>
                <w:rFonts w:cstheme="minorHAnsi"/>
              </w:rPr>
            </w:pPr>
          </w:p>
        </w:tc>
      </w:tr>
      <w:tr w:rsidR="00BA2B1D" w:rsidRPr="008F5A94" w14:paraId="48FB9F41" w14:textId="77777777" w:rsidTr="004B2B6D">
        <w:trPr>
          <w:cantSplit/>
          <w:trHeight w:val="20"/>
        </w:trPr>
        <w:tc>
          <w:tcPr>
            <w:tcW w:w="713" w:type="dxa"/>
            <w:tcBorders>
              <w:bottom w:val="single" w:sz="4" w:space="0" w:color="auto"/>
            </w:tcBorders>
          </w:tcPr>
          <w:p w14:paraId="2699DFBC" w14:textId="78196F94" w:rsidR="00BA2B1D" w:rsidRPr="008F5A94" w:rsidRDefault="00BA2B1D" w:rsidP="0007637C">
            <w:pPr>
              <w:keepLines/>
              <w:widowControl w:val="0"/>
              <w:jc w:val="center"/>
              <w:rPr>
                <w:rFonts w:cstheme="minorHAnsi"/>
              </w:rPr>
            </w:pPr>
            <w:r w:rsidRPr="008F5A94">
              <w:rPr>
                <w:rFonts w:cstheme="minorHAnsi"/>
              </w:rPr>
              <w:t>B</w:t>
            </w:r>
          </w:p>
        </w:tc>
        <w:tc>
          <w:tcPr>
            <w:tcW w:w="7112" w:type="dxa"/>
            <w:tcBorders>
              <w:bottom w:val="single" w:sz="4" w:space="0" w:color="auto"/>
            </w:tcBorders>
          </w:tcPr>
          <w:p w14:paraId="09E645A6" w14:textId="7D9B3088" w:rsidR="00BF4DDF" w:rsidRPr="008F5A94" w:rsidRDefault="00BF4DDF" w:rsidP="00BF4DDF">
            <w:pPr>
              <w:pStyle w:val="ModelNrmlSingle"/>
              <w:keepLines/>
              <w:widowControl w:val="0"/>
              <w:spacing w:after="0"/>
              <w:ind w:firstLine="0"/>
              <w:jc w:val="left"/>
              <w:rPr>
                <w:rFonts w:asciiTheme="minorHAnsi" w:hAnsiTheme="minorHAnsi" w:cstheme="minorHAnsi"/>
                <w:bCs/>
                <w:color w:val="4472C4" w:themeColor="accent1"/>
                <w:szCs w:val="22"/>
              </w:rPr>
            </w:pPr>
            <w:r w:rsidRPr="008F5A94">
              <w:rPr>
                <w:rFonts w:asciiTheme="minorHAnsi" w:hAnsiTheme="minorHAnsi" w:cstheme="minorHAnsi"/>
                <w:b/>
                <w:bCs/>
                <w:color w:val="4472C4" w:themeColor="accent1"/>
                <w:szCs w:val="22"/>
              </w:rPr>
              <w:t>INCIDENTS AND ACCIDENTS</w:t>
            </w:r>
            <w:r w:rsidR="00EC3D2A">
              <w:rPr>
                <w:rFonts w:asciiTheme="minorHAnsi" w:hAnsiTheme="minorHAnsi" w:cstheme="minorHAnsi"/>
                <w:b/>
                <w:bCs/>
                <w:color w:val="4472C4" w:themeColor="accent1"/>
                <w:szCs w:val="22"/>
              </w:rPr>
              <w:t>:</w:t>
            </w:r>
            <w:r w:rsidRPr="008F5A94">
              <w:rPr>
                <w:rFonts w:asciiTheme="minorHAnsi" w:hAnsiTheme="minorHAnsi" w:cstheme="minorHAnsi"/>
                <w:bCs/>
                <w:color w:val="4472C4" w:themeColor="accent1"/>
                <w:szCs w:val="22"/>
              </w:rPr>
              <w:t xml:space="preserve"> </w:t>
            </w:r>
          </w:p>
          <w:p w14:paraId="78290862" w14:textId="692BA041" w:rsidR="00BA2B1D" w:rsidRPr="008F5A94" w:rsidRDefault="006840FC" w:rsidP="006840FC">
            <w:pPr>
              <w:pStyle w:val="ModelNrmlSingle"/>
              <w:keepLines/>
              <w:widowControl w:val="0"/>
              <w:spacing w:after="0"/>
              <w:ind w:firstLine="0"/>
              <w:jc w:val="left"/>
              <w:rPr>
                <w:rFonts w:asciiTheme="minorHAnsi" w:hAnsiTheme="minorHAnsi" w:cstheme="minorHAnsi"/>
                <w:bCs/>
                <w:color w:val="4472C4" w:themeColor="accent1"/>
                <w:szCs w:val="22"/>
              </w:rPr>
            </w:pPr>
            <w:r w:rsidRPr="008F5A94">
              <w:rPr>
                <w:rFonts w:asciiTheme="minorHAnsi" w:hAnsiTheme="minorHAnsi" w:cstheme="minorHAnsi"/>
                <w:bCs/>
                <w:szCs w:val="22"/>
              </w:rPr>
              <w:t xml:space="preserve">Promptly notify the Association of any incident or accident related to the Project. </w:t>
            </w:r>
            <w:r w:rsidRPr="008F5A94">
              <w:rPr>
                <w:rFonts w:asciiTheme="minorHAnsi" w:hAnsiTheme="minorHAnsi" w:cstheme="minorHAnsi"/>
              </w:rPr>
              <w:t>Provide initial report within 48 hours describing the incident and actions taken. Subsequently prepare a detailed report on the incident or accident and propose any measures to prevent its recurrence.</w:t>
            </w:r>
          </w:p>
        </w:tc>
        <w:tc>
          <w:tcPr>
            <w:tcW w:w="3510" w:type="dxa"/>
            <w:tcBorders>
              <w:bottom w:val="single" w:sz="4" w:space="0" w:color="auto"/>
            </w:tcBorders>
          </w:tcPr>
          <w:p w14:paraId="593396AE" w14:textId="689CC3EE" w:rsidR="00BA2B1D" w:rsidRPr="008F5A94" w:rsidRDefault="006840FC" w:rsidP="004B2B6D">
            <w:pPr>
              <w:keepLines/>
              <w:widowControl w:val="0"/>
              <w:rPr>
                <w:rFonts w:cstheme="minorHAnsi"/>
                <w:bCs/>
                <w:iCs/>
              </w:rPr>
            </w:pPr>
            <w:r w:rsidRPr="008F5A94">
              <w:rPr>
                <w:rFonts w:eastAsia="Times New Roman" w:cstheme="minorHAnsi"/>
                <w:bCs/>
              </w:rPr>
              <w:t xml:space="preserve">Notify the </w:t>
            </w:r>
            <w:r w:rsidR="002A7616">
              <w:rPr>
                <w:rFonts w:eastAsia="Times New Roman" w:cstheme="minorHAnsi"/>
                <w:bCs/>
              </w:rPr>
              <w:t>WBG</w:t>
            </w:r>
            <w:r w:rsidRPr="008F5A94">
              <w:rPr>
                <w:rFonts w:eastAsia="Times New Roman" w:cstheme="minorHAnsi"/>
                <w:bCs/>
              </w:rPr>
              <w:t xml:space="preserve"> TTL within 48 hours after learning of the incident or accident with an initial report. A detailed report will be submitted within 30 days.</w:t>
            </w:r>
          </w:p>
        </w:tc>
        <w:tc>
          <w:tcPr>
            <w:tcW w:w="2970" w:type="dxa"/>
            <w:tcBorders>
              <w:bottom w:val="single" w:sz="4" w:space="0" w:color="auto"/>
            </w:tcBorders>
          </w:tcPr>
          <w:p w14:paraId="78608349" w14:textId="359EA0ED" w:rsidR="00BF4DDF" w:rsidRPr="008F5A94" w:rsidRDefault="001123A2" w:rsidP="00BF4DDF">
            <w:pPr>
              <w:keepLines/>
              <w:widowControl w:val="0"/>
              <w:jc w:val="both"/>
              <w:rPr>
                <w:rFonts w:cstheme="minorHAnsi"/>
              </w:rPr>
            </w:pPr>
            <w:r>
              <w:rPr>
                <w:rFonts w:cstheme="minorHAnsi"/>
              </w:rPr>
              <w:t>MOH</w:t>
            </w:r>
            <w:r w:rsidR="00BF4DDF" w:rsidRPr="008F5A94">
              <w:rPr>
                <w:rFonts w:cstheme="minorHAnsi"/>
              </w:rPr>
              <w:t xml:space="preserve">, </w:t>
            </w:r>
            <w:r w:rsidR="00914DBB">
              <w:rPr>
                <w:rFonts w:cstheme="minorHAnsi"/>
              </w:rPr>
              <w:t xml:space="preserve">the Republic of </w:t>
            </w:r>
            <w:r w:rsidR="00BF4DDF" w:rsidRPr="008F5A94">
              <w:rPr>
                <w:rFonts w:cstheme="minorHAnsi"/>
              </w:rPr>
              <w:t>The Gambia (PCU)</w:t>
            </w:r>
          </w:p>
          <w:p w14:paraId="2B286D73" w14:textId="77777777" w:rsidR="00BA2B1D" w:rsidRPr="008F5A94" w:rsidRDefault="00BA2B1D" w:rsidP="00394067">
            <w:pPr>
              <w:keepLines/>
              <w:widowControl w:val="0"/>
              <w:jc w:val="both"/>
              <w:rPr>
                <w:rFonts w:cstheme="minorHAnsi"/>
              </w:rPr>
            </w:pPr>
          </w:p>
        </w:tc>
      </w:tr>
      <w:tr w:rsidR="00BD4518" w:rsidRPr="008F5A94" w14:paraId="74BBB4C6" w14:textId="77777777" w:rsidTr="004B2B6D">
        <w:trPr>
          <w:cantSplit/>
          <w:trHeight w:val="20"/>
        </w:trPr>
        <w:tc>
          <w:tcPr>
            <w:tcW w:w="14305" w:type="dxa"/>
            <w:gridSpan w:val="4"/>
            <w:tcBorders>
              <w:top w:val="single" w:sz="4" w:space="0" w:color="000000"/>
            </w:tcBorders>
            <w:shd w:val="clear" w:color="auto" w:fill="F4B083" w:themeFill="accent2" w:themeFillTint="99"/>
          </w:tcPr>
          <w:p w14:paraId="6F965159" w14:textId="77777777" w:rsidR="00BD4518" w:rsidRPr="008F5A94" w:rsidRDefault="00BD4518" w:rsidP="004B2B6D">
            <w:pPr>
              <w:keepLines/>
              <w:widowControl w:val="0"/>
              <w:rPr>
                <w:rFonts w:cstheme="minorHAnsi"/>
              </w:rPr>
            </w:pPr>
            <w:r w:rsidRPr="008F5A94">
              <w:rPr>
                <w:rFonts w:cstheme="minorHAnsi"/>
                <w:b/>
              </w:rPr>
              <w:t>ESS 1: ASSESSMENT AND MANAGEMENT OF ENVIRONMENTAL AND SOCIAL RISKS AND IMPACTS</w:t>
            </w:r>
          </w:p>
        </w:tc>
      </w:tr>
      <w:tr w:rsidR="00BD4518" w:rsidRPr="008F5A94" w14:paraId="4C42F94C" w14:textId="77777777" w:rsidTr="004B2B6D">
        <w:trPr>
          <w:cantSplit/>
          <w:trHeight w:val="20"/>
        </w:trPr>
        <w:tc>
          <w:tcPr>
            <w:tcW w:w="713" w:type="dxa"/>
            <w:tcBorders>
              <w:top w:val="single" w:sz="4" w:space="0" w:color="000000"/>
            </w:tcBorders>
          </w:tcPr>
          <w:p w14:paraId="6012F575" w14:textId="77777777" w:rsidR="00BD4518" w:rsidRPr="008F5A94" w:rsidRDefault="00BD4518" w:rsidP="0007637C">
            <w:pPr>
              <w:keepLines/>
              <w:widowControl w:val="0"/>
              <w:jc w:val="center"/>
              <w:rPr>
                <w:rFonts w:cstheme="minorHAnsi"/>
              </w:rPr>
            </w:pPr>
            <w:r w:rsidRPr="008F5A94">
              <w:rPr>
                <w:rFonts w:cstheme="minorHAnsi"/>
              </w:rPr>
              <w:t>1.1</w:t>
            </w:r>
          </w:p>
        </w:tc>
        <w:tc>
          <w:tcPr>
            <w:tcW w:w="7112" w:type="dxa"/>
            <w:tcBorders>
              <w:top w:val="single" w:sz="4" w:space="0" w:color="000000"/>
            </w:tcBorders>
          </w:tcPr>
          <w:p w14:paraId="5008A257" w14:textId="77777777" w:rsidR="00155451" w:rsidRPr="008F5A94" w:rsidRDefault="00BD4518" w:rsidP="0007637C">
            <w:pPr>
              <w:keepLines/>
              <w:widowControl w:val="0"/>
              <w:jc w:val="both"/>
              <w:rPr>
                <w:rFonts w:cstheme="minorHAnsi"/>
              </w:rPr>
            </w:pPr>
            <w:r w:rsidRPr="008F5A94">
              <w:rPr>
                <w:rFonts w:cstheme="minorHAnsi"/>
                <w:b/>
                <w:color w:val="4472C4" w:themeColor="accent1"/>
              </w:rPr>
              <w:t>ORGANIZATIONAL STRUCTURE</w:t>
            </w:r>
            <w:r w:rsidRPr="000C6A97">
              <w:rPr>
                <w:rFonts w:cstheme="minorHAnsi"/>
                <w:b/>
                <w:color w:val="4472C4" w:themeColor="accent1"/>
              </w:rPr>
              <w:t>:</w:t>
            </w:r>
            <w:r w:rsidRPr="008F5A94">
              <w:rPr>
                <w:rFonts w:cstheme="minorHAnsi"/>
              </w:rPr>
              <w:t xml:space="preserve"> </w:t>
            </w:r>
          </w:p>
          <w:p w14:paraId="4A542443" w14:textId="21988D42" w:rsidR="003A0423" w:rsidRPr="008F5A94" w:rsidRDefault="003A0423" w:rsidP="003A0423">
            <w:pPr>
              <w:keepLines/>
              <w:widowControl w:val="0"/>
              <w:jc w:val="both"/>
              <w:rPr>
                <w:rFonts w:cstheme="minorHAnsi"/>
              </w:rPr>
            </w:pPr>
            <w:r w:rsidRPr="008F5A94">
              <w:rPr>
                <w:rFonts w:cstheme="minorHAnsi"/>
              </w:rPr>
              <w:t>The M</w:t>
            </w:r>
            <w:r w:rsidR="006B35E6">
              <w:rPr>
                <w:rFonts w:cstheme="minorHAnsi"/>
              </w:rPr>
              <w:t>O</w:t>
            </w:r>
            <w:r w:rsidRPr="008F5A94">
              <w:rPr>
                <w:rFonts w:cstheme="minorHAnsi"/>
              </w:rPr>
              <w:t>H PCU for this Project was established for the recently approved MOH COVID</w:t>
            </w:r>
            <w:r w:rsidR="006B35E6">
              <w:rPr>
                <w:rFonts w:cstheme="minorHAnsi"/>
              </w:rPr>
              <w:t>-</w:t>
            </w:r>
            <w:r w:rsidRPr="008F5A94">
              <w:rPr>
                <w:rFonts w:cstheme="minorHAnsi"/>
              </w:rPr>
              <w:t xml:space="preserve">19 Preparedness and Response project. The PCU Senior Operations Officer will ensure all </w:t>
            </w:r>
            <w:r w:rsidR="003317B1">
              <w:rPr>
                <w:rFonts w:cstheme="minorHAnsi"/>
              </w:rPr>
              <w:t>e</w:t>
            </w:r>
            <w:r w:rsidR="006B35E6" w:rsidRPr="006B35E6">
              <w:rPr>
                <w:rFonts w:cstheme="minorHAnsi"/>
              </w:rPr>
              <w:t xml:space="preserve">nvironmental and </w:t>
            </w:r>
            <w:r w:rsidR="003317B1">
              <w:rPr>
                <w:rFonts w:cstheme="minorHAnsi"/>
              </w:rPr>
              <w:t>s</w:t>
            </w:r>
            <w:r w:rsidR="006B35E6" w:rsidRPr="006B35E6">
              <w:rPr>
                <w:rFonts w:cstheme="minorHAnsi"/>
              </w:rPr>
              <w:t xml:space="preserve">ocial </w:t>
            </w:r>
            <w:r w:rsidR="003317B1">
              <w:rPr>
                <w:rFonts w:cstheme="minorHAnsi"/>
              </w:rPr>
              <w:t>instruments are implemented and</w:t>
            </w:r>
            <w:r w:rsidRPr="008F5A94">
              <w:rPr>
                <w:rFonts w:cstheme="minorHAnsi"/>
              </w:rPr>
              <w:t xml:space="preserve"> complied with, oversee coordination with all appropriate authorities and contractors and incorporate </w:t>
            </w:r>
            <w:r w:rsidR="003317B1">
              <w:rPr>
                <w:rFonts w:cstheme="minorHAnsi"/>
              </w:rPr>
              <w:t>E&amp;S issues and</w:t>
            </w:r>
            <w:r w:rsidRPr="008F5A94">
              <w:rPr>
                <w:rFonts w:cstheme="minorHAnsi"/>
              </w:rPr>
              <w:t xml:space="preserve"> results in Project monitoring, evaluation and reporting. </w:t>
            </w:r>
          </w:p>
          <w:p w14:paraId="525F6823" w14:textId="04639198" w:rsidR="00C202FB" w:rsidRPr="008F5A94" w:rsidRDefault="00667367" w:rsidP="003A0423">
            <w:pPr>
              <w:keepLines/>
              <w:widowControl w:val="0"/>
              <w:jc w:val="both"/>
              <w:rPr>
                <w:rFonts w:cstheme="minorHAnsi"/>
              </w:rPr>
            </w:pPr>
            <w:r w:rsidRPr="00667367">
              <w:rPr>
                <w:rFonts w:cstheme="minorHAnsi"/>
              </w:rPr>
              <w:t xml:space="preserve">Key support will also be provided by </w:t>
            </w:r>
            <w:r w:rsidR="003317B1">
              <w:rPr>
                <w:rFonts w:cstheme="minorHAnsi"/>
              </w:rPr>
              <w:t xml:space="preserve">the </w:t>
            </w:r>
            <w:r w:rsidRPr="00667367">
              <w:rPr>
                <w:rFonts w:cstheme="minorHAnsi"/>
              </w:rPr>
              <w:t>MOH Environmental Health Program Manager</w:t>
            </w:r>
            <w:r>
              <w:rPr>
                <w:rFonts w:cstheme="minorHAnsi"/>
              </w:rPr>
              <w:t xml:space="preserve"> and </w:t>
            </w:r>
            <w:r w:rsidRPr="00667367">
              <w:rPr>
                <w:rFonts w:cstheme="minorHAnsi"/>
              </w:rPr>
              <w:t>Health Communications Manager, and a MOH Environmental and Social consultancy firm that prepares all ESMP documents and oversees all construction.</w:t>
            </w:r>
          </w:p>
        </w:tc>
        <w:tc>
          <w:tcPr>
            <w:tcW w:w="3510" w:type="dxa"/>
            <w:tcBorders>
              <w:top w:val="single" w:sz="4" w:space="0" w:color="000000"/>
            </w:tcBorders>
          </w:tcPr>
          <w:p w14:paraId="312AF05D" w14:textId="606BF69D" w:rsidR="00BD4518" w:rsidRPr="008F5A94" w:rsidRDefault="0038350F" w:rsidP="004B2B6D">
            <w:pPr>
              <w:keepLines/>
              <w:widowControl w:val="0"/>
              <w:rPr>
                <w:rFonts w:cstheme="minorHAnsi"/>
                <w:iCs/>
              </w:rPr>
            </w:pPr>
            <w:r w:rsidRPr="008F5A94">
              <w:rPr>
                <w:rFonts w:eastAsia="Times New Roman" w:cstheme="minorHAnsi"/>
                <w:bCs/>
                <w:iCs/>
              </w:rPr>
              <w:t>Throughout project implementation</w:t>
            </w:r>
            <w:r w:rsidR="00BF1B04" w:rsidRPr="008F5A94">
              <w:rPr>
                <w:rFonts w:cstheme="minorHAnsi"/>
                <w:iCs/>
              </w:rPr>
              <w:t xml:space="preserve">  </w:t>
            </w:r>
          </w:p>
        </w:tc>
        <w:tc>
          <w:tcPr>
            <w:tcW w:w="2970" w:type="dxa"/>
            <w:tcBorders>
              <w:top w:val="single" w:sz="4" w:space="0" w:color="000000"/>
            </w:tcBorders>
          </w:tcPr>
          <w:p w14:paraId="5753FDF8" w14:textId="342540E5" w:rsidR="00BD4518" w:rsidRPr="008F5A94" w:rsidRDefault="001123A2" w:rsidP="00C95864">
            <w:pPr>
              <w:keepLines/>
              <w:widowControl w:val="0"/>
              <w:jc w:val="both"/>
              <w:rPr>
                <w:rFonts w:cstheme="minorHAnsi"/>
              </w:rPr>
            </w:pPr>
            <w:r>
              <w:rPr>
                <w:rFonts w:cstheme="minorHAnsi"/>
              </w:rPr>
              <w:t>MOH</w:t>
            </w:r>
            <w:r w:rsidR="00BD4518" w:rsidRPr="008F5A94">
              <w:rPr>
                <w:rFonts w:cstheme="minorHAnsi"/>
              </w:rPr>
              <w:t xml:space="preserve">, </w:t>
            </w:r>
            <w:r w:rsidR="00914DBB">
              <w:rPr>
                <w:rFonts w:cstheme="minorHAnsi"/>
              </w:rPr>
              <w:t xml:space="preserve">the Republic of </w:t>
            </w:r>
            <w:r w:rsidR="00C95864" w:rsidRPr="008F5A94">
              <w:rPr>
                <w:rFonts w:cstheme="minorHAnsi"/>
              </w:rPr>
              <w:t>The Gambia</w:t>
            </w:r>
            <w:r w:rsidR="006F1114" w:rsidRPr="008F5A94">
              <w:rPr>
                <w:rFonts w:cstheme="minorHAnsi"/>
              </w:rPr>
              <w:t xml:space="preserve"> (PCU)</w:t>
            </w:r>
          </w:p>
        </w:tc>
      </w:tr>
      <w:tr w:rsidR="00BD4518" w:rsidRPr="008F5A94" w14:paraId="655178DC" w14:textId="77777777" w:rsidTr="004B2B6D">
        <w:trPr>
          <w:cantSplit/>
          <w:trHeight w:val="20"/>
        </w:trPr>
        <w:tc>
          <w:tcPr>
            <w:tcW w:w="713" w:type="dxa"/>
          </w:tcPr>
          <w:p w14:paraId="4062A928" w14:textId="77777777" w:rsidR="00BD4518" w:rsidRPr="008F5A94" w:rsidRDefault="00BD4518" w:rsidP="0007637C">
            <w:pPr>
              <w:keepLines/>
              <w:widowControl w:val="0"/>
              <w:jc w:val="center"/>
              <w:rPr>
                <w:rFonts w:cstheme="minorHAnsi"/>
              </w:rPr>
            </w:pPr>
            <w:r w:rsidRPr="008F5A94">
              <w:rPr>
                <w:rFonts w:cstheme="minorHAnsi"/>
              </w:rPr>
              <w:lastRenderedPageBreak/>
              <w:t>1.2</w:t>
            </w:r>
          </w:p>
        </w:tc>
        <w:tc>
          <w:tcPr>
            <w:tcW w:w="7112" w:type="dxa"/>
          </w:tcPr>
          <w:p w14:paraId="2400477D" w14:textId="45A1DBE0" w:rsidR="00BD4518" w:rsidRPr="008F5A94" w:rsidRDefault="00BD4518" w:rsidP="00D0687B">
            <w:pPr>
              <w:keepLines/>
              <w:widowControl w:val="0"/>
              <w:rPr>
                <w:rFonts w:cstheme="minorHAnsi"/>
                <w:b/>
                <w:color w:val="4472C4" w:themeColor="accent1"/>
              </w:rPr>
            </w:pPr>
            <w:r w:rsidRPr="008F5A94">
              <w:rPr>
                <w:rFonts w:cstheme="minorHAnsi"/>
                <w:b/>
                <w:color w:val="4472C4" w:themeColor="accent1"/>
              </w:rPr>
              <w:t>ENVIRONMENTAL AND SOCIAL ASSESSMENT/MANAGEMENT PLANS AND INSTRUMENTS/ CONTRACTORS</w:t>
            </w:r>
            <w:r w:rsidR="00EC3D2A">
              <w:rPr>
                <w:rFonts w:cstheme="minorHAnsi"/>
                <w:b/>
                <w:color w:val="4472C4" w:themeColor="accent1"/>
              </w:rPr>
              <w:t>:</w:t>
            </w:r>
          </w:p>
          <w:p w14:paraId="7EB76F6D" w14:textId="2027341C" w:rsidR="003A0423" w:rsidRPr="008F5A94" w:rsidRDefault="003A0423" w:rsidP="00D0687B">
            <w:pPr>
              <w:pStyle w:val="ListParagraph"/>
              <w:keepLines/>
              <w:widowControl w:val="0"/>
              <w:numPr>
                <w:ilvl w:val="0"/>
                <w:numId w:val="2"/>
              </w:numPr>
              <w:spacing w:after="0"/>
              <w:ind w:left="330"/>
              <w:rPr>
                <w:rFonts w:cstheme="minorHAnsi"/>
              </w:rPr>
            </w:pPr>
            <w:r w:rsidRPr="008F5A94">
              <w:rPr>
                <w:rFonts w:cstheme="minorHAnsi"/>
              </w:rPr>
              <w:t xml:space="preserve">Develop an ESMF to assess the environmental and social risks and impacts of Project activities with mitigation measures in accordance with ESS1. </w:t>
            </w:r>
            <w:r w:rsidRPr="008F5A94">
              <w:rPr>
                <w:rFonts w:eastAsia="Times New Roman" w:cstheme="minorHAnsi"/>
                <w:bCs/>
              </w:rPr>
              <w:t xml:space="preserve"> </w:t>
            </w:r>
            <w:r w:rsidR="006058BE">
              <w:rPr>
                <w:rFonts w:eastAsia="Times New Roman" w:cstheme="minorHAnsi"/>
                <w:bCs/>
              </w:rPr>
              <w:t>The ESMF incorporates the Health Care Waste Management Plan and its Standard Operating Procedures (SOPs).</w:t>
            </w:r>
          </w:p>
          <w:p w14:paraId="5E3AAC52" w14:textId="4C56ED85" w:rsidR="003A0423" w:rsidRPr="008F5A94" w:rsidRDefault="003A0423" w:rsidP="00D0687B">
            <w:pPr>
              <w:pStyle w:val="ListParagraph"/>
              <w:keepLines/>
              <w:widowControl w:val="0"/>
              <w:numPr>
                <w:ilvl w:val="0"/>
                <w:numId w:val="2"/>
              </w:numPr>
              <w:spacing w:after="0"/>
              <w:ind w:left="330"/>
              <w:rPr>
                <w:rFonts w:cstheme="minorHAnsi"/>
              </w:rPr>
            </w:pPr>
            <w:r w:rsidRPr="008F5A94">
              <w:rPr>
                <w:rFonts w:cstheme="minorHAnsi"/>
              </w:rPr>
              <w:t xml:space="preserve">Prepare, disclose, and implement ESMPs for the </w:t>
            </w:r>
            <w:r w:rsidR="00265736">
              <w:rPr>
                <w:rFonts w:cstheme="minorHAnsi"/>
              </w:rPr>
              <w:t>five</w:t>
            </w:r>
            <w:r w:rsidRPr="008F5A94">
              <w:rPr>
                <w:rFonts w:cstheme="minorHAnsi"/>
              </w:rPr>
              <w:t xml:space="preserve"> Hospital construction subprojects.</w:t>
            </w:r>
          </w:p>
          <w:p w14:paraId="5F693512" w14:textId="453C870D" w:rsidR="0099004D" w:rsidRPr="0099004D" w:rsidRDefault="003A0423" w:rsidP="0099004D">
            <w:pPr>
              <w:pStyle w:val="ListParagraph"/>
              <w:keepLines/>
              <w:widowControl w:val="0"/>
              <w:numPr>
                <w:ilvl w:val="0"/>
                <w:numId w:val="2"/>
              </w:numPr>
              <w:spacing w:after="0"/>
              <w:ind w:left="330"/>
              <w:rPr>
                <w:rFonts w:cstheme="minorHAnsi"/>
              </w:rPr>
            </w:pPr>
            <w:r w:rsidRPr="0099004D">
              <w:rPr>
                <w:rFonts w:cstheme="minorHAnsi"/>
              </w:rPr>
              <w:t xml:space="preserve">Incorporate the relevant aspects of this ESCP, including, inter alia, any </w:t>
            </w:r>
            <w:r w:rsidR="00265736" w:rsidRPr="0099004D">
              <w:rPr>
                <w:rFonts w:cstheme="minorHAnsi"/>
              </w:rPr>
              <w:t>ESMPs</w:t>
            </w:r>
            <w:r w:rsidRPr="0099004D">
              <w:rPr>
                <w:rFonts w:cstheme="minorHAnsi"/>
              </w:rPr>
              <w:t xml:space="preserve"> or other instruments, ESS2 requirements, and any other required ESHS measures, into the ESHS specifications of the procurement documents and contracts with contractors and supervising firms. Thereafter ensure that the contractors and supervising firms comply with the ESHS specifications of their respective contracts. </w:t>
            </w:r>
          </w:p>
        </w:tc>
        <w:tc>
          <w:tcPr>
            <w:tcW w:w="3510" w:type="dxa"/>
          </w:tcPr>
          <w:p w14:paraId="6225D253" w14:textId="54D6E466" w:rsidR="00BD4518" w:rsidRDefault="00BD4518" w:rsidP="004B2B6D">
            <w:pPr>
              <w:pStyle w:val="ListParagraph"/>
              <w:keepLines/>
              <w:widowControl w:val="0"/>
              <w:spacing w:after="0"/>
              <w:ind w:left="341" w:firstLine="0"/>
              <w:jc w:val="left"/>
              <w:rPr>
                <w:rFonts w:cstheme="minorHAnsi"/>
              </w:rPr>
            </w:pPr>
          </w:p>
          <w:p w14:paraId="5304FDC9" w14:textId="77777777" w:rsidR="00D0687B" w:rsidRPr="008F5A94" w:rsidRDefault="00D0687B" w:rsidP="004B2B6D">
            <w:pPr>
              <w:pStyle w:val="ListParagraph"/>
              <w:keepLines/>
              <w:widowControl w:val="0"/>
              <w:spacing w:after="0"/>
              <w:ind w:left="341" w:firstLine="0"/>
              <w:jc w:val="left"/>
              <w:rPr>
                <w:rFonts w:cstheme="minorHAnsi"/>
              </w:rPr>
            </w:pPr>
          </w:p>
          <w:p w14:paraId="5B2A2D5F" w14:textId="3C9571F8" w:rsidR="003A0423" w:rsidRPr="008F5A94" w:rsidRDefault="003A0423" w:rsidP="004B2B6D">
            <w:pPr>
              <w:pStyle w:val="ListParagraph"/>
              <w:keepLines/>
              <w:widowControl w:val="0"/>
              <w:numPr>
                <w:ilvl w:val="0"/>
                <w:numId w:val="3"/>
              </w:numPr>
              <w:spacing w:after="0"/>
              <w:ind w:left="341"/>
              <w:jc w:val="left"/>
              <w:rPr>
                <w:rFonts w:cstheme="minorHAnsi"/>
              </w:rPr>
            </w:pPr>
            <w:r w:rsidRPr="008F5A94">
              <w:rPr>
                <w:rFonts w:eastAsia="Times New Roman" w:cstheme="minorHAnsi"/>
                <w:bCs/>
              </w:rPr>
              <w:t xml:space="preserve">ESMF finalized </w:t>
            </w:r>
            <w:r w:rsidR="005F41B4">
              <w:rPr>
                <w:rFonts w:eastAsia="Times New Roman" w:cstheme="minorHAnsi"/>
                <w:bCs/>
              </w:rPr>
              <w:t>before completion of Appraisal.</w:t>
            </w:r>
          </w:p>
          <w:p w14:paraId="4301A793" w14:textId="6ABD3703" w:rsidR="003A0423" w:rsidRPr="008F5A94" w:rsidRDefault="003A0423" w:rsidP="004B2B6D">
            <w:pPr>
              <w:pStyle w:val="ListParagraph"/>
              <w:keepLines/>
              <w:widowControl w:val="0"/>
              <w:numPr>
                <w:ilvl w:val="0"/>
                <w:numId w:val="3"/>
              </w:numPr>
              <w:spacing w:after="0"/>
              <w:ind w:left="330"/>
              <w:jc w:val="left"/>
              <w:rPr>
                <w:rFonts w:cstheme="minorHAnsi"/>
              </w:rPr>
            </w:pPr>
            <w:r w:rsidRPr="008F5A94">
              <w:rPr>
                <w:rFonts w:eastAsia="Times New Roman" w:cstheme="minorHAnsi"/>
                <w:bCs/>
              </w:rPr>
              <w:t xml:space="preserve">All ESMPs approved before commencing any construction for the </w:t>
            </w:r>
            <w:r w:rsidR="00265736">
              <w:rPr>
                <w:rFonts w:eastAsia="Times New Roman" w:cstheme="minorHAnsi"/>
                <w:bCs/>
              </w:rPr>
              <w:t>five</w:t>
            </w:r>
            <w:r w:rsidRPr="008F5A94">
              <w:rPr>
                <w:rFonts w:eastAsia="Times New Roman" w:cstheme="minorHAnsi"/>
                <w:bCs/>
              </w:rPr>
              <w:t xml:space="preserve"> </w:t>
            </w:r>
            <w:r w:rsidR="00265736">
              <w:rPr>
                <w:rFonts w:eastAsia="Times New Roman" w:cstheme="minorHAnsi"/>
                <w:bCs/>
              </w:rPr>
              <w:t>h</w:t>
            </w:r>
            <w:r w:rsidRPr="008F5A94">
              <w:rPr>
                <w:rFonts w:eastAsia="Times New Roman" w:cstheme="minorHAnsi"/>
                <w:bCs/>
              </w:rPr>
              <w:t xml:space="preserve">ospital subprojects. </w:t>
            </w:r>
          </w:p>
          <w:p w14:paraId="4FA3235B" w14:textId="60B571F6" w:rsidR="007E499B" w:rsidRPr="00D0687B" w:rsidRDefault="003A0423" w:rsidP="004B2B6D">
            <w:pPr>
              <w:pStyle w:val="ListParagraph"/>
              <w:keepLines/>
              <w:widowControl w:val="0"/>
              <w:numPr>
                <w:ilvl w:val="0"/>
                <w:numId w:val="3"/>
              </w:numPr>
              <w:spacing w:after="0"/>
              <w:ind w:left="330"/>
              <w:jc w:val="left"/>
              <w:rPr>
                <w:rFonts w:cstheme="minorHAnsi"/>
              </w:rPr>
            </w:pPr>
            <w:r w:rsidRPr="008F5A94">
              <w:rPr>
                <w:rFonts w:eastAsia="Times New Roman" w:cstheme="minorHAnsi"/>
                <w:bCs/>
              </w:rPr>
              <w:t xml:space="preserve">Before launching the procurement process for the relevant Project activities and thereafter throughout the carrying out of such activities. </w:t>
            </w:r>
          </w:p>
        </w:tc>
        <w:tc>
          <w:tcPr>
            <w:tcW w:w="2970" w:type="dxa"/>
          </w:tcPr>
          <w:p w14:paraId="51B69A7C" w14:textId="7AD6CCE9" w:rsidR="00BD4518" w:rsidRPr="00D0687B" w:rsidRDefault="001123A2" w:rsidP="00D0687B">
            <w:pPr>
              <w:keepLines/>
              <w:widowControl w:val="0"/>
              <w:jc w:val="both"/>
              <w:rPr>
                <w:rFonts w:cstheme="minorHAnsi"/>
              </w:rPr>
            </w:pPr>
            <w:r>
              <w:rPr>
                <w:rFonts w:cstheme="minorHAnsi"/>
              </w:rPr>
              <w:t>MOH</w:t>
            </w:r>
            <w:r w:rsidR="00BD4518" w:rsidRPr="008F5A94">
              <w:rPr>
                <w:rFonts w:cstheme="minorHAnsi"/>
              </w:rPr>
              <w:t xml:space="preserve">, </w:t>
            </w:r>
            <w:r w:rsidR="00914DBB">
              <w:rPr>
                <w:rFonts w:cstheme="minorHAnsi"/>
              </w:rPr>
              <w:t xml:space="preserve">the Republic of </w:t>
            </w:r>
            <w:r w:rsidR="00F339C9" w:rsidRPr="008F5A94">
              <w:rPr>
                <w:rFonts w:cstheme="minorHAnsi"/>
              </w:rPr>
              <w:t>The Gambia</w:t>
            </w:r>
            <w:r w:rsidR="00453479" w:rsidRPr="008F5A94">
              <w:rPr>
                <w:rFonts w:cstheme="minorHAnsi"/>
              </w:rPr>
              <w:t xml:space="preserve"> (PCU)</w:t>
            </w:r>
          </w:p>
        </w:tc>
      </w:tr>
      <w:tr w:rsidR="00BD4518" w:rsidRPr="008F5A94" w14:paraId="6DF6CBAC" w14:textId="77777777" w:rsidTr="0099004D">
        <w:trPr>
          <w:trHeight w:val="20"/>
        </w:trPr>
        <w:tc>
          <w:tcPr>
            <w:tcW w:w="713" w:type="dxa"/>
          </w:tcPr>
          <w:p w14:paraId="01968CC2" w14:textId="77777777" w:rsidR="00BD4518" w:rsidRPr="008F5A94" w:rsidRDefault="00BD4518" w:rsidP="0007637C">
            <w:pPr>
              <w:keepLines/>
              <w:widowControl w:val="0"/>
              <w:jc w:val="center"/>
              <w:rPr>
                <w:rFonts w:cstheme="minorHAnsi"/>
              </w:rPr>
            </w:pPr>
            <w:r w:rsidRPr="008F5A94">
              <w:rPr>
                <w:rFonts w:cstheme="minorHAnsi"/>
              </w:rPr>
              <w:t>1.3</w:t>
            </w:r>
          </w:p>
        </w:tc>
        <w:tc>
          <w:tcPr>
            <w:tcW w:w="7112" w:type="dxa"/>
          </w:tcPr>
          <w:p w14:paraId="07A2931F" w14:textId="661672BF" w:rsidR="007355E7" w:rsidRPr="008F5A94" w:rsidRDefault="00BD4518" w:rsidP="007355E7">
            <w:pPr>
              <w:keepLines/>
              <w:widowControl w:val="0"/>
              <w:rPr>
                <w:rFonts w:cstheme="minorHAnsi"/>
              </w:rPr>
            </w:pPr>
            <w:r w:rsidRPr="008F5A94">
              <w:rPr>
                <w:rFonts w:cstheme="minorHAnsi"/>
                <w:b/>
                <w:color w:val="4472C4" w:themeColor="accent1"/>
              </w:rPr>
              <w:t xml:space="preserve">EXCLUSIONS: </w:t>
            </w:r>
          </w:p>
          <w:p w14:paraId="4263D865" w14:textId="77777777" w:rsidR="007355E7" w:rsidRPr="008F5A94" w:rsidRDefault="007355E7" w:rsidP="007355E7">
            <w:pPr>
              <w:keepLines/>
              <w:widowControl w:val="0"/>
              <w:rPr>
                <w:rFonts w:cstheme="minorHAnsi"/>
                <w:b/>
                <w:color w:val="4472C4" w:themeColor="accent1"/>
              </w:rPr>
            </w:pPr>
            <w:r w:rsidRPr="008F5A94">
              <w:rPr>
                <w:rFonts w:cstheme="minorHAnsi"/>
              </w:rPr>
              <w:t xml:space="preserve">Exclude the following activities as stipulated in the ESMF: </w:t>
            </w:r>
          </w:p>
          <w:p w14:paraId="0B717A4E" w14:textId="245B1592" w:rsidR="007355E7" w:rsidRPr="008F5A94" w:rsidRDefault="007355E7" w:rsidP="00D0687B">
            <w:pPr>
              <w:pStyle w:val="TableParagraph"/>
              <w:numPr>
                <w:ilvl w:val="0"/>
                <w:numId w:val="10"/>
              </w:numPr>
              <w:tabs>
                <w:tab w:val="left" w:pos="466"/>
                <w:tab w:val="left" w:pos="468"/>
              </w:tabs>
              <w:spacing w:before="1"/>
              <w:ind w:right="62"/>
              <w:rPr>
                <w:rFonts w:asciiTheme="minorHAnsi" w:hAnsiTheme="minorHAnsi" w:cstheme="minorHAnsi"/>
              </w:rPr>
            </w:pPr>
            <w:r w:rsidRPr="008F5A94">
              <w:rPr>
                <w:rFonts w:asciiTheme="minorHAnsi" w:hAnsiTheme="minorHAnsi" w:cstheme="minorHAnsi"/>
              </w:rPr>
              <w:t>Activities</w:t>
            </w:r>
            <w:r w:rsidRPr="008F5A94">
              <w:rPr>
                <w:rFonts w:asciiTheme="minorHAnsi" w:hAnsiTheme="minorHAnsi" w:cstheme="minorHAnsi"/>
                <w:spacing w:val="-8"/>
              </w:rPr>
              <w:t xml:space="preserve"> </w:t>
            </w:r>
            <w:r w:rsidRPr="008F5A94">
              <w:rPr>
                <w:rFonts w:asciiTheme="minorHAnsi" w:hAnsiTheme="minorHAnsi" w:cstheme="minorHAnsi"/>
              </w:rPr>
              <w:t>that</w:t>
            </w:r>
            <w:r w:rsidRPr="008F5A94">
              <w:rPr>
                <w:rFonts w:asciiTheme="minorHAnsi" w:hAnsiTheme="minorHAnsi" w:cstheme="minorHAnsi"/>
                <w:spacing w:val="-6"/>
              </w:rPr>
              <w:t xml:space="preserve"> </w:t>
            </w:r>
            <w:r w:rsidRPr="008F5A94">
              <w:rPr>
                <w:rFonts w:asciiTheme="minorHAnsi" w:hAnsiTheme="minorHAnsi" w:cstheme="minorHAnsi"/>
              </w:rPr>
              <w:t>have</w:t>
            </w:r>
            <w:r w:rsidRPr="008F5A94">
              <w:rPr>
                <w:rFonts w:asciiTheme="minorHAnsi" w:hAnsiTheme="minorHAnsi" w:cstheme="minorHAnsi"/>
                <w:spacing w:val="-5"/>
              </w:rPr>
              <w:t xml:space="preserve"> </w:t>
            </w:r>
            <w:r w:rsidRPr="008F5A94">
              <w:rPr>
                <w:rFonts w:asciiTheme="minorHAnsi" w:hAnsiTheme="minorHAnsi" w:cstheme="minorHAnsi"/>
              </w:rPr>
              <w:t>potential</w:t>
            </w:r>
            <w:r w:rsidRPr="008F5A94">
              <w:rPr>
                <w:rFonts w:asciiTheme="minorHAnsi" w:hAnsiTheme="minorHAnsi" w:cstheme="minorHAnsi"/>
                <w:spacing w:val="-4"/>
              </w:rPr>
              <w:t xml:space="preserve"> </w:t>
            </w:r>
            <w:r w:rsidRPr="008F5A94">
              <w:rPr>
                <w:rFonts w:asciiTheme="minorHAnsi" w:hAnsiTheme="minorHAnsi" w:cstheme="minorHAnsi"/>
              </w:rPr>
              <w:t>to</w:t>
            </w:r>
            <w:r w:rsidRPr="008F5A94">
              <w:rPr>
                <w:rFonts w:asciiTheme="minorHAnsi" w:hAnsiTheme="minorHAnsi" w:cstheme="minorHAnsi"/>
                <w:spacing w:val="-5"/>
              </w:rPr>
              <w:t xml:space="preserve"> </w:t>
            </w:r>
            <w:r w:rsidRPr="008F5A94">
              <w:rPr>
                <w:rFonts w:asciiTheme="minorHAnsi" w:hAnsiTheme="minorHAnsi" w:cstheme="minorHAnsi"/>
              </w:rPr>
              <w:t>cause</w:t>
            </w:r>
            <w:r w:rsidRPr="008F5A94">
              <w:rPr>
                <w:rFonts w:asciiTheme="minorHAnsi" w:hAnsiTheme="minorHAnsi" w:cstheme="minorHAnsi"/>
                <w:spacing w:val="-7"/>
              </w:rPr>
              <w:t xml:space="preserve"> </w:t>
            </w:r>
            <w:r w:rsidRPr="008F5A94">
              <w:rPr>
                <w:rFonts w:asciiTheme="minorHAnsi" w:hAnsiTheme="minorHAnsi" w:cstheme="minorHAnsi"/>
              </w:rPr>
              <w:t>any</w:t>
            </w:r>
            <w:r w:rsidRPr="008F5A94">
              <w:rPr>
                <w:rFonts w:asciiTheme="minorHAnsi" w:hAnsiTheme="minorHAnsi" w:cstheme="minorHAnsi"/>
                <w:spacing w:val="-7"/>
              </w:rPr>
              <w:t xml:space="preserve"> </w:t>
            </w:r>
            <w:r w:rsidRPr="008F5A94">
              <w:rPr>
                <w:rFonts w:asciiTheme="minorHAnsi" w:hAnsiTheme="minorHAnsi" w:cstheme="minorHAnsi"/>
              </w:rPr>
              <w:t>significant</w:t>
            </w:r>
            <w:r w:rsidRPr="008F5A94">
              <w:rPr>
                <w:rFonts w:asciiTheme="minorHAnsi" w:hAnsiTheme="minorHAnsi" w:cstheme="minorHAnsi"/>
                <w:spacing w:val="-6"/>
              </w:rPr>
              <w:t xml:space="preserve"> </w:t>
            </w:r>
            <w:r w:rsidRPr="008F5A94">
              <w:rPr>
                <w:rFonts w:asciiTheme="minorHAnsi" w:hAnsiTheme="minorHAnsi" w:cstheme="minorHAnsi"/>
              </w:rPr>
              <w:t>loss</w:t>
            </w:r>
            <w:r w:rsidRPr="008F5A94">
              <w:rPr>
                <w:rFonts w:asciiTheme="minorHAnsi" w:hAnsiTheme="minorHAnsi" w:cstheme="minorHAnsi"/>
                <w:spacing w:val="-8"/>
              </w:rPr>
              <w:t xml:space="preserve"> </w:t>
            </w:r>
            <w:r w:rsidRPr="008F5A94">
              <w:rPr>
                <w:rFonts w:asciiTheme="minorHAnsi" w:hAnsiTheme="minorHAnsi" w:cstheme="minorHAnsi"/>
              </w:rPr>
              <w:t>or</w:t>
            </w:r>
            <w:r w:rsidRPr="008F5A94">
              <w:rPr>
                <w:rFonts w:asciiTheme="minorHAnsi" w:hAnsiTheme="minorHAnsi" w:cstheme="minorHAnsi"/>
                <w:spacing w:val="-4"/>
              </w:rPr>
              <w:t xml:space="preserve"> </w:t>
            </w:r>
            <w:r w:rsidRPr="008F5A94">
              <w:rPr>
                <w:rFonts w:asciiTheme="minorHAnsi" w:hAnsiTheme="minorHAnsi" w:cstheme="minorHAnsi"/>
              </w:rPr>
              <w:t>degradation</w:t>
            </w:r>
            <w:r w:rsidRPr="008F5A94">
              <w:rPr>
                <w:rFonts w:asciiTheme="minorHAnsi" w:hAnsiTheme="minorHAnsi" w:cstheme="minorHAnsi"/>
                <w:spacing w:val="-7"/>
              </w:rPr>
              <w:t xml:space="preserve"> </w:t>
            </w:r>
            <w:r w:rsidRPr="008F5A94">
              <w:rPr>
                <w:rFonts w:asciiTheme="minorHAnsi" w:hAnsiTheme="minorHAnsi" w:cstheme="minorHAnsi"/>
              </w:rPr>
              <w:t>of</w:t>
            </w:r>
            <w:r w:rsidRPr="008F5A94">
              <w:rPr>
                <w:rFonts w:asciiTheme="minorHAnsi" w:hAnsiTheme="minorHAnsi" w:cstheme="minorHAnsi"/>
                <w:spacing w:val="-6"/>
              </w:rPr>
              <w:t xml:space="preserve"> </w:t>
            </w:r>
            <w:r w:rsidRPr="008F5A94">
              <w:rPr>
                <w:rFonts w:asciiTheme="minorHAnsi" w:hAnsiTheme="minorHAnsi" w:cstheme="minorHAnsi"/>
              </w:rPr>
              <w:t>critical</w:t>
            </w:r>
            <w:r w:rsidRPr="008F5A94">
              <w:rPr>
                <w:rFonts w:asciiTheme="minorHAnsi" w:hAnsiTheme="minorHAnsi" w:cstheme="minorHAnsi"/>
                <w:spacing w:val="-5"/>
              </w:rPr>
              <w:t xml:space="preserve"> </w:t>
            </w:r>
            <w:r w:rsidRPr="008F5A94">
              <w:rPr>
                <w:rFonts w:asciiTheme="minorHAnsi" w:hAnsiTheme="minorHAnsi" w:cstheme="minorHAnsi"/>
              </w:rPr>
              <w:t>natural</w:t>
            </w:r>
            <w:r w:rsidRPr="008F5A94">
              <w:rPr>
                <w:rFonts w:asciiTheme="minorHAnsi" w:hAnsiTheme="minorHAnsi" w:cstheme="minorHAnsi"/>
                <w:spacing w:val="-5"/>
              </w:rPr>
              <w:t xml:space="preserve"> </w:t>
            </w:r>
            <w:r w:rsidRPr="008F5A94">
              <w:rPr>
                <w:rFonts w:asciiTheme="minorHAnsi" w:hAnsiTheme="minorHAnsi" w:cstheme="minorHAnsi"/>
              </w:rPr>
              <w:t>habitats</w:t>
            </w:r>
            <w:r w:rsidRPr="008F5A94">
              <w:rPr>
                <w:rFonts w:asciiTheme="minorHAnsi" w:hAnsiTheme="minorHAnsi" w:cstheme="minorHAnsi"/>
                <w:spacing w:val="-5"/>
              </w:rPr>
              <w:t xml:space="preserve"> </w:t>
            </w:r>
            <w:r w:rsidRPr="008F5A94">
              <w:rPr>
                <w:rFonts w:asciiTheme="minorHAnsi" w:hAnsiTheme="minorHAnsi" w:cstheme="minorHAnsi"/>
              </w:rPr>
              <w:t>whether</w:t>
            </w:r>
            <w:r w:rsidRPr="008F5A94">
              <w:rPr>
                <w:rFonts w:asciiTheme="minorHAnsi" w:hAnsiTheme="minorHAnsi" w:cstheme="minorHAnsi"/>
                <w:spacing w:val="-4"/>
              </w:rPr>
              <w:t xml:space="preserve"> </w:t>
            </w:r>
            <w:r w:rsidRPr="008F5A94">
              <w:rPr>
                <w:rFonts w:asciiTheme="minorHAnsi" w:hAnsiTheme="minorHAnsi" w:cstheme="minorHAnsi"/>
              </w:rPr>
              <w:t>directly</w:t>
            </w:r>
            <w:r w:rsidRPr="008F5A94">
              <w:rPr>
                <w:rFonts w:asciiTheme="minorHAnsi" w:hAnsiTheme="minorHAnsi" w:cstheme="minorHAnsi"/>
                <w:spacing w:val="-7"/>
              </w:rPr>
              <w:t xml:space="preserve"> </w:t>
            </w:r>
            <w:r w:rsidRPr="008F5A94">
              <w:rPr>
                <w:rFonts w:asciiTheme="minorHAnsi" w:hAnsiTheme="minorHAnsi" w:cstheme="minorHAnsi"/>
              </w:rPr>
              <w:t>or indirectly</w:t>
            </w:r>
          </w:p>
          <w:p w14:paraId="1B6DAD1F" w14:textId="55575AAE" w:rsidR="007355E7" w:rsidRPr="008F5A94" w:rsidRDefault="007355E7" w:rsidP="00D0687B">
            <w:pPr>
              <w:pStyle w:val="TableParagraph"/>
              <w:numPr>
                <w:ilvl w:val="0"/>
                <w:numId w:val="10"/>
              </w:numPr>
              <w:tabs>
                <w:tab w:val="left" w:pos="466"/>
                <w:tab w:val="left" w:pos="468"/>
              </w:tabs>
              <w:spacing w:line="228" w:lineRule="exact"/>
              <w:rPr>
                <w:rFonts w:asciiTheme="minorHAnsi" w:hAnsiTheme="minorHAnsi" w:cstheme="minorHAnsi"/>
              </w:rPr>
            </w:pPr>
            <w:r w:rsidRPr="008F5A94">
              <w:rPr>
                <w:rFonts w:asciiTheme="minorHAnsi" w:hAnsiTheme="minorHAnsi" w:cstheme="minorHAnsi"/>
              </w:rPr>
              <w:t>Activities that could adversely affect forest and forest</w:t>
            </w:r>
            <w:r w:rsidRPr="008F5A94">
              <w:rPr>
                <w:rFonts w:asciiTheme="minorHAnsi" w:hAnsiTheme="minorHAnsi" w:cstheme="minorHAnsi"/>
                <w:spacing w:val="-6"/>
              </w:rPr>
              <w:t xml:space="preserve"> </w:t>
            </w:r>
            <w:r w:rsidRPr="008F5A94">
              <w:rPr>
                <w:rFonts w:asciiTheme="minorHAnsi" w:hAnsiTheme="minorHAnsi" w:cstheme="minorHAnsi"/>
              </w:rPr>
              <w:t>health</w:t>
            </w:r>
          </w:p>
          <w:p w14:paraId="59974D3C" w14:textId="133E9A7B" w:rsidR="007355E7" w:rsidRPr="008F5A94" w:rsidRDefault="007355E7" w:rsidP="00D0687B">
            <w:pPr>
              <w:pStyle w:val="TableParagraph"/>
              <w:numPr>
                <w:ilvl w:val="0"/>
                <w:numId w:val="10"/>
              </w:numPr>
              <w:tabs>
                <w:tab w:val="left" w:pos="466"/>
                <w:tab w:val="left" w:pos="468"/>
              </w:tabs>
              <w:spacing w:line="229" w:lineRule="exact"/>
              <w:rPr>
                <w:rFonts w:asciiTheme="minorHAnsi" w:hAnsiTheme="minorHAnsi" w:cstheme="minorHAnsi"/>
              </w:rPr>
            </w:pPr>
            <w:r w:rsidRPr="008F5A94">
              <w:rPr>
                <w:rFonts w:asciiTheme="minorHAnsi" w:hAnsiTheme="minorHAnsi" w:cstheme="minorHAnsi"/>
              </w:rPr>
              <w:t>Activities that could affect sites with archaeological, paleontological, historical, religious, or unique natural</w:t>
            </w:r>
            <w:r w:rsidRPr="008F5A94">
              <w:rPr>
                <w:rFonts w:asciiTheme="minorHAnsi" w:hAnsiTheme="minorHAnsi" w:cstheme="minorHAnsi"/>
                <w:spacing w:val="-24"/>
              </w:rPr>
              <w:t xml:space="preserve"> </w:t>
            </w:r>
            <w:r w:rsidRPr="008F5A94">
              <w:rPr>
                <w:rFonts w:asciiTheme="minorHAnsi" w:hAnsiTheme="minorHAnsi" w:cstheme="minorHAnsi"/>
              </w:rPr>
              <w:t>values</w:t>
            </w:r>
          </w:p>
          <w:p w14:paraId="1C7AE1DF" w14:textId="63B92F48" w:rsidR="007355E7" w:rsidRPr="008F5A94" w:rsidRDefault="007355E7" w:rsidP="00D0687B">
            <w:pPr>
              <w:pStyle w:val="TableParagraph"/>
              <w:numPr>
                <w:ilvl w:val="0"/>
                <w:numId w:val="10"/>
              </w:numPr>
              <w:tabs>
                <w:tab w:val="left" w:pos="468"/>
              </w:tabs>
              <w:spacing w:before="1"/>
              <w:ind w:right="60"/>
              <w:jc w:val="both"/>
              <w:rPr>
                <w:rFonts w:asciiTheme="minorHAnsi" w:hAnsiTheme="minorHAnsi" w:cstheme="minorHAnsi"/>
              </w:rPr>
            </w:pPr>
            <w:r w:rsidRPr="008F5A94">
              <w:rPr>
                <w:rFonts w:asciiTheme="minorHAnsi" w:hAnsiTheme="minorHAnsi" w:cstheme="minorHAnsi"/>
              </w:rPr>
              <w:t>Activities that will result in the involuntary taking of land, relocation of households, loss of assets or access to assets that leads to loss of income sources or other means of livelihoods, and interference with households’ use of land and livelihoods</w:t>
            </w:r>
          </w:p>
          <w:p w14:paraId="3137F125" w14:textId="5257CBC0" w:rsidR="007355E7" w:rsidRPr="008F5A94" w:rsidRDefault="007355E7" w:rsidP="00D0687B">
            <w:pPr>
              <w:pStyle w:val="TableParagraph"/>
              <w:numPr>
                <w:ilvl w:val="0"/>
                <w:numId w:val="10"/>
              </w:numPr>
              <w:tabs>
                <w:tab w:val="left" w:pos="468"/>
              </w:tabs>
              <w:spacing w:before="1" w:line="229" w:lineRule="exact"/>
              <w:jc w:val="both"/>
              <w:rPr>
                <w:rFonts w:asciiTheme="minorHAnsi" w:hAnsiTheme="minorHAnsi" w:cstheme="minorHAnsi"/>
              </w:rPr>
            </w:pPr>
            <w:r w:rsidRPr="008F5A94">
              <w:rPr>
                <w:rFonts w:asciiTheme="minorHAnsi" w:hAnsiTheme="minorHAnsi" w:cstheme="minorHAnsi"/>
              </w:rPr>
              <w:t>Activities that have a high probability of causing serious adverse effects to human health and/or the</w:t>
            </w:r>
            <w:r w:rsidRPr="008F5A94">
              <w:rPr>
                <w:rFonts w:asciiTheme="minorHAnsi" w:hAnsiTheme="minorHAnsi" w:cstheme="minorHAnsi"/>
                <w:spacing w:val="-22"/>
              </w:rPr>
              <w:t xml:space="preserve"> </w:t>
            </w:r>
            <w:r w:rsidRPr="008F5A94">
              <w:rPr>
                <w:rFonts w:asciiTheme="minorHAnsi" w:hAnsiTheme="minorHAnsi" w:cstheme="minorHAnsi"/>
              </w:rPr>
              <w:t>environment</w:t>
            </w:r>
          </w:p>
          <w:p w14:paraId="4A2AD6B5" w14:textId="77777777" w:rsidR="007355E7" w:rsidRPr="008F5A94" w:rsidRDefault="007355E7" w:rsidP="00D0687B">
            <w:pPr>
              <w:pStyle w:val="TableParagraph"/>
              <w:numPr>
                <w:ilvl w:val="0"/>
                <w:numId w:val="10"/>
              </w:numPr>
              <w:tabs>
                <w:tab w:val="left" w:pos="468"/>
              </w:tabs>
              <w:spacing w:line="229" w:lineRule="exact"/>
              <w:jc w:val="both"/>
              <w:rPr>
                <w:rFonts w:asciiTheme="minorHAnsi" w:hAnsiTheme="minorHAnsi" w:cstheme="minorHAnsi"/>
              </w:rPr>
            </w:pPr>
            <w:r w:rsidRPr="008F5A94">
              <w:rPr>
                <w:rFonts w:asciiTheme="minorHAnsi" w:hAnsiTheme="minorHAnsi" w:cstheme="minorHAnsi"/>
              </w:rPr>
              <w:t>Activities that may have significant adverse social impacts and may give rise to significant social</w:t>
            </w:r>
            <w:r w:rsidRPr="008F5A94">
              <w:rPr>
                <w:rFonts w:asciiTheme="minorHAnsi" w:hAnsiTheme="minorHAnsi" w:cstheme="minorHAnsi"/>
                <w:spacing w:val="-18"/>
              </w:rPr>
              <w:t xml:space="preserve"> </w:t>
            </w:r>
            <w:r w:rsidRPr="008F5A94">
              <w:rPr>
                <w:rFonts w:asciiTheme="minorHAnsi" w:hAnsiTheme="minorHAnsi" w:cstheme="minorHAnsi"/>
              </w:rPr>
              <w:t>conflict</w:t>
            </w:r>
          </w:p>
          <w:p w14:paraId="687BB56B" w14:textId="0D30627D" w:rsidR="007355E7" w:rsidRPr="008F5A94" w:rsidRDefault="007355E7" w:rsidP="00D0687B">
            <w:pPr>
              <w:pStyle w:val="TableParagraph"/>
              <w:numPr>
                <w:ilvl w:val="0"/>
                <w:numId w:val="10"/>
              </w:numPr>
              <w:tabs>
                <w:tab w:val="left" w:pos="468"/>
              </w:tabs>
              <w:spacing w:before="2"/>
              <w:ind w:right="64"/>
              <w:jc w:val="both"/>
              <w:rPr>
                <w:rFonts w:asciiTheme="minorHAnsi" w:hAnsiTheme="minorHAnsi" w:cstheme="minorHAnsi"/>
              </w:rPr>
            </w:pPr>
            <w:r w:rsidRPr="008F5A94">
              <w:rPr>
                <w:rFonts w:asciiTheme="minorHAnsi" w:hAnsiTheme="minorHAnsi" w:cstheme="minorHAnsi"/>
              </w:rPr>
              <w:t>Use of goods and equipment on lands abandoned due to social tension / conflict, or the ownership of the land is disputed or cannot be</w:t>
            </w:r>
            <w:r w:rsidRPr="008F5A94">
              <w:rPr>
                <w:rFonts w:asciiTheme="minorHAnsi" w:hAnsiTheme="minorHAnsi" w:cstheme="minorHAnsi"/>
                <w:spacing w:val="-4"/>
              </w:rPr>
              <w:t xml:space="preserve"> </w:t>
            </w:r>
            <w:r w:rsidRPr="008F5A94">
              <w:rPr>
                <w:rFonts w:asciiTheme="minorHAnsi" w:hAnsiTheme="minorHAnsi" w:cstheme="minorHAnsi"/>
              </w:rPr>
              <w:t>ascertained</w:t>
            </w:r>
          </w:p>
          <w:p w14:paraId="6CEBB7A3" w14:textId="143F11CE" w:rsidR="007355E7" w:rsidRPr="008F5A94" w:rsidRDefault="007355E7" w:rsidP="00D0687B">
            <w:pPr>
              <w:pStyle w:val="TableParagraph"/>
              <w:numPr>
                <w:ilvl w:val="0"/>
                <w:numId w:val="10"/>
              </w:numPr>
              <w:tabs>
                <w:tab w:val="left" w:pos="468"/>
              </w:tabs>
              <w:spacing w:line="228" w:lineRule="exact"/>
              <w:jc w:val="both"/>
              <w:rPr>
                <w:rFonts w:asciiTheme="minorHAnsi" w:hAnsiTheme="minorHAnsi" w:cstheme="minorHAnsi"/>
              </w:rPr>
            </w:pPr>
            <w:r w:rsidRPr="008F5A94">
              <w:rPr>
                <w:rFonts w:asciiTheme="minorHAnsi" w:hAnsiTheme="minorHAnsi" w:cstheme="minorHAnsi"/>
              </w:rPr>
              <w:t>Activities that may affect land rights or rights of any vulnerable</w:t>
            </w:r>
            <w:r w:rsidRPr="008F5A94">
              <w:rPr>
                <w:rFonts w:asciiTheme="minorHAnsi" w:hAnsiTheme="minorHAnsi" w:cstheme="minorHAnsi"/>
                <w:spacing w:val="-10"/>
              </w:rPr>
              <w:t xml:space="preserve"> </w:t>
            </w:r>
            <w:r w:rsidRPr="008F5A94">
              <w:rPr>
                <w:rFonts w:asciiTheme="minorHAnsi" w:hAnsiTheme="minorHAnsi" w:cstheme="minorHAnsi"/>
              </w:rPr>
              <w:t>communities</w:t>
            </w:r>
          </w:p>
          <w:p w14:paraId="29F0EC64" w14:textId="529ACEBF" w:rsidR="007355E7" w:rsidRPr="008F5A94" w:rsidRDefault="007355E7" w:rsidP="00D0687B">
            <w:pPr>
              <w:pStyle w:val="TableParagraph"/>
              <w:numPr>
                <w:ilvl w:val="0"/>
                <w:numId w:val="10"/>
              </w:numPr>
              <w:tabs>
                <w:tab w:val="left" w:pos="468"/>
              </w:tabs>
              <w:ind w:right="61"/>
              <w:jc w:val="both"/>
              <w:rPr>
                <w:rFonts w:asciiTheme="minorHAnsi" w:hAnsiTheme="minorHAnsi" w:cstheme="minorHAnsi"/>
              </w:rPr>
            </w:pPr>
            <w:r w:rsidRPr="008F5A94">
              <w:rPr>
                <w:rFonts w:asciiTheme="minorHAnsi" w:hAnsiTheme="minorHAnsi" w:cstheme="minorHAnsi"/>
              </w:rPr>
              <w:lastRenderedPageBreak/>
              <w:t>Use</w:t>
            </w:r>
            <w:r w:rsidRPr="008F5A94">
              <w:rPr>
                <w:rFonts w:asciiTheme="minorHAnsi" w:hAnsiTheme="minorHAnsi" w:cstheme="minorHAnsi"/>
                <w:spacing w:val="-7"/>
              </w:rPr>
              <w:t xml:space="preserve"> </w:t>
            </w:r>
            <w:r w:rsidRPr="008F5A94">
              <w:rPr>
                <w:rFonts w:asciiTheme="minorHAnsi" w:hAnsiTheme="minorHAnsi" w:cstheme="minorHAnsi"/>
              </w:rPr>
              <w:t>of</w:t>
            </w:r>
            <w:r w:rsidRPr="008F5A94">
              <w:rPr>
                <w:rFonts w:asciiTheme="minorHAnsi" w:hAnsiTheme="minorHAnsi" w:cstheme="minorHAnsi"/>
                <w:spacing w:val="-6"/>
              </w:rPr>
              <w:t xml:space="preserve"> </w:t>
            </w:r>
            <w:r w:rsidRPr="008F5A94">
              <w:rPr>
                <w:rFonts w:asciiTheme="minorHAnsi" w:hAnsiTheme="minorHAnsi" w:cstheme="minorHAnsi"/>
              </w:rPr>
              <w:t>goods</w:t>
            </w:r>
            <w:r w:rsidRPr="008F5A94">
              <w:rPr>
                <w:rFonts w:asciiTheme="minorHAnsi" w:hAnsiTheme="minorHAnsi" w:cstheme="minorHAnsi"/>
                <w:spacing w:val="-7"/>
              </w:rPr>
              <w:t xml:space="preserve"> </w:t>
            </w:r>
            <w:r w:rsidRPr="008F5A94">
              <w:rPr>
                <w:rFonts w:asciiTheme="minorHAnsi" w:hAnsiTheme="minorHAnsi" w:cstheme="minorHAnsi"/>
              </w:rPr>
              <w:t>and</w:t>
            </w:r>
            <w:r w:rsidRPr="008F5A94">
              <w:rPr>
                <w:rFonts w:asciiTheme="minorHAnsi" w:hAnsiTheme="minorHAnsi" w:cstheme="minorHAnsi"/>
                <w:spacing w:val="-7"/>
              </w:rPr>
              <w:t xml:space="preserve"> </w:t>
            </w:r>
            <w:r w:rsidRPr="008F5A94">
              <w:rPr>
                <w:rFonts w:asciiTheme="minorHAnsi" w:hAnsiTheme="minorHAnsi" w:cstheme="minorHAnsi"/>
              </w:rPr>
              <w:t>equipment</w:t>
            </w:r>
            <w:r w:rsidRPr="008F5A94">
              <w:rPr>
                <w:rFonts w:asciiTheme="minorHAnsi" w:hAnsiTheme="minorHAnsi" w:cstheme="minorHAnsi"/>
                <w:spacing w:val="-5"/>
              </w:rPr>
              <w:t xml:space="preserve"> </w:t>
            </w:r>
            <w:r w:rsidRPr="008F5A94">
              <w:rPr>
                <w:rFonts w:asciiTheme="minorHAnsi" w:hAnsiTheme="minorHAnsi" w:cstheme="minorHAnsi"/>
              </w:rPr>
              <w:t>to</w:t>
            </w:r>
            <w:r w:rsidRPr="008F5A94">
              <w:rPr>
                <w:rFonts w:asciiTheme="minorHAnsi" w:hAnsiTheme="minorHAnsi" w:cstheme="minorHAnsi"/>
                <w:spacing w:val="-5"/>
              </w:rPr>
              <w:t xml:space="preserve"> </w:t>
            </w:r>
            <w:r w:rsidRPr="008F5A94">
              <w:rPr>
                <w:rFonts w:asciiTheme="minorHAnsi" w:hAnsiTheme="minorHAnsi" w:cstheme="minorHAnsi"/>
              </w:rPr>
              <w:t>demolish</w:t>
            </w:r>
            <w:r w:rsidRPr="008F5A94">
              <w:rPr>
                <w:rFonts w:asciiTheme="minorHAnsi" w:hAnsiTheme="minorHAnsi" w:cstheme="minorHAnsi"/>
                <w:spacing w:val="-7"/>
              </w:rPr>
              <w:t xml:space="preserve"> </w:t>
            </w:r>
            <w:r w:rsidRPr="008F5A94">
              <w:rPr>
                <w:rFonts w:asciiTheme="minorHAnsi" w:hAnsiTheme="minorHAnsi" w:cstheme="minorHAnsi"/>
              </w:rPr>
              <w:t>or</w:t>
            </w:r>
            <w:r w:rsidRPr="008F5A94">
              <w:rPr>
                <w:rFonts w:asciiTheme="minorHAnsi" w:hAnsiTheme="minorHAnsi" w:cstheme="minorHAnsi"/>
                <w:spacing w:val="-7"/>
              </w:rPr>
              <w:t xml:space="preserve"> </w:t>
            </w:r>
            <w:r w:rsidRPr="008F5A94">
              <w:rPr>
                <w:rFonts w:asciiTheme="minorHAnsi" w:hAnsiTheme="minorHAnsi" w:cstheme="minorHAnsi"/>
              </w:rPr>
              <w:t>remove</w:t>
            </w:r>
            <w:r w:rsidRPr="008F5A94">
              <w:rPr>
                <w:rFonts w:asciiTheme="minorHAnsi" w:hAnsiTheme="minorHAnsi" w:cstheme="minorHAnsi"/>
                <w:spacing w:val="-7"/>
              </w:rPr>
              <w:t xml:space="preserve"> </w:t>
            </w:r>
            <w:r w:rsidRPr="008F5A94">
              <w:rPr>
                <w:rFonts w:asciiTheme="minorHAnsi" w:hAnsiTheme="minorHAnsi" w:cstheme="minorHAnsi"/>
              </w:rPr>
              <w:t>assets,</w:t>
            </w:r>
            <w:r w:rsidRPr="008F5A94">
              <w:rPr>
                <w:rFonts w:asciiTheme="minorHAnsi" w:hAnsiTheme="minorHAnsi" w:cstheme="minorHAnsi"/>
                <w:spacing w:val="-5"/>
              </w:rPr>
              <w:t xml:space="preserve"> </w:t>
            </w:r>
            <w:r w:rsidRPr="008F5A94">
              <w:rPr>
                <w:rFonts w:asciiTheme="minorHAnsi" w:hAnsiTheme="minorHAnsi" w:cstheme="minorHAnsi"/>
              </w:rPr>
              <w:t>unless</w:t>
            </w:r>
            <w:r w:rsidRPr="008F5A94">
              <w:rPr>
                <w:rFonts w:asciiTheme="minorHAnsi" w:hAnsiTheme="minorHAnsi" w:cstheme="minorHAnsi"/>
                <w:spacing w:val="-3"/>
              </w:rPr>
              <w:t xml:space="preserve"> </w:t>
            </w:r>
            <w:r w:rsidRPr="008F5A94">
              <w:rPr>
                <w:rFonts w:asciiTheme="minorHAnsi" w:hAnsiTheme="minorHAnsi" w:cstheme="minorHAnsi"/>
              </w:rPr>
              <w:t>the</w:t>
            </w:r>
            <w:r w:rsidRPr="008F5A94">
              <w:rPr>
                <w:rFonts w:asciiTheme="minorHAnsi" w:hAnsiTheme="minorHAnsi" w:cstheme="minorHAnsi"/>
                <w:spacing w:val="-7"/>
              </w:rPr>
              <w:t xml:space="preserve"> </w:t>
            </w:r>
            <w:r w:rsidRPr="008F5A94">
              <w:rPr>
                <w:rFonts w:asciiTheme="minorHAnsi" w:hAnsiTheme="minorHAnsi" w:cstheme="minorHAnsi"/>
              </w:rPr>
              <w:t>ownership</w:t>
            </w:r>
            <w:r w:rsidRPr="008F5A94">
              <w:rPr>
                <w:rFonts w:asciiTheme="minorHAnsi" w:hAnsiTheme="minorHAnsi" w:cstheme="minorHAnsi"/>
                <w:spacing w:val="-7"/>
              </w:rPr>
              <w:t xml:space="preserve"> </w:t>
            </w:r>
            <w:r w:rsidRPr="008F5A94">
              <w:rPr>
                <w:rFonts w:asciiTheme="minorHAnsi" w:hAnsiTheme="minorHAnsi" w:cstheme="minorHAnsi"/>
              </w:rPr>
              <w:t>of</w:t>
            </w:r>
            <w:r w:rsidRPr="008F5A94">
              <w:rPr>
                <w:rFonts w:asciiTheme="minorHAnsi" w:hAnsiTheme="minorHAnsi" w:cstheme="minorHAnsi"/>
                <w:spacing w:val="-6"/>
              </w:rPr>
              <w:t xml:space="preserve"> </w:t>
            </w:r>
            <w:r w:rsidRPr="008F5A94">
              <w:rPr>
                <w:rFonts w:asciiTheme="minorHAnsi" w:hAnsiTheme="minorHAnsi" w:cstheme="minorHAnsi"/>
              </w:rPr>
              <w:t>the</w:t>
            </w:r>
            <w:r w:rsidRPr="008F5A94">
              <w:rPr>
                <w:rFonts w:asciiTheme="minorHAnsi" w:hAnsiTheme="minorHAnsi" w:cstheme="minorHAnsi"/>
                <w:spacing w:val="-7"/>
              </w:rPr>
              <w:t xml:space="preserve"> </w:t>
            </w:r>
            <w:r w:rsidRPr="008F5A94">
              <w:rPr>
                <w:rFonts w:asciiTheme="minorHAnsi" w:hAnsiTheme="minorHAnsi" w:cstheme="minorHAnsi"/>
              </w:rPr>
              <w:t>assets</w:t>
            </w:r>
            <w:r w:rsidRPr="008F5A94">
              <w:rPr>
                <w:rFonts w:asciiTheme="minorHAnsi" w:hAnsiTheme="minorHAnsi" w:cstheme="minorHAnsi"/>
                <w:spacing w:val="-7"/>
              </w:rPr>
              <w:t xml:space="preserve"> </w:t>
            </w:r>
            <w:r w:rsidRPr="008F5A94">
              <w:rPr>
                <w:rFonts w:asciiTheme="minorHAnsi" w:hAnsiTheme="minorHAnsi" w:cstheme="minorHAnsi"/>
              </w:rPr>
              <w:t>can</w:t>
            </w:r>
            <w:r w:rsidRPr="008F5A94">
              <w:rPr>
                <w:rFonts w:asciiTheme="minorHAnsi" w:hAnsiTheme="minorHAnsi" w:cstheme="minorHAnsi"/>
                <w:spacing w:val="-6"/>
              </w:rPr>
              <w:t xml:space="preserve"> </w:t>
            </w:r>
            <w:r w:rsidRPr="008F5A94">
              <w:rPr>
                <w:rFonts w:asciiTheme="minorHAnsi" w:hAnsiTheme="minorHAnsi" w:cstheme="minorHAnsi"/>
              </w:rPr>
              <w:t>be</w:t>
            </w:r>
            <w:r w:rsidRPr="008F5A94">
              <w:rPr>
                <w:rFonts w:asciiTheme="minorHAnsi" w:hAnsiTheme="minorHAnsi" w:cstheme="minorHAnsi"/>
                <w:spacing w:val="-7"/>
              </w:rPr>
              <w:t xml:space="preserve"> </w:t>
            </w:r>
            <w:r w:rsidRPr="008F5A94">
              <w:rPr>
                <w:rFonts w:asciiTheme="minorHAnsi" w:hAnsiTheme="minorHAnsi" w:cstheme="minorHAnsi"/>
              </w:rPr>
              <w:t>ascertained,</w:t>
            </w:r>
            <w:r w:rsidRPr="008F5A94">
              <w:rPr>
                <w:rFonts w:asciiTheme="minorHAnsi" w:hAnsiTheme="minorHAnsi" w:cstheme="minorHAnsi"/>
                <w:spacing w:val="-5"/>
              </w:rPr>
              <w:t xml:space="preserve"> </w:t>
            </w:r>
            <w:r w:rsidRPr="008F5A94">
              <w:rPr>
                <w:rFonts w:asciiTheme="minorHAnsi" w:hAnsiTheme="minorHAnsi" w:cstheme="minorHAnsi"/>
              </w:rPr>
              <w:t>and the owners are</w:t>
            </w:r>
            <w:r w:rsidRPr="008F5A94">
              <w:rPr>
                <w:rFonts w:asciiTheme="minorHAnsi" w:hAnsiTheme="minorHAnsi" w:cstheme="minorHAnsi"/>
                <w:spacing w:val="-4"/>
              </w:rPr>
              <w:t xml:space="preserve"> </w:t>
            </w:r>
            <w:r w:rsidRPr="008F5A94">
              <w:rPr>
                <w:rFonts w:asciiTheme="minorHAnsi" w:hAnsiTheme="minorHAnsi" w:cstheme="minorHAnsi"/>
              </w:rPr>
              <w:t>consulted</w:t>
            </w:r>
          </w:p>
          <w:p w14:paraId="1AA97BB1" w14:textId="17FA5719" w:rsidR="007355E7" w:rsidRPr="008F5A94" w:rsidRDefault="007355E7" w:rsidP="00D0687B">
            <w:pPr>
              <w:pStyle w:val="TableParagraph"/>
              <w:numPr>
                <w:ilvl w:val="0"/>
                <w:numId w:val="10"/>
              </w:numPr>
              <w:tabs>
                <w:tab w:val="left" w:pos="468"/>
              </w:tabs>
              <w:spacing w:line="229" w:lineRule="exact"/>
              <w:jc w:val="both"/>
              <w:rPr>
                <w:rFonts w:asciiTheme="minorHAnsi" w:hAnsiTheme="minorHAnsi" w:cstheme="minorHAnsi"/>
              </w:rPr>
            </w:pPr>
            <w:r w:rsidRPr="008F5A94">
              <w:rPr>
                <w:rFonts w:asciiTheme="minorHAnsi" w:hAnsiTheme="minorHAnsi" w:cstheme="minorHAnsi"/>
              </w:rPr>
              <w:t xml:space="preserve">Uses of goods and equipment involving forced </w:t>
            </w:r>
            <w:proofErr w:type="spellStart"/>
            <w:r w:rsidRPr="008F5A94">
              <w:rPr>
                <w:rFonts w:asciiTheme="minorHAnsi" w:hAnsiTheme="minorHAnsi" w:cstheme="minorHAnsi"/>
              </w:rPr>
              <w:t>labour</w:t>
            </w:r>
            <w:proofErr w:type="spellEnd"/>
            <w:r w:rsidRPr="008F5A94">
              <w:rPr>
                <w:rFonts w:asciiTheme="minorHAnsi" w:hAnsiTheme="minorHAnsi" w:cstheme="minorHAnsi"/>
              </w:rPr>
              <w:t xml:space="preserve">, child </w:t>
            </w:r>
            <w:proofErr w:type="spellStart"/>
            <w:r w:rsidRPr="008F5A94">
              <w:rPr>
                <w:rFonts w:asciiTheme="minorHAnsi" w:hAnsiTheme="minorHAnsi" w:cstheme="minorHAnsi"/>
              </w:rPr>
              <w:t>labour</w:t>
            </w:r>
            <w:proofErr w:type="spellEnd"/>
            <w:r w:rsidRPr="008F5A94">
              <w:rPr>
                <w:rFonts w:asciiTheme="minorHAnsi" w:hAnsiTheme="minorHAnsi" w:cstheme="minorHAnsi"/>
              </w:rPr>
              <w:t>, or other harmful or exploitative forms of</w:t>
            </w:r>
            <w:r w:rsidRPr="008F5A94">
              <w:rPr>
                <w:rFonts w:asciiTheme="minorHAnsi" w:hAnsiTheme="minorHAnsi" w:cstheme="minorHAnsi"/>
                <w:spacing w:val="-25"/>
              </w:rPr>
              <w:t xml:space="preserve"> </w:t>
            </w:r>
            <w:proofErr w:type="spellStart"/>
            <w:r w:rsidRPr="008F5A94">
              <w:rPr>
                <w:rFonts w:asciiTheme="minorHAnsi" w:hAnsiTheme="minorHAnsi" w:cstheme="minorHAnsi"/>
              </w:rPr>
              <w:t>labour</w:t>
            </w:r>
            <w:proofErr w:type="spellEnd"/>
          </w:p>
          <w:p w14:paraId="72FAF417" w14:textId="79EC0829" w:rsidR="007355E7" w:rsidRPr="008F5A94" w:rsidRDefault="007355E7" w:rsidP="00D0687B">
            <w:pPr>
              <w:pStyle w:val="TableParagraph"/>
              <w:numPr>
                <w:ilvl w:val="0"/>
                <w:numId w:val="10"/>
              </w:numPr>
              <w:tabs>
                <w:tab w:val="left" w:pos="468"/>
              </w:tabs>
              <w:ind w:right="61"/>
              <w:jc w:val="both"/>
              <w:rPr>
                <w:rFonts w:asciiTheme="minorHAnsi" w:hAnsiTheme="minorHAnsi" w:cstheme="minorHAnsi"/>
              </w:rPr>
            </w:pPr>
            <w:r w:rsidRPr="008F5A94">
              <w:rPr>
                <w:rFonts w:asciiTheme="minorHAnsi" w:hAnsiTheme="minorHAnsi" w:cstheme="minorHAnsi"/>
              </w:rPr>
              <w:t>Uses of goods and equipment for activities that would affect indigenous peoples, unless due consultation and broad support has been documented and confirmed prior to the commencement of the</w:t>
            </w:r>
            <w:r w:rsidRPr="008F5A94">
              <w:rPr>
                <w:rFonts w:asciiTheme="minorHAnsi" w:hAnsiTheme="minorHAnsi" w:cstheme="minorHAnsi"/>
                <w:spacing w:val="-6"/>
              </w:rPr>
              <w:t xml:space="preserve"> </w:t>
            </w:r>
            <w:r w:rsidRPr="008F5A94">
              <w:rPr>
                <w:rFonts w:asciiTheme="minorHAnsi" w:hAnsiTheme="minorHAnsi" w:cstheme="minorHAnsi"/>
              </w:rPr>
              <w:t>activities</w:t>
            </w:r>
          </w:p>
          <w:p w14:paraId="5F1FC8D2" w14:textId="15B8DDCA" w:rsidR="00B942B0" w:rsidRPr="0099004D" w:rsidRDefault="007355E7" w:rsidP="00457D6C">
            <w:pPr>
              <w:pStyle w:val="TableParagraph"/>
              <w:numPr>
                <w:ilvl w:val="0"/>
                <w:numId w:val="10"/>
              </w:numPr>
              <w:tabs>
                <w:tab w:val="left" w:pos="468"/>
              </w:tabs>
              <w:ind w:right="61"/>
              <w:jc w:val="both"/>
              <w:rPr>
                <w:rFonts w:asciiTheme="minorHAnsi" w:hAnsiTheme="minorHAnsi" w:cstheme="minorHAnsi"/>
              </w:rPr>
            </w:pPr>
            <w:r w:rsidRPr="0099004D">
              <w:rPr>
                <w:rFonts w:asciiTheme="minorHAnsi" w:hAnsiTheme="minorHAnsi" w:cstheme="minorHAnsi"/>
              </w:rPr>
              <w:t>Uses of goods and equipment for military or paramilitary</w:t>
            </w:r>
            <w:r w:rsidRPr="0099004D">
              <w:rPr>
                <w:rFonts w:asciiTheme="minorHAnsi" w:hAnsiTheme="minorHAnsi" w:cstheme="minorHAnsi"/>
                <w:spacing w:val="-3"/>
              </w:rPr>
              <w:t xml:space="preserve"> </w:t>
            </w:r>
            <w:r w:rsidRPr="0099004D">
              <w:rPr>
                <w:rFonts w:asciiTheme="minorHAnsi" w:hAnsiTheme="minorHAnsi" w:cstheme="minorHAnsi"/>
              </w:rPr>
              <w:t>purposes</w:t>
            </w:r>
          </w:p>
          <w:p w14:paraId="3F1A84FB" w14:textId="38ACFAD6" w:rsidR="00B942B0" w:rsidRPr="00D0687B" w:rsidRDefault="00B942B0" w:rsidP="00B942B0">
            <w:pPr>
              <w:pStyle w:val="TableParagraph"/>
              <w:tabs>
                <w:tab w:val="left" w:pos="468"/>
              </w:tabs>
              <w:ind w:left="467" w:right="61"/>
              <w:jc w:val="both"/>
              <w:rPr>
                <w:rFonts w:asciiTheme="minorHAnsi" w:hAnsiTheme="minorHAnsi" w:cstheme="minorHAnsi"/>
              </w:rPr>
            </w:pPr>
          </w:p>
        </w:tc>
        <w:tc>
          <w:tcPr>
            <w:tcW w:w="3510" w:type="dxa"/>
          </w:tcPr>
          <w:p w14:paraId="776C68FF" w14:textId="78A2E5C9" w:rsidR="00BD4518" w:rsidRPr="008F5A94" w:rsidRDefault="00F520FF" w:rsidP="004B2B6D">
            <w:pPr>
              <w:keepLines/>
              <w:widowControl w:val="0"/>
              <w:rPr>
                <w:rFonts w:cstheme="minorHAnsi"/>
              </w:rPr>
            </w:pPr>
            <w:r w:rsidRPr="008F5A94">
              <w:rPr>
                <w:rFonts w:eastAsia="Times New Roman" w:cstheme="minorHAnsi"/>
                <w:bCs/>
              </w:rPr>
              <w:lastRenderedPageBreak/>
              <w:t xml:space="preserve">These exclusions </w:t>
            </w:r>
            <w:r w:rsidR="007355E7" w:rsidRPr="008F5A94">
              <w:rPr>
                <w:rFonts w:eastAsia="Times New Roman" w:cstheme="minorHAnsi"/>
                <w:bCs/>
              </w:rPr>
              <w:t>are used in the ESMF screening process for all subprojects</w:t>
            </w:r>
            <w:r w:rsidRPr="008F5A94">
              <w:rPr>
                <w:rFonts w:eastAsia="Times New Roman" w:cstheme="minorHAnsi"/>
                <w:bCs/>
              </w:rPr>
              <w:t>.</w:t>
            </w:r>
          </w:p>
        </w:tc>
        <w:tc>
          <w:tcPr>
            <w:tcW w:w="2970" w:type="dxa"/>
          </w:tcPr>
          <w:p w14:paraId="7B04D79C" w14:textId="2770264C" w:rsidR="00BD4518" w:rsidRPr="008F5A94" w:rsidRDefault="001123A2" w:rsidP="00235E4A">
            <w:pPr>
              <w:keepLines/>
              <w:widowControl w:val="0"/>
              <w:jc w:val="both"/>
              <w:rPr>
                <w:rFonts w:cstheme="minorHAnsi"/>
              </w:rPr>
            </w:pPr>
            <w:r>
              <w:rPr>
                <w:rFonts w:cstheme="minorHAnsi"/>
              </w:rPr>
              <w:t>MOH</w:t>
            </w:r>
            <w:r w:rsidR="00BD4518" w:rsidRPr="008F5A94">
              <w:rPr>
                <w:rFonts w:cstheme="minorHAnsi"/>
              </w:rPr>
              <w:t xml:space="preserve">, </w:t>
            </w:r>
            <w:r w:rsidR="00914DBB">
              <w:rPr>
                <w:rFonts w:cstheme="minorHAnsi"/>
              </w:rPr>
              <w:t xml:space="preserve">the Republic of </w:t>
            </w:r>
            <w:r w:rsidR="00235E4A" w:rsidRPr="008F5A94">
              <w:rPr>
                <w:rFonts w:cstheme="minorHAnsi"/>
              </w:rPr>
              <w:t>The Gambia</w:t>
            </w:r>
            <w:r w:rsidR="00B471E1" w:rsidRPr="008F5A94">
              <w:rPr>
                <w:rFonts w:cstheme="minorHAnsi"/>
              </w:rPr>
              <w:t xml:space="preserve"> (PCU)</w:t>
            </w:r>
          </w:p>
          <w:p w14:paraId="03D06D1E" w14:textId="77777777" w:rsidR="00BD4518" w:rsidRPr="008F5A94" w:rsidRDefault="00BD4518" w:rsidP="0007637C">
            <w:pPr>
              <w:keepLines/>
              <w:widowControl w:val="0"/>
              <w:rPr>
                <w:rFonts w:cstheme="minorHAnsi"/>
              </w:rPr>
            </w:pPr>
          </w:p>
        </w:tc>
      </w:tr>
      <w:tr w:rsidR="00BD4518" w:rsidRPr="008F5A94" w14:paraId="3679C2F6" w14:textId="77777777" w:rsidTr="004B2B6D">
        <w:trPr>
          <w:cantSplit/>
          <w:trHeight w:val="134"/>
        </w:trPr>
        <w:tc>
          <w:tcPr>
            <w:tcW w:w="14305" w:type="dxa"/>
            <w:gridSpan w:val="4"/>
            <w:shd w:val="clear" w:color="auto" w:fill="F4B083" w:themeFill="accent2" w:themeFillTint="99"/>
          </w:tcPr>
          <w:p w14:paraId="2FF07308" w14:textId="77777777" w:rsidR="00BD4518" w:rsidRPr="008F5A94" w:rsidRDefault="00BD4518" w:rsidP="004B2B6D">
            <w:pPr>
              <w:keepLines/>
              <w:widowControl w:val="0"/>
              <w:rPr>
                <w:rFonts w:cstheme="minorHAnsi"/>
                <w:b/>
              </w:rPr>
            </w:pPr>
            <w:r w:rsidRPr="008F5A94">
              <w:rPr>
                <w:rFonts w:cstheme="minorHAnsi"/>
                <w:b/>
              </w:rPr>
              <w:t xml:space="preserve">ESS 2: LABOR AND WORKING CONDITIONS </w:t>
            </w:r>
          </w:p>
        </w:tc>
      </w:tr>
      <w:tr w:rsidR="00BD4518" w:rsidRPr="008F5A94" w14:paraId="28F37D3A" w14:textId="77777777" w:rsidTr="004B2B6D">
        <w:trPr>
          <w:cantSplit/>
          <w:trHeight w:val="20"/>
        </w:trPr>
        <w:tc>
          <w:tcPr>
            <w:tcW w:w="713" w:type="dxa"/>
          </w:tcPr>
          <w:p w14:paraId="39B005AB" w14:textId="1BDC24B8" w:rsidR="00BD4518" w:rsidRPr="008F5A94" w:rsidRDefault="00BD4518" w:rsidP="0007637C">
            <w:pPr>
              <w:keepLines/>
              <w:widowControl w:val="0"/>
              <w:jc w:val="center"/>
              <w:rPr>
                <w:rFonts w:cstheme="minorHAnsi"/>
              </w:rPr>
            </w:pPr>
            <w:r w:rsidRPr="008F5A94">
              <w:rPr>
                <w:rFonts w:cstheme="minorHAnsi"/>
              </w:rPr>
              <w:t>2.</w:t>
            </w:r>
            <w:r w:rsidR="00255EE5" w:rsidRPr="008F5A94">
              <w:rPr>
                <w:rFonts w:cstheme="minorHAnsi"/>
              </w:rPr>
              <w:t>1</w:t>
            </w:r>
          </w:p>
        </w:tc>
        <w:tc>
          <w:tcPr>
            <w:tcW w:w="7112" w:type="dxa"/>
          </w:tcPr>
          <w:p w14:paraId="6CB4F760" w14:textId="77777777" w:rsidR="00EC3D2A" w:rsidRDefault="00BD4518" w:rsidP="00632230">
            <w:pPr>
              <w:rPr>
                <w:rFonts w:cstheme="minorHAnsi"/>
                <w:b/>
                <w:color w:val="4472C4" w:themeColor="accent1"/>
              </w:rPr>
            </w:pPr>
            <w:r w:rsidRPr="008F5A94">
              <w:rPr>
                <w:rFonts w:cstheme="minorHAnsi"/>
                <w:b/>
                <w:color w:val="4472C4" w:themeColor="accent1"/>
              </w:rPr>
              <w:t xml:space="preserve">LABOR MANAGEMENT: </w:t>
            </w:r>
          </w:p>
          <w:p w14:paraId="32AB03AE" w14:textId="41F30FA3" w:rsidR="00632230" w:rsidRPr="008F5A94" w:rsidRDefault="00632230" w:rsidP="00632230">
            <w:pPr>
              <w:rPr>
                <w:rFonts w:cstheme="minorHAnsi"/>
              </w:rPr>
            </w:pPr>
            <w:r w:rsidRPr="008F5A94">
              <w:rPr>
                <w:rFonts w:cstheme="minorHAnsi"/>
                <w:noProof/>
              </w:rPr>
              <w:t xml:space="preserve">Key issues to be addressed in the </w:t>
            </w:r>
            <w:r w:rsidR="00E8103A">
              <w:rPr>
                <w:rFonts w:cstheme="minorHAnsi"/>
                <w:noProof/>
              </w:rPr>
              <w:t>LMPs</w:t>
            </w:r>
            <w:r w:rsidRPr="008F5A94">
              <w:rPr>
                <w:rFonts w:cstheme="minorHAnsi"/>
                <w:noProof/>
              </w:rPr>
              <w:t xml:space="preserve"> include terms and conditions of employment, nondiscrimination and equal opportunity, </w:t>
            </w:r>
            <w:r w:rsidR="003317B1">
              <w:rPr>
                <w:rFonts w:cstheme="minorHAnsi"/>
                <w:noProof/>
              </w:rPr>
              <w:t>s well as Occupational Health and Safety (OHS)</w:t>
            </w:r>
            <w:r w:rsidRPr="008F5A94">
              <w:rPr>
                <w:rFonts w:cstheme="minorHAnsi"/>
                <w:noProof/>
              </w:rPr>
              <w:t xml:space="preserve">. The LMPs, part of the ESMF, describe how </w:t>
            </w:r>
            <w:r w:rsidR="00E8103A">
              <w:rPr>
                <w:rFonts w:cstheme="minorHAnsi"/>
                <w:noProof/>
              </w:rPr>
              <w:t>P</w:t>
            </w:r>
            <w:r w:rsidRPr="008F5A94">
              <w:rPr>
                <w:rFonts w:cstheme="minorHAnsi"/>
                <w:noProof/>
              </w:rPr>
              <w:t xml:space="preserve">roject workers will be managed in accordance with the requirements of national law and the ESS2. Due diligence is also described in the ESMF to ensure Borrower meets requirements on child labor, forced labor and occupational health and safety apply to employees of the MOH and all contractors and subcontractors. Civil servants will be bound by their public sector contracts, unless their contract has been transferred to the </w:t>
            </w:r>
            <w:r w:rsidR="00E8103A">
              <w:rPr>
                <w:rFonts w:cstheme="minorHAnsi"/>
                <w:noProof/>
              </w:rPr>
              <w:t>P</w:t>
            </w:r>
            <w:r w:rsidRPr="008F5A94">
              <w:rPr>
                <w:rFonts w:cstheme="minorHAnsi"/>
                <w:noProof/>
              </w:rPr>
              <w:t xml:space="preserve">roject. </w:t>
            </w:r>
          </w:p>
          <w:p w14:paraId="30D647BE" w14:textId="767B23A7" w:rsidR="003E7C10" w:rsidRPr="003317B1" w:rsidRDefault="00632230" w:rsidP="003317B1">
            <w:pPr>
              <w:rPr>
                <w:rFonts w:cstheme="minorHAnsi"/>
                <w:noProof/>
              </w:rPr>
            </w:pPr>
            <w:r w:rsidRPr="008F5A94">
              <w:rPr>
                <w:rFonts w:cstheme="minorHAnsi"/>
                <w:noProof/>
              </w:rPr>
              <w:t>The LMP will include measures to ensure that labor is provided on a voluntary basis and will further ensure that the health and safety of workers, especially women</w:t>
            </w:r>
            <w:r w:rsidR="00E8103A">
              <w:rPr>
                <w:rFonts w:cstheme="minorHAnsi"/>
                <w:noProof/>
              </w:rPr>
              <w:t>,</w:t>
            </w:r>
            <w:r w:rsidRPr="008F5A94">
              <w:rPr>
                <w:rFonts w:cstheme="minorHAnsi"/>
                <w:noProof/>
              </w:rPr>
              <w:t xml:space="preserve"> are given adequate attention. </w:t>
            </w:r>
          </w:p>
        </w:tc>
        <w:tc>
          <w:tcPr>
            <w:tcW w:w="3510" w:type="dxa"/>
          </w:tcPr>
          <w:p w14:paraId="278B0211" w14:textId="2B94B62B" w:rsidR="00BD4518" w:rsidRPr="008F5A94" w:rsidRDefault="0038350F" w:rsidP="004B2B6D">
            <w:pPr>
              <w:keepLines/>
              <w:widowControl w:val="0"/>
              <w:rPr>
                <w:rFonts w:eastAsia="Times New Roman" w:cstheme="minorHAnsi"/>
                <w:bCs/>
                <w:i/>
              </w:rPr>
            </w:pPr>
            <w:r w:rsidRPr="008F5A94">
              <w:rPr>
                <w:rFonts w:eastAsia="Times New Roman" w:cstheme="minorHAnsi"/>
                <w:bCs/>
              </w:rPr>
              <w:t xml:space="preserve">The LMP as part of the ESMF </w:t>
            </w:r>
            <w:r w:rsidR="002F49AB">
              <w:rPr>
                <w:rFonts w:eastAsia="Times New Roman" w:cstheme="minorHAnsi"/>
                <w:bCs/>
              </w:rPr>
              <w:t xml:space="preserve">shall be prepared before completion of Appraisal, </w:t>
            </w:r>
            <w:r w:rsidRPr="008F5A94">
              <w:rPr>
                <w:rFonts w:eastAsia="Times New Roman" w:cstheme="minorHAnsi"/>
                <w:bCs/>
              </w:rPr>
              <w:t xml:space="preserve">and all measures specified in this action shall be </w:t>
            </w:r>
            <w:r w:rsidR="003317B1">
              <w:rPr>
                <w:rFonts w:eastAsia="Times New Roman" w:cstheme="minorHAnsi"/>
                <w:bCs/>
              </w:rPr>
              <w:t>valid</w:t>
            </w:r>
            <w:r w:rsidRPr="008F5A94">
              <w:rPr>
                <w:rFonts w:eastAsia="Times New Roman" w:cstheme="minorHAnsi"/>
                <w:bCs/>
              </w:rPr>
              <w:t xml:space="preserve"> throughout Project implementation.</w:t>
            </w:r>
          </w:p>
        </w:tc>
        <w:tc>
          <w:tcPr>
            <w:tcW w:w="2970" w:type="dxa"/>
          </w:tcPr>
          <w:p w14:paraId="5FF2B2F5" w14:textId="781D52C6" w:rsidR="00BD4518" w:rsidRPr="008F5A94" w:rsidRDefault="001123A2" w:rsidP="00255EE5">
            <w:pPr>
              <w:keepLines/>
              <w:widowControl w:val="0"/>
              <w:jc w:val="both"/>
              <w:rPr>
                <w:rFonts w:cstheme="minorHAnsi"/>
              </w:rPr>
            </w:pPr>
            <w:r>
              <w:rPr>
                <w:rFonts w:cstheme="minorHAnsi"/>
              </w:rPr>
              <w:t>MOH</w:t>
            </w:r>
            <w:r w:rsidR="00BD4518" w:rsidRPr="008F5A94">
              <w:rPr>
                <w:rFonts w:cstheme="minorHAnsi"/>
              </w:rPr>
              <w:t xml:space="preserve">, </w:t>
            </w:r>
            <w:r w:rsidR="00914DBB">
              <w:rPr>
                <w:rFonts w:cstheme="minorHAnsi"/>
              </w:rPr>
              <w:t xml:space="preserve">the Republic of </w:t>
            </w:r>
            <w:r w:rsidR="00914DBB" w:rsidRPr="008F5A94">
              <w:rPr>
                <w:rFonts w:cstheme="minorHAnsi"/>
              </w:rPr>
              <w:t xml:space="preserve">The Gambia </w:t>
            </w:r>
            <w:r w:rsidR="001816A4" w:rsidRPr="008F5A94">
              <w:rPr>
                <w:rFonts w:cstheme="minorHAnsi"/>
              </w:rPr>
              <w:t>(PCU)</w:t>
            </w:r>
          </w:p>
          <w:p w14:paraId="7CC83DB0" w14:textId="77777777" w:rsidR="00BD4518" w:rsidRPr="008F5A94" w:rsidRDefault="00BD4518" w:rsidP="0007637C">
            <w:pPr>
              <w:keepLines/>
              <w:widowControl w:val="0"/>
              <w:rPr>
                <w:rFonts w:cstheme="minorHAnsi"/>
              </w:rPr>
            </w:pPr>
          </w:p>
        </w:tc>
      </w:tr>
      <w:tr w:rsidR="0038350F" w:rsidRPr="008F5A94" w14:paraId="13B7AF6C" w14:textId="77777777" w:rsidTr="00CD2918">
        <w:trPr>
          <w:trHeight w:val="20"/>
        </w:trPr>
        <w:tc>
          <w:tcPr>
            <w:tcW w:w="713" w:type="dxa"/>
          </w:tcPr>
          <w:p w14:paraId="0FD331A0" w14:textId="72097B9C" w:rsidR="0038350F" w:rsidRPr="008F5A94" w:rsidRDefault="0038350F" w:rsidP="0038350F">
            <w:pPr>
              <w:keepLines/>
              <w:widowControl w:val="0"/>
              <w:jc w:val="center"/>
              <w:rPr>
                <w:rFonts w:cstheme="minorHAnsi"/>
              </w:rPr>
            </w:pPr>
            <w:r w:rsidRPr="008F5A94">
              <w:rPr>
                <w:rFonts w:cstheme="minorHAnsi"/>
              </w:rPr>
              <w:t>2.2</w:t>
            </w:r>
          </w:p>
        </w:tc>
        <w:tc>
          <w:tcPr>
            <w:tcW w:w="7112" w:type="dxa"/>
          </w:tcPr>
          <w:p w14:paraId="04A233B2" w14:textId="77777777" w:rsidR="0038350F" w:rsidRPr="008F5A94" w:rsidRDefault="0038350F" w:rsidP="0038350F">
            <w:pPr>
              <w:keepLines/>
              <w:widowControl w:val="0"/>
              <w:jc w:val="both"/>
              <w:rPr>
                <w:rFonts w:cstheme="minorHAnsi"/>
                <w:b/>
                <w:color w:val="0070C0"/>
              </w:rPr>
            </w:pPr>
            <w:r w:rsidRPr="008F5A94">
              <w:rPr>
                <w:rFonts w:cstheme="minorHAnsi"/>
                <w:b/>
                <w:color w:val="0070C0"/>
              </w:rPr>
              <w:t>GRIEVANCE MECHANISM FOR PROJECT WORKERS:</w:t>
            </w:r>
          </w:p>
          <w:p w14:paraId="34238EDF" w14:textId="527E6399" w:rsidR="0038350F" w:rsidRPr="008F5A94" w:rsidRDefault="00A344B0" w:rsidP="00D0687B">
            <w:pPr>
              <w:keepLines/>
              <w:widowControl w:val="0"/>
              <w:rPr>
                <w:rFonts w:cstheme="minorHAnsi"/>
                <w:b/>
                <w:color w:val="4472C4" w:themeColor="accent1"/>
              </w:rPr>
            </w:pPr>
            <w:r w:rsidRPr="008F5A94">
              <w:rPr>
                <w:rFonts w:cstheme="minorHAnsi"/>
                <w:noProof/>
              </w:rPr>
              <w:t xml:space="preserve">A </w:t>
            </w:r>
            <w:r w:rsidR="006B07B3">
              <w:rPr>
                <w:rFonts w:cstheme="minorHAnsi"/>
                <w:noProof/>
              </w:rPr>
              <w:t>P</w:t>
            </w:r>
            <w:r w:rsidRPr="008F5A94">
              <w:rPr>
                <w:rFonts w:cstheme="minorHAnsi"/>
                <w:noProof/>
              </w:rPr>
              <w:t xml:space="preserve">roject-wide grievance redress mechanism, proportionate to the potential risks and impacts of the </w:t>
            </w:r>
            <w:r w:rsidR="006B07B3">
              <w:rPr>
                <w:rFonts w:cstheme="minorHAnsi"/>
                <w:noProof/>
              </w:rPr>
              <w:t>P</w:t>
            </w:r>
            <w:r w:rsidRPr="008F5A94">
              <w:rPr>
                <w:rFonts w:cstheme="minorHAnsi"/>
                <w:noProof/>
              </w:rPr>
              <w:t>roject are presented in the ESMF.</w:t>
            </w:r>
          </w:p>
        </w:tc>
        <w:tc>
          <w:tcPr>
            <w:tcW w:w="3510" w:type="dxa"/>
          </w:tcPr>
          <w:p w14:paraId="532CC4A2" w14:textId="17FD7084" w:rsidR="0038350F" w:rsidRPr="008F5A94" w:rsidRDefault="0038350F" w:rsidP="004B2B6D">
            <w:pPr>
              <w:keepLines/>
              <w:widowControl w:val="0"/>
              <w:rPr>
                <w:rFonts w:eastAsia="Times New Roman" w:cstheme="minorHAnsi"/>
                <w:bCs/>
              </w:rPr>
            </w:pPr>
            <w:r w:rsidRPr="008F5A94">
              <w:rPr>
                <w:rFonts w:eastAsia="Times New Roman" w:cstheme="minorHAnsi"/>
                <w:bCs/>
              </w:rPr>
              <w:t xml:space="preserve">Adopt, implement and update the grievance mechanism throughout the implementation of the </w:t>
            </w:r>
            <w:r w:rsidR="006B07B3">
              <w:rPr>
                <w:rFonts w:eastAsia="Times New Roman" w:cstheme="minorHAnsi"/>
                <w:bCs/>
              </w:rPr>
              <w:t>P</w:t>
            </w:r>
            <w:r w:rsidRPr="008F5A94">
              <w:rPr>
                <w:rFonts w:eastAsia="Times New Roman" w:cstheme="minorHAnsi"/>
                <w:bCs/>
              </w:rPr>
              <w:t>roject.</w:t>
            </w:r>
          </w:p>
        </w:tc>
        <w:tc>
          <w:tcPr>
            <w:tcW w:w="2970" w:type="dxa"/>
          </w:tcPr>
          <w:p w14:paraId="77806536" w14:textId="70D231B8" w:rsidR="0038350F" w:rsidRPr="008F5A94" w:rsidRDefault="001123A2" w:rsidP="0038350F">
            <w:pPr>
              <w:keepLines/>
              <w:widowControl w:val="0"/>
              <w:jc w:val="both"/>
              <w:rPr>
                <w:rFonts w:cstheme="minorHAnsi"/>
              </w:rPr>
            </w:pPr>
            <w:r>
              <w:rPr>
                <w:rFonts w:cstheme="minorHAnsi"/>
              </w:rPr>
              <w:t>MOH</w:t>
            </w:r>
            <w:r w:rsidR="0038350F" w:rsidRPr="008F5A94">
              <w:rPr>
                <w:rFonts w:cstheme="minorHAnsi"/>
              </w:rPr>
              <w:t xml:space="preserve">, </w:t>
            </w:r>
            <w:r w:rsidR="00914DBB">
              <w:rPr>
                <w:rFonts w:cstheme="minorHAnsi"/>
              </w:rPr>
              <w:t xml:space="preserve">the Republic of </w:t>
            </w:r>
            <w:r w:rsidR="00914DBB" w:rsidRPr="008F5A94">
              <w:rPr>
                <w:rFonts w:cstheme="minorHAnsi"/>
              </w:rPr>
              <w:t xml:space="preserve">The Gambia </w:t>
            </w:r>
            <w:r w:rsidR="0038350F" w:rsidRPr="008F5A94">
              <w:rPr>
                <w:rFonts w:cstheme="minorHAnsi"/>
              </w:rPr>
              <w:t>(PCU)</w:t>
            </w:r>
          </w:p>
        </w:tc>
      </w:tr>
      <w:tr w:rsidR="0038350F" w:rsidRPr="008F5A94" w14:paraId="728E4E0C" w14:textId="77777777" w:rsidTr="00CD2918">
        <w:trPr>
          <w:trHeight w:val="20"/>
        </w:trPr>
        <w:tc>
          <w:tcPr>
            <w:tcW w:w="713" w:type="dxa"/>
          </w:tcPr>
          <w:p w14:paraId="074C7E24" w14:textId="064EF09C" w:rsidR="0038350F" w:rsidRPr="008F5A94" w:rsidRDefault="0038350F" w:rsidP="0038350F">
            <w:pPr>
              <w:keepLines/>
              <w:widowControl w:val="0"/>
              <w:jc w:val="center"/>
              <w:rPr>
                <w:rFonts w:cstheme="minorHAnsi"/>
                <w:bCs/>
              </w:rPr>
            </w:pPr>
            <w:r w:rsidRPr="008F5A94">
              <w:rPr>
                <w:rFonts w:cstheme="minorHAnsi"/>
                <w:bCs/>
              </w:rPr>
              <w:t>2.3</w:t>
            </w:r>
          </w:p>
        </w:tc>
        <w:tc>
          <w:tcPr>
            <w:tcW w:w="7112" w:type="dxa"/>
          </w:tcPr>
          <w:p w14:paraId="1D713756" w14:textId="28C96184" w:rsidR="0038350F" w:rsidRPr="00EE1AB4" w:rsidRDefault="0038350F" w:rsidP="0038350F">
            <w:pPr>
              <w:keepLines/>
              <w:widowControl w:val="0"/>
              <w:jc w:val="both"/>
              <w:rPr>
                <w:rFonts w:cstheme="minorHAnsi"/>
                <w:b/>
                <w:color w:val="4472C4" w:themeColor="accent1"/>
              </w:rPr>
            </w:pPr>
            <w:r w:rsidRPr="00EE1AB4">
              <w:rPr>
                <w:rFonts w:cstheme="minorHAnsi"/>
                <w:b/>
                <w:color w:val="4472C4" w:themeColor="accent1"/>
              </w:rPr>
              <w:t>OCCUPATIONAL HEALTH AND SAFETY (OHS) MEASURES</w:t>
            </w:r>
            <w:r w:rsidR="00EC3D2A" w:rsidRPr="00EE1AB4">
              <w:rPr>
                <w:rFonts w:cstheme="minorHAnsi"/>
                <w:b/>
                <w:color w:val="4472C4" w:themeColor="accent1"/>
              </w:rPr>
              <w:t>:</w:t>
            </w:r>
          </w:p>
          <w:p w14:paraId="4406A541" w14:textId="28863773" w:rsidR="003825AB" w:rsidRDefault="00CD2918" w:rsidP="0038350F">
            <w:pPr>
              <w:keepLines/>
              <w:widowControl w:val="0"/>
              <w:jc w:val="both"/>
              <w:rPr>
                <w:rFonts w:cstheme="minorHAnsi"/>
                <w:bCs/>
              </w:rPr>
            </w:pPr>
            <w:r>
              <w:rPr>
                <w:rFonts w:cstheme="minorHAnsi"/>
                <w:bCs/>
              </w:rPr>
              <w:lastRenderedPageBreak/>
              <w:t>The project will ensure the application of OHS measures</w:t>
            </w:r>
            <w:r w:rsidR="003317B1">
              <w:rPr>
                <w:rFonts w:cstheme="minorHAnsi"/>
                <w:bCs/>
              </w:rPr>
              <w:t xml:space="preserve">. </w:t>
            </w:r>
            <w:r>
              <w:rPr>
                <w:rFonts w:cstheme="minorHAnsi"/>
                <w:bCs/>
              </w:rPr>
              <w:t>This encompasses procedures for entry into health care</w:t>
            </w:r>
            <w:r w:rsidR="003317B1">
              <w:rPr>
                <w:rFonts w:cstheme="minorHAnsi"/>
                <w:bCs/>
              </w:rPr>
              <w:t xml:space="preserve"> </w:t>
            </w:r>
            <w:r w:rsidR="003825AB" w:rsidRPr="008F5A94">
              <w:rPr>
                <w:rFonts w:cstheme="minorHAnsi"/>
                <w:noProof/>
              </w:rPr>
              <w:t>facilities, including minimizing visitors and undergoing strict checks before entering; procedures for protection of workers in relation to infection control precautions; provision of immediate and ongoing training on the procedures</w:t>
            </w:r>
          </w:p>
          <w:p w14:paraId="1CB3C9E9" w14:textId="54F1951D" w:rsidR="003825AB" w:rsidRPr="00CD2918" w:rsidRDefault="00696758" w:rsidP="0038350F">
            <w:pPr>
              <w:keepLines/>
              <w:widowControl w:val="0"/>
              <w:jc w:val="both"/>
              <w:rPr>
                <w:rFonts w:cstheme="minorHAnsi"/>
                <w:bCs/>
              </w:rPr>
            </w:pPr>
            <w:r w:rsidRPr="008F5A94">
              <w:rPr>
                <w:rFonts w:cstheme="minorHAnsi"/>
                <w:noProof/>
              </w:rPr>
              <w:t xml:space="preserve">to all categories of workers, and post signage in all public spaces mandating hand hygiene and </w:t>
            </w:r>
            <w:r>
              <w:rPr>
                <w:rFonts w:cstheme="minorHAnsi"/>
                <w:noProof/>
              </w:rPr>
              <w:t>personal protective equipment (</w:t>
            </w:r>
            <w:r w:rsidRPr="008F5A94">
              <w:rPr>
                <w:rFonts w:cstheme="minorHAnsi"/>
                <w:noProof/>
              </w:rPr>
              <w:t>PPE</w:t>
            </w:r>
            <w:r>
              <w:rPr>
                <w:rFonts w:cstheme="minorHAnsi"/>
                <w:noProof/>
              </w:rPr>
              <w:t>)</w:t>
            </w:r>
            <w:r w:rsidRPr="008F5A94">
              <w:rPr>
                <w:rFonts w:cstheme="minorHAnsi"/>
                <w:noProof/>
              </w:rPr>
              <w:t>; ensuring adequate supplies of PPE (particularly facemask, gowns, gloves, handwashing soap and</w:t>
            </w:r>
          </w:p>
          <w:p w14:paraId="26E3B1EF" w14:textId="6A90AB98" w:rsidR="0038350F" w:rsidRDefault="00A10BE7" w:rsidP="0038350F">
            <w:pPr>
              <w:keepLines/>
              <w:widowControl w:val="0"/>
              <w:jc w:val="both"/>
              <w:rPr>
                <w:rFonts w:cstheme="minorHAnsi"/>
                <w:noProof/>
              </w:rPr>
            </w:pPr>
            <w:r w:rsidRPr="008F5A94">
              <w:rPr>
                <w:rFonts w:cstheme="minorHAnsi"/>
                <w:noProof/>
              </w:rPr>
              <w:t xml:space="preserve">sanitizer); and overall ensuring adequate OHS protections in accordance with </w:t>
            </w:r>
            <w:r w:rsidR="00A56504">
              <w:rPr>
                <w:rFonts w:cstheme="minorHAnsi"/>
                <w:noProof/>
              </w:rPr>
              <w:t>g</w:t>
            </w:r>
            <w:r w:rsidRPr="008F5A94">
              <w:rPr>
                <w:rFonts w:cstheme="minorHAnsi"/>
                <w:noProof/>
              </w:rPr>
              <w:t>eneral Environmental, Health, and Safety Guidelines (EHS Guidelines) and industry specific EHS Guidelines and follow</w:t>
            </w:r>
            <w:r w:rsidR="00A56504">
              <w:rPr>
                <w:rFonts w:cstheme="minorHAnsi"/>
                <w:noProof/>
              </w:rPr>
              <w:t>ing</w:t>
            </w:r>
            <w:r w:rsidRPr="008F5A94">
              <w:rPr>
                <w:rFonts w:cstheme="minorHAnsi"/>
                <w:noProof/>
              </w:rPr>
              <w:t xml:space="preserve"> evolving international best practice in relation to protection from COVID-19.</w:t>
            </w:r>
          </w:p>
          <w:p w14:paraId="1C8FD065" w14:textId="024186F9" w:rsidR="00CD2918" w:rsidRPr="008F5A94" w:rsidRDefault="00CD2918" w:rsidP="0038350F">
            <w:pPr>
              <w:keepLines/>
              <w:widowControl w:val="0"/>
              <w:jc w:val="both"/>
              <w:rPr>
                <w:rFonts w:cstheme="minorHAnsi"/>
                <w:b/>
                <w:color w:val="4472C4" w:themeColor="accent1"/>
              </w:rPr>
            </w:pPr>
          </w:p>
        </w:tc>
        <w:tc>
          <w:tcPr>
            <w:tcW w:w="3510" w:type="dxa"/>
          </w:tcPr>
          <w:p w14:paraId="543A77B3" w14:textId="554D2880" w:rsidR="0038350F" w:rsidRPr="008F5A94" w:rsidRDefault="0038350F" w:rsidP="004B2B6D">
            <w:pPr>
              <w:keepLines/>
              <w:widowControl w:val="0"/>
              <w:rPr>
                <w:rFonts w:eastAsia="Times New Roman" w:cstheme="minorHAnsi"/>
                <w:bCs/>
              </w:rPr>
            </w:pPr>
            <w:r w:rsidRPr="008F5A94">
              <w:rPr>
                <w:rFonts w:eastAsia="Times New Roman" w:cstheme="minorHAnsi"/>
                <w:bCs/>
              </w:rPr>
              <w:lastRenderedPageBreak/>
              <w:t>All the measures specified under action 2.</w:t>
            </w:r>
            <w:r w:rsidR="00A10BE7" w:rsidRPr="008F5A94">
              <w:rPr>
                <w:rFonts w:eastAsia="Times New Roman" w:cstheme="minorHAnsi"/>
                <w:bCs/>
              </w:rPr>
              <w:t>3</w:t>
            </w:r>
            <w:r w:rsidRPr="008F5A94">
              <w:rPr>
                <w:rFonts w:eastAsia="Times New Roman" w:cstheme="minorHAnsi"/>
                <w:bCs/>
              </w:rPr>
              <w:t xml:space="preserve"> will be implemented throughout the </w:t>
            </w:r>
            <w:r w:rsidR="00284B70">
              <w:rPr>
                <w:rFonts w:eastAsia="Times New Roman" w:cstheme="minorHAnsi"/>
                <w:bCs/>
              </w:rPr>
              <w:t>P</w:t>
            </w:r>
            <w:r w:rsidRPr="008F5A94">
              <w:rPr>
                <w:rFonts w:eastAsia="Times New Roman" w:cstheme="minorHAnsi"/>
                <w:bCs/>
              </w:rPr>
              <w:t>roject implementation period.</w:t>
            </w:r>
          </w:p>
        </w:tc>
        <w:tc>
          <w:tcPr>
            <w:tcW w:w="2970" w:type="dxa"/>
          </w:tcPr>
          <w:p w14:paraId="620EF307" w14:textId="51159B35" w:rsidR="0038350F" w:rsidRPr="008F5A94" w:rsidRDefault="001123A2" w:rsidP="0038350F">
            <w:pPr>
              <w:keepLines/>
              <w:widowControl w:val="0"/>
              <w:jc w:val="both"/>
              <w:rPr>
                <w:rFonts w:cstheme="minorHAnsi"/>
              </w:rPr>
            </w:pPr>
            <w:r>
              <w:rPr>
                <w:rFonts w:cstheme="minorHAnsi"/>
              </w:rPr>
              <w:t>MOH</w:t>
            </w:r>
            <w:r w:rsidR="0038350F" w:rsidRPr="008F5A94">
              <w:rPr>
                <w:rFonts w:cstheme="minorHAnsi"/>
              </w:rPr>
              <w:t xml:space="preserve">, </w:t>
            </w:r>
            <w:r w:rsidR="00914DBB">
              <w:rPr>
                <w:rFonts w:cstheme="minorHAnsi"/>
              </w:rPr>
              <w:t xml:space="preserve">the Republic of </w:t>
            </w:r>
            <w:r w:rsidR="00914DBB" w:rsidRPr="008F5A94">
              <w:rPr>
                <w:rFonts w:cstheme="minorHAnsi"/>
              </w:rPr>
              <w:t xml:space="preserve">The Gambia </w:t>
            </w:r>
            <w:r w:rsidR="0038350F" w:rsidRPr="008F5A94">
              <w:rPr>
                <w:rFonts w:cstheme="minorHAnsi"/>
              </w:rPr>
              <w:t>(PCU)</w:t>
            </w:r>
          </w:p>
        </w:tc>
      </w:tr>
      <w:tr w:rsidR="00635FB6" w:rsidRPr="008F5A94" w14:paraId="2EF4E386" w14:textId="77777777" w:rsidTr="004B2B6D">
        <w:trPr>
          <w:cantSplit/>
          <w:trHeight w:val="20"/>
        </w:trPr>
        <w:tc>
          <w:tcPr>
            <w:tcW w:w="713" w:type="dxa"/>
          </w:tcPr>
          <w:p w14:paraId="21C5D31E" w14:textId="2629202D" w:rsidR="00635FB6" w:rsidRPr="008F5A94" w:rsidRDefault="00635FB6" w:rsidP="00635FB6">
            <w:pPr>
              <w:keepLines/>
              <w:widowControl w:val="0"/>
              <w:jc w:val="center"/>
              <w:rPr>
                <w:rFonts w:cstheme="minorHAnsi"/>
                <w:bCs/>
              </w:rPr>
            </w:pPr>
            <w:r w:rsidRPr="008F5A94">
              <w:rPr>
                <w:rFonts w:cstheme="minorHAnsi"/>
                <w:bCs/>
              </w:rPr>
              <w:t>2.4</w:t>
            </w:r>
          </w:p>
        </w:tc>
        <w:tc>
          <w:tcPr>
            <w:tcW w:w="7112" w:type="dxa"/>
          </w:tcPr>
          <w:p w14:paraId="12C4242F" w14:textId="425F346D" w:rsidR="00635FB6" w:rsidRPr="008F5A94" w:rsidRDefault="00635FB6" w:rsidP="00635FB6">
            <w:pPr>
              <w:keepLines/>
              <w:widowControl w:val="0"/>
              <w:rPr>
                <w:rFonts w:cstheme="minorHAnsi"/>
                <w:b/>
                <w:color w:val="4472C4" w:themeColor="accent1"/>
              </w:rPr>
            </w:pPr>
            <w:r w:rsidRPr="008F5A94">
              <w:rPr>
                <w:rFonts w:cstheme="minorHAnsi"/>
                <w:b/>
                <w:color w:val="4472C4" w:themeColor="accent1"/>
              </w:rPr>
              <w:t>CHILD LABOR AND MINIMUM AGE</w:t>
            </w:r>
            <w:r w:rsidR="00EC3D2A">
              <w:rPr>
                <w:rFonts w:cstheme="minorHAnsi"/>
                <w:b/>
                <w:color w:val="4472C4" w:themeColor="accent1"/>
              </w:rPr>
              <w:t>:</w:t>
            </w:r>
          </w:p>
          <w:p w14:paraId="3D40E344" w14:textId="09ACDDA5" w:rsidR="00635FB6" w:rsidRPr="008F5A94" w:rsidRDefault="00635FB6" w:rsidP="00635FB6">
            <w:pPr>
              <w:keepLines/>
              <w:widowControl w:val="0"/>
              <w:jc w:val="both"/>
              <w:rPr>
                <w:rFonts w:cstheme="minorHAnsi"/>
                <w:b/>
                <w:color w:val="5B9BD5" w:themeColor="accent5"/>
              </w:rPr>
            </w:pPr>
            <w:r w:rsidRPr="008F5A94">
              <w:rPr>
                <w:rFonts w:cstheme="minorHAnsi"/>
              </w:rPr>
              <w:t>Prohibit child labor (any person under the age of 18) due to the hazardous work situation.</w:t>
            </w:r>
          </w:p>
        </w:tc>
        <w:tc>
          <w:tcPr>
            <w:tcW w:w="3510" w:type="dxa"/>
          </w:tcPr>
          <w:p w14:paraId="7D5B83F9" w14:textId="44F01586" w:rsidR="00635FB6" w:rsidRPr="008F5A94" w:rsidRDefault="00635FB6" w:rsidP="004B2B6D">
            <w:pPr>
              <w:keepLines/>
              <w:widowControl w:val="0"/>
              <w:rPr>
                <w:rFonts w:eastAsia="Times New Roman" w:cstheme="minorHAnsi"/>
                <w:bCs/>
              </w:rPr>
            </w:pPr>
            <w:r w:rsidRPr="008F5A94">
              <w:rPr>
                <w:rFonts w:eastAsia="Times New Roman" w:cstheme="minorHAnsi"/>
                <w:bCs/>
              </w:rPr>
              <w:t>Throughout Project implementation</w:t>
            </w:r>
          </w:p>
        </w:tc>
        <w:tc>
          <w:tcPr>
            <w:tcW w:w="2970" w:type="dxa"/>
          </w:tcPr>
          <w:p w14:paraId="3AE2EEEE" w14:textId="49768447" w:rsidR="00635FB6" w:rsidRPr="008F5A94" w:rsidRDefault="001123A2" w:rsidP="00635FB6">
            <w:pPr>
              <w:keepLines/>
              <w:widowControl w:val="0"/>
              <w:jc w:val="both"/>
              <w:rPr>
                <w:rFonts w:cstheme="minorHAnsi"/>
              </w:rPr>
            </w:pPr>
            <w:r>
              <w:rPr>
                <w:rFonts w:cstheme="minorHAnsi"/>
              </w:rPr>
              <w:t>MOH</w:t>
            </w:r>
            <w:r w:rsidR="00635FB6" w:rsidRPr="008F5A94">
              <w:rPr>
                <w:rFonts w:cstheme="minorHAnsi"/>
              </w:rPr>
              <w:t xml:space="preserve">, </w:t>
            </w:r>
            <w:r w:rsidR="00914DBB">
              <w:rPr>
                <w:rFonts w:cstheme="minorHAnsi"/>
              </w:rPr>
              <w:t xml:space="preserve">the Republic of </w:t>
            </w:r>
            <w:r w:rsidR="00914DBB" w:rsidRPr="008F5A94">
              <w:rPr>
                <w:rFonts w:cstheme="minorHAnsi"/>
              </w:rPr>
              <w:t xml:space="preserve">The Gambia </w:t>
            </w:r>
            <w:r w:rsidR="00635FB6" w:rsidRPr="008F5A94">
              <w:rPr>
                <w:rFonts w:cstheme="minorHAnsi"/>
              </w:rPr>
              <w:t>(PCU)</w:t>
            </w:r>
          </w:p>
        </w:tc>
      </w:tr>
      <w:tr w:rsidR="004B2B6D" w:rsidRPr="008F5A94" w14:paraId="56B63F46" w14:textId="77777777" w:rsidTr="00A01DA8">
        <w:trPr>
          <w:cantSplit/>
          <w:trHeight w:val="20"/>
        </w:trPr>
        <w:tc>
          <w:tcPr>
            <w:tcW w:w="14305" w:type="dxa"/>
            <w:gridSpan w:val="4"/>
            <w:shd w:val="clear" w:color="auto" w:fill="F4B083" w:themeFill="accent2" w:themeFillTint="99"/>
          </w:tcPr>
          <w:p w14:paraId="59F63E06" w14:textId="05227256" w:rsidR="004B2B6D" w:rsidRPr="008F5A94" w:rsidRDefault="004B2B6D" w:rsidP="0038350F">
            <w:pPr>
              <w:keepLines/>
              <w:widowControl w:val="0"/>
              <w:rPr>
                <w:rFonts w:cstheme="minorHAnsi"/>
              </w:rPr>
            </w:pPr>
            <w:r w:rsidRPr="008F5A94">
              <w:rPr>
                <w:rFonts w:cstheme="minorHAnsi"/>
                <w:b/>
              </w:rPr>
              <w:t xml:space="preserve">ESS 3: RESOURCE EFFICIENCY AND POLLUTION PREVENTION AND MANAGEMENT </w:t>
            </w:r>
          </w:p>
        </w:tc>
      </w:tr>
      <w:tr w:rsidR="00541055" w:rsidRPr="008F5A94" w14:paraId="227CABBD" w14:textId="77777777" w:rsidTr="004B2B6D">
        <w:trPr>
          <w:cantSplit/>
          <w:trHeight w:val="827"/>
        </w:trPr>
        <w:tc>
          <w:tcPr>
            <w:tcW w:w="713" w:type="dxa"/>
          </w:tcPr>
          <w:p w14:paraId="612A1561" w14:textId="62F93284" w:rsidR="00541055" w:rsidRPr="008F5A94" w:rsidRDefault="00383A6D" w:rsidP="00383A6D">
            <w:pPr>
              <w:rPr>
                <w:rFonts w:cstheme="minorHAnsi"/>
                <w:noProof/>
              </w:rPr>
            </w:pPr>
            <w:r w:rsidRPr="008F5A94">
              <w:rPr>
                <w:rFonts w:cstheme="minorHAnsi"/>
                <w:noProof/>
              </w:rPr>
              <w:t>3.1</w:t>
            </w:r>
          </w:p>
        </w:tc>
        <w:tc>
          <w:tcPr>
            <w:tcW w:w="7112" w:type="dxa"/>
          </w:tcPr>
          <w:p w14:paraId="2957DF4C" w14:textId="77777777" w:rsidR="00EC3D2A" w:rsidRDefault="002700C3" w:rsidP="00A10BE7">
            <w:pPr>
              <w:rPr>
                <w:rFonts w:cstheme="minorHAnsi"/>
              </w:rPr>
            </w:pPr>
            <w:r w:rsidRPr="008F5A94">
              <w:rPr>
                <w:rFonts w:cstheme="minorHAnsi"/>
                <w:b/>
                <w:bCs/>
                <w:color w:val="4472C4" w:themeColor="accent1"/>
              </w:rPr>
              <w:t>ENERGY EFFICIENCY</w:t>
            </w:r>
            <w:r w:rsidR="00EC3D2A">
              <w:rPr>
                <w:rFonts w:cstheme="minorHAnsi"/>
                <w:b/>
                <w:bCs/>
                <w:color w:val="4472C4" w:themeColor="accent1"/>
              </w:rPr>
              <w:t>:</w:t>
            </w:r>
            <w:r w:rsidR="00383A6D" w:rsidRPr="008F5A94">
              <w:rPr>
                <w:rFonts w:cstheme="minorHAnsi"/>
              </w:rPr>
              <w:t xml:space="preserve"> </w:t>
            </w:r>
          </w:p>
          <w:p w14:paraId="4B877113" w14:textId="62BD8663" w:rsidR="00541055" w:rsidRPr="008F5A94" w:rsidRDefault="00383A6D" w:rsidP="00A10BE7">
            <w:pPr>
              <w:rPr>
                <w:rFonts w:cstheme="minorHAnsi"/>
                <w:noProof/>
              </w:rPr>
            </w:pPr>
            <w:r w:rsidRPr="008F5A94">
              <w:rPr>
                <w:rFonts w:cstheme="minorHAnsi"/>
                <w:noProof/>
              </w:rPr>
              <w:t xml:space="preserve">Each of the Project </w:t>
            </w:r>
            <w:r w:rsidR="00A56504">
              <w:rPr>
                <w:rFonts w:cstheme="minorHAnsi"/>
                <w:noProof/>
              </w:rPr>
              <w:t>h</w:t>
            </w:r>
            <w:r w:rsidRPr="008F5A94">
              <w:rPr>
                <w:rFonts w:cstheme="minorHAnsi"/>
                <w:noProof/>
              </w:rPr>
              <w:t xml:space="preserve">ospital renovation plans shall contain an assessment of energy efficiency improvements as part of the ESMP.  </w:t>
            </w:r>
          </w:p>
        </w:tc>
        <w:tc>
          <w:tcPr>
            <w:tcW w:w="3510" w:type="dxa"/>
          </w:tcPr>
          <w:p w14:paraId="0B7D6987" w14:textId="1BD961B4" w:rsidR="00541055" w:rsidRPr="008F5A94" w:rsidRDefault="00541055" w:rsidP="004B2B6D">
            <w:pPr>
              <w:keepLines/>
              <w:widowControl w:val="0"/>
              <w:rPr>
                <w:rFonts w:cstheme="minorHAnsi"/>
                <w:color w:val="5B9BD5" w:themeColor="accent5"/>
              </w:rPr>
            </w:pPr>
            <w:r w:rsidRPr="008F5A94">
              <w:rPr>
                <w:rFonts w:cstheme="minorHAnsi"/>
              </w:rPr>
              <w:t xml:space="preserve">Throughout </w:t>
            </w:r>
            <w:r w:rsidR="00A56504">
              <w:rPr>
                <w:rFonts w:cstheme="minorHAnsi"/>
              </w:rPr>
              <w:t>P</w:t>
            </w:r>
            <w:r w:rsidRPr="008F5A94">
              <w:rPr>
                <w:rFonts w:cstheme="minorHAnsi"/>
              </w:rPr>
              <w:t>roject implementation</w:t>
            </w:r>
          </w:p>
        </w:tc>
        <w:tc>
          <w:tcPr>
            <w:tcW w:w="2970" w:type="dxa"/>
          </w:tcPr>
          <w:p w14:paraId="53D160D5" w14:textId="7D85F2C8" w:rsidR="00541055" w:rsidRPr="008F5A94" w:rsidRDefault="001123A2" w:rsidP="0038350F">
            <w:pPr>
              <w:keepLines/>
              <w:widowControl w:val="0"/>
              <w:jc w:val="both"/>
              <w:rPr>
                <w:rFonts w:cstheme="minorHAnsi"/>
                <w:color w:val="5B9BD5" w:themeColor="accent5"/>
              </w:rPr>
            </w:pPr>
            <w:r>
              <w:rPr>
                <w:rFonts w:cstheme="minorHAnsi"/>
              </w:rPr>
              <w:t>MOH</w:t>
            </w:r>
            <w:r w:rsidR="00541055" w:rsidRPr="008F5A94">
              <w:rPr>
                <w:rFonts w:cstheme="minorHAnsi"/>
              </w:rPr>
              <w:t xml:space="preserve">, </w:t>
            </w:r>
            <w:r w:rsidR="00914DBB">
              <w:rPr>
                <w:rFonts w:cstheme="minorHAnsi"/>
              </w:rPr>
              <w:t xml:space="preserve">the Republic of </w:t>
            </w:r>
            <w:r w:rsidR="00914DBB" w:rsidRPr="008F5A94">
              <w:rPr>
                <w:rFonts w:cstheme="minorHAnsi"/>
              </w:rPr>
              <w:t xml:space="preserve">The Gambia </w:t>
            </w:r>
            <w:r w:rsidR="00541055" w:rsidRPr="008F5A94">
              <w:rPr>
                <w:rFonts w:cstheme="minorHAnsi"/>
              </w:rPr>
              <w:t>(PCU)</w:t>
            </w:r>
          </w:p>
        </w:tc>
      </w:tr>
      <w:tr w:rsidR="00B56046" w:rsidRPr="008F5A94" w14:paraId="3DFB95E5" w14:textId="77777777" w:rsidTr="004B2B6D">
        <w:trPr>
          <w:cantSplit/>
          <w:trHeight w:val="1076"/>
        </w:trPr>
        <w:tc>
          <w:tcPr>
            <w:tcW w:w="713" w:type="dxa"/>
          </w:tcPr>
          <w:p w14:paraId="69BDA69B" w14:textId="46556F53" w:rsidR="00B56046" w:rsidRPr="008F5A94" w:rsidRDefault="00B56046" w:rsidP="00B56046">
            <w:pPr>
              <w:rPr>
                <w:rFonts w:cstheme="minorHAnsi"/>
                <w:color w:val="4472C4" w:themeColor="accent1"/>
              </w:rPr>
            </w:pPr>
            <w:r w:rsidRPr="008F5A94">
              <w:rPr>
                <w:rFonts w:cstheme="minorHAnsi"/>
              </w:rPr>
              <w:t>3.2</w:t>
            </w:r>
          </w:p>
        </w:tc>
        <w:tc>
          <w:tcPr>
            <w:tcW w:w="7112" w:type="dxa"/>
          </w:tcPr>
          <w:p w14:paraId="40F7A055" w14:textId="77777777" w:rsidR="00EC3D2A" w:rsidRDefault="00B56046" w:rsidP="00B56046">
            <w:pPr>
              <w:rPr>
                <w:rFonts w:cstheme="minorHAnsi"/>
                <w:noProof/>
              </w:rPr>
            </w:pPr>
            <w:r w:rsidRPr="008F5A94">
              <w:rPr>
                <w:rFonts w:cstheme="minorHAnsi"/>
                <w:b/>
                <w:bCs/>
                <w:noProof/>
                <w:color w:val="4472C4" w:themeColor="accent1"/>
              </w:rPr>
              <w:t>AIR EMISSIONS</w:t>
            </w:r>
            <w:r w:rsidRPr="000C6A97">
              <w:rPr>
                <w:rFonts w:cstheme="minorHAnsi"/>
                <w:b/>
                <w:bCs/>
                <w:noProof/>
                <w:color w:val="4472C4" w:themeColor="accent1"/>
              </w:rPr>
              <w:t xml:space="preserve">: </w:t>
            </w:r>
          </w:p>
          <w:p w14:paraId="2BAD7662" w14:textId="1AF664F0" w:rsidR="00B56046" w:rsidRPr="008F5A94" w:rsidRDefault="00B56046" w:rsidP="00B56046">
            <w:pPr>
              <w:rPr>
                <w:rFonts w:cstheme="minorHAnsi"/>
                <w:b/>
                <w:bCs/>
                <w:color w:val="4472C4" w:themeColor="accent1"/>
              </w:rPr>
            </w:pPr>
            <w:r w:rsidRPr="008F5A94">
              <w:rPr>
                <w:rFonts w:cstheme="minorHAnsi"/>
                <w:noProof/>
              </w:rPr>
              <w:t xml:space="preserve">During the </w:t>
            </w:r>
            <w:r w:rsidR="008A0C18">
              <w:rPr>
                <w:rFonts w:cstheme="minorHAnsi"/>
                <w:noProof/>
              </w:rPr>
              <w:t>four</w:t>
            </w:r>
            <w:r w:rsidRPr="008F5A94">
              <w:rPr>
                <w:rFonts w:cstheme="minorHAnsi"/>
                <w:noProof/>
              </w:rPr>
              <w:t xml:space="preserve"> </w:t>
            </w:r>
            <w:r w:rsidR="008A0C18">
              <w:rPr>
                <w:rFonts w:cstheme="minorHAnsi"/>
                <w:noProof/>
              </w:rPr>
              <w:t>h</w:t>
            </w:r>
            <w:r w:rsidRPr="008F5A94">
              <w:rPr>
                <w:rFonts w:cstheme="minorHAnsi"/>
                <w:noProof/>
              </w:rPr>
              <w:t>ospital renovations, all construction and/or retrofitting shall be undertaken observing appropriate health and safty measures for workers and all hospital staff and patients. The Kanifing Hospital expansion will observe measures to reduce and ensure minimal particulate/dust impacts or health risks. All of these provisions are detailed in the ESMF ESCOPs.</w:t>
            </w:r>
          </w:p>
        </w:tc>
        <w:tc>
          <w:tcPr>
            <w:tcW w:w="3510" w:type="dxa"/>
          </w:tcPr>
          <w:p w14:paraId="38A35190" w14:textId="798B15BD" w:rsidR="00B56046" w:rsidRPr="008F5A94" w:rsidRDefault="00B56046" w:rsidP="004B2B6D">
            <w:pPr>
              <w:rPr>
                <w:rFonts w:cstheme="minorHAnsi"/>
                <w:b/>
                <w:bCs/>
                <w:color w:val="4472C4" w:themeColor="accent1"/>
              </w:rPr>
            </w:pPr>
            <w:r w:rsidRPr="008F5A94">
              <w:rPr>
                <w:rFonts w:cstheme="minorHAnsi"/>
              </w:rPr>
              <w:t xml:space="preserve">Throughout </w:t>
            </w:r>
            <w:r w:rsidR="00A56504">
              <w:rPr>
                <w:rFonts w:cstheme="minorHAnsi"/>
              </w:rPr>
              <w:t>P</w:t>
            </w:r>
            <w:r w:rsidRPr="008F5A94">
              <w:rPr>
                <w:rFonts w:cstheme="minorHAnsi"/>
              </w:rPr>
              <w:t>roject implementation</w:t>
            </w:r>
          </w:p>
        </w:tc>
        <w:tc>
          <w:tcPr>
            <w:tcW w:w="2970" w:type="dxa"/>
          </w:tcPr>
          <w:p w14:paraId="22414B89" w14:textId="67CDE998" w:rsidR="00B56046" w:rsidRPr="008F5A94" w:rsidRDefault="001123A2" w:rsidP="00B56046">
            <w:pPr>
              <w:rPr>
                <w:rFonts w:cstheme="minorHAnsi"/>
                <w:b/>
                <w:bCs/>
                <w:color w:val="4472C4" w:themeColor="accent1"/>
              </w:rPr>
            </w:pPr>
            <w:r>
              <w:rPr>
                <w:rFonts w:cstheme="minorHAnsi"/>
              </w:rPr>
              <w:t>MOH</w:t>
            </w:r>
            <w:r w:rsidR="00B56046" w:rsidRPr="008F5A94">
              <w:rPr>
                <w:rFonts w:cstheme="minorHAnsi"/>
              </w:rPr>
              <w:t xml:space="preserve">, </w:t>
            </w:r>
            <w:r w:rsidR="00914DBB">
              <w:rPr>
                <w:rFonts w:cstheme="minorHAnsi"/>
              </w:rPr>
              <w:t xml:space="preserve">the Republic of </w:t>
            </w:r>
            <w:r w:rsidR="00914DBB" w:rsidRPr="008F5A94">
              <w:rPr>
                <w:rFonts w:cstheme="minorHAnsi"/>
              </w:rPr>
              <w:t xml:space="preserve">The Gambia </w:t>
            </w:r>
            <w:r w:rsidR="00B56046" w:rsidRPr="008F5A94">
              <w:rPr>
                <w:rFonts w:cstheme="minorHAnsi"/>
              </w:rPr>
              <w:t>(PCU)</w:t>
            </w:r>
          </w:p>
        </w:tc>
      </w:tr>
      <w:tr w:rsidR="00B56046" w:rsidRPr="008F5A94" w14:paraId="0D07ACFF" w14:textId="77777777" w:rsidTr="004B2B6D">
        <w:trPr>
          <w:cantSplit/>
          <w:trHeight w:val="1076"/>
        </w:trPr>
        <w:tc>
          <w:tcPr>
            <w:tcW w:w="713" w:type="dxa"/>
          </w:tcPr>
          <w:p w14:paraId="6E8B2FA9" w14:textId="4D801E7C" w:rsidR="00B56046" w:rsidRPr="008F5A94" w:rsidRDefault="00B56046" w:rsidP="00B56046">
            <w:pPr>
              <w:rPr>
                <w:rFonts w:cstheme="minorHAnsi"/>
                <w:color w:val="4472C4" w:themeColor="accent1"/>
              </w:rPr>
            </w:pPr>
            <w:r w:rsidRPr="008F5A94">
              <w:rPr>
                <w:rFonts w:cstheme="minorHAnsi"/>
              </w:rPr>
              <w:lastRenderedPageBreak/>
              <w:t>3.3</w:t>
            </w:r>
          </w:p>
        </w:tc>
        <w:tc>
          <w:tcPr>
            <w:tcW w:w="7112" w:type="dxa"/>
          </w:tcPr>
          <w:p w14:paraId="7161983D" w14:textId="77777777" w:rsidR="00EC3D2A" w:rsidRDefault="00B56046" w:rsidP="00B56046">
            <w:pPr>
              <w:rPr>
                <w:rFonts w:cstheme="minorHAnsi"/>
                <w:noProof/>
              </w:rPr>
            </w:pPr>
            <w:r w:rsidRPr="008F5A94">
              <w:rPr>
                <w:rFonts w:cstheme="minorHAnsi"/>
                <w:b/>
                <w:bCs/>
                <w:noProof/>
                <w:color w:val="4472C4" w:themeColor="accent1"/>
              </w:rPr>
              <w:t>INFECTION CONTROL AND MEDICAL WASTE MANAGEMENT</w:t>
            </w:r>
            <w:r w:rsidRPr="000C6A97">
              <w:rPr>
                <w:rFonts w:cstheme="minorHAnsi"/>
                <w:b/>
                <w:bCs/>
                <w:noProof/>
                <w:color w:val="4472C4" w:themeColor="accent1"/>
              </w:rPr>
              <w:t>:</w:t>
            </w:r>
            <w:r w:rsidRPr="008F5A94">
              <w:rPr>
                <w:rFonts w:cstheme="minorHAnsi"/>
                <w:noProof/>
              </w:rPr>
              <w:t xml:space="preserve"> </w:t>
            </w:r>
          </w:p>
          <w:p w14:paraId="07C71850" w14:textId="26A3075E" w:rsidR="00B56046" w:rsidRDefault="00B56046" w:rsidP="00B56046">
            <w:pPr>
              <w:rPr>
                <w:rFonts w:cstheme="minorHAnsi"/>
                <w:noProof/>
              </w:rPr>
            </w:pPr>
            <w:r w:rsidRPr="008F5A94">
              <w:rPr>
                <w:rFonts w:cstheme="minorHAnsi"/>
                <w:noProof/>
              </w:rPr>
              <w:t xml:space="preserve">To operationalize the </w:t>
            </w:r>
            <w:r w:rsidR="008A0C18" w:rsidRPr="008A0C18">
              <w:rPr>
                <w:rFonts w:cstheme="minorHAnsi"/>
                <w:noProof/>
              </w:rPr>
              <w:t xml:space="preserve">Health Care Waste Management </w:t>
            </w:r>
            <w:r w:rsidR="008A0C18">
              <w:rPr>
                <w:rFonts w:cstheme="minorHAnsi"/>
                <w:noProof/>
              </w:rPr>
              <w:t>(</w:t>
            </w:r>
            <w:r w:rsidRPr="008F5A94">
              <w:rPr>
                <w:rFonts w:cstheme="minorHAnsi"/>
                <w:noProof/>
              </w:rPr>
              <w:t>HCWM</w:t>
            </w:r>
            <w:r w:rsidR="008A0C18">
              <w:rPr>
                <w:rFonts w:cstheme="minorHAnsi"/>
                <w:noProof/>
              </w:rPr>
              <w:t>)</w:t>
            </w:r>
            <w:r w:rsidRPr="008F5A94">
              <w:rPr>
                <w:rFonts w:cstheme="minorHAnsi"/>
                <w:noProof/>
              </w:rPr>
              <w:t xml:space="preserve"> plan, the MOH has developed </w:t>
            </w:r>
            <w:r w:rsidR="008A0C18">
              <w:rPr>
                <w:rFonts w:cstheme="minorHAnsi"/>
                <w:noProof/>
              </w:rPr>
              <w:t>HCWM</w:t>
            </w:r>
            <w:r w:rsidRPr="008F5A94">
              <w:rPr>
                <w:rFonts w:cstheme="minorHAnsi"/>
                <w:noProof/>
              </w:rPr>
              <w:t xml:space="preserve"> Standard Operating Procedures (SOP) as detailed in the ESMF. Each of the </w:t>
            </w:r>
            <w:r w:rsidR="008A0C18">
              <w:rPr>
                <w:rFonts w:cstheme="minorHAnsi"/>
                <w:noProof/>
              </w:rPr>
              <w:t>P</w:t>
            </w:r>
            <w:r w:rsidRPr="008F5A94">
              <w:rPr>
                <w:rFonts w:cstheme="minorHAnsi"/>
                <w:noProof/>
              </w:rPr>
              <w:t>roject healthcare facilities will prepare</w:t>
            </w:r>
            <w:r w:rsidR="00EE1AB4">
              <w:rPr>
                <w:rFonts w:cstheme="minorHAnsi"/>
                <w:noProof/>
              </w:rPr>
              <w:t xml:space="preserve"> </w:t>
            </w:r>
            <w:r w:rsidR="008A0C18" w:rsidRPr="008A0C18">
              <w:rPr>
                <w:rFonts w:cstheme="minorHAnsi"/>
                <w:noProof/>
              </w:rPr>
              <w:t>Waste Management Plan</w:t>
            </w:r>
            <w:r w:rsidR="00EE1AB4">
              <w:rPr>
                <w:rFonts w:cstheme="minorHAnsi"/>
                <w:noProof/>
              </w:rPr>
              <w:t>s</w:t>
            </w:r>
            <w:r w:rsidR="008A0C18" w:rsidRPr="008A0C18" w:rsidDel="008A0C18">
              <w:rPr>
                <w:rFonts w:cstheme="minorHAnsi"/>
                <w:noProof/>
              </w:rPr>
              <w:t xml:space="preserve"> </w:t>
            </w:r>
            <w:r w:rsidRPr="008F5A94">
              <w:rPr>
                <w:rFonts w:cstheme="minorHAnsi"/>
                <w:noProof/>
              </w:rPr>
              <w:t xml:space="preserve">to prevent or minimize such adverse impacts based on </w:t>
            </w:r>
            <w:r w:rsidR="008A0C18">
              <w:rPr>
                <w:rFonts w:cstheme="minorHAnsi"/>
                <w:noProof/>
              </w:rPr>
              <w:t>World Health Organization</w:t>
            </w:r>
            <w:r w:rsidR="006651AA">
              <w:rPr>
                <w:rFonts w:cstheme="minorHAnsi"/>
                <w:noProof/>
              </w:rPr>
              <w:t xml:space="preserve"> (WHO)</w:t>
            </w:r>
            <w:r w:rsidRPr="008F5A94">
              <w:rPr>
                <w:rFonts w:cstheme="minorHAnsi"/>
                <w:noProof/>
              </w:rPr>
              <w:t xml:space="preserve"> COVID-19 guidance documents, and other ESCOP also include guidance related to transportation and management of samples and medical goods or expired chemical products, as well as small scale rehabilitation activities.</w:t>
            </w:r>
          </w:p>
          <w:p w14:paraId="1F9C0CC7" w14:textId="77777777" w:rsidR="006D5400" w:rsidRDefault="006D5400" w:rsidP="00B56046">
            <w:pPr>
              <w:rPr>
                <w:rFonts w:cstheme="minorHAnsi"/>
                <w:noProof/>
              </w:rPr>
            </w:pPr>
          </w:p>
          <w:p w14:paraId="46D5708B" w14:textId="77777777" w:rsidR="006D5400" w:rsidRDefault="006D5400" w:rsidP="00B56046">
            <w:pPr>
              <w:rPr>
                <w:rFonts w:cstheme="minorHAnsi"/>
                <w:noProof/>
              </w:rPr>
            </w:pPr>
          </w:p>
          <w:p w14:paraId="39630469" w14:textId="77777777" w:rsidR="006D5400" w:rsidRDefault="006D5400" w:rsidP="00B56046">
            <w:pPr>
              <w:rPr>
                <w:rFonts w:cstheme="minorHAnsi"/>
                <w:noProof/>
              </w:rPr>
            </w:pPr>
          </w:p>
          <w:p w14:paraId="6CB057E9" w14:textId="054B6B60" w:rsidR="006D5400" w:rsidRPr="008F5A94" w:rsidRDefault="006D5400" w:rsidP="00B56046">
            <w:pPr>
              <w:rPr>
                <w:rFonts w:cstheme="minorHAnsi"/>
                <w:b/>
                <w:bCs/>
                <w:color w:val="4472C4" w:themeColor="accent1"/>
              </w:rPr>
            </w:pPr>
          </w:p>
        </w:tc>
        <w:tc>
          <w:tcPr>
            <w:tcW w:w="3510" w:type="dxa"/>
          </w:tcPr>
          <w:p w14:paraId="442966AD" w14:textId="020C0E98" w:rsidR="00B56046" w:rsidRPr="008F5A94" w:rsidRDefault="00B56046" w:rsidP="004B2B6D">
            <w:pPr>
              <w:rPr>
                <w:rFonts w:cstheme="minorHAnsi"/>
                <w:b/>
                <w:bCs/>
                <w:color w:val="4472C4" w:themeColor="accent1"/>
              </w:rPr>
            </w:pPr>
            <w:r w:rsidRPr="008F5A94">
              <w:rPr>
                <w:rFonts w:cstheme="minorHAnsi"/>
              </w:rPr>
              <w:t xml:space="preserve">Throughout </w:t>
            </w:r>
            <w:r w:rsidR="008A0C18">
              <w:rPr>
                <w:rFonts w:cstheme="minorHAnsi"/>
              </w:rPr>
              <w:t>P</w:t>
            </w:r>
            <w:r w:rsidRPr="008F5A94">
              <w:rPr>
                <w:rFonts w:cstheme="minorHAnsi"/>
              </w:rPr>
              <w:t>roject implementation</w:t>
            </w:r>
          </w:p>
        </w:tc>
        <w:tc>
          <w:tcPr>
            <w:tcW w:w="2970" w:type="dxa"/>
          </w:tcPr>
          <w:p w14:paraId="77B244D6" w14:textId="239896D7" w:rsidR="00B56046" w:rsidRPr="008F5A94" w:rsidRDefault="001123A2" w:rsidP="00B56046">
            <w:pPr>
              <w:rPr>
                <w:rFonts w:cstheme="minorHAnsi"/>
                <w:b/>
                <w:bCs/>
                <w:color w:val="4472C4" w:themeColor="accent1"/>
              </w:rPr>
            </w:pPr>
            <w:r>
              <w:rPr>
                <w:rFonts w:cstheme="minorHAnsi"/>
              </w:rPr>
              <w:t>MOH</w:t>
            </w:r>
            <w:r w:rsidR="00B56046" w:rsidRPr="008F5A94">
              <w:rPr>
                <w:rFonts w:cstheme="minorHAnsi"/>
              </w:rPr>
              <w:t xml:space="preserve">, </w:t>
            </w:r>
            <w:r w:rsidR="00914DBB">
              <w:rPr>
                <w:rFonts w:cstheme="minorHAnsi"/>
              </w:rPr>
              <w:t xml:space="preserve">the Republic of </w:t>
            </w:r>
            <w:r w:rsidR="00914DBB" w:rsidRPr="008F5A94">
              <w:rPr>
                <w:rFonts w:cstheme="minorHAnsi"/>
              </w:rPr>
              <w:t xml:space="preserve">The Gambia </w:t>
            </w:r>
            <w:r w:rsidR="00B56046" w:rsidRPr="008F5A94">
              <w:rPr>
                <w:rFonts w:cstheme="minorHAnsi"/>
              </w:rPr>
              <w:t>(PCU)</w:t>
            </w:r>
          </w:p>
        </w:tc>
      </w:tr>
      <w:tr w:rsidR="00B56046" w:rsidRPr="008F5A94" w14:paraId="46629A55" w14:textId="77777777" w:rsidTr="004B2B6D">
        <w:trPr>
          <w:cantSplit/>
          <w:trHeight w:val="20"/>
        </w:trPr>
        <w:tc>
          <w:tcPr>
            <w:tcW w:w="14305" w:type="dxa"/>
            <w:gridSpan w:val="4"/>
            <w:tcBorders>
              <w:bottom w:val="single" w:sz="4" w:space="0" w:color="auto"/>
            </w:tcBorders>
            <w:shd w:val="clear" w:color="auto" w:fill="F4B083" w:themeFill="accent2" w:themeFillTint="99"/>
          </w:tcPr>
          <w:p w14:paraId="23D53BC4" w14:textId="77777777" w:rsidR="00B56046" w:rsidRPr="008F5A94" w:rsidRDefault="00B56046" w:rsidP="004B2B6D">
            <w:pPr>
              <w:keepLines/>
              <w:widowControl w:val="0"/>
              <w:rPr>
                <w:rFonts w:cstheme="minorHAnsi"/>
              </w:rPr>
            </w:pPr>
            <w:r w:rsidRPr="008F5A94">
              <w:rPr>
                <w:rFonts w:cstheme="minorHAnsi"/>
                <w:b/>
              </w:rPr>
              <w:t>ESS 4: COMMUNITY HEALTH AND SAFETY</w:t>
            </w:r>
          </w:p>
        </w:tc>
      </w:tr>
      <w:tr w:rsidR="001B1407" w:rsidRPr="008F5A94" w14:paraId="2F865E6F" w14:textId="77777777" w:rsidTr="001B1407">
        <w:trPr>
          <w:cantSplit/>
          <w:trHeight w:val="20"/>
        </w:trPr>
        <w:tc>
          <w:tcPr>
            <w:tcW w:w="715" w:type="dxa"/>
            <w:shd w:val="clear" w:color="auto" w:fill="auto"/>
          </w:tcPr>
          <w:p w14:paraId="617DEB64" w14:textId="6CADD1D8" w:rsidR="001B1407" w:rsidRDefault="001B1407" w:rsidP="004B2B6D">
            <w:pPr>
              <w:rPr>
                <w:rFonts w:cstheme="minorHAnsi"/>
                <w:noProof/>
              </w:rPr>
            </w:pPr>
          </w:p>
        </w:tc>
        <w:tc>
          <w:tcPr>
            <w:tcW w:w="7110" w:type="dxa"/>
            <w:shd w:val="clear" w:color="auto" w:fill="auto"/>
          </w:tcPr>
          <w:p w14:paraId="133E6A1D" w14:textId="45470848" w:rsidR="002A3AC5" w:rsidRPr="006E0278" w:rsidRDefault="002A3AC5" w:rsidP="002A3AC5">
            <w:pPr>
              <w:keepLines/>
              <w:widowControl w:val="0"/>
              <w:rPr>
                <w:rFonts w:cstheme="minorHAnsi"/>
              </w:rPr>
            </w:pPr>
            <w:r w:rsidRPr="006E0278">
              <w:rPr>
                <w:rFonts w:cstheme="minorHAnsi"/>
              </w:rPr>
              <w:t>Relevant aspects of this standard shall be considered, as needed, under action 1.2 above including, inter alia, measures to</w:t>
            </w:r>
            <w:r w:rsidR="00EE1AB4">
              <w:rPr>
                <w:rFonts w:cstheme="minorHAnsi"/>
              </w:rPr>
              <w:t xml:space="preserve"> </w:t>
            </w:r>
            <w:r w:rsidRPr="006E0278">
              <w:rPr>
                <w:rFonts w:cstheme="minorHAnsi"/>
              </w:rPr>
              <w:t>minimize the potential for community exposure to communicable diseases; ensure that individuals or groups who, because of their particular circumstances, may be disadvantaged or vulnerable, have access to the development benefits resulting from the Project; manage the risks of labor influx; and prevent and respond to SEA/SH.</w:t>
            </w:r>
          </w:p>
          <w:p w14:paraId="5C7990C8" w14:textId="247FCCE7" w:rsidR="002A3AC5" w:rsidRPr="006E0278" w:rsidRDefault="002A3AC5" w:rsidP="002A3AC5">
            <w:pPr>
              <w:keepLines/>
              <w:widowControl w:val="0"/>
              <w:rPr>
                <w:rFonts w:cstheme="minorHAnsi"/>
              </w:rPr>
            </w:pPr>
            <w:r w:rsidRPr="006E0278">
              <w:rPr>
                <w:rFonts w:cstheme="minorHAnsi"/>
              </w:rPr>
              <w:t>The ESMF will provide guidance regarding how these measures will be integrated.</w:t>
            </w:r>
          </w:p>
          <w:p w14:paraId="4C7D91F2" w14:textId="0A8B0B55" w:rsidR="001B1407" w:rsidRPr="008F5A94" w:rsidRDefault="001B1407" w:rsidP="00EE1AB4">
            <w:pPr>
              <w:widowControl w:val="0"/>
              <w:autoSpaceDE w:val="0"/>
              <w:autoSpaceDN w:val="0"/>
              <w:adjustRightInd w:val="0"/>
              <w:rPr>
                <w:rFonts w:cstheme="minorHAnsi"/>
                <w:noProof/>
              </w:rPr>
            </w:pPr>
          </w:p>
        </w:tc>
        <w:tc>
          <w:tcPr>
            <w:tcW w:w="3510" w:type="dxa"/>
            <w:shd w:val="clear" w:color="auto" w:fill="auto"/>
          </w:tcPr>
          <w:p w14:paraId="515545A3" w14:textId="311A4F0F" w:rsidR="001B1407" w:rsidRPr="008F5A94" w:rsidRDefault="001B1407" w:rsidP="004B2B6D">
            <w:pPr>
              <w:widowControl w:val="0"/>
              <w:autoSpaceDE w:val="0"/>
              <w:autoSpaceDN w:val="0"/>
              <w:adjustRightInd w:val="0"/>
              <w:rPr>
                <w:rFonts w:cstheme="minorHAnsi"/>
              </w:rPr>
            </w:pPr>
            <w:r>
              <w:rPr>
                <w:rFonts w:cstheme="minorHAnsi"/>
              </w:rPr>
              <w:t>Throughout project implementation</w:t>
            </w:r>
          </w:p>
        </w:tc>
        <w:tc>
          <w:tcPr>
            <w:tcW w:w="2970" w:type="dxa"/>
            <w:shd w:val="clear" w:color="auto" w:fill="auto"/>
          </w:tcPr>
          <w:p w14:paraId="1357EF5C" w14:textId="2E94DE79" w:rsidR="001B1407" w:rsidRPr="008F5A94" w:rsidRDefault="001B1407" w:rsidP="004B2B6D">
            <w:pPr>
              <w:widowControl w:val="0"/>
              <w:autoSpaceDE w:val="0"/>
              <w:autoSpaceDN w:val="0"/>
              <w:adjustRightInd w:val="0"/>
              <w:rPr>
                <w:rFonts w:cstheme="minorHAnsi"/>
              </w:rPr>
            </w:pPr>
            <w:r>
              <w:rPr>
                <w:rFonts w:cstheme="minorHAnsi"/>
              </w:rPr>
              <w:t>MOH, the Republic of The Gambia (PCU)</w:t>
            </w:r>
          </w:p>
        </w:tc>
      </w:tr>
      <w:tr w:rsidR="004B2B6D" w:rsidRPr="008F5A94" w14:paraId="5D9B94F0" w14:textId="77777777" w:rsidTr="00304E9D">
        <w:trPr>
          <w:cantSplit/>
          <w:trHeight w:val="20"/>
        </w:trPr>
        <w:tc>
          <w:tcPr>
            <w:tcW w:w="14305" w:type="dxa"/>
            <w:gridSpan w:val="4"/>
            <w:shd w:val="clear" w:color="auto" w:fill="F4B083" w:themeFill="accent2" w:themeFillTint="99"/>
          </w:tcPr>
          <w:p w14:paraId="4D0BED4E" w14:textId="1E80FD07" w:rsidR="004B2B6D" w:rsidRPr="008F5A94" w:rsidRDefault="004B2B6D" w:rsidP="00B56046">
            <w:pPr>
              <w:keepLines/>
              <w:widowControl w:val="0"/>
              <w:rPr>
                <w:rFonts w:cstheme="minorHAnsi"/>
              </w:rPr>
            </w:pPr>
            <w:r w:rsidRPr="008F5A94">
              <w:rPr>
                <w:rFonts w:cstheme="minorHAnsi"/>
                <w:b/>
              </w:rPr>
              <w:t>ESS 5: LAND ACQUISITION, RESTRICTIONS ON LAND USE AND INVOLUNTARY RESETTLEMENT</w:t>
            </w:r>
          </w:p>
        </w:tc>
      </w:tr>
      <w:tr w:rsidR="00B56046" w:rsidRPr="008F5A94" w14:paraId="0D94EA4C" w14:textId="77777777" w:rsidTr="004B2B6D">
        <w:trPr>
          <w:cantSplit/>
          <w:trHeight w:val="278"/>
        </w:trPr>
        <w:tc>
          <w:tcPr>
            <w:tcW w:w="713" w:type="dxa"/>
          </w:tcPr>
          <w:p w14:paraId="34AD9F98" w14:textId="377BAB49" w:rsidR="00B56046" w:rsidRPr="008F5A94" w:rsidRDefault="00B56046" w:rsidP="00B56046">
            <w:pPr>
              <w:keepLines/>
              <w:widowControl w:val="0"/>
              <w:jc w:val="center"/>
              <w:rPr>
                <w:rFonts w:cstheme="minorHAnsi"/>
              </w:rPr>
            </w:pPr>
            <w:bookmarkStart w:id="1" w:name="_Hlk34426271"/>
          </w:p>
        </w:tc>
        <w:tc>
          <w:tcPr>
            <w:tcW w:w="13592" w:type="dxa"/>
            <w:gridSpan w:val="3"/>
          </w:tcPr>
          <w:p w14:paraId="6BF76970" w14:textId="1176CA92" w:rsidR="00B56046" w:rsidRPr="008F5A94" w:rsidRDefault="00B56046" w:rsidP="004B2B6D">
            <w:pPr>
              <w:keepLines/>
              <w:widowControl w:val="0"/>
              <w:rPr>
                <w:rFonts w:cstheme="minorHAnsi"/>
              </w:rPr>
            </w:pPr>
            <w:r w:rsidRPr="008F5A94">
              <w:rPr>
                <w:rFonts w:cstheme="minorHAnsi"/>
              </w:rPr>
              <w:t>Not relevant</w:t>
            </w:r>
          </w:p>
        </w:tc>
      </w:tr>
      <w:bookmarkEnd w:id="1"/>
      <w:tr w:rsidR="004B2B6D" w:rsidRPr="008F5A94" w14:paraId="01F9DE66" w14:textId="77777777" w:rsidTr="00941F99">
        <w:trPr>
          <w:cantSplit/>
          <w:trHeight w:val="20"/>
        </w:trPr>
        <w:tc>
          <w:tcPr>
            <w:tcW w:w="14305" w:type="dxa"/>
            <w:gridSpan w:val="4"/>
            <w:shd w:val="clear" w:color="auto" w:fill="F4B083" w:themeFill="accent2" w:themeFillTint="99"/>
          </w:tcPr>
          <w:p w14:paraId="355110AF" w14:textId="5B7527B0" w:rsidR="004B2B6D" w:rsidRPr="008F5A94" w:rsidRDefault="004B2B6D" w:rsidP="00B56046">
            <w:pPr>
              <w:keepNext/>
              <w:keepLines/>
              <w:widowControl w:val="0"/>
              <w:rPr>
                <w:rFonts w:cstheme="minorHAnsi"/>
              </w:rPr>
            </w:pPr>
            <w:r w:rsidRPr="008F5A94">
              <w:rPr>
                <w:rFonts w:cstheme="minorHAnsi"/>
                <w:b/>
              </w:rPr>
              <w:t>ESS 6: BIODIVERSITY CONSERVATION AND SUSTAINABLE MANAGEMENT OF LIVING NATURAL RESOURCES</w:t>
            </w:r>
          </w:p>
        </w:tc>
      </w:tr>
      <w:tr w:rsidR="00B56046" w:rsidRPr="008F5A94" w14:paraId="4228417F" w14:textId="77777777" w:rsidTr="004B2B6D">
        <w:trPr>
          <w:cantSplit/>
          <w:trHeight w:val="20"/>
        </w:trPr>
        <w:tc>
          <w:tcPr>
            <w:tcW w:w="713" w:type="dxa"/>
          </w:tcPr>
          <w:p w14:paraId="69D593D8" w14:textId="7D92946E" w:rsidR="00B56046" w:rsidRPr="008F5A94" w:rsidRDefault="00B56046" w:rsidP="00B56046">
            <w:pPr>
              <w:keepLines/>
              <w:widowControl w:val="0"/>
              <w:jc w:val="center"/>
              <w:rPr>
                <w:rFonts w:cstheme="minorHAnsi"/>
              </w:rPr>
            </w:pPr>
          </w:p>
        </w:tc>
        <w:tc>
          <w:tcPr>
            <w:tcW w:w="13592" w:type="dxa"/>
            <w:gridSpan w:val="3"/>
          </w:tcPr>
          <w:p w14:paraId="7C6ECFD6" w14:textId="4DF5CDB7" w:rsidR="00B56046" w:rsidRPr="008F5A94" w:rsidRDefault="00B56046" w:rsidP="004B2B6D">
            <w:pPr>
              <w:keepLines/>
              <w:widowControl w:val="0"/>
              <w:rPr>
                <w:rFonts w:cstheme="minorHAnsi"/>
              </w:rPr>
            </w:pPr>
            <w:r w:rsidRPr="008F5A94">
              <w:rPr>
                <w:rFonts w:cstheme="minorHAnsi"/>
              </w:rPr>
              <w:t xml:space="preserve">Not </w:t>
            </w:r>
            <w:r w:rsidR="00B13B6C">
              <w:rPr>
                <w:rFonts w:cstheme="minorHAnsi"/>
              </w:rPr>
              <w:t>r</w:t>
            </w:r>
            <w:r w:rsidRPr="008F5A94">
              <w:rPr>
                <w:rFonts w:cstheme="minorHAnsi"/>
              </w:rPr>
              <w:t xml:space="preserve">elevant </w:t>
            </w:r>
          </w:p>
        </w:tc>
      </w:tr>
      <w:tr w:rsidR="004B2B6D" w:rsidRPr="008F5A94" w14:paraId="7097937F" w14:textId="77777777" w:rsidTr="00F93461">
        <w:trPr>
          <w:cantSplit/>
          <w:trHeight w:val="20"/>
        </w:trPr>
        <w:tc>
          <w:tcPr>
            <w:tcW w:w="14305" w:type="dxa"/>
            <w:gridSpan w:val="4"/>
            <w:shd w:val="clear" w:color="auto" w:fill="F4B083" w:themeFill="accent2" w:themeFillTint="99"/>
          </w:tcPr>
          <w:p w14:paraId="18D9A4E5" w14:textId="379ADFFC" w:rsidR="004B2B6D" w:rsidRPr="008F5A94" w:rsidRDefault="004B2B6D" w:rsidP="00B56046">
            <w:pPr>
              <w:keepNext/>
              <w:keepLines/>
              <w:widowControl w:val="0"/>
              <w:rPr>
                <w:rFonts w:cstheme="minorHAnsi"/>
              </w:rPr>
            </w:pPr>
            <w:r w:rsidRPr="008F5A94">
              <w:rPr>
                <w:rFonts w:cstheme="minorHAnsi"/>
                <w:b/>
              </w:rPr>
              <w:t>ESS 7: INDIGENOUS PEOPLES/SUB-SAHARAN AFRICAN HISTORICALLY UNDERSERVED TRADITIONAL LOCAL COMMUNITIES</w:t>
            </w:r>
          </w:p>
        </w:tc>
      </w:tr>
      <w:tr w:rsidR="00B56046" w:rsidRPr="008F5A94" w14:paraId="0402A9D6" w14:textId="77777777" w:rsidTr="004B2B6D">
        <w:trPr>
          <w:cantSplit/>
          <w:trHeight w:val="341"/>
        </w:trPr>
        <w:tc>
          <w:tcPr>
            <w:tcW w:w="713" w:type="dxa"/>
          </w:tcPr>
          <w:p w14:paraId="020252B8" w14:textId="7B55385E" w:rsidR="00B56046" w:rsidRPr="008F5A94" w:rsidRDefault="00B56046" w:rsidP="00B56046">
            <w:pPr>
              <w:keepLines/>
              <w:widowControl w:val="0"/>
              <w:jc w:val="center"/>
              <w:rPr>
                <w:rFonts w:cstheme="minorHAnsi"/>
              </w:rPr>
            </w:pPr>
          </w:p>
        </w:tc>
        <w:tc>
          <w:tcPr>
            <w:tcW w:w="13592" w:type="dxa"/>
            <w:gridSpan w:val="3"/>
          </w:tcPr>
          <w:p w14:paraId="203A9F6C" w14:textId="44496715" w:rsidR="00B56046" w:rsidRPr="008F5A94" w:rsidRDefault="00B56046" w:rsidP="004B2B6D">
            <w:pPr>
              <w:keepLines/>
              <w:widowControl w:val="0"/>
              <w:rPr>
                <w:rFonts w:cstheme="minorHAnsi"/>
              </w:rPr>
            </w:pPr>
            <w:r w:rsidRPr="008F5A94">
              <w:rPr>
                <w:rFonts w:cstheme="minorHAnsi"/>
              </w:rPr>
              <w:t>Not relevant</w:t>
            </w:r>
          </w:p>
        </w:tc>
      </w:tr>
      <w:tr w:rsidR="004B2B6D" w:rsidRPr="008F5A94" w14:paraId="2A0FFD12" w14:textId="77777777" w:rsidTr="00A4145E">
        <w:trPr>
          <w:cantSplit/>
          <w:trHeight w:val="20"/>
        </w:trPr>
        <w:tc>
          <w:tcPr>
            <w:tcW w:w="14305" w:type="dxa"/>
            <w:gridSpan w:val="4"/>
            <w:shd w:val="clear" w:color="auto" w:fill="F4B083" w:themeFill="accent2" w:themeFillTint="99"/>
          </w:tcPr>
          <w:p w14:paraId="71822D47" w14:textId="0FCACAFF" w:rsidR="004B2B6D" w:rsidRPr="008F5A94" w:rsidRDefault="004B2B6D" w:rsidP="00B56046">
            <w:pPr>
              <w:keepLines/>
              <w:widowControl w:val="0"/>
              <w:rPr>
                <w:rFonts w:cstheme="minorHAnsi"/>
              </w:rPr>
            </w:pPr>
            <w:r w:rsidRPr="008F5A94">
              <w:rPr>
                <w:rFonts w:cstheme="minorHAnsi"/>
                <w:b/>
              </w:rPr>
              <w:t>ESS 8: CULTURAL HERITAGE</w:t>
            </w:r>
          </w:p>
        </w:tc>
      </w:tr>
      <w:tr w:rsidR="00B56046" w:rsidRPr="008F5A94" w14:paraId="6481AD60" w14:textId="77777777" w:rsidTr="004B2B6D">
        <w:trPr>
          <w:cantSplit/>
          <w:trHeight w:val="20"/>
        </w:trPr>
        <w:tc>
          <w:tcPr>
            <w:tcW w:w="713" w:type="dxa"/>
          </w:tcPr>
          <w:p w14:paraId="426C742E" w14:textId="0F606A75" w:rsidR="00B56046" w:rsidRPr="008F5A94" w:rsidRDefault="00B56046" w:rsidP="00B56046">
            <w:pPr>
              <w:keepLines/>
              <w:widowControl w:val="0"/>
              <w:jc w:val="center"/>
              <w:rPr>
                <w:rFonts w:cstheme="minorHAnsi"/>
              </w:rPr>
            </w:pPr>
          </w:p>
        </w:tc>
        <w:tc>
          <w:tcPr>
            <w:tcW w:w="13592" w:type="dxa"/>
            <w:gridSpan w:val="3"/>
          </w:tcPr>
          <w:p w14:paraId="08ACB3FD" w14:textId="1289F494" w:rsidR="00B56046" w:rsidRPr="008F5A94" w:rsidRDefault="00B56046" w:rsidP="004B2B6D">
            <w:pPr>
              <w:keepLines/>
              <w:widowControl w:val="0"/>
              <w:rPr>
                <w:rFonts w:cstheme="minorHAnsi"/>
              </w:rPr>
            </w:pPr>
            <w:r w:rsidRPr="008F5A94">
              <w:rPr>
                <w:rFonts w:cstheme="minorHAnsi"/>
              </w:rPr>
              <w:t xml:space="preserve">Not </w:t>
            </w:r>
            <w:r w:rsidR="00B13B6C">
              <w:rPr>
                <w:rFonts w:cstheme="minorHAnsi"/>
              </w:rPr>
              <w:t>r</w:t>
            </w:r>
            <w:r w:rsidRPr="008F5A94">
              <w:rPr>
                <w:rFonts w:cstheme="minorHAnsi"/>
              </w:rPr>
              <w:t>elevant</w:t>
            </w:r>
          </w:p>
        </w:tc>
      </w:tr>
      <w:tr w:rsidR="004B2B6D" w:rsidRPr="008F5A94" w14:paraId="78944CCC" w14:textId="77777777" w:rsidTr="00A67635">
        <w:trPr>
          <w:cantSplit/>
          <w:trHeight w:val="20"/>
        </w:trPr>
        <w:tc>
          <w:tcPr>
            <w:tcW w:w="14305" w:type="dxa"/>
            <w:gridSpan w:val="4"/>
            <w:shd w:val="clear" w:color="auto" w:fill="F4B083" w:themeFill="accent2" w:themeFillTint="99"/>
          </w:tcPr>
          <w:p w14:paraId="428161DE" w14:textId="12882DBC" w:rsidR="004B2B6D" w:rsidRPr="008F5A94" w:rsidRDefault="004B2B6D" w:rsidP="00B56046">
            <w:pPr>
              <w:keepLines/>
              <w:widowControl w:val="0"/>
              <w:rPr>
                <w:rFonts w:cstheme="minorHAnsi"/>
              </w:rPr>
            </w:pPr>
            <w:r w:rsidRPr="008F5A94">
              <w:rPr>
                <w:rFonts w:cstheme="minorHAnsi"/>
                <w:b/>
              </w:rPr>
              <w:lastRenderedPageBreak/>
              <w:t>ESS 9: FINANCIAL INTERMEDIARIES</w:t>
            </w:r>
          </w:p>
        </w:tc>
      </w:tr>
      <w:tr w:rsidR="00B13B6C" w:rsidRPr="008F5A94" w14:paraId="646E445C" w14:textId="77777777" w:rsidTr="0086473D">
        <w:trPr>
          <w:cantSplit/>
          <w:trHeight w:val="20"/>
        </w:trPr>
        <w:tc>
          <w:tcPr>
            <w:tcW w:w="713" w:type="dxa"/>
          </w:tcPr>
          <w:p w14:paraId="6C53356D" w14:textId="77777777" w:rsidR="00B13B6C" w:rsidRPr="008F5A94" w:rsidRDefault="00B13B6C" w:rsidP="00B56046">
            <w:pPr>
              <w:keepLines/>
              <w:widowControl w:val="0"/>
              <w:jc w:val="center"/>
              <w:rPr>
                <w:rFonts w:cstheme="minorHAnsi"/>
              </w:rPr>
            </w:pPr>
          </w:p>
        </w:tc>
        <w:tc>
          <w:tcPr>
            <w:tcW w:w="13592" w:type="dxa"/>
            <w:gridSpan w:val="3"/>
          </w:tcPr>
          <w:p w14:paraId="71CD1A13" w14:textId="7CF1114B" w:rsidR="00B13B6C" w:rsidRPr="008F5A94" w:rsidRDefault="00B13B6C" w:rsidP="00B56046">
            <w:pPr>
              <w:keepLines/>
              <w:widowControl w:val="0"/>
              <w:rPr>
                <w:rFonts w:cstheme="minorHAnsi"/>
              </w:rPr>
            </w:pPr>
            <w:r w:rsidRPr="008F5A94">
              <w:rPr>
                <w:rFonts w:cstheme="minorHAnsi"/>
              </w:rPr>
              <w:t>Not relevant</w:t>
            </w:r>
          </w:p>
        </w:tc>
      </w:tr>
      <w:tr w:rsidR="00B13B6C" w:rsidRPr="008F5A94" w14:paraId="263815BC" w14:textId="77777777" w:rsidTr="006B2B47">
        <w:trPr>
          <w:cantSplit/>
          <w:trHeight w:val="20"/>
        </w:trPr>
        <w:tc>
          <w:tcPr>
            <w:tcW w:w="14305" w:type="dxa"/>
            <w:gridSpan w:val="4"/>
            <w:shd w:val="clear" w:color="auto" w:fill="F4B083" w:themeFill="accent2" w:themeFillTint="99"/>
          </w:tcPr>
          <w:p w14:paraId="67B502C4" w14:textId="750EFCD7" w:rsidR="00B13B6C" w:rsidRPr="008F5A94" w:rsidRDefault="00B13B6C" w:rsidP="00B56046">
            <w:pPr>
              <w:keepLines/>
              <w:widowControl w:val="0"/>
              <w:rPr>
                <w:rFonts w:cstheme="minorHAnsi"/>
              </w:rPr>
            </w:pPr>
            <w:r w:rsidRPr="008F5A94">
              <w:rPr>
                <w:rFonts w:cstheme="minorHAnsi"/>
                <w:b/>
              </w:rPr>
              <w:t>ESS 10: STAKEHOLDER ENGAGEMENT AND INFORMATION DISCLOSURE</w:t>
            </w:r>
          </w:p>
        </w:tc>
      </w:tr>
      <w:tr w:rsidR="00B56046" w:rsidRPr="008F5A94" w14:paraId="102282BE" w14:textId="77777777" w:rsidTr="004B2B6D">
        <w:trPr>
          <w:cantSplit/>
          <w:trHeight w:val="20"/>
        </w:trPr>
        <w:tc>
          <w:tcPr>
            <w:tcW w:w="713" w:type="dxa"/>
          </w:tcPr>
          <w:p w14:paraId="50A6A2CA" w14:textId="7F717E1F" w:rsidR="00B56046" w:rsidRPr="008F5A94" w:rsidRDefault="00B56046" w:rsidP="00B56046">
            <w:pPr>
              <w:keepLines/>
              <w:widowControl w:val="0"/>
              <w:rPr>
                <w:rFonts w:cstheme="minorHAnsi"/>
              </w:rPr>
            </w:pPr>
            <w:r w:rsidRPr="008F5A94">
              <w:rPr>
                <w:rFonts w:cstheme="minorHAnsi"/>
              </w:rPr>
              <w:t>10.1</w:t>
            </w:r>
          </w:p>
        </w:tc>
        <w:tc>
          <w:tcPr>
            <w:tcW w:w="7112" w:type="dxa"/>
          </w:tcPr>
          <w:p w14:paraId="368FAAF2" w14:textId="77777777" w:rsidR="00EC3D2A" w:rsidRDefault="00B56046" w:rsidP="00B56046">
            <w:pPr>
              <w:autoSpaceDE w:val="0"/>
              <w:autoSpaceDN w:val="0"/>
              <w:adjustRightInd w:val="0"/>
              <w:jc w:val="both"/>
              <w:rPr>
                <w:rFonts w:cstheme="minorHAnsi"/>
                <w:b/>
                <w:color w:val="4472C4" w:themeColor="accent1"/>
              </w:rPr>
            </w:pPr>
            <w:r w:rsidRPr="008F5A94">
              <w:rPr>
                <w:rFonts w:cstheme="minorHAnsi"/>
                <w:b/>
                <w:color w:val="4472C4" w:themeColor="accent1"/>
              </w:rPr>
              <w:t xml:space="preserve">STAKEHOLDER ENGAGEMENT PLAN: </w:t>
            </w:r>
          </w:p>
          <w:p w14:paraId="183BA0B3" w14:textId="3D3AE418" w:rsidR="00B56046" w:rsidRPr="008F5A94" w:rsidRDefault="00B56046" w:rsidP="00B56046">
            <w:pPr>
              <w:autoSpaceDE w:val="0"/>
              <w:autoSpaceDN w:val="0"/>
              <w:adjustRightInd w:val="0"/>
              <w:jc w:val="both"/>
              <w:rPr>
                <w:rFonts w:cstheme="minorHAnsi"/>
              </w:rPr>
            </w:pPr>
            <w:r w:rsidRPr="008F5A94">
              <w:rPr>
                <w:rFonts w:cstheme="minorHAnsi"/>
              </w:rPr>
              <w:t>Prepare, disclose, adopt, and implement a</w:t>
            </w:r>
            <w:r w:rsidR="00E23F32">
              <w:rPr>
                <w:rFonts w:cstheme="minorHAnsi"/>
              </w:rPr>
              <w:t>n</w:t>
            </w:r>
            <w:r w:rsidRPr="008F5A94">
              <w:rPr>
                <w:rFonts w:cstheme="minorHAnsi"/>
              </w:rPr>
              <w:t xml:space="preserve"> SEP consistent with ESS10, in a manner acceptable to the Association.</w:t>
            </w:r>
          </w:p>
        </w:tc>
        <w:tc>
          <w:tcPr>
            <w:tcW w:w="3510" w:type="dxa"/>
          </w:tcPr>
          <w:p w14:paraId="4290AB86" w14:textId="00AA553C" w:rsidR="00B56046" w:rsidRPr="008F5A94" w:rsidRDefault="00B56046" w:rsidP="004B2B6D">
            <w:pPr>
              <w:keepLines/>
              <w:widowControl w:val="0"/>
              <w:rPr>
                <w:rFonts w:cstheme="minorHAnsi"/>
              </w:rPr>
            </w:pPr>
            <w:r w:rsidRPr="008F5A94">
              <w:rPr>
                <w:rFonts w:cstheme="minorHAnsi"/>
              </w:rPr>
              <w:t xml:space="preserve">A draft SEP was already prepared and </w:t>
            </w:r>
            <w:r w:rsidR="002F49AB">
              <w:rPr>
                <w:rFonts w:cstheme="minorHAnsi"/>
              </w:rPr>
              <w:t>will be updated, as needed</w:t>
            </w:r>
          </w:p>
        </w:tc>
        <w:tc>
          <w:tcPr>
            <w:tcW w:w="2970" w:type="dxa"/>
          </w:tcPr>
          <w:p w14:paraId="00013BD6" w14:textId="6E75ECD4" w:rsidR="00B56046" w:rsidRPr="008F5A94" w:rsidRDefault="001123A2" w:rsidP="00B56046">
            <w:pPr>
              <w:keepLines/>
              <w:widowControl w:val="0"/>
              <w:jc w:val="both"/>
              <w:rPr>
                <w:rFonts w:cstheme="minorHAnsi"/>
              </w:rPr>
            </w:pPr>
            <w:r>
              <w:rPr>
                <w:rFonts w:cstheme="minorHAnsi"/>
              </w:rPr>
              <w:t>MOH</w:t>
            </w:r>
            <w:r w:rsidR="00B56046" w:rsidRPr="008F5A94">
              <w:rPr>
                <w:rFonts w:cstheme="minorHAnsi"/>
              </w:rPr>
              <w:t xml:space="preserve">, </w:t>
            </w:r>
            <w:r w:rsidR="00914DBB">
              <w:rPr>
                <w:rFonts w:cstheme="minorHAnsi"/>
              </w:rPr>
              <w:t xml:space="preserve">the Republic of </w:t>
            </w:r>
            <w:r w:rsidR="00914DBB" w:rsidRPr="008F5A94">
              <w:rPr>
                <w:rFonts w:cstheme="minorHAnsi"/>
              </w:rPr>
              <w:t xml:space="preserve">The Gambia </w:t>
            </w:r>
            <w:r w:rsidR="00B56046" w:rsidRPr="008F5A94">
              <w:rPr>
                <w:rFonts w:cstheme="minorHAnsi"/>
              </w:rPr>
              <w:t>(PCU)</w:t>
            </w:r>
          </w:p>
          <w:p w14:paraId="4A6141B4" w14:textId="77777777" w:rsidR="00B56046" w:rsidRPr="008F5A94" w:rsidRDefault="00B56046" w:rsidP="00B56046">
            <w:pPr>
              <w:keepLines/>
              <w:widowControl w:val="0"/>
              <w:jc w:val="both"/>
              <w:rPr>
                <w:rFonts w:cstheme="minorHAnsi"/>
                <w:i/>
              </w:rPr>
            </w:pPr>
          </w:p>
        </w:tc>
      </w:tr>
      <w:tr w:rsidR="00B56046" w:rsidRPr="008F5A94" w14:paraId="65539CB3" w14:textId="77777777" w:rsidTr="004B2B6D">
        <w:trPr>
          <w:cantSplit/>
          <w:trHeight w:val="20"/>
        </w:trPr>
        <w:tc>
          <w:tcPr>
            <w:tcW w:w="713" w:type="dxa"/>
          </w:tcPr>
          <w:p w14:paraId="75963BB3" w14:textId="3F39BFE1" w:rsidR="00B56046" w:rsidRPr="008F5A94" w:rsidRDefault="00B56046" w:rsidP="00B56046">
            <w:pPr>
              <w:keepLines/>
              <w:widowControl w:val="0"/>
              <w:rPr>
                <w:rFonts w:cstheme="minorHAnsi"/>
              </w:rPr>
            </w:pPr>
            <w:bookmarkStart w:id="2" w:name="_Hlk34428515"/>
            <w:r w:rsidRPr="008F5A94">
              <w:rPr>
                <w:rFonts w:cstheme="minorHAnsi"/>
              </w:rPr>
              <w:t>10.2</w:t>
            </w:r>
          </w:p>
        </w:tc>
        <w:tc>
          <w:tcPr>
            <w:tcW w:w="7112" w:type="dxa"/>
          </w:tcPr>
          <w:p w14:paraId="2941445C" w14:textId="77777777" w:rsidR="00B56046" w:rsidRPr="008F5A94" w:rsidRDefault="00B56046" w:rsidP="00B56046">
            <w:pPr>
              <w:keepLines/>
              <w:widowControl w:val="0"/>
              <w:jc w:val="both"/>
              <w:rPr>
                <w:rFonts w:cstheme="minorHAnsi"/>
              </w:rPr>
            </w:pPr>
            <w:r w:rsidRPr="008F5A94">
              <w:rPr>
                <w:rFonts w:cstheme="minorHAnsi"/>
                <w:b/>
                <w:color w:val="4472C4" w:themeColor="accent1"/>
              </w:rPr>
              <w:t>GRIEVANCE MECHANISM:</w:t>
            </w:r>
            <w:r w:rsidRPr="008F5A94">
              <w:rPr>
                <w:rFonts w:cstheme="minorHAnsi"/>
              </w:rPr>
              <w:t xml:space="preserve"> </w:t>
            </w:r>
          </w:p>
          <w:p w14:paraId="190D6415" w14:textId="61E9B80D" w:rsidR="00B56046" w:rsidRPr="008F5A94" w:rsidRDefault="00B56046" w:rsidP="00B56046">
            <w:pPr>
              <w:pStyle w:val="Normal-PRsubhead"/>
              <w:rPr>
                <w:sz w:val="22"/>
                <w:szCs w:val="22"/>
              </w:rPr>
            </w:pPr>
            <w:r w:rsidRPr="008F5A94">
              <w:rPr>
                <w:sz w:val="22"/>
                <w:szCs w:val="22"/>
              </w:rPr>
              <w:t>Prepare, adopt, maintain and operate a grievance mechanism, consistent with ESS10, in a manner acceptable to the Association.</w:t>
            </w:r>
          </w:p>
          <w:p w14:paraId="1F7D2F93" w14:textId="5B180D8C" w:rsidR="00B56046" w:rsidRPr="008F5A94" w:rsidRDefault="00B56046" w:rsidP="00B56046">
            <w:pPr>
              <w:keepLines/>
              <w:widowControl w:val="0"/>
              <w:jc w:val="both"/>
              <w:rPr>
                <w:rFonts w:cstheme="minorHAnsi"/>
                <w:lang w:val="en-GB"/>
              </w:rPr>
            </w:pPr>
            <w:r w:rsidRPr="008F5A94">
              <w:rPr>
                <w:rFonts w:cstheme="minorHAnsi"/>
                <w:bCs/>
                <w:lang w:val="en-GB"/>
              </w:rPr>
              <w:t xml:space="preserve">This mechanism also includes a special channel for handling complaints related to issues of gender-based violence, </w:t>
            </w:r>
            <w:r w:rsidR="00E23F32">
              <w:rPr>
                <w:rFonts w:cstheme="minorHAnsi"/>
                <w:bCs/>
                <w:lang w:val="en-GB"/>
              </w:rPr>
              <w:t>SEA/SH</w:t>
            </w:r>
            <w:r w:rsidRPr="008F5A94">
              <w:rPr>
                <w:rFonts w:cstheme="minorHAnsi"/>
                <w:bCs/>
                <w:lang w:val="en-GB"/>
              </w:rPr>
              <w:t xml:space="preserve">, and </w:t>
            </w:r>
            <w:r w:rsidR="00E23F32">
              <w:rPr>
                <w:rFonts w:cstheme="minorHAnsi"/>
                <w:bCs/>
                <w:lang w:val="en-GB"/>
              </w:rPr>
              <w:t>VAC</w:t>
            </w:r>
            <w:r w:rsidRPr="008F5A94">
              <w:rPr>
                <w:rFonts w:cstheme="minorHAnsi"/>
                <w:bCs/>
                <w:lang w:val="en-GB"/>
              </w:rPr>
              <w:t>. It should include several accessible and safe entry points, including access to communicate in local languages</w:t>
            </w:r>
            <w:r w:rsidR="00E23F32">
              <w:rPr>
                <w:rFonts w:cstheme="minorHAnsi"/>
                <w:bCs/>
                <w:lang w:val="en-GB"/>
              </w:rPr>
              <w:t>.</w:t>
            </w:r>
            <w:r w:rsidRPr="008F5A94">
              <w:rPr>
                <w:rFonts w:cstheme="minorHAnsi"/>
              </w:rPr>
              <w:t xml:space="preserve"> </w:t>
            </w:r>
          </w:p>
        </w:tc>
        <w:tc>
          <w:tcPr>
            <w:tcW w:w="3510" w:type="dxa"/>
          </w:tcPr>
          <w:p w14:paraId="2096E376" w14:textId="790B3F2D" w:rsidR="00B56046" w:rsidRPr="008F5A94" w:rsidRDefault="00B56046" w:rsidP="004B2B6D">
            <w:pPr>
              <w:keepLines/>
              <w:widowControl w:val="0"/>
              <w:rPr>
                <w:rFonts w:cstheme="minorHAnsi"/>
              </w:rPr>
            </w:pPr>
            <w:r w:rsidRPr="008F5A94">
              <w:rPr>
                <w:rFonts w:cstheme="minorHAnsi"/>
              </w:rPr>
              <w:t xml:space="preserve">Will be operational prior to </w:t>
            </w:r>
            <w:r w:rsidR="00BD0550">
              <w:rPr>
                <w:rFonts w:cstheme="minorHAnsi"/>
              </w:rPr>
              <w:t>P</w:t>
            </w:r>
            <w:r w:rsidRPr="008F5A94">
              <w:rPr>
                <w:rFonts w:cstheme="minorHAnsi"/>
              </w:rPr>
              <w:t xml:space="preserve">roject activities and will apply throughout </w:t>
            </w:r>
            <w:r w:rsidR="00BD0550">
              <w:rPr>
                <w:rFonts w:cstheme="minorHAnsi"/>
              </w:rPr>
              <w:t>P</w:t>
            </w:r>
            <w:r w:rsidRPr="008F5A94">
              <w:rPr>
                <w:rFonts w:cstheme="minorHAnsi"/>
              </w:rPr>
              <w:t>roject implementation</w:t>
            </w:r>
          </w:p>
          <w:p w14:paraId="57A0DD2A" w14:textId="77777777" w:rsidR="00B56046" w:rsidRPr="008F5A94" w:rsidRDefault="00B56046" w:rsidP="004B2B6D">
            <w:pPr>
              <w:keepLines/>
              <w:widowControl w:val="0"/>
              <w:rPr>
                <w:rFonts w:cstheme="minorHAnsi"/>
              </w:rPr>
            </w:pPr>
          </w:p>
          <w:p w14:paraId="5151700B" w14:textId="77777777" w:rsidR="00B56046" w:rsidRPr="008F5A94" w:rsidRDefault="00B56046" w:rsidP="004B2B6D">
            <w:pPr>
              <w:keepLines/>
              <w:widowControl w:val="0"/>
              <w:rPr>
                <w:rFonts w:cstheme="minorHAnsi"/>
              </w:rPr>
            </w:pPr>
          </w:p>
          <w:p w14:paraId="3C444364" w14:textId="77777777" w:rsidR="00B56046" w:rsidRPr="008F5A94" w:rsidRDefault="00B56046" w:rsidP="004B2B6D">
            <w:pPr>
              <w:keepLines/>
              <w:widowControl w:val="0"/>
              <w:rPr>
                <w:rFonts w:cstheme="minorHAnsi"/>
              </w:rPr>
            </w:pPr>
          </w:p>
        </w:tc>
        <w:tc>
          <w:tcPr>
            <w:tcW w:w="2970" w:type="dxa"/>
          </w:tcPr>
          <w:p w14:paraId="4B230F5C" w14:textId="3F83939D" w:rsidR="00B56046" w:rsidRPr="008F5A94" w:rsidRDefault="001123A2" w:rsidP="00B56046">
            <w:pPr>
              <w:keepLines/>
              <w:widowControl w:val="0"/>
              <w:jc w:val="both"/>
              <w:rPr>
                <w:rFonts w:cstheme="minorHAnsi"/>
              </w:rPr>
            </w:pPr>
            <w:r>
              <w:rPr>
                <w:rFonts w:cstheme="minorHAnsi"/>
              </w:rPr>
              <w:t>MOH</w:t>
            </w:r>
            <w:r w:rsidR="00B56046" w:rsidRPr="008F5A94">
              <w:rPr>
                <w:rFonts w:cstheme="minorHAnsi"/>
              </w:rPr>
              <w:t xml:space="preserve">, </w:t>
            </w:r>
            <w:r w:rsidR="00914DBB">
              <w:rPr>
                <w:rFonts w:cstheme="minorHAnsi"/>
              </w:rPr>
              <w:t xml:space="preserve">the Republic of </w:t>
            </w:r>
            <w:r w:rsidR="00914DBB" w:rsidRPr="008F5A94">
              <w:rPr>
                <w:rFonts w:cstheme="minorHAnsi"/>
              </w:rPr>
              <w:t xml:space="preserve">The Gambia </w:t>
            </w:r>
            <w:r w:rsidR="00B56046" w:rsidRPr="008F5A94">
              <w:rPr>
                <w:rFonts w:cstheme="minorHAnsi"/>
              </w:rPr>
              <w:t>(PCU)</w:t>
            </w:r>
          </w:p>
          <w:p w14:paraId="1B111FB4" w14:textId="77777777" w:rsidR="00B56046" w:rsidRPr="008F5A94" w:rsidRDefault="00B56046" w:rsidP="00B56046">
            <w:pPr>
              <w:keepLines/>
              <w:widowControl w:val="0"/>
              <w:rPr>
                <w:rFonts w:cstheme="minorHAnsi"/>
              </w:rPr>
            </w:pPr>
          </w:p>
          <w:p w14:paraId="7AFA09B7" w14:textId="77777777" w:rsidR="00B56046" w:rsidRPr="008F5A94" w:rsidRDefault="00B56046" w:rsidP="00B56046">
            <w:pPr>
              <w:keepLines/>
              <w:widowControl w:val="0"/>
              <w:rPr>
                <w:rFonts w:cstheme="minorHAnsi"/>
              </w:rPr>
            </w:pPr>
            <w:r w:rsidRPr="008F5A94" w:rsidDel="003D6F15">
              <w:rPr>
                <w:rFonts w:cstheme="minorHAnsi"/>
              </w:rPr>
              <w:t xml:space="preserve"> </w:t>
            </w:r>
          </w:p>
        </w:tc>
      </w:tr>
      <w:bookmarkEnd w:id="2"/>
      <w:tr w:rsidR="00B13B6C" w:rsidRPr="008F5A94" w14:paraId="3EE68874" w14:textId="77777777" w:rsidTr="0027087F">
        <w:trPr>
          <w:cantSplit/>
          <w:trHeight w:val="20"/>
        </w:trPr>
        <w:tc>
          <w:tcPr>
            <w:tcW w:w="14305" w:type="dxa"/>
            <w:gridSpan w:val="4"/>
            <w:shd w:val="clear" w:color="auto" w:fill="F4B083" w:themeFill="accent2" w:themeFillTint="99"/>
          </w:tcPr>
          <w:p w14:paraId="2DAC1D23" w14:textId="20A9AF3B" w:rsidR="00B13B6C" w:rsidRPr="008F5A94" w:rsidRDefault="00B13B6C" w:rsidP="00B56046">
            <w:pPr>
              <w:keepNext/>
              <w:keepLines/>
              <w:widowControl w:val="0"/>
              <w:rPr>
                <w:rFonts w:cstheme="minorHAnsi"/>
              </w:rPr>
            </w:pPr>
            <w:r w:rsidRPr="008F5A94">
              <w:rPr>
                <w:rFonts w:cstheme="minorHAnsi"/>
                <w:b/>
              </w:rPr>
              <w:t>CAPACITY SUPPORT (TRAINING)</w:t>
            </w:r>
          </w:p>
        </w:tc>
      </w:tr>
      <w:tr w:rsidR="00B56046" w:rsidRPr="008F5A94" w14:paraId="73ACB3E9" w14:textId="77777777" w:rsidTr="004B2B6D">
        <w:trPr>
          <w:cantSplit/>
          <w:trHeight w:val="20"/>
        </w:trPr>
        <w:tc>
          <w:tcPr>
            <w:tcW w:w="713" w:type="dxa"/>
          </w:tcPr>
          <w:p w14:paraId="2D0DA195" w14:textId="77777777" w:rsidR="00B56046" w:rsidRPr="008F5A94" w:rsidRDefault="00B56046" w:rsidP="00B56046">
            <w:pPr>
              <w:keepLines/>
              <w:widowControl w:val="0"/>
              <w:rPr>
                <w:rFonts w:cstheme="minorHAnsi"/>
              </w:rPr>
            </w:pPr>
          </w:p>
        </w:tc>
        <w:tc>
          <w:tcPr>
            <w:tcW w:w="7112" w:type="dxa"/>
          </w:tcPr>
          <w:p w14:paraId="16D44FD4" w14:textId="44B80CB4" w:rsidR="00B56046" w:rsidRPr="00D0687B" w:rsidRDefault="00B56046" w:rsidP="00EC3D2A">
            <w:pPr>
              <w:pStyle w:val="BodyText"/>
              <w:ind w:right="251"/>
              <w:jc w:val="both"/>
              <w:rPr>
                <w:rFonts w:asciiTheme="minorHAnsi" w:hAnsiTheme="minorHAnsi" w:cstheme="minorHAnsi"/>
              </w:rPr>
            </w:pPr>
            <w:r w:rsidRPr="008F5A94">
              <w:rPr>
                <w:rFonts w:asciiTheme="minorHAnsi" w:hAnsiTheme="minorHAnsi" w:cstheme="minorHAnsi"/>
              </w:rPr>
              <w:t xml:space="preserve">The ESMF capacity building section </w:t>
            </w:r>
            <w:r w:rsidRPr="008F5A94">
              <w:rPr>
                <w:rFonts w:asciiTheme="minorHAnsi" w:hAnsiTheme="minorHAnsi" w:cstheme="minorHAnsi"/>
                <w:spacing w:val="-4"/>
              </w:rPr>
              <w:t xml:space="preserve">is </w:t>
            </w:r>
            <w:r w:rsidRPr="008F5A94">
              <w:rPr>
                <w:rFonts w:asciiTheme="minorHAnsi" w:hAnsiTheme="minorHAnsi" w:cstheme="minorHAnsi"/>
                <w:spacing w:val="-7"/>
              </w:rPr>
              <w:t xml:space="preserve">directed </w:t>
            </w:r>
            <w:r w:rsidRPr="008F5A94">
              <w:rPr>
                <w:rFonts w:asciiTheme="minorHAnsi" w:hAnsiTheme="minorHAnsi" w:cstheme="minorHAnsi"/>
                <w:spacing w:val="-4"/>
              </w:rPr>
              <w:t xml:space="preserve">to </w:t>
            </w:r>
            <w:r w:rsidRPr="008F5A94">
              <w:rPr>
                <w:rFonts w:asciiTheme="minorHAnsi" w:hAnsiTheme="minorHAnsi" w:cstheme="minorHAnsi"/>
              </w:rPr>
              <w:t xml:space="preserve">staff in the </w:t>
            </w:r>
            <w:r w:rsidRPr="008F5A94">
              <w:rPr>
                <w:rFonts w:asciiTheme="minorHAnsi" w:hAnsiTheme="minorHAnsi" w:cstheme="minorHAnsi"/>
                <w:spacing w:val="-5"/>
              </w:rPr>
              <w:t xml:space="preserve">MOH, </w:t>
            </w:r>
            <w:r w:rsidRPr="008F5A94">
              <w:rPr>
                <w:rFonts w:asciiTheme="minorHAnsi" w:hAnsiTheme="minorHAnsi" w:cstheme="minorHAnsi"/>
                <w:spacing w:val="-7"/>
              </w:rPr>
              <w:t xml:space="preserve">relevant government institutions, contractors </w:t>
            </w:r>
            <w:r w:rsidRPr="008F5A94">
              <w:rPr>
                <w:rFonts w:asciiTheme="minorHAnsi" w:hAnsiTheme="minorHAnsi" w:cstheme="minorHAnsi"/>
                <w:spacing w:val="-5"/>
              </w:rPr>
              <w:t>and</w:t>
            </w:r>
            <w:r w:rsidR="00EC3D2A">
              <w:rPr>
                <w:rFonts w:asciiTheme="minorHAnsi" w:hAnsiTheme="minorHAnsi" w:cstheme="minorHAnsi"/>
                <w:spacing w:val="-5"/>
              </w:rPr>
              <w:t xml:space="preserve"> </w:t>
            </w:r>
            <w:r w:rsidRPr="008F5A94">
              <w:rPr>
                <w:rFonts w:asciiTheme="minorHAnsi" w:hAnsiTheme="minorHAnsi" w:cstheme="minorHAnsi"/>
                <w:spacing w:val="-7"/>
              </w:rPr>
              <w:t xml:space="preserve">subcontractors, </w:t>
            </w:r>
            <w:r w:rsidRPr="008F5A94">
              <w:rPr>
                <w:rFonts w:asciiTheme="minorHAnsi" w:hAnsiTheme="minorHAnsi" w:cstheme="minorHAnsi"/>
                <w:spacing w:val="-4"/>
              </w:rPr>
              <w:t xml:space="preserve">and </w:t>
            </w:r>
            <w:r w:rsidRPr="008F5A94">
              <w:rPr>
                <w:rFonts w:asciiTheme="minorHAnsi" w:hAnsiTheme="minorHAnsi" w:cstheme="minorHAnsi"/>
              </w:rPr>
              <w:t>communities. Six workshop topics will be conducted in partnership with the COVID</w:t>
            </w:r>
            <w:r w:rsidR="00BD0550">
              <w:rPr>
                <w:rFonts w:asciiTheme="minorHAnsi" w:hAnsiTheme="minorHAnsi" w:cstheme="minorHAnsi"/>
              </w:rPr>
              <w:t>-</w:t>
            </w:r>
            <w:r w:rsidRPr="008F5A94">
              <w:rPr>
                <w:rFonts w:asciiTheme="minorHAnsi" w:hAnsiTheme="minorHAnsi" w:cstheme="minorHAnsi"/>
              </w:rPr>
              <w:t xml:space="preserve">19 </w:t>
            </w:r>
            <w:r w:rsidR="00BD0550">
              <w:rPr>
                <w:rFonts w:asciiTheme="minorHAnsi" w:hAnsiTheme="minorHAnsi" w:cstheme="minorHAnsi"/>
              </w:rPr>
              <w:t>project</w:t>
            </w:r>
            <w:r w:rsidRPr="008F5A94">
              <w:rPr>
                <w:rFonts w:asciiTheme="minorHAnsi" w:hAnsiTheme="minorHAnsi" w:cstheme="minorHAnsi"/>
              </w:rPr>
              <w:t>. Each workshop has a designated target audience, a time frame for delivery and</w:t>
            </w:r>
            <w:r w:rsidRPr="008F5A94">
              <w:rPr>
                <w:rFonts w:asciiTheme="minorHAnsi" w:hAnsiTheme="minorHAnsi" w:cstheme="minorHAnsi"/>
                <w:spacing w:val="-5"/>
              </w:rPr>
              <w:t xml:space="preserve"> </w:t>
            </w:r>
            <w:r w:rsidRPr="008F5A94">
              <w:rPr>
                <w:rFonts w:asciiTheme="minorHAnsi" w:hAnsiTheme="minorHAnsi" w:cstheme="minorHAnsi"/>
              </w:rPr>
              <w:t>identification</w:t>
            </w:r>
            <w:r w:rsidRPr="008F5A94">
              <w:rPr>
                <w:rFonts w:asciiTheme="minorHAnsi" w:hAnsiTheme="minorHAnsi" w:cstheme="minorHAnsi"/>
                <w:spacing w:val="-6"/>
              </w:rPr>
              <w:t xml:space="preserve"> </w:t>
            </w:r>
            <w:r w:rsidRPr="008F5A94">
              <w:rPr>
                <w:rFonts w:asciiTheme="minorHAnsi" w:hAnsiTheme="minorHAnsi" w:cstheme="minorHAnsi"/>
              </w:rPr>
              <w:t>of</w:t>
            </w:r>
            <w:r w:rsidRPr="008F5A94">
              <w:rPr>
                <w:rFonts w:asciiTheme="minorHAnsi" w:hAnsiTheme="minorHAnsi" w:cstheme="minorHAnsi"/>
                <w:spacing w:val="-6"/>
              </w:rPr>
              <w:t xml:space="preserve"> </w:t>
            </w:r>
            <w:r w:rsidRPr="008F5A94">
              <w:rPr>
                <w:rFonts w:asciiTheme="minorHAnsi" w:hAnsiTheme="minorHAnsi" w:cstheme="minorHAnsi"/>
              </w:rPr>
              <w:t>who</w:t>
            </w:r>
            <w:r w:rsidRPr="008F5A94">
              <w:rPr>
                <w:rFonts w:asciiTheme="minorHAnsi" w:hAnsiTheme="minorHAnsi" w:cstheme="minorHAnsi"/>
                <w:spacing w:val="-5"/>
              </w:rPr>
              <w:t xml:space="preserve"> </w:t>
            </w:r>
            <w:r w:rsidRPr="008F5A94">
              <w:rPr>
                <w:rFonts w:asciiTheme="minorHAnsi" w:hAnsiTheme="minorHAnsi" w:cstheme="minorHAnsi"/>
              </w:rPr>
              <w:t>will</w:t>
            </w:r>
            <w:r w:rsidRPr="008F5A94">
              <w:rPr>
                <w:rFonts w:asciiTheme="minorHAnsi" w:hAnsiTheme="minorHAnsi" w:cstheme="minorHAnsi"/>
                <w:spacing w:val="-3"/>
              </w:rPr>
              <w:t xml:space="preserve"> </w:t>
            </w:r>
            <w:r w:rsidRPr="008F5A94">
              <w:rPr>
                <w:rFonts w:asciiTheme="minorHAnsi" w:hAnsiTheme="minorHAnsi" w:cstheme="minorHAnsi"/>
              </w:rPr>
              <w:t>facilitate</w:t>
            </w:r>
            <w:r w:rsidRPr="008F5A94">
              <w:rPr>
                <w:rFonts w:asciiTheme="minorHAnsi" w:hAnsiTheme="minorHAnsi" w:cstheme="minorHAnsi"/>
                <w:spacing w:val="-3"/>
              </w:rPr>
              <w:t xml:space="preserve"> </w:t>
            </w:r>
            <w:r w:rsidRPr="008F5A94">
              <w:rPr>
                <w:rFonts w:asciiTheme="minorHAnsi" w:hAnsiTheme="minorHAnsi" w:cstheme="minorHAnsi"/>
              </w:rPr>
              <w:t>the</w:t>
            </w:r>
            <w:r w:rsidRPr="008F5A94">
              <w:rPr>
                <w:rFonts w:asciiTheme="minorHAnsi" w:hAnsiTheme="minorHAnsi" w:cstheme="minorHAnsi"/>
                <w:spacing w:val="-5"/>
              </w:rPr>
              <w:t xml:space="preserve"> </w:t>
            </w:r>
            <w:r w:rsidRPr="008F5A94">
              <w:rPr>
                <w:rFonts w:asciiTheme="minorHAnsi" w:hAnsiTheme="minorHAnsi" w:cstheme="minorHAnsi"/>
              </w:rPr>
              <w:t>workshop.</w:t>
            </w:r>
            <w:r w:rsidRPr="008F5A94">
              <w:rPr>
                <w:rFonts w:asciiTheme="minorHAnsi" w:hAnsiTheme="minorHAnsi" w:cstheme="minorHAnsi"/>
                <w:spacing w:val="-8"/>
              </w:rPr>
              <w:t xml:space="preserve"> </w:t>
            </w:r>
            <w:r w:rsidRPr="008F5A94">
              <w:rPr>
                <w:rFonts w:asciiTheme="minorHAnsi" w:hAnsiTheme="minorHAnsi" w:cstheme="minorHAnsi"/>
              </w:rPr>
              <w:t>A</w:t>
            </w:r>
            <w:r w:rsidRPr="008F5A94">
              <w:rPr>
                <w:rFonts w:asciiTheme="minorHAnsi" w:hAnsiTheme="minorHAnsi" w:cstheme="minorHAnsi"/>
                <w:spacing w:val="-4"/>
              </w:rPr>
              <w:t xml:space="preserve"> </w:t>
            </w:r>
            <w:r w:rsidRPr="008F5A94">
              <w:rPr>
                <w:rFonts w:asciiTheme="minorHAnsi" w:hAnsiTheme="minorHAnsi" w:cstheme="minorHAnsi"/>
              </w:rPr>
              <w:t>budget</w:t>
            </w:r>
            <w:r w:rsidRPr="008F5A94">
              <w:rPr>
                <w:rFonts w:asciiTheme="minorHAnsi" w:hAnsiTheme="minorHAnsi" w:cstheme="minorHAnsi"/>
                <w:spacing w:val="-5"/>
              </w:rPr>
              <w:t xml:space="preserve"> estimate is </w:t>
            </w:r>
            <w:r w:rsidRPr="008F5A94">
              <w:rPr>
                <w:rFonts w:asciiTheme="minorHAnsi" w:hAnsiTheme="minorHAnsi" w:cstheme="minorHAnsi"/>
              </w:rPr>
              <w:t>also</w:t>
            </w:r>
            <w:r w:rsidRPr="008F5A94">
              <w:rPr>
                <w:rFonts w:asciiTheme="minorHAnsi" w:hAnsiTheme="minorHAnsi" w:cstheme="minorHAnsi"/>
                <w:spacing w:val="-4"/>
              </w:rPr>
              <w:t xml:space="preserve"> </w:t>
            </w:r>
            <w:r w:rsidRPr="008F5A94">
              <w:rPr>
                <w:rFonts w:asciiTheme="minorHAnsi" w:hAnsiTheme="minorHAnsi" w:cstheme="minorHAnsi"/>
              </w:rPr>
              <w:t>allocated. Based on social distancing</w:t>
            </w:r>
            <w:r w:rsidRPr="008F5A94">
              <w:rPr>
                <w:rFonts w:asciiTheme="minorHAnsi" w:hAnsiTheme="minorHAnsi" w:cstheme="minorHAnsi"/>
                <w:spacing w:val="-10"/>
              </w:rPr>
              <w:t xml:space="preserve"> </w:t>
            </w:r>
            <w:r w:rsidRPr="008F5A94">
              <w:rPr>
                <w:rFonts w:asciiTheme="minorHAnsi" w:hAnsiTheme="minorHAnsi" w:cstheme="minorHAnsi"/>
              </w:rPr>
              <w:t>protocols</w:t>
            </w:r>
            <w:r w:rsidRPr="008F5A94">
              <w:rPr>
                <w:rFonts w:asciiTheme="minorHAnsi" w:hAnsiTheme="minorHAnsi" w:cstheme="minorHAnsi"/>
                <w:spacing w:val="-8"/>
              </w:rPr>
              <w:t xml:space="preserve"> </w:t>
            </w:r>
            <w:r w:rsidRPr="008F5A94">
              <w:rPr>
                <w:rFonts w:asciiTheme="minorHAnsi" w:hAnsiTheme="minorHAnsi" w:cstheme="minorHAnsi"/>
              </w:rPr>
              <w:t>and</w:t>
            </w:r>
            <w:r w:rsidRPr="008F5A94">
              <w:rPr>
                <w:rFonts w:asciiTheme="minorHAnsi" w:hAnsiTheme="minorHAnsi" w:cstheme="minorHAnsi"/>
                <w:spacing w:val="-9"/>
              </w:rPr>
              <w:t xml:space="preserve"> </w:t>
            </w:r>
            <w:r w:rsidRPr="008F5A94">
              <w:rPr>
                <w:rFonts w:asciiTheme="minorHAnsi" w:hAnsiTheme="minorHAnsi" w:cstheme="minorHAnsi"/>
              </w:rPr>
              <w:t>COVID</w:t>
            </w:r>
            <w:r w:rsidR="00BD0550">
              <w:rPr>
                <w:rFonts w:asciiTheme="minorHAnsi" w:hAnsiTheme="minorHAnsi" w:cstheme="minorHAnsi"/>
              </w:rPr>
              <w:t>-</w:t>
            </w:r>
            <w:r w:rsidRPr="008F5A94">
              <w:rPr>
                <w:rFonts w:asciiTheme="minorHAnsi" w:hAnsiTheme="minorHAnsi" w:cstheme="minorHAnsi"/>
              </w:rPr>
              <w:t>19</w:t>
            </w:r>
            <w:r w:rsidRPr="008F5A94">
              <w:rPr>
                <w:rFonts w:asciiTheme="minorHAnsi" w:hAnsiTheme="minorHAnsi" w:cstheme="minorHAnsi"/>
                <w:spacing w:val="-7"/>
              </w:rPr>
              <w:t xml:space="preserve"> </w:t>
            </w:r>
            <w:r w:rsidRPr="008F5A94">
              <w:rPr>
                <w:rFonts w:asciiTheme="minorHAnsi" w:hAnsiTheme="minorHAnsi" w:cstheme="minorHAnsi"/>
              </w:rPr>
              <w:t>precautions,</w:t>
            </w:r>
            <w:r w:rsidRPr="008F5A94">
              <w:rPr>
                <w:rFonts w:asciiTheme="minorHAnsi" w:hAnsiTheme="minorHAnsi" w:cstheme="minorHAnsi"/>
                <w:spacing w:val="-11"/>
              </w:rPr>
              <w:t xml:space="preserve"> </w:t>
            </w:r>
            <w:r w:rsidRPr="008F5A94">
              <w:rPr>
                <w:rFonts w:asciiTheme="minorHAnsi" w:hAnsiTheme="minorHAnsi" w:cstheme="minorHAnsi"/>
              </w:rPr>
              <w:t>these</w:t>
            </w:r>
            <w:r w:rsidRPr="008F5A94">
              <w:rPr>
                <w:rFonts w:asciiTheme="minorHAnsi" w:hAnsiTheme="minorHAnsi" w:cstheme="minorHAnsi"/>
                <w:spacing w:val="-12"/>
              </w:rPr>
              <w:t xml:space="preserve"> </w:t>
            </w:r>
            <w:r w:rsidRPr="008F5A94">
              <w:rPr>
                <w:rFonts w:asciiTheme="minorHAnsi" w:hAnsiTheme="minorHAnsi" w:cstheme="minorHAnsi"/>
              </w:rPr>
              <w:t>workshops</w:t>
            </w:r>
            <w:r w:rsidRPr="008F5A94">
              <w:rPr>
                <w:rFonts w:asciiTheme="minorHAnsi" w:hAnsiTheme="minorHAnsi" w:cstheme="minorHAnsi"/>
                <w:spacing w:val="-8"/>
              </w:rPr>
              <w:t xml:space="preserve"> </w:t>
            </w:r>
            <w:r w:rsidRPr="008F5A94">
              <w:rPr>
                <w:rFonts w:asciiTheme="minorHAnsi" w:hAnsiTheme="minorHAnsi" w:cstheme="minorHAnsi"/>
              </w:rPr>
              <w:t>can</w:t>
            </w:r>
            <w:r w:rsidRPr="008F5A94">
              <w:rPr>
                <w:rFonts w:asciiTheme="minorHAnsi" w:hAnsiTheme="minorHAnsi" w:cstheme="minorHAnsi"/>
                <w:spacing w:val="-9"/>
              </w:rPr>
              <w:t xml:space="preserve"> </w:t>
            </w:r>
            <w:r w:rsidRPr="008F5A94">
              <w:rPr>
                <w:rFonts w:asciiTheme="minorHAnsi" w:hAnsiTheme="minorHAnsi" w:cstheme="minorHAnsi"/>
              </w:rPr>
              <w:t>be</w:t>
            </w:r>
            <w:r w:rsidRPr="008F5A94">
              <w:rPr>
                <w:rFonts w:asciiTheme="minorHAnsi" w:hAnsiTheme="minorHAnsi" w:cstheme="minorHAnsi"/>
                <w:spacing w:val="-8"/>
              </w:rPr>
              <w:t xml:space="preserve"> </w:t>
            </w:r>
            <w:r w:rsidRPr="008F5A94">
              <w:rPr>
                <w:rFonts w:asciiTheme="minorHAnsi" w:hAnsiTheme="minorHAnsi" w:cstheme="minorHAnsi"/>
              </w:rPr>
              <w:t>delivered</w:t>
            </w:r>
            <w:r w:rsidRPr="008F5A94">
              <w:rPr>
                <w:rFonts w:asciiTheme="minorHAnsi" w:hAnsiTheme="minorHAnsi" w:cstheme="minorHAnsi"/>
                <w:spacing w:val="-9"/>
              </w:rPr>
              <w:t xml:space="preserve"> </w:t>
            </w:r>
            <w:r w:rsidRPr="008F5A94">
              <w:rPr>
                <w:rFonts w:asciiTheme="minorHAnsi" w:hAnsiTheme="minorHAnsi" w:cstheme="minorHAnsi"/>
              </w:rPr>
              <w:t>via</w:t>
            </w:r>
            <w:r w:rsidRPr="008F5A94">
              <w:rPr>
                <w:rFonts w:asciiTheme="minorHAnsi" w:hAnsiTheme="minorHAnsi" w:cstheme="minorHAnsi"/>
                <w:spacing w:val="-8"/>
              </w:rPr>
              <w:t xml:space="preserve"> </w:t>
            </w:r>
            <w:r w:rsidRPr="008F5A94">
              <w:rPr>
                <w:rFonts w:asciiTheme="minorHAnsi" w:hAnsiTheme="minorHAnsi" w:cstheme="minorHAnsi"/>
              </w:rPr>
              <w:t>remote</w:t>
            </w:r>
            <w:r w:rsidRPr="008F5A94">
              <w:rPr>
                <w:rFonts w:asciiTheme="minorHAnsi" w:hAnsiTheme="minorHAnsi" w:cstheme="minorHAnsi"/>
                <w:spacing w:val="-7"/>
              </w:rPr>
              <w:t xml:space="preserve"> </w:t>
            </w:r>
            <w:r w:rsidRPr="008F5A94">
              <w:rPr>
                <w:rFonts w:asciiTheme="minorHAnsi" w:hAnsiTheme="minorHAnsi" w:cstheme="minorHAnsi"/>
              </w:rPr>
              <w:t>connections and distance</w:t>
            </w:r>
            <w:r w:rsidRPr="008F5A94">
              <w:rPr>
                <w:rFonts w:asciiTheme="minorHAnsi" w:hAnsiTheme="minorHAnsi" w:cstheme="minorHAnsi"/>
                <w:spacing w:val="-1"/>
              </w:rPr>
              <w:t xml:space="preserve"> </w:t>
            </w:r>
            <w:r w:rsidRPr="008F5A94">
              <w:rPr>
                <w:rFonts w:asciiTheme="minorHAnsi" w:hAnsiTheme="minorHAnsi" w:cstheme="minorHAnsi"/>
              </w:rPr>
              <w:t>learning.</w:t>
            </w:r>
          </w:p>
        </w:tc>
        <w:tc>
          <w:tcPr>
            <w:tcW w:w="3510" w:type="dxa"/>
          </w:tcPr>
          <w:p w14:paraId="6A0736BA" w14:textId="5A3A51D1" w:rsidR="00B56046" w:rsidRPr="008F5A94" w:rsidRDefault="00B56046" w:rsidP="004B2B6D">
            <w:pPr>
              <w:keepLines/>
              <w:widowControl w:val="0"/>
              <w:rPr>
                <w:rFonts w:cstheme="minorHAnsi"/>
              </w:rPr>
            </w:pPr>
            <w:r w:rsidRPr="008F5A94">
              <w:rPr>
                <w:rFonts w:cstheme="minorHAnsi"/>
              </w:rPr>
              <w:t xml:space="preserve">More details and expanded contents will be developed after </w:t>
            </w:r>
            <w:r w:rsidR="00BD0550">
              <w:rPr>
                <w:rFonts w:cstheme="minorHAnsi"/>
              </w:rPr>
              <w:t>P</w:t>
            </w:r>
            <w:r w:rsidRPr="008F5A94">
              <w:rPr>
                <w:rFonts w:cstheme="minorHAnsi"/>
              </w:rPr>
              <w:t xml:space="preserve">roject effectiveness and shall be applied throughout </w:t>
            </w:r>
            <w:r w:rsidR="00BD0550">
              <w:rPr>
                <w:rFonts w:cstheme="minorHAnsi"/>
              </w:rPr>
              <w:t>P</w:t>
            </w:r>
            <w:r w:rsidRPr="008F5A94">
              <w:rPr>
                <w:rFonts w:cstheme="minorHAnsi"/>
              </w:rPr>
              <w:t>roject implementation</w:t>
            </w:r>
          </w:p>
        </w:tc>
        <w:tc>
          <w:tcPr>
            <w:tcW w:w="2970" w:type="dxa"/>
          </w:tcPr>
          <w:p w14:paraId="66D5C467" w14:textId="0A61A0F0" w:rsidR="00B56046" w:rsidRPr="008F5A94" w:rsidRDefault="001123A2" w:rsidP="00B56046">
            <w:pPr>
              <w:keepLines/>
              <w:widowControl w:val="0"/>
              <w:jc w:val="both"/>
              <w:rPr>
                <w:rFonts w:cstheme="minorHAnsi"/>
              </w:rPr>
            </w:pPr>
            <w:r>
              <w:rPr>
                <w:rFonts w:cstheme="minorHAnsi"/>
              </w:rPr>
              <w:t>MOH</w:t>
            </w:r>
            <w:r w:rsidR="00B56046" w:rsidRPr="008F5A94">
              <w:rPr>
                <w:rFonts w:cstheme="minorHAnsi"/>
              </w:rPr>
              <w:t xml:space="preserve">, </w:t>
            </w:r>
            <w:r w:rsidR="00914DBB">
              <w:rPr>
                <w:rFonts w:cstheme="minorHAnsi"/>
              </w:rPr>
              <w:t xml:space="preserve">the Republic of </w:t>
            </w:r>
            <w:r w:rsidR="00914DBB" w:rsidRPr="008F5A94">
              <w:rPr>
                <w:rFonts w:cstheme="minorHAnsi"/>
              </w:rPr>
              <w:t xml:space="preserve">The Gambia </w:t>
            </w:r>
            <w:r w:rsidR="00B56046" w:rsidRPr="008F5A94">
              <w:rPr>
                <w:rFonts w:cstheme="minorHAnsi"/>
              </w:rPr>
              <w:t>(PCU)</w:t>
            </w:r>
          </w:p>
          <w:p w14:paraId="31DC837A" w14:textId="77777777" w:rsidR="00B56046" w:rsidRPr="008F5A94" w:rsidRDefault="00B56046" w:rsidP="00B56046">
            <w:pPr>
              <w:keepLines/>
              <w:widowControl w:val="0"/>
              <w:rPr>
                <w:rFonts w:cstheme="minorHAnsi"/>
              </w:rPr>
            </w:pPr>
          </w:p>
        </w:tc>
      </w:tr>
    </w:tbl>
    <w:p w14:paraId="2B21F335" w14:textId="77777777" w:rsidR="00C03764" w:rsidRPr="008F5A94" w:rsidRDefault="00D435B4">
      <w:pPr>
        <w:rPr>
          <w:rFonts w:cstheme="minorHAnsi"/>
        </w:rPr>
      </w:pPr>
    </w:p>
    <w:sectPr w:rsidR="00C03764" w:rsidRPr="008F5A94" w:rsidSect="00E7510E">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58515" w14:textId="77777777" w:rsidR="00D435B4" w:rsidRDefault="00D435B4">
      <w:r>
        <w:separator/>
      </w:r>
    </w:p>
  </w:endnote>
  <w:endnote w:type="continuationSeparator" w:id="0">
    <w:p w14:paraId="5D794908" w14:textId="77777777" w:rsidR="00D435B4" w:rsidRDefault="00D435B4">
      <w:r>
        <w:continuationSeparator/>
      </w:r>
    </w:p>
  </w:endnote>
  <w:endnote w:type="continuationNotice" w:id="1">
    <w:p w14:paraId="6F91EB5C" w14:textId="77777777" w:rsidR="00D435B4" w:rsidRDefault="00D43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Calibr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2E33" w14:textId="77777777" w:rsidR="002A7616" w:rsidRDefault="002A7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01BF3EC1" w14:textId="77777777" w:rsidR="00DD2CC1" w:rsidRDefault="00760D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377B">
          <w:rPr>
            <w:noProof/>
          </w:rPr>
          <w:t>1</w:t>
        </w:r>
        <w:r>
          <w:rPr>
            <w:noProof/>
          </w:rPr>
          <w:fldChar w:fldCharType="end"/>
        </w:r>
        <w:r>
          <w:t xml:space="preserve"> | </w:t>
        </w:r>
        <w:r>
          <w:rPr>
            <w:color w:val="7F7F7F" w:themeColor="background1" w:themeShade="7F"/>
            <w:spacing w:val="60"/>
          </w:rPr>
          <w:t>Page</w:t>
        </w:r>
      </w:p>
    </w:sdtContent>
  </w:sdt>
  <w:p w14:paraId="20D7254B" w14:textId="77777777" w:rsidR="00DD2CC1" w:rsidRDefault="00D43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CFD8A" w14:textId="77777777" w:rsidR="002A7616" w:rsidRDefault="002A76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0178B549" w14:textId="77777777" w:rsidR="00DD2CC1" w:rsidRDefault="00760D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377B">
          <w:rPr>
            <w:noProof/>
          </w:rPr>
          <w:t>3</w:t>
        </w:r>
        <w:r>
          <w:rPr>
            <w:noProof/>
          </w:rPr>
          <w:fldChar w:fldCharType="end"/>
        </w:r>
        <w:r>
          <w:t xml:space="preserve"> | </w:t>
        </w:r>
        <w:r>
          <w:rPr>
            <w:color w:val="7F7F7F" w:themeColor="background1" w:themeShade="7F"/>
            <w:spacing w:val="60"/>
          </w:rPr>
          <w:t>Page</w:t>
        </w:r>
      </w:p>
    </w:sdtContent>
  </w:sdt>
  <w:p w14:paraId="0ECF5018" w14:textId="77777777" w:rsidR="00DD2CC1" w:rsidRDefault="00D435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7FA51" w14:textId="77777777" w:rsidR="00D435B4" w:rsidRDefault="00D435B4">
      <w:r>
        <w:separator/>
      </w:r>
    </w:p>
  </w:footnote>
  <w:footnote w:type="continuationSeparator" w:id="0">
    <w:p w14:paraId="232606AA" w14:textId="77777777" w:rsidR="00D435B4" w:rsidRDefault="00D435B4">
      <w:r>
        <w:continuationSeparator/>
      </w:r>
    </w:p>
  </w:footnote>
  <w:footnote w:type="continuationNotice" w:id="1">
    <w:p w14:paraId="4C6B8A9C" w14:textId="77777777" w:rsidR="00D435B4" w:rsidRDefault="00D43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C1BF" w14:textId="77777777" w:rsidR="00DD2CC1" w:rsidRDefault="00760DA1">
    <w:pPr>
      <w:pStyle w:val="Header"/>
    </w:pPr>
    <w:r>
      <w:rPr>
        <w:noProof/>
      </w:rPr>
      <mc:AlternateContent>
        <mc:Choice Requires="wps">
          <w:drawing>
            <wp:anchor distT="0" distB="0" distL="114300" distR="114300" simplePos="0" relativeHeight="251657728" behindDoc="1" locked="0" layoutInCell="0" allowOverlap="1" wp14:anchorId="3C3E64EE" wp14:editId="40B2D1B5">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061D05A" w14:textId="77777777" w:rsidR="00DD2CC1" w:rsidRDefault="00760DA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3E64EE"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" o:allowincell="f" filled="f" stroked="f">
              <o:lock v:ext="edit" shapetype="t"/>
              <v:textbox style="mso-fit-shape-to-text:t">
                <w:txbxContent>
                  <w:p w14:paraId="5061D05A" w14:textId="77777777" w:rsidR="00DD2CC1" w:rsidRDefault="00760DA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4028" w14:textId="1D8619EE" w:rsidR="00DD2CC1" w:rsidRPr="00FA0A88" w:rsidRDefault="00D435B4" w:rsidP="00FA0A88">
    <w:pPr>
      <w:pStyle w:val="Header"/>
      <w:jc w:val="right"/>
      <w:rPr>
        <w:rFonts w:cstheme="minorHAnsi"/>
        <w:b/>
        <w:smallCaps/>
        <w:color w:val="808080" w:themeColor="background1" w:themeShade="80"/>
        <w:sz w:val="18"/>
        <w:szCs w:val="18"/>
      </w:rPr>
    </w:pPr>
    <w:sdt>
      <w:sdtPr>
        <w:rPr>
          <w:rFonts w:cstheme="minorHAnsi"/>
          <w:b/>
          <w:smallCaps/>
          <w:color w:val="808080" w:themeColor="background1" w:themeShade="80"/>
          <w:sz w:val="18"/>
          <w:szCs w:val="18"/>
        </w:rPr>
        <w:id w:val="-978445288"/>
        <w:docPartObj>
          <w:docPartGallery w:val="Watermarks"/>
          <w:docPartUnique/>
        </w:docPartObj>
      </w:sdtPr>
      <w:sdtEndPr/>
      <w:sdtContent>
        <w:r>
          <w:rPr>
            <w:rFonts w:cstheme="minorHAnsi"/>
            <w:b/>
            <w:smallCaps/>
            <w:noProof/>
            <w:color w:val="808080" w:themeColor="background1" w:themeShade="80"/>
            <w:sz w:val="18"/>
            <w:szCs w:val="18"/>
          </w:rPr>
          <w:pict w14:anchorId="7F896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left:0;text-align:left;margin-left:0;margin-top:0;width:527.85pt;height:131.9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sdtContent>
    </w:sdt>
    <w:r w:rsidR="00760DA1" w:rsidRPr="00FA0A88">
      <w:rPr>
        <w:rFonts w:cstheme="minorHAnsi"/>
        <w:b/>
        <w:smallCaps/>
        <w:noProof/>
        <w:sz w:val="18"/>
        <w:szCs w:val="18"/>
      </w:rPr>
      <mc:AlternateContent>
        <mc:Choice Requires="wps">
          <w:drawing>
            <wp:anchor distT="0" distB="0" distL="114300" distR="114300" simplePos="0" relativeHeight="251658752" behindDoc="1" locked="0" layoutInCell="0" allowOverlap="1" wp14:anchorId="262FD3F4" wp14:editId="13E30B43">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E7FB6B3" w14:textId="77777777" w:rsidR="00DD2CC1" w:rsidRDefault="00760DA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2FD3F4" id="_x0000_t202" coordsize="21600,21600" o:spt="202" path="m,l,21600r21600,l21600,xe">
              <v:stroke joinstyle="miter"/>
              <v:path gradientshapeok="t" o:connecttype="rect"/>
            </v:shapetype>
            <v:shape id="WordArt 7" o:spid="_x0000_s1027" type="#_x0000_t202" style="position:absolute;left:0;text-align:left;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" o:allowincell="f" filled="f" stroked="f">
              <o:lock v:ext="edit" shapetype="t"/>
              <v:textbox style="mso-fit-shape-to-text:t">
                <w:txbxContent>
                  <w:p w14:paraId="5E7FB6B3" w14:textId="77777777" w:rsidR="00DD2CC1" w:rsidRDefault="00760DA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760DA1" w:rsidRPr="00FA0A88">
      <w:rPr>
        <w:rFonts w:cstheme="minorHAnsi"/>
        <w:b/>
        <w:smallCaps/>
        <w:color w:val="808080" w:themeColor="background1" w:themeShade="80"/>
        <w:sz w:val="18"/>
        <w:szCs w:val="18"/>
      </w:rPr>
      <w:t>THE WORLD BANK</w:t>
    </w:r>
    <w:r w:rsidR="002A7616">
      <w:rPr>
        <w:rFonts w:cstheme="minorHAnsi"/>
        <w:b/>
        <w:smallCaps/>
        <w:color w:val="808080" w:themeColor="background1" w:themeShade="80"/>
        <w:sz w:val="18"/>
        <w:szCs w:val="18"/>
      </w:rPr>
      <w:t xml:space="preserve"> GROUP</w:t>
    </w:r>
    <w:r w:rsidR="00760DA1" w:rsidRPr="00FA0A88">
      <w:rPr>
        <w:rFonts w:cstheme="minorHAnsi"/>
        <w:b/>
        <w:smallCaps/>
        <w:color w:val="808080" w:themeColor="background1" w:themeShade="80"/>
        <w:sz w:val="18"/>
        <w:szCs w:val="18"/>
      </w:rPr>
      <w:t xml:space="preserve"> - ENVIRONMENTAL AND SOCIAL COMMITMENT PLAN (ESCP)</w:t>
    </w:r>
    <w:r w:rsidR="00760DA1">
      <w:rPr>
        <w:rFonts w:cstheme="minorHAnsi"/>
        <w:b/>
        <w:smallCaps/>
        <w:color w:val="808080" w:themeColor="background1" w:themeShade="80"/>
        <w:sz w:val="18"/>
        <w:szCs w:val="18"/>
      </w:rPr>
      <w:t xml:space="preserve"> </w:t>
    </w:r>
    <w:r w:rsidR="00760DA1">
      <w:rPr>
        <w:rFonts w:cstheme="minorHAnsi"/>
        <w:b/>
        <w:color w:val="808080" w:themeColor="background1" w:themeShade="80"/>
        <w:sz w:val="16"/>
        <w:szCs w:val="16"/>
      </w:rPr>
      <w:tab/>
    </w:r>
    <w:r w:rsidR="00760DA1">
      <w:rPr>
        <w:rFonts w:cstheme="minorHAnsi"/>
        <w:b/>
        <w:color w:val="808080" w:themeColor="background1" w:themeShade="80"/>
        <w:sz w:val="16"/>
        <w:szCs w:val="16"/>
      </w:rPr>
      <w:tab/>
    </w:r>
  </w:p>
  <w:p w14:paraId="3161039E" w14:textId="77777777" w:rsidR="00DD2CC1" w:rsidRPr="00AD0A1F" w:rsidRDefault="00D435B4"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FAE0" w14:textId="77777777" w:rsidR="00DD2CC1" w:rsidRDefault="00760DA1">
    <w:pPr>
      <w:pStyle w:val="Header"/>
    </w:pPr>
    <w:r>
      <w:rPr>
        <w:noProof/>
      </w:rPr>
      <mc:AlternateContent>
        <mc:Choice Requires="wps">
          <w:drawing>
            <wp:anchor distT="0" distB="0" distL="114300" distR="114300" simplePos="0" relativeHeight="251655680" behindDoc="1" locked="0" layoutInCell="0" allowOverlap="1" wp14:anchorId="0833D818" wp14:editId="47F5C086">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594CC5A" w14:textId="77777777" w:rsidR="00DD2CC1" w:rsidRDefault="00760DA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33D818"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" o:allowincell="f" filled="f" stroked="f">
              <o:lock v:ext="edit" shapetype="t"/>
              <v:textbox style="mso-fit-shape-to-text:t">
                <w:txbxContent>
                  <w:p w14:paraId="2594CC5A" w14:textId="77777777" w:rsidR="00DD2CC1" w:rsidRDefault="00760DA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5EEF" w14:textId="77777777" w:rsidR="00DD2CC1" w:rsidRDefault="00D435B4">
    <w:pPr>
      <w:pStyle w:val="Header"/>
    </w:pPr>
  </w:p>
  <w:p w14:paraId="7AB1C86B" w14:textId="77777777" w:rsidR="00DD2CC1" w:rsidRDefault="00D435B4"/>
  <w:p w14:paraId="1162A9A9" w14:textId="77777777" w:rsidR="00DD2CC1" w:rsidRDefault="00D435B4"/>
  <w:p w14:paraId="11136461" w14:textId="77777777" w:rsidR="00DD2CC1" w:rsidRDefault="00D435B4"/>
  <w:p w14:paraId="2FFEA89E" w14:textId="77777777" w:rsidR="00DD2CC1" w:rsidRDefault="00D435B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3AAD" w14:textId="165FECD4" w:rsidR="00DD2CC1" w:rsidRPr="00506C68" w:rsidRDefault="00760DA1"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6704" behindDoc="1" locked="0" layoutInCell="0" allowOverlap="1" wp14:anchorId="5DC0CEC0" wp14:editId="48C889F8">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9D326E0" w14:textId="77777777" w:rsidR="00DD2CC1" w:rsidRDefault="00760DA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C0CEC0"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69D326E0" w14:textId="77777777" w:rsidR="00DD2CC1" w:rsidRDefault="00760DA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w:t>
    </w:r>
    <w:r w:rsidR="002A7616">
      <w:rPr>
        <w:rFonts w:cstheme="minorHAnsi"/>
        <w:b/>
        <w:color w:val="808080" w:themeColor="background1" w:themeShade="80"/>
        <w:sz w:val="18"/>
        <w:szCs w:val="18"/>
      </w:rPr>
      <w:t xml:space="preserve"> GROUP</w:t>
    </w:r>
    <w:r w:rsidRPr="00FA0A88">
      <w:rPr>
        <w:rFonts w:cstheme="minorHAnsi"/>
        <w:b/>
        <w:color w:val="808080" w:themeColor="background1" w:themeShade="80"/>
        <w:sz w:val="18"/>
        <w:szCs w:val="18"/>
      </w:rPr>
      <w:t xml:space="preserve">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1E21F7DC" w14:textId="77777777" w:rsidR="00DD2CC1" w:rsidRPr="00506C68" w:rsidRDefault="00D435B4" w:rsidP="000A0AEB">
    <w:pPr>
      <w:pStyle w:val="Header"/>
      <w:rPr>
        <w:rFonts w:cstheme="minorHAnsi"/>
        <w:b/>
        <w:color w:val="808080" w:themeColor="background1" w:themeShade="80"/>
        <w:sz w:val="16"/>
        <w:szCs w:val="16"/>
      </w:rPr>
    </w:pPr>
  </w:p>
  <w:p w14:paraId="182E73E3" w14:textId="77777777" w:rsidR="00DD2CC1" w:rsidRDefault="00D435B4"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C019" w14:textId="77777777" w:rsidR="00DD2CC1" w:rsidRDefault="00D43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7A6"/>
    <w:multiLevelType w:val="hybridMultilevel"/>
    <w:tmpl w:val="394C84BE"/>
    <w:lvl w:ilvl="0" w:tplc="04090019">
      <w:start w:val="1"/>
      <w:numFmt w:val="lowerLetter"/>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1" w15:restartNumberingAfterBreak="0">
    <w:nsid w:val="126434E8"/>
    <w:multiLevelType w:val="hybridMultilevel"/>
    <w:tmpl w:val="C200F554"/>
    <w:lvl w:ilvl="0" w:tplc="04090001">
      <w:start w:val="1"/>
      <w:numFmt w:val="bullet"/>
      <w:lvlText w:val=""/>
      <w:lvlJc w:val="left"/>
      <w:pPr>
        <w:ind w:left="467" w:hanging="360"/>
      </w:pPr>
      <w:rPr>
        <w:rFonts w:ascii="Symbol" w:hAnsi="Symbol" w:hint="default"/>
        <w:w w:val="100"/>
        <w:lang w:val="en-US" w:eastAsia="en-US" w:bidi="en-US"/>
      </w:rPr>
    </w:lvl>
    <w:lvl w:ilvl="1" w:tplc="8C622C40">
      <w:numFmt w:val="bullet"/>
      <w:lvlText w:val="•"/>
      <w:lvlJc w:val="left"/>
      <w:pPr>
        <w:ind w:left="1326" w:hanging="360"/>
      </w:pPr>
      <w:rPr>
        <w:rFonts w:hint="default"/>
        <w:lang w:val="en-US" w:eastAsia="en-US" w:bidi="en-US"/>
      </w:rPr>
    </w:lvl>
    <w:lvl w:ilvl="2" w:tplc="E15ACBC2">
      <w:numFmt w:val="bullet"/>
      <w:lvlText w:val="•"/>
      <w:lvlJc w:val="left"/>
      <w:pPr>
        <w:ind w:left="2193" w:hanging="360"/>
      </w:pPr>
      <w:rPr>
        <w:rFonts w:hint="default"/>
        <w:lang w:val="en-US" w:eastAsia="en-US" w:bidi="en-US"/>
      </w:rPr>
    </w:lvl>
    <w:lvl w:ilvl="3" w:tplc="60AE6FBA">
      <w:numFmt w:val="bullet"/>
      <w:lvlText w:val="•"/>
      <w:lvlJc w:val="left"/>
      <w:pPr>
        <w:ind w:left="3060" w:hanging="360"/>
      </w:pPr>
      <w:rPr>
        <w:rFonts w:hint="default"/>
        <w:lang w:val="en-US" w:eastAsia="en-US" w:bidi="en-US"/>
      </w:rPr>
    </w:lvl>
    <w:lvl w:ilvl="4" w:tplc="93083A92">
      <w:numFmt w:val="bullet"/>
      <w:lvlText w:val="•"/>
      <w:lvlJc w:val="left"/>
      <w:pPr>
        <w:ind w:left="3926" w:hanging="360"/>
      </w:pPr>
      <w:rPr>
        <w:rFonts w:hint="default"/>
        <w:lang w:val="en-US" w:eastAsia="en-US" w:bidi="en-US"/>
      </w:rPr>
    </w:lvl>
    <w:lvl w:ilvl="5" w:tplc="7EFC0AE0">
      <w:numFmt w:val="bullet"/>
      <w:lvlText w:val="•"/>
      <w:lvlJc w:val="left"/>
      <w:pPr>
        <w:ind w:left="4793" w:hanging="360"/>
      </w:pPr>
      <w:rPr>
        <w:rFonts w:hint="default"/>
        <w:lang w:val="en-US" w:eastAsia="en-US" w:bidi="en-US"/>
      </w:rPr>
    </w:lvl>
    <w:lvl w:ilvl="6" w:tplc="9DF2F224">
      <w:numFmt w:val="bullet"/>
      <w:lvlText w:val="•"/>
      <w:lvlJc w:val="left"/>
      <w:pPr>
        <w:ind w:left="5660" w:hanging="360"/>
      </w:pPr>
      <w:rPr>
        <w:rFonts w:hint="default"/>
        <w:lang w:val="en-US" w:eastAsia="en-US" w:bidi="en-US"/>
      </w:rPr>
    </w:lvl>
    <w:lvl w:ilvl="7" w:tplc="D7E88DC8">
      <w:numFmt w:val="bullet"/>
      <w:lvlText w:val="•"/>
      <w:lvlJc w:val="left"/>
      <w:pPr>
        <w:ind w:left="6526" w:hanging="360"/>
      </w:pPr>
      <w:rPr>
        <w:rFonts w:hint="default"/>
        <w:lang w:val="en-US" w:eastAsia="en-US" w:bidi="en-US"/>
      </w:rPr>
    </w:lvl>
    <w:lvl w:ilvl="8" w:tplc="A838E396">
      <w:numFmt w:val="bullet"/>
      <w:lvlText w:val="•"/>
      <w:lvlJc w:val="left"/>
      <w:pPr>
        <w:ind w:left="7393" w:hanging="360"/>
      </w:pPr>
      <w:rPr>
        <w:rFonts w:hint="default"/>
        <w:lang w:val="en-US" w:eastAsia="en-US" w:bidi="en-US"/>
      </w:rPr>
    </w:lvl>
  </w:abstractNum>
  <w:abstractNum w:abstractNumId="2" w15:restartNumberingAfterBreak="0">
    <w:nsid w:val="12B01856"/>
    <w:multiLevelType w:val="hybridMultilevel"/>
    <w:tmpl w:val="A30A3BFC"/>
    <w:lvl w:ilvl="0" w:tplc="7BEEF278">
      <w:start w:val="10"/>
      <w:numFmt w:val="decimal"/>
      <w:lvlText w:val="%1."/>
      <w:lvlJc w:val="left"/>
      <w:pPr>
        <w:ind w:left="1061" w:hanging="360"/>
      </w:pPr>
      <w:rPr>
        <w:rFonts w:hint="default"/>
        <w:b/>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3" w15:restartNumberingAfterBreak="0">
    <w:nsid w:val="1537214E"/>
    <w:multiLevelType w:val="hybridMultilevel"/>
    <w:tmpl w:val="9A10D3DC"/>
    <w:lvl w:ilvl="0" w:tplc="B424780C">
      <w:start w:val="1"/>
      <w:numFmt w:val="bullet"/>
      <w:lvlText w:val=""/>
      <w:lvlJc w:val="left"/>
      <w:pPr>
        <w:ind w:left="360" w:hanging="360"/>
      </w:pPr>
      <w:rPr>
        <w:rFonts w:ascii="Symbol" w:hAnsi="Symbol" w:hint="default"/>
      </w:rPr>
    </w:lvl>
    <w:lvl w:ilvl="1" w:tplc="C26639AA">
      <w:start w:val="1"/>
      <w:numFmt w:val="bullet"/>
      <w:lvlText w:val="o"/>
      <w:lvlJc w:val="left"/>
      <w:pPr>
        <w:ind w:left="786" w:hanging="360"/>
      </w:pPr>
      <w:rPr>
        <w:rFonts w:ascii="Courier New" w:hAnsi="Courier New" w:cs="Courier New" w:hint="default"/>
      </w:rPr>
    </w:lvl>
    <w:lvl w:ilvl="2" w:tplc="8B1C30D8">
      <w:start w:val="1"/>
      <w:numFmt w:val="bullet"/>
      <w:lvlText w:val=""/>
      <w:lvlJc w:val="left"/>
      <w:pPr>
        <w:ind w:left="1800" w:hanging="360"/>
      </w:pPr>
      <w:rPr>
        <w:rFonts w:ascii="Wingdings" w:hAnsi="Wingdings" w:hint="default"/>
      </w:rPr>
    </w:lvl>
    <w:lvl w:ilvl="3" w:tplc="4686003A">
      <w:start w:val="1"/>
      <w:numFmt w:val="bullet"/>
      <w:lvlText w:val=""/>
      <w:lvlJc w:val="left"/>
      <w:pPr>
        <w:ind w:left="2520" w:hanging="360"/>
      </w:pPr>
      <w:rPr>
        <w:rFonts w:ascii="Symbol" w:hAnsi="Symbol" w:hint="default"/>
      </w:rPr>
    </w:lvl>
    <w:lvl w:ilvl="4" w:tplc="FC8295FC">
      <w:start w:val="1"/>
      <w:numFmt w:val="bullet"/>
      <w:lvlText w:val="o"/>
      <w:lvlJc w:val="left"/>
      <w:pPr>
        <w:ind w:left="3240" w:hanging="360"/>
      </w:pPr>
      <w:rPr>
        <w:rFonts w:ascii="Courier New" w:hAnsi="Courier New" w:cs="Courier New" w:hint="default"/>
      </w:rPr>
    </w:lvl>
    <w:lvl w:ilvl="5" w:tplc="580AE2EE">
      <w:start w:val="1"/>
      <w:numFmt w:val="bullet"/>
      <w:lvlText w:val=""/>
      <w:lvlJc w:val="left"/>
      <w:pPr>
        <w:ind w:left="3960" w:hanging="360"/>
      </w:pPr>
      <w:rPr>
        <w:rFonts w:ascii="Wingdings" w:hAnsi="Wingdings" w:hint="default"/>
      </w:rPr>
    </w:lvl>
    <w:lvl w:ilvl="6" w:tplc="4ABA2830">
      <w:start w:val="1"/>
      <w:numFmt w:val="bullet"/>
      <w:lvlText w:val=""/>
      <w:lvlJc w:val="left"/>
      <w:pPr>
        <w:ind w:left="4680" w:hanging="360"/>
      </w:pPr>
      <w:rPr>
        <w:rFonts w:ascii="Symbol" w:hAnsi="Symbol" w:hint="default"/>
      </w:rPr>
    </w:lvl>
    <w:lvl w:ilvl="7" w:tplc="09264834">
      <w:start w:val="1"/>
      <w:numFmt w:val="bullet"/>
      <w:lvlText w:val="o"/>
      <w:lvlJc w:val="left"/>
      <w:pPr>
        <w:ind w:left="5400" w:hanging="360"/>
      </w:pPr>
      <w:rPr>
        <w:rFonts w:ascii="Courier New" w:hAnsi="Courier New" w:cs="Courier New" w:hint="default"/>
      </w:rPr>
    </w:lvl>
    <w:lvl w:ilvl="8" w:tplc="540A6162">
      <w:start w:val="1"/>
      <w:numFmt w:val="bullet"/>
      <w:lvlText w:val=""/>
      <w:lvlJc w:val="left"/>
      <w:pPr>
        <w:ind w:left="6120" w:hanging="360"/>
      </w:pPr>
      <w:rPr>
        <w:rFonts w:ascii="Wingdings" w:hAnsi="Wingdings" w:hint="default"/>
      </w:rPr>
    </w:lvl>
  </w:abstractNum>
  <w:abstractNum w:abstractNumId="4"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4370E"/>
    <w:multiLevelType w:val="hybridMultilevel"/>
    <w:tmpl w:val="BAF86762"/>
    <w:lvl w:ilvl="0" w:tplc="83E20D88">
      <w:numFmt w:val="bullet"/>
      <w:lvlText w:val=""/>
      <w:lvlJc w:val="left"/>
      <w:pPr>
        <w:ind w:left="467" w:hanging="360"/>
      </w:pPr>
      <w:rPr>
        <w:rFonts w:hint="default"/>
        <w:w w:val="100"/>
        <w:lang w:val="en-US" w:eastAsia="en-US" w:bidi="en-US"/>
      </w:rPr>
    </w:lvl>
    <w:lvl w:ilvl="1" w:tplc="8C622C40">
      <w:numFmt w:val="bullet"/>
      <w:lvlText w:val="•"/>
      <w:lvlJc w:val="left"/>
      <w:pPr>
        <w:ind w:left="1326" w:hanging="360"/>
      </w:pPr>
      <w:rPr>
        <w:rFonts w:hint="default"/>
        <w:lang w:val="en-US" w:eastAsia="en-US" w:bidi="en-US"/>
      </w:rPr>
    </w:lvl>
    <w:lvl w:ilvl="2" w:tplc="E15ACBC2">
      <w:numFmt w:val="bullet"/>
      <w:lvlText w:val="•"/>
      <w:lvlJc w:val="left"/>
      <w:pPr>
        <w:ind w:left="2193" w:hanging="360"/>
      </w:pPr>
      <w:rPr>
        <w:rFonts w:hint="default"/>
        <w:lang w:val="en-US" w:eastAsia="en-US" w:bidi="en-US"/>
      </w:rPr>
    </w:lvl>
    <w:lvl w:ilvl="3" w:tplc="60AE6FBA">
      <w:numFmt w:val="bullet"/>
      <w:lvlText w:val="•"/>
      <w:lvlJc w:val="left"/>
      <w:pPr>
        <w:ind w:left="3060" w:hanging="360"/>
      </w:pPr>
      <w:rPr>
        <w:rFonts w:hint="default"/>
        <w:lang w:val="en-US" w:eastAsia="en-US" w:bidi="en-US"/>
      </w:rPr>
    </w:lvl>
    <w:lvl w:ilvl="4" w:tplc="93083A92">
      <w:numFmt w:val="bullet"/>
      <w:lvlText w:val="•"/>
      <w:lvlJc w:val="left"/>
      <w:pPr>
        <w:ind w:left="3926" w:hanging="360"/>
      </w:pPr>
      <w:rPr>
        <w:rFonts w:hint="default"/>
        <w:lang w:val="en-US" w:eastAsia="en-US" w:bidi="en-US"/>
      </w:rPr>
    </w:lvl>
    <w:lvl w:ilvl="5" w:tplc="7EFC0AE0">
      <w:numFmt w:val="bullet"/>
      <w:lvlText w:val="•"/>
      <w:lvlJc w:val="left"/>
      <w:pPr>
        <w:ind w:left="4793" w:hanging="360"/>
      </w:pPr>
      <w:rPr>
        <w:rFonts w:hint="default"/>
        <w:lang w:val="en-US" w:eastAsia="en-US" w:bidi="en-US"/>
      </w:rPr>
    </w:lvl>
    <w:lvl w:ilvl="6" w:tplc="9DF2F224">
      <w:numFmt w:val="bullet"/>
      <w:lvlText w:val="•"/>
      <w:lvlJc w:val="left"/>
      <w:pPr>
        <w:ind w:left="5660" w:hanging="360"/>
      </w:pPr>
      <w:rPr>
        <w:rFonts w:hint="default"/>
        <w:lang w:val="en-US" w:eastAsia="en-US" w:bidi="en-US"/>
      </w:rPr>
    </w:lvl>
    <w:lvl w:ilvl="7" w:tplc="D7E88DC8">
      <w:numFmt w:val="bullet"/>
      <w:lvlText w:val="•"/>
      <w:lvlJc w:val="left"/>
      <w:pPr>
        <w:ind w:left="6526" w:hanging="360"/>
      </w:pPr>
      <w:rPr>
        <w:rFonts w:hint="default"/>
        <w:lang w:val="en-US" w:eastAsia="en-US" w:bidi="en-US"/>
      </w:rPr>
    </w:lvl>
    <w:lvl w:ilvl="8" w:tplc="A838E396">
      <w:numFmt w:val="bullet"/>
      <w:lvlText w:val="•"/>
      <w:lvlJc w:val="left"/>
      <w:pPr>
        <w:ind w:left="7393" w:hanging="360"/>
      </w:pPr>
      <w:rPr>
        <w:rFonts w:hint="default"/>
        <w:lang w:val="en-US" w:eastAsia="en-US" w:bidi="en-US"/>
      </w:rPr>
    </w:lvl>
  </w:abstractNum>
  <w:abstractNum w:abstractNumId="7" w15:restartNumberingAfterBreak="0">
    <w:nsid w:val="44FE7C3E"/>
    <w:multiLevelType w:val="hybridMultilevel"/>
    <w:tmpl w:val="F2843FE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5"/>
  </w:num>
  <w:num w:numId="5">
    <w:abstractNumId w:val="8"/>
  </w:num>
  <w:num w:numId="6">
    <w:abstractNumId w:val="3"/>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18"/>
    <w:rsid w:val="00007D45"/>
    <w:rsid w:val="000125BC"/>
    <w:rsid w:val="00016B4A"/>
    <w:rsid w:val="00037B1A"/>
    <w:rsid w:val="000421D7"/>
    <w:rsid w:val="00046540"/>
    <w:rsid w:val="00046D49"/>
    <w:rsid w:val="00047738"/>
    <w:rsid w:val="0005137C"/>
    <w:rsid w:val="000541CA"/>
    <w:rsid w:val="00054779"/>
    <w:rsid w:val="00055856"/>
    <w:rsid w:val="00063554"/>
    <w:rsid w:val="00065E39"/>
    <w:rsid w:val="00070623"/>
    <w:rsid w:val="00076DAA"/>
    <w:rsid w:val="00091EF1"/>
    <w:rsid w:val="0009236F"/>
    <w:rsid w:val="00092444"/>
    <w:rsid w:val="00093676"/>
    <w:rsid w:val="000964B2"/>
    <w:rsid w:val="000B61CC"/>
    <w:rsid w:val="000B6B2B"/>
    <w:rsid w:val="000C061A"/>
    <w:rsid w:val="000C6A97"/>
    <w:rsid w:val="000D7EF5"/>
    <w:rsid w:val="000E232F"/>
    <w:rsid w:val="001014B2"/>
    <w:rsid w:val="00103191"/>
    <w:rsid w:val="001123A2"/>
    <w:rsid w:val="00112EDC"/>
    <w:rsid w:val="001168F7"/>
    <w:rsid w:val="00123A05"/>
    <w:rsid w:val="00131438"/>
    <w:rsid w:val="0014316C"/>
    <w:rsid w:val="00155451"/>
    <w:rsid w:val="00161BE3"/>
    <w:rsid w:val="00172FAF"/>
    <w:rsid w:val="001816A4"/>
    <w:rsid w:val="001864A0"/>
    <w:rsid w:val="00193EBB"/>
    <w:rsid w:val="00196AD2"/>
    <w:rsid w:val="001B1407"/>
    <w:rsid w:val="001B1B90"/>
    <w:rsid w:val="001B26E0"/>
    <w:rsid w:val="001B3C8B"/>
    <w:rsid w:val="001B7F0C"/>
    <w:rsid w:val="001C7F8F"/>
    <w:rsid w:val="001D0220"/>
    <w:rsid w:val="001D17D4"/>
    <w:rsid w:val="001D4BBE"/>
    <w:rsid w:val="001D4FEE"/>
    <w:rsid w:val="001E5AA3"/>
    <w:rsid w:val="00211DB2"/>
    <w:rsid w:val="002161C2"/>
    <w:rsid w:val="00220B1A"/>
    <w:rsid w:val="00230013"/>
    <w:rsid w:val="0023293E"/>
    <w:rsid w:val="00235E4A"/>
    <w:rsid w:val="00251A4C"/>
    <w:rsid w:val="00251D9B"/>
    <w:rsid w:val="00254D32"/>
    <w:rsid w:val="00255EE5"/>
    <w:rsid w:val="002571CC"/>
    <w:rsid w:val="00260FC2"/>
    <w:rsid w:val="00261DDA"/>
    <w:rsid w:val="002628DD"/>
    <w:rsid w:val="00265736"/>
    <w:rsid w:val="002700C3"/>
    <w:rsid w:val="002815B0"/>
    <w:rsid w:val="00284B70"/>
    <w:rsid w:val="00292A8F"/>
    <w:rsid w:val="002A3AC5"/>
    <w:rsid w:val="002A7616"/>
    <w:rsid w:val="002B2299"/>
    <w:rsid w:val="002C607C"/>
    <w:rsid w:val="002D0BD5"/>
    <w:rsid w:val="002F49AB"/>
    <w:rsid w:val="002F6603"/>
    <w:rsid w:val="002F6F57"/>
    <w:rsid w:val="0030194D"/>
    <w:rsid w:val="0030277F"/>
    <w:rsid w:val="003317B1"/>
    <w:rsid w:val="00336FB9"/>
    <w:rsid w:val="003404EC"/>
    <w:rsid w:val="003531CB"/>
    <w:rsid w:val="0035511D"/>
    <w:rsid w:val="00357C24"/>
    <w:rsid w:val="00366D60"/>
    <w:rsid w:val="00371611"/>
    <w:rsid w:val="00372FDE"/>
    <w:rsid w:val="003825AB"/>
    <w:rsid w:val="0038350F"/>
    <w:rsid w:val="00383A6D"/>
    <w:rsid w:val="003861B4"/>
    <w:rsid w:val="0038780A"/>
    <w:rsid w:val="00387FEE"/>
    <w:rsid w:val="00390B59"/>
    <w:rsid w:val="00394067"/>
    <w:rsid w:val="003A0423"/>
    <w:rsid w:val="003A0669"/>
    <w:rsid w:val="003A2C3C"/>
    <w:rsid w:val="003A2F0A"/>
    <w:rsid w:val="003C06DF"/>
    <w:rsid w:val="003C1104"/>
    <w:rsid w:val="003E7C10"/>
    <w:rsid w:val="003F6013"/>
    <w:rsid w:val="00416321"/>
    <w:rsid w:val="004433D6"/>
    <w:rsid w:val="004474F3"/>
    <w:rsid w:val="00453479"/>
    <w:rsid w:val="00464E7F"/>
    <w:rsid w:val="0048241D"/>
    <w:rsid w:val="004A28DE"/>
    <w:rsid w:val="004B2B6D"/>
    <w:rsid w:val="004C2B30"/>
    <w:rsid w:val="004C3684"/>
    <w:rsid w:val="004D22CE"/>
    <w:rsid w:val="004D53ED"/>
    <w:rsid w:val="004D5C6D"/>
    <w:rsid w:val="004E5C72"/>
    <w:rsid w:val="005076D4"/>
    <w:rsid w:val="0051244F"/>
    <w:rsid w:val="00535107"/>
    <w:rsid w:val="00541055"/>
    <w:rsid w:val="00541CCB"/>
    <w:rsid w:val="005542E0"/>
    <w:rsid w:val="0056123F"/>
    <w:rsid w:val="00567436"/>
    <w:rsid w:val="00577CE1"/>
    <w:rsid w:val="005820BF"/>
    <w:rsid w:val="00587C48"/>
    <w:rsid w:val="00587FBD"/>
    <w:rsid w:val="00594A70"/>
    <w:rsid w:val="00595829"/>
    <w:rsid w:val="005A2EC8"/>
    <w:rsid w:val="005A6CBE"/>
    <w:rsid w:val="005F41B4"/>
    <w:rsid w:val="006001E8"/>
    <w:rsid w:val="006058BE"/>
    <w:rsid w:val="006106A6"/>
    <w:rsid w:val="00625D81"/>
    <w:rsid w:val="00627B6F"/>
    <w:rsid w:val="00632230"/>
    <w:rsid w:val="00635FB6"/>
    <w:rsid w:val="00643A1A"/>
    <w:rsid w:val="006651AA"/>
    <w:rsid w:val="00667367"/>
    <w:rsid w:val="00667670"/>
    <w:rsid w:val="006725D0"/>
    <w:rsid w:val="00672E93"/>
    <w:rsid w:val="00673218"/>
    <w:rsid w:val="006840FC"/>
    <w:rsid w:val="00690FD2"/>
    <w:rsid w:val="00696328"/>
    <w:rsid w:val="00696758"/>
    <w:rsid w:val="00697C14"/>
    <w:rsid w:val="006B07B3"/>
    <w:rsid w:val="006B2D26"/>
    <w:rsid w:val="006B35E6"/>
    <w:rsid w:val="006B3F1F"/>
    <w:rsid w:val="006B6C77"/>
    <w:rsid w:val="006C12D8"/>
    <w:rsid w:val="006C6414"/>
    <w:rsid w:val="006C6905"/>
    <w:rsid w:val="006D5400"/>
    <w:rsid w:val="006E0278"/>
    <w:rsid w:val="006E70EC"/>
    <w:rsid w:val="006F1114"/>
    <w:rsid w:val="006F5A09"/>
    <w:rsid w:val="007010C3"/>
    <w:rsid w:val="0071115C"/>
    <w:rsid w:val="00715AC7"/>
    <w:rsid w:val="00724545"/>
    <w:rsid w:val="007355E7"/>
    <w:rsid w:val="00735D34"/>
    <w:rsid w:val="00740D28"/>
    <w:rsid w:val="00755D0B"/>
    <w:rsid w:val="00756451"/>
    <w:rsid w:val="00756AD6"/>
    <w:rsid w:val="00760DA1"/>
    <w:rsid w:val="00762A2B"/>
    <w:rsid w:val="00775EDD"/>
    <w:rsid w:val="00785A12"/>
    <w:rsid w:val="00785D57"/>
    <w:rsid w:val="007871E1"/>
    <w:rsid w:val="007942F0"/>
    <w:rsid w:val="007A4666"/>
    <w:rsid w:val="007B1706"/>
    <w:rsid w:val="007B34D2"/>
    <w:rsid w:val="007B5C6F"/>
    <w:rsid w:val="007C5F13"/>
    <w:rsid w:val="007C606D"/>
    <w:rsid w:val="007E499B"/>
    <w:rsid w:val="007E5571"/>
    <w:rsid w:val="007F5CD0"/>
    <w:rsid w:val="0080360C"/>
    <w:rsid w:val="008054D8"/>
    <w:rsid w:val="008219EF"/>
    <w:rsid w:val="00844A72"/>
    <w:rsid w:val="00865F42"/>
    <w:rsid w:val="008A0C18"/>
    <w:rsid w:val="008C0C91"/>
    <w:rsid w:val="008D0EF5"/>
    <w:rsid w:val="008D293E"/>
    <w:rsid w:val="008D2F1D"/>
    <w:rsid w:val="008F47A8"/>
    <w:rsid w:val="008F5A94"/>
    <w:rsid w:val="0090328C"/>
    <w:rsid w:val="00914DBB"/>
    <w:rsid w:val="00921336"/>
    <w:rsid w:val="0093368F"/>
    <w:rsid w:val="0093596A"/>
    <w:rsid w:val="009500C1"/>
    <w:rsid w:val="00956C81"/>
    <w:rsid w:val="00957D19"/>
    <w:rsid w:val="00980F81"/>
    <w:rsid w:val="00981E5C"/>
    <w:rsid w:val="009833A4"/>
    <w:rsid w:val="0099004D"/>
    <w:rsid w:val="00991DB7"/>
    <w:rsid w:val="00994E19"/>
    <w:rsid w:val="009A28DD"/>
    <w:rsid w:val="009B4CE0"/>
    <w:rsid w:val="009C3E10"/>
    <w:rsid w:val="009D0F81"/>
    <w:rsid w:val="009D1240"/>
    <w:rsid w:val="009D3F28"/>
    <w:rsid w:val="009E0C20"/>
    <w:rsid w:val="00A00AEE"/>
    <w:rsid w:val="00A00D79"/>
    <w:rsid w:val="00A0305E"/>
    <w:rsid w:val="00A036C6"/>
    <w:rsid w:val="00A03C05"/>
    <w:rsid w:val="00A0683C"/>
    <w:rsid w:val="00A10BE7"/>
    <w:rsid w:val="00A17F9B"/>
    <w:rsid w:val="00A24108"/>
    <w:rsid w:val="00A344B0"/>
    <w:rsid w:val="00A4116C"/>
    <w:rsid w:val="00A411C4"/>
    <w:rsid w:val="00A557A4"/>
    <w:rsid w:val="00A56504"/>
    <w:rsid w:val="00A610B2"/>
    <w:rsid w:val="00A622F0"/>
    <w:rsid w:val="00A7105C"/>
    <w:rsid w:val="00A718A0"/>
    <w:rsid w:val="00A727F0"/>
    <w:rsid w:val="00A744C3"/>
    <w:rsid w:val="00A75029"/>
    <w:rsid w:val="00A8336D"/>
    <w:rsid w:val="00A86D7C"/>
    <w:rsid w:val="00A86DB6"/>
    <w:rsid w:val="00AB25C5"/>
    <w:rsid w:val="00AC6430"/>
    <w:rsid w:val="00AE43E8"/>
    <w:rsid w:val="00AE59BE"/>
    <w:rsid w:val="00AF2A81"/>
    <w:rsid w:val="00AF3B19"/>
    <w:rsid w:val="00B13B6C"/>
    <w:rsid w:val="00B271CE"/>
    <w:rsid w:val="00B275DA"/>
    <w:rsid w:val="00B471E1"/>
    <w:rsid w:val="00B479DB"/>
    <w:rsid w:val="00B51F2F"/>
    <w:rsid w:val="00B53B02"/>
    <w:rsid w:val="00B5579C"/>
    <w:rsid w:val="00B56046"/>
    <w:rsid w:val="00B56340"/>
    <w:rsid w:val="00B632D2"/>
    <w:rsid w:val="00B65DD9"/>
    <w:rsid w:val="00B90BAD"/>
    <w:rsid w:val="00B942B0"/>
    <w:rsid w:val="00B9534E"/>
    <w:rsid w:val="00BA2B1D"/>
    <w:rsid w:val="00BC5806"/>
    <w:rsid w:val="00BC7A79"/>
    <w:rsid w:val="00BD0550"/>
    <w:rsid w:val="00BD0866"/>
    <w:rsid w:val="00BD2854"/>
    <w:rsid w:val="00BD4518"/>
    <w:rsid w:val="00BE5A6D"/>
    <w:rsid w:val="00BE6D5E"/>
    <w:rsid w:val="00BF1B04"/>
    <w:rsid w:val="00BF4DDF"/>
    <w:rsid w:val="00C0436B"/>
    <w:rsid w:val="00C052AC"/>
    <w:rsid w:val="00C11852"/>
    <w:rsid w:val="00C16C13"/>
    <w:rsid w:val="00C202FB"/>
    <w:rsid w:val="00C52199"/>
    <w:rsid w:val="00C52945"/>
    <w:rsid w:val="00C62C98"/>
    <w:rsid w:val="00C75268"/>
    <w:rsid w:val="00C77DBC"/>
    <w:rsid w:val="00C81F6D"/>
    <w:rsid w:val="00C8377B"/>
    <w:rsid w:val="00C95864"/>
    <w:rsid w:val="00CA2267"/>
    <w:rsid w:val="00CB59AA"/>
    <w:rsid w:val="00CC3CCD"/>
    <w:rsid w:val="00CC53C3"/>
    <w:rsid w:val="00CC5411"/>
    <w:rsid w:val="00CD2637"/>
    <w:rsid w:val="00CD2918"/>
    <w:rsid w:val="00CD457F"/>
    <w:rsid w:val="00CD6348"/>
    <w:rsid w:val="00CE0D92"/>
    <w:rsid w:val="00D0240A"/>
    <w:rsid w:val="00D03CA1"/>
    <w:rsid w:val="00D0687B"/>
    <w:rsid w:val="00D077A5"/>
    <w:rsid w:val="00D1650B"/>
    <w:rsid w:val="00D203C8"/>
    <w:rsid w:val="00D2420F"/>
    <w:rsid w:val="00D36BF8"/>
    <w:rsid w:val="00D3734B"/>
    <w:rsid w:val="00D40009"/>
    <w:rsid w:val="00D4243A"/>
    <w:rsid w:val="00D435B4"/>
    <w:rsid w:val="00D50939"/>
    <w:rsid w:val="00D54014"/>
    <w:rsid w:val="00D727FB"/>
    <w:rsid w:val="00D936AD"/>
    <w:rsid w:val="00DD6B41"/>
    <w:rsid w:val="00DE5922"/>
    <w:rsid w:val="00DF6DAD"/>
    <w:rsid w:val="00DF7E1F"/>
    <w:rsid w:val="00E004AC"/>
    <w:rsid w:val="00E05233"/>
    <w:rsid w:val="00E05DE6"/>
    <w:rsid w:val="00E068F3"/>
    <w:rsid w:val="00E14866"/>
    <w:rsid w:val="00E23F32"/>
    <w:rsid w:val="00E27D37"/>
    <w:rsid w:val="00E3513C"/>
    <w:rsid w:val="00E427AC"/>
    <w:rsid w:val="00E46C58"/>
    <w:rsid w:val="00E53E52"/>
    <w:rsid w:val="00E6385E"/>
    <w:rsid w:val="00E72B05"/>
    <w:rsid w:val="00E8103A"/>
    <w:rsid w:val="00E829AE"/>
    <w:rsid w:val="00E931B7"/>
    <w:rsid w:val="00EA7996"/>
    <w:rsid w:val="00EB7C20"/>
    <w:rsid w:val="00EC1F51"/>
    <w:rsid w:val="00EC3D2A"/>
    <w:rsid w:val="00EE17A0"/>
    <w:rsid w:val="00EE1AB4"/>
    <w:rsid w:val="00EF4799"/>
    <w:rsid w:val="00F00E56"/>
    <w:rsid w:val="00F0185E"/>
    <w:rsid w:val="00F109EC"/>
    <w:rsid w:val="00F339C9"/>
    <w:rsid w:val="00F33C0C"/>
    <w:rsid w:val="00F40045"/>
    <w:rsid w:val="00F47227"/>
    <w:rsid w:val="00F47F79"/>
    <w:rsid w:val="00F520FF"/>
    <w:rsid w:val="00F63379"/>
    <w:rsid w:val="00F71EC9"/>
    <w:rsid w:val="00F744B3"/>
    <w:rsid w:val="00F871FC"/>
    <w:rsid w:val="00F911DC"/>
    <w:rsid w:val="00F91D23"/>
    <w:rsid w:val="00FA20E7"/>
    <w:rsid w:val="00FA2FD4"/>
    <w:rsid w:val="00FB2D11"/>
    <w:rsid w:val="00FC08E5"/>
    <w:rsid w:val="00FC5D21"/>
    <w:rsid w:val="00FD6373"/>
    <w:rsid w:val="00FE0E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BD6EB0"/>
  <w15:docId w15:val="{D04FD7C6-824C-497B-8B8F-F74A4B9B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518"/>
    <w:pPr>
      <w:tabs>
        <w:tab w:val="center" w:pos="4680"/>
        <w:tab w:val="right" w:pos="9360"/>
      </w:tabs>
    </w:pPr>
  </w:style>
  <w:style w:type="character" w:customStyle="1" w:styleId="HeaderChar">
    <w:name w:val="Header Char"/>
    <w:basedOn w:val="DefaultParagraphFont"/>
    <w:link w:val="Header"/>
    <w:uiPriority w:val="99"/>
    <w:rsid w:val="00BD4518"/>
  </w:style>
  <w:style w:type="paragraph" w:styleId="Footer">
    <w:name w:val="footer"/>
    <w:basedOn w:val="Normal"/>
    <w:link w:val="FooterChar"/>
    <w:uiPriority w:val="99"/>
    <w:unhideWhenUsed/>
    <w:rsid w:val="00BD4518"/>
    <w:pPr>
      <w:tabs>
        <w:tab w:val="center" w:pos="4680"/>
        <w:tab w:val="right" w:pos="9360"/>
      </w:tabs>
    </w:pPr>
  </w:style>
  <w:style w:type="character" w:customStyle="1" w:styleId="FooterChar">
    <w:name w:val="Footer Char"/>
    <w:basedOn w:val="DefaultParagraphFont"/>
    <w:link w:val="Footer"/>
    <w:uiPriority w:val="99"/>
    <w:rsid w:val="00BD4518"/>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M,References"/>
    <w:basedOn w:val="Normal"/>
    <w:link w:val="ListParagraphChar"/>
    <w:uiPriority w:val="34"/>
    <w:qFormat/>
    <w:rsid w:val="00BD4518"/>
    <w:pPr>
      <w:spacing w:after="240"/>
      <w:ind w:left="1710" w:hanging="360"/>
      <w:jc w:val="both"/>
    </w:pPr>
    <w:rPr>
      <w:rFonts w:eastAsiaTheme="minorEastAsia" w:cs="Times New Roman"/>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M Char"/>
    <w:basedOn w:val="DefaultParagraphFont"/>
    <w:link w:val="ListParagraph"/>
    <w:uiPriority w:val="34"/>
    <w:qFormat/>
    <w:rsid w:val="00BD4518"/>
    <w:rPr>
      <w:rFonts w:eastAsiaTheme="minorEastAsia" w:cs="Times New Roman"/>
    </w:rPr>
  </w:style>
  <w:style w:type="paragraph" w:styleId="NormalWeb">
    <w:name w:val="Normal (Web)"/>
    <w:basedOn w:val="Normal"/>
    <w:uiPriority w:val="99"/>
    <w:semiHidden/>
    <w:unhideWhenUsed/>
    <w:rsid w:val="00BD4518"/>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56451"/>
    <w:rPr>
      <w:sz w:val="16"/>
      <w:szCs w:val="16"/>
    </w:rPr>
  </w:style>
  <w:style w:type="paragraph" w:styleId="CommentText">
    <w:name w:val="annotation text"/>
    <w:basedOn w:val="Normal"/>
    <w:link w:val="CommentTextChar"/>
    <w:uiPriority w:val="99"/>
    <w:unhideWhenUsed/>
    <w:rsid w:val="00756451"/>
    <w:rPr>
      <w:sz w:val="20"/>
      <w:szCs w:val="20"/>
    </w:rPr>
  </w:style>
  <w:style w:type="character" w:customStyle="1" w:styleId="CommentTextChar">
    <w:name w:val="Comment Text Char"/>
    <w:basedOn w:val="DefaultParagraphFont"/>
    <w:link w:val="CommentText"/>
    <w:uiPriority w:val="99"/>
    <w:rsid w:val="00756451"/>
    <w:rPr>
      <w:sz w:val="20"/>
      <w:szCs w:val="20"/>
    </w:rPr>
  </w:style>
  <w:style w:type="paragraph" w:styleId="CommentSubject">
    <w:name w:val="annotation subject"/>
    <w:basedOn w:val="CommentText"/>
    <w:next w:val="CommentText"/>
    <w:link w:val="CommentSubjectChar"/>
    <w:uiPriority w:val="99"/>
    <w:semiHidden/>
    <w:unhideWhenUsed/>
    <w:rsid w:val="00756451"/>
    <w:rPr>
      <w:b/>
      <w:bCs/>
    </w:rPr>
  </w:style>
  <w:style w:type="character" w:customStyle="1" w:styleId="CommentSubjectChar">
    <w:name w:val="Comment Subject Char"/>
    <w:basedOn w:val="CommentTextChar"/>
    <w:link w:val="CommentSubject"/>
    <w:uiPriority w:val="99"/>
    <w:semiHidden/>
    <w:rsid w:val="00756451"/>
    <w:rPr>
      <w:b/>
      <w:bCs/>
      <w:sz w:val="20"/>
      <w:szCs w:val="20"/>
    </w:rPr>
  </w:style>
  <w:style w:type="paragraph" w:styleId="BalloonText">
    <w:name w:val="Balloon Text"/>
    <w:basedOn w:val="Normal"/>
    <w:link w:val="BalloonTextChar"/>
    <w:uiPriority w:val="99"/>
    <w:semiHidden/>
    <w:unhideWhenUsed/>
    <w:rsid w:val="00756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451"/>
    <w:rPr>
      <w:rFonts w:ascii="Segoe UI" w:hAnsi="Segoe UI" w:cs="Segoe UI"/>
      <w:sz w:val="18"/>
      <w:szCs w:val="18"/>
    </w:rPr>
  </w:style>
  <w:style w:type="paragraph" w:customStyle="1" w:styleId="ModelNrmlSingle">
    <w:name w:val="ModelNrmlSingle"/>
    <w:basedOn w:val="Normal"/>
    <w:rsid w:val="00BF4DDF"/>
    <w:pPr>
      <w:spacing w:after="240"/>
      <w:ind w:firstLine="720"/>
      <w:jc w:val="both"/>
    </w:pPr>
    <w:rPr>
      <w:rFonts w:ascii="Times New Roman" w:eastAsia="Times New Roman" w:hAnsi="Times New Roman" w:cs="Times New Roman"/>
      <w:szCs w:val="20"/>
    </w:rPr>
  </w:style>
  <w:style w:type="paragraph" w:styleId="HTMLPreformatted">
    <w:name w:val="HTML Preformatted"/>
    <w:basedOn w:val="Normal"/>
    <w:link w:val="HTMLPreformattedChar"/>
    <w:uiPriority w:val="99"/>
    <w:semiHidden/>
    <w:unhideWhenUsed/>
    <w:rsid w:val="00A55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57A4"/>
    <w:rPr>
      <w:rFonts w:ascii="Courier New" w:eastAsia="Times New Roman" w:hAnsi="Courier New" w:cs="Courier New"/>
      <w:sz w:val="20"/>
      <w:szCs w:val="20"/>
    </w:rPr>
  </w:style>
  <w:style w:type="paragraph" w:customStyle="1" w:styleId="Normal-PRsubhead">
    <w:name w:val="Normal-PR subhead"/>
    <w:basedOn w:val="Normal"/>
    <w:next w:val="Normal"/>
    <w:autoRedefine/>
    <w:qFormat/>
    <w:rsid w:val="00046D49"/>
    <w:pPr>
      <w:keepLines/>
      <w:widowControl w:val="0"/>
      <w:tabs>
        <w:tab w:val="left" w:pos="113"/>
      </w:tabs>
    </w:pPr>
    <w:rPr>
      <w:rFonts w:eastAsia="Calibri" w:cstheme="minorHAnsi"/>
      <w:sz w:val="20"/>
      <w:szCs w:val="20"/>
      <w:lang w:val="en-GB"/>
    </w:rPr>
  </w:style>
  <w:style w:type="paragraph" w:customStyle="1" w:styleId="TableParagraph">
    <w:name w:val="Table Paragraph"/>
    <w:basedOn w:val="Normal"/>
    <w:uiPriority w:val="1"/>
    <w:qFormat/>
    <w:rsid w:val="007355E7"/>
    <w:pPr>
      <w:widowControl w:val="0"/>
      <w:autoSpaceDE w:val="0"/>
      <w:autoSpaceDN w:val="0"/>
    </w:pPr>
    <w:rPr>
      <w:rFonts w:ascii="Calibri" w:eastAsia="Calibri" w:hAnsi="Calibri" w:cs="Calibri"/>
      <w:lang w:bidi="en-US"/>
    </w:rPr>
  </w:style>
  <w:style w:type="paragraph" w:styleId="BodyText">
    <w:name w:val="Body Text"/>
    <w:basedOn w:val="Normal"/>
    <w:link w:val="BodyTextChar"/>
    <w:uiPriority w:val="1"/>
    <w:qFormat/>
    <w:rsid w:val="00CC3CCD"/>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CC3CCD"/>
    <w:rPr>
      <w:rFonts w:ascii="Calibri" w:eastAsia="Calibri" w:hAnsi="Calibri" w:cs="Calibri"/>
      <w:lang w:bidi="en-US"/>
    </w:rPr>
  </w:style>
  <w:style w:type="character" w:styleId="UnresolvedMention">
    <w:name w:val="Unresolved Mention"/>
    <w:basedOn w:val="DefaultParagraphFont"/>
    <w:uiPriority w:val="99"/>
    <w:unhideWhenUsed/>
    <w:rsid w:val="002815B0"/>
    <w:rPr>
      <w:color w:val="605E5C"/>
      <w:shd w:val="clear" w:color="auto" w:fill="E1DFDD"/>
    </w:rPr>
  </w:style>
  <w:style w:type="character" w:styleId="Mention">
    <w:name w:val="Mention"/>
    <w:basedOn w:val="DefaultParagraphFont"/>
    <w:uiPriority w:val="99"/>
    <w:unhideWhenUsed/>
    <w:rsid w:val="002815B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95730">
      <w:bodyDiv w:val="1"/>
      <w:marLeft w:val="0"/>
      <w:marRight w:val="0"/>
      <w:marTop w:val="0"/>
      <w:marBottom w:val="0"/>
      <w:divBdr>
        <w:top w:val="none" w:sz="0" w:space="0" w:color="auto"/>
        <w:left w:val="none" w:sz="0" w:space="0" w:color="auto"/>
        <w:bottom w:val="none" w:sz="0" w:space="0" w:color="auto"/>
        <w:right w:val="none" w:sz="0" w:space="0" w:color="auto"/>
      </w:divBdr>
    </w:div>
    <w:div w:id="908079849">
      <w:bodyDiv w:val="1"/>
      <w:marLeft w:val="0"/>
      <w:marRight w:val="0"/>
      <w:marTop w:val="0"/>
      <w:marBottom w:val="0"/>
      <w:divBdr>
        <w:top w:val="none" w:sz="0" w:space="0" w:color="auto"/>
        <w:left w:val="none" w:sz="0" w:space="0" w:color="auto"/>
        <w:bottom w:val="none" w:sz="0" w:space="0" w:color="auto"/>
        <w:right w:val="none" w:sz="0" w:space="0" w:color="auto"/>
      </w:divBdr>
    </w:div>
    <w:div w:id="919559313">
      <w:bodyDiv w:val="1"/>
      <w:marLeft w:val="0"/>
      <w:marRight w:val="0"/>
      <w:marTop w:val="0"/>
      <w:marBottom w:val="0"/>
      <w:divBdr>
        <w:top w:val="none" w:sz="0" w:space="0" w:color="auto"/>
        <w:left w:val="none" w:sz="0" w:space="0" w:color="auto"/>
        <w:bottom w:val="none" w:sz="0" w:space="0" w:color="auto"/>
        <w:right w:val="none" w:sz="0" w:space="0" w:color="auto"/>
      </w:divBdr>
    </w:div>
    <w:div w:id="1062600949">
      <w:bodyDiv w:val="1"/>
      <w:marLeft w:val="0"/>
      <w:marRight w:val="0"/>
      <w:marTop w:val="0"/>
      <w:marBottom w:val="0"/>
      <w:divBdr>
        <w:top w:val="none" w:sz="0" w:space="0" w:color="auto"/>
        <w:left w:val="none" w:sz="0" w:space="0" w:color="auto"/>
        <w:bottom w:val="none" w:sz="0" w:space="0" w:color="auto"/>
        <w:right w:val="none" w:sz="0" w:space="0" w:color="auto"/>
      </w:divBdr>
    </w:div>
    <w:div w:id="1369449715">
      <w:bodyDiv w:val="1"/>
      <w:marLeft w:val="0"/>
      <w:marRight w:val="0"/>
      <w:marTop w:val="0"/>
      <w:marBottom w:val="0"/>
      <w:divBdr>
        <w:top w:val="none" w:sz="0" w:space="0" w:color="auto"/>
        <w:left w:val="none" w:sz="0" w:space="0" w:color="auto"/>
        <w:bottom w:val="none" w:sz="0" w:space="0" w:color="auto"/>
        <w:right w:val="none" w:sz="0" w:space="0" w:color="auto"/>
      </w:divBdr>
    </w:div>
    <w:div w:id="1582059537">
      <w:bodyDiv w:val="1"/>
      <w:marLeft w:val="0"/>
      <w:marRight w:val="0"/>
      <w:marTop w:val="0"/>
      <w:marBottom w:val="0"/>
      <w:divBdr>
        <w:top w:val="none" w:sz="0" w:space="0" w:color="auto"/>
        <w:left w:val="none" w:sz="0" w:space="0" w:color="auto"/>
        <w:bottom w:val="none" w:sz="0" w:space="0" w:color="auto"/>
        <w:right w:val="none" w:sz="0" w:space="0" w:color="auto"/>
      </w:divBdr>
    </w:div>
    <w:div w:id="1588347557">
      <w:bodyDiv w:val="1"/>
      <w:marLeft w:val="0"/>
      <w:marRight w:val="0"/>
      <w:marTop w:val="0"/>
      <w:marBottom w:val="0"/>
      <w:divBdr>
        <w:top w:val="none" w:sz="0" w:space="0" w:color="auto"/>
        <w:left w:val="none" w:sz="0" w:space="0" w:color="auto"/>
        <w:bottom w:val="none" w:sz="0" w:space="0" w:color="auto"/>
        <w:right w:val="none" w:sz="0" w:space="0" w:color="auto"/>
      </w:divBdr>
    </w:div>
    <w:div w:id="1615671494">
      <w:bodyDiv w:val="1"/>
      <w:marLeft w:val="0"/>
      <w:marRight w:val="0"/>
      <w:marTop w:val="0"/>
      <w:marBottom w:val="0"/>
      <w:divBdr>
        <w:top w:val="none" w:sz="0" w:space="0" w:color="auto"/>
        <w:left w:val="none" w:sz="0" w:space="0" w:color="auto"/>
        <w:bottom w:val="none" w:sz="0" w:space="0" w:color="auto"/>
        <w:right w:val="none" w:sz="0" w:space="0" w:color="auto"/>
      </w:divBdr>
    </w:div>
    <w:div w:id="1736007775">
      <w:bodyDiv w:val="1"/>
      <w:marLeft w:val="0"/>
      <w:marRight w:val="0"/>
      <w:marTop w:val="0"/>
      <w:marBottom w:val="0"/>
      <w:divBdr>
        <w:top w:val="none" w:sz="0" w:space="0" w:color="auto"/>
        <w:left w:val="none" w:sz="0" w:space="0" w:color="auto"/>
        <w:bottom w:val="none" w:sz="0" w:space="0" w:color="auto"/>
        <w:right w:val="none" w:sz="0" w:space="0" w:color="auto"/>
      </w:divBdr>
    </w:div>
    <w:div w:id="21042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2C2E364CF9B34D45A2C6C9528F82F3F2" ma:contentTypeVersion="3" ma:contentTypeDescription="" ma:contentTypeScope="" ma:versionID="7689f9edfd2b4d85458e901b05fc297e">
  <xsd:schema xmlns:xsd="http://www.w3.org/2001/XMLSchema" xmlns:xs="http://www.w3.org/2001/XMLSchema" xmlns:p="http://schemas.microsoft.com/office/2006/metadata/properties" xmlns:ns2="b99a068c-3844-4a16-badd-77233eea0529" targetNamespace="http://schemas.microsoft.com/office/2006/metadata/properties" ma:root="true" ma:fieldsID="3601a636447cc90561ca037b5dbf727c"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 xsi:nil="true"/>
    <SequenceNum xmlns="b99a068c-3844-4a16-badd-77233eea0529" xsi:nil="true"/>
    <PolicyExceptions xmlns="b99a068c-3844-4a16-badd-77233eea0529">PE09:9.Deliberative;</PolicyExceptions>
    <RefreshDate xmlns="b99a068c-3844-4a16-badd-77233eea0529" xsi:nil="true"/>
    <HasUserUploaded xmlns="b99a068c-3844-4a16-badd-77233eea0529">true</HasUserUploaded>
    <IsMandatory xmlns="b99a068c-3844-4a16-badd-77233eea0529">false</IsMandatory>
    <Authors xmlns="b99a068c-3844-4a16-badd-77233eea0529">
      <UserInfo>
        <DisplayName>i:0#.w|wb\wb268069</DisplayName>
        <AccountId>2727</AccountId>
        <AccountType/>
      </UserInfo>
    </Authors>
    <SortOrder xmlns="b99a068c-3844-4a16-badd-77233eea0529" xsi:nil="true"/>
    <IsHidden xmlns="b99a068c-3844-4a16-badd-77233eea0529">false</IsHidden>
    <Stage xmlns="b99a068c-3844-4a16-badd-77233eea0529">APR</Stage>
    <AttachmentType xmlns="b99a068c-3844-4a16-badd-77233eea0529" xsi:nil="true"/>
    <DisclosedVersion xmlns="b99a068c-3844-4a16-badd-77233eea0529">NEG:5.0,NEG:8.0,NEG:11.0,APR:4.0</DisclosedVersion>
    <DocumentType xmlns="b99a068c-3844-4a16-badd-77233eea0529" xsi:nil="true"/>
    <ApprovedVersion xmlns="b99a068c-3844-4a16-badd-77233eea0529">NEG:4.0,NEG:7.0,NEG:10.0,APR:3.0</ApprovedVersion>
    <DocStatus xmlns="b99a068c-3844-4a16-badd-77233eea0529">23</DocStatus>
    <DocumentDate xmlns="b99a068c-3844-4a16-badd-77233eea0529">2020-03-21T04:00:00+00:00</DocumentDate>
    <Cordis_x0020_ID xmlns="b99a068c-3844-4a16-badd-77233eea0529">PROJDOCESCP001</Cordis_x0020_ID>
    <Task_x0020_ID xmlns="b99a068c-3844-4a16-badd-77233eea0529">PRC0022529</Task_x0020_ID>
    <DependentDoc xmlns="b99a068c-3844-4a16-badd-77233eea0529" xsi:nil="true"/>
    <SAPStage xmlns="b99a068c-3844-4a16-badd-77233eea0529" xsi:nil="true"/>
    <DocAuthors xmlns="b99a068c-3844-4a16-badd-77233eea0529">000268069:Samuel Lantei Mills:smills@worldbank.org;</DocAuthors>
    <WBDocType xmlns="b99a068c-3844-4a16-badd-77233eea0529" xsi:nil="true"/>
    <LockStatus xmlns="b99a068c-3844-4a16-badd-77233eea0529" xsi:nil="true"/>
    <Abstract xmlns="b99a068c-3844-4a16-badd-77233eea0529" xsi:nil="true"/>
    <DeliverableID xmlns="b99a068c-3844-4a16-badd-77233eea0529" xsi:nil="true"/>
    <ProjectID xmlns="b99a068c-3844-4a16-badd-77233eea0529">P173287</ProjectID>
    <DocumentAction xmlns="b99a068c-3844-4a16-badd-77233eea0529" xsi:nil="true"/>
    <SecurityClassification xmlns="b99a068c-3844-4a16-badd-77233eea0529">Official use only</SecurityClassification>
    <IsTemplate xmlns="b99a068c-3844-4a16-badd-77233eea0529">false</IsTemplat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5DB69E38-82A1-49AF-AE11-97F52F163E7C}"/>
</file>

<file path=customXml/itemProps2.xml><?xml version="1.0" encoding="utf-8"?>
<ds:datastoreItem xmlns:ds="http://schemas.openxmlformats.org/officeDocument/2006/customXml" ds:itemID="{2978DA98-F6EE-4915-886C-AB320A1554D8}">
  <ds:schemaRefs>
    <ds:schemaRef ds:uri="http://schemas.microsoft.com/sharepoint/v3/contenttype/forms"/>
  </ds:schemaRefs>
</ds:datastoreItem>
</file>

<file path=customXml/itemProps3.xml><?xml version="1.0" encoding="utf-8"?>
<ds:datastoreItem xmlns:ds="http://schemas.openxmlformats.org/officeDocument/2006/customXml" ds:itemID="{9665743D-5BEA-4767-8107-D95FE9BD07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611EBD-8D35-455F-8248-B13B450DD0BC}"/>
</file>

<file path=docProps/app.xml><?xml version="1.0" encoding="utf-8"?>
<Properties xmlns="http://schemas.openxmlformats.org/officeDocument/2006/extended-properties" xmlns:vt="http://schemas.openxmlformats.org/officeDocument/2006/docPropsVTypes">
  <Template>Normal.dotm</Template>
  <TotalTime>5</TotalTime>
  <Pages>8</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Fatou Sagarr</dc:creator>
  <cp:keywords/>
  <dc:description/>
  <cp:lastModifiedBy>Microsoft Office User</cp:lastModifiedBy>
  <cp:revision>3</cp:revision>
  <dcterms:created xsi:type="dcterms:W3CDTF">2020-08-05T01:17:00Z</dcterms:created>
  <dcterms:modified xsi:type="dcterms:W3CDTF">2020-08-05T01:44:00Z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0x01010054E0FEF4951F9D49A6F48A35419983C7002C2E364CF9B34D45A2C6C9528F82F3F2</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PRC0013293</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P173798</vt:lpwstr>
  </property>
  <property fmtid="{D5CDD505-2E9C-101B-9397-08002B2CF9AE}" pid="10" name="DocAuthors">
    <vt:lpwstr>000268069:Samuel Lantei Mills:smills@worldbank.org;</vt:lpwstr>
  </property>
  <property fmtid="{D5CDD505-2E9C-101B-9397-08002B2CF9AE}" pid="11" name="Authors">
    <vt:lpwstr>2727;#i:0#.w|wb\wb268069</vt:lpwstr>
  </property>
  <property fmtid="{D5CDD505-2E9C-101B-9397-08002B2CF9AE}" pid="12" name="PolicyExceptions">
    <vt:lpwstr>PE09:9.Deliberative;</vt:lpwstr>
  </property>
  <property fmtid="{D5CDD505-2E9C-101B-9397-08002B2CF9AE}" pid="13" name="IsHidden">
    <vt:bool>false</vt:bool>
  </property>
  <property fmtid="{D5CDD505-2E9C-101B-9397-08002B2CF9AE}" pid="14" name="SecurityClassification">
    <vt:lpwstr>Official use only</vt:lpwstr>
  </property>
  <property fmtid="{D5CDD505-2E9C-101B-9397-08002B2CF9AE}" pid="15" name="IsMandatory">
    <vt:bool>false</vt:bool>
  </property>
  <property fmtid="{D5CDD505-2E9C-101B-9397-08002B2CF9AE}" pid="16" name="Package">
    <vt:bool>true</vt:bool>
  </property>
  <property fmtid="{D5CDD505-2E9C-101B-9397-08002B2CF9AE}" pid="17" name="DocumentDate">
    <vt:filetime>2020-03-21T04:00:00Z</vt:filetime>
  </property>
  <property fmtid="{D5CDD505-2E9C-101B-9397-08002B2CF9AE}" pid="18" name="DocStatus">
    <vt:lpwstr>23</vt:lpwstr>
  </property>
  <property fmtid="{D5CDD505-2E9C-101B-9397-08002B2CF9AE}" pid="19" name="LockStatus">
    <vt:lpwstr/>
  </property>
  <property fmtid="{D5CDD505-2E9C-101B-9397-08002B2CF9AE}" pid="20" name="ApprovedVersion">
    <vt:lpwstr>NEG:4.0,NEG:7.0,NEG:10.0</vt:lpwstr>
  </property>
  <property fmtid="{D5CDD505-2E9C-101B-9397-08002B2CF9AE}" pid="21" name="DisclosedVersion">
    <vt:lpwstr>NEG:5.0,NEG:8.0,NEG:11.0</vt:lpwstr>
  </property>
</Properties>
</file>