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CD5153" w14:textId="0249ACBB" w:rsidR="0044517C" w:rsidRPr="0042051F" w:rsidRDefault="00A07300" w:rsidP="0044517C">
      <w:pPr>
        <w:jc w:val="center"/>
        <w:rPr>
          <w:b/>
          <w:sz w:val="32"/>
        </w:rPr>
      </w:pPr>
      <w:r>
        <w:rPr>
          <w:b/>
          <w:noProof/>
          <w:sz w:val="32"/>
          <w:lang w:val="en-US" w:eastAsia="en-US"/>
        </w:rPr>
        <mc:AlternateContent>
          <mc:Choice Requires="wps">
            <w:drawing>
              <wp:anchor distT="0" distB="0" distL="114300" distR="114300" simplePos="0" relativeHeight="251674112" behindDoc="0" locked="0" layoutInCell="1" allowOverlap="1" wp14:anchorId="5F742FA3" wp14:editId="08406543">
                <wp:simplePos x="0" y="0"/>
                <wp:positionH relativeFrom="column">
                  <wp:posOffset>4191000</wp:posOffset>
                </wp:positionH>
                <wp:positionV relativeFrom="paragraph">
                  <wp:posOffset>-638175</wp:posOffset>
                </wp:positionV>
                <wp:extent cx="2428875" cy="1419225"/>
                <wp:effectExtent l="0" t="0" r="0" b="0"/>
                <wp:wrapNone/>
                <wp:docPr id="3" name="Text Box 3"/>
                <wp:cNvGraphicFramePr/>
                <a:graphic xmlns:a="http://schemas.openxmlformats.org/drawingml/2006/main">
                  <a:graphicData uri="http://schemas.microsoft.com/office/word/2010/wordprocessingShape">
                    <wps:wsp>
                      <wps:cNvSpPr txBox="1"/>
                      <wps:spPr>
                        <a:xfrm>
                          <a:off x="0" y="0"/>
                          <a:ext cx="2428875" cy="1419225"/>
                        </a:xfrm>
                        <a:prstGeom prst="rect">
                          <a:avLst/>
                        </a:prstGeom>
                        <a:noFill/>
                        <a:ln w="6350">
                          <a:noFill/>
                        </a:ln>
                      </wps:spPr>
                      <wps:txbx>
                        <w:txbxContent>
                          <w:p w14:paraId="42C5E9C2" w14:textId="7AA1C217" w:rsidR="00A07300" w:rsidRPr="00A07300" w:rsidRDefault="00A07300">
                            <w:pPr>
                              <w:rPr>
                                <w:rFonts w:ascii="Arial" w:hAnsi="Arial" w:cs="Arial"/>
                                <w:sz w:val="44"/>
                                <w:szCs w:val="44"/>
                              </w:rPr>
                            </w:pPr>
                            <w:r>
                              <w:rPr>
                                <w:rFonts w:ascii="Arial" w:hAnsi="Arial" w:cs="Arial"/>
                                <w:sz w:val="44"/>
                                <w:szCs w:val="44"/>
                              </w:rPr>
                              <w:t>SFG3123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742FA3" id="_x0000_t202" coordsize="21600,21600" o:spt="202" path="m,l,21600r21600,l21600,xe">
                <v:stroke joinstyle="miter"/>
                <v:path gradientshapeok="t" o:connecttype="rect"/>
              </v:shapetype>
              <v:shape id="Text Box 3" o:spid="_x0000_s1026" type="#_x0000_t202" style="position:absolute;left:0;text-align:left;margin-left:330pt;margin-top:-50.25pt;width:191.25pt;height:111.7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" filled="f" stroked="f" strokeweight=".5pt">
                <v:textbox>
                  <w:txbxContent>
                    <w:p w14:paraId="42C5E9C2" w14:textId="7AA1C217" w:rsidR="00A07300" w:rsidRPr="00A07300" w:rsidRDefault="00A07300">
                      <w:pPr>
                        <w:rPr>
                          <w:rFonts w:ascii="Arial" w:hAnsi="Arial" w:cs="Arial"/>
                          <w:sz w:val="44"/>
                          <w:szCs w:val="44"/>
                        </w:rPr>
                      </w:pPr>
                      <w:r>
                        <w:rPr>
                          <w:rFonts w:ascii="Arial" w:hAnsi="Arial" w:cs="Arial"/>
                          <w:sz w:val="44"/>
                          <w:szCs w:val="44"/>
                        </w:rPr>
                        <w:t>SFG3123</w:t>
                      </w:r>
                    </w:p>
                  </w:txbxContent>
                </v:textbox>
              </v:shape>
            </w:pict>
          </mc:Fallback>
        </mc:AlternateContent>
      </w:r>
      <w:r w:rsidR="0044517C" w:rsidRPr="002513E6">
        <w:rPr>
          <w:b/>
          <w:sz w:val="32"/>
        </w:rPr>
        <w:t xml:space="preserve">REPUBLIQUE </w:t>
      </w:r>
      <w:r w:rsidR="0044517C" w:rsidRPr="0042051F">
        <w:rPr>
          <w:b/>
          <w:sz w:val="32"/>
        </w:rPr>
        <w:t>DEMOCRATIQUE DU CONGO</w:t>
      </w:r>
    </w:p>
    <w:p w14:paraId="05B5B7BF" w14:textId="77777777" w:rsidR="0044517C" w:rsidRPr="0042051F" w:rsidRDefault="0044517C" w:rsidP="0044517C">
      <w:pPr>
        <w:jc w:val="center"/>
        <w:rPr>
          <w:b/>
          <w:sz w:val="28"/>
        </w:rPr>
      </w:pPr>
    </w:p>
    <w:p w14:paraId="2756BEA7" w14:textId="77777777" w:rsidR="0044517C" w:rsidRPr="0042051F" w:rsidRDefault="0044517C" w:rsidP="0044517C">
      <w:pPr>
        <w:jc w:val="center"/>
        <w:rPr>
          <w:b/>
          <w:sz w:val="28"/>
        </w:rPr>
      </w:pPr>
      <w:r w:rsidRPr="0042051F">
        <w:rPr>
          <w:b/>
          <w:sz w:val="28"/>
        </w:rPr>
        <w:t>MINISTERE DE L’ENERGIE ET RESSOURCES HYDRAULIQUES.</w:t>
      </w:r>
    </w:p>
    <w:p w14:paraId="45DCE336" w14:textId="77777777" w:rsidR="0044517C" w:rsidRPr="0042051F" w:rsidRDefault="0044517C" w:rsidP="0044517C">
      <w:pPr>
        <w:jc w:val="center"/>
        <w:rPr>
          <w:b/>
          <w:sz w:val="28"/>
        </w:rPr>
      </w:pPr>
    </w:p>
    <w:p w14:paraId="46056097" w14:textId="77777777" w:rsidR="0044517C" w:rsidRPr="0042051F" w:rsidRDefault="0044517C" w:rsidP="0044517C">
      <w:pPr>
        <w:jc w:val="center"/>
        <w:rPr>
          <w:b/>
          <w:color w:val="0070C0"/>
        </w:rPr>
      </w:pPr>
      <w:r w:rsidRPr="0042051F">
        <w:rPr>
          <w:b/>
          <w:color w:val="0070C0"/>
        </w:rPr>
        <w:t>UNITE DE COORDINATION ET DE MANAGEMENT DES PROJETS DU MINISTERE</w:t>
      </w:r>
    </w:p>
    <w:p w14:paraId="57574FC1" w14:textId="77777777" w:rsidR="0044517C" w:rsidRPr="0042051F" w:rsidRDefault="0044517C" w:rsidP="0044517C">
      <w:pPr>
        <w:jc w:val="center"/>
        <w:rPr>
          <w:b/>
          <w:color w:val="0070C0"/>
          <w:sz w:val="28"/>
        </w:rPr>
      </w:pPr>
      <w:r w:rsidRPr="0042051F">
        <w:rPr>
          <w:b/>
          <w:color w:val="0070C0"/>
          <w:sz w:val="28"/>
        </w:rPr>
        <w:t xml:space="preserve"> « UCM »</w:t>
      </w:r>
    </w:p>
    <w:p w14:paraId="4B9B8338" w14:textId="77777777" w:rsidR="0044517C" w:rsidRPr="0042051F" w:rsidRDefault="0044517C" w:rsidP="0044517C">
      <w:pPr>
        <w:ind w:left="1416"/>
        <w:jc w:val="center"/>
        <w:rPr>
          <w:sz w:val="28"/>
        </w:rPr>
      </w:pPr>
      <w:r w:rsidRPr="0042051F">
        <w:rPr>
          <w:b/>
          <w:noProof/>
          <w:lang w:val="en-US" w:eastAsia="en-US"/>
        </w:rPr>
        <w:drawing>
          <wp:anchor distT="0" distB="0" distL="114300" distR="114300" simplePos="0" relativeHeight="251662336" behindDoc="0" locked="0" layoutInCell="0" allowOverlap="1" wp14:anchorId="5BC8939A" wp14:editId="38D35A54">
            <wp:simplePos x="0" y="0"/>
            <wp:positionH relativeFrom="column">
              <wp:posOffset>2091055</wp:posOffset>
            </wp:positionH>
            <wp:positionV relativeFrom="paragraph">
              <wp:posOffset>182245</wp:posOffset>
            </wp:positionV>
            <wp:extent cx="1380490" cy="923290"/>
            <wp:effectExtent l="0" t="0" r="0" b="0"/>
            <wp:wrapNone/>
            <wp:docPr id="1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0490" cy="923290"/>
                    </a:xfrm>
                    <a:prstGeom prst="rect">
                      <a:avLst/>
                    </a:prstGeom>
                    <a:noFill/>
                  </pic:spPr>
                </pic:pic>
              </a:graphicData>
            </a:graphic>
          </wp:anchor>
        </w:drawing>
      </w:r>
    </w:p>
    <w:p w14:paraId="2805C899" w14:textId="77777777" w:rsidR="0044517C" w:rsidRPr="0042051F" w:rsidRDefault="0044517C" w:rsidP="0044517C">
      <w:pPr>
        <w:pStyle w:val="Heading1a"/>
        <w:keepLines w:val="0"/>
        <w:spacing w:before="0" w:after="0"/>
        <w:rPr>
          <w:rFonts w:ascii="Times New Roman" w:hAnsi="Times New Roman"/>
          <w:b w:val="0"/>
          <w:lang w:val="fr-FR"/>
        </w:rPr>
      </w:pPr>
    </w:p>
    <w:p w14:paraId="00ED537A" w14:textId="77777777" w:rsidR="0044517C" w:rsidRPr="0042051F" w:rsidRDefault="0044517C" w:rsidP="0044517C">
      <w:pPr>
        <w:pStyle w:val="Heading1a"/>
        <w:keepLines w:val="0"/>
        <w:spacing w:before="0" w:after="0"/>
        <w:rPr>
          <w:rFonts w:ascii="Times New Roman" w:hAnsi="Times New Roman"/>
          <w:b w:val="0"/>
          <w:lang w:val="fr-FR"/>
        </w:rPr>
      </w:pPr>
    </w:p>
    <w:p w14:paraId="2BA82425" w14:textId="77777777" w:rsidR="0044517C" w:rsidRPr="0042051F" w:rsidRDefault="0044517C" w:rsidP="0044517C">
      <w:pPr>
        <w:pStyle w:val="Heading1a"/>
        <w:keepLines w:val="0"/>
        <w:spacing w:before="0" w:after="0"/>
        <w:rPr>
          <w:rFonts w:ascii="Times New Roman" w:hAnsi="Times New Roman"/>
          <w:b w:val="0"/>
          <w:lang w:val="fr-FR"/>
        </w:rPr>
      </w:pPr>
    </w:p>
    <w:p w14:paraId="6C7F7B74" w14:textId="77777777" w:rsidR="0044517C" w:rsidRPr="0042051F" w:rsidRDefault="0044517C" w:rsidP="0044517C">
      <w:pPr>
        <w:pStyle w:val="Heading1a"/>
        <w:keepLines w:val="0"/>
        <w:spacing w:before="0" w:after="0"/>
        <w:rPr>
          <w:rFonts w:ascii="Times New Roman" w:hAnsi="Times New Roman"/>
          <w:b w:val="0"/>
          <w:lang w:val="fr-FR"/>
        </w:rPr>
      </w:pPr>
    </w:p>
    <w:p w14:paraId="71AFF894" w14:textId="77777777" w:rsidR="0044517C" w:rsidRPr="0042051F" w:rsidRDefault="0044517C" w:rsidP="0044517C">
      <w:pPr>
        <w:pStyle w:val="BodyText"/>
        <w:jc w:val="center"/>
        <w:rPr>
          <w:b/>
          <w:bCs/>
          <w:smallCaps/>
          <w:szCs w:val="32"/>
        </w:rPr>
      </w:pPr>
      <w:bookmarkStart w:id="0" w:name="_GoBack"/>
      <w:bookmarkEnd w:id="0"/>
    </w:p>
    <w:p w14:paraId="06E02980" w14:textId="77777777" w:rsidR="0044517C" w:rsidRPr="0042051F" w:rsidRDefault="0044517C" w:rsidP="0044517C">
      <w:pPr>
        <w:pStyle w:val="BodyText"/>
        <w:jc w:val="center"/>
        <w:rPr>
          <w:b/>
          <w:bCs/>
          <w:smallCaps/>
          <w:sz w:val="32"/>
          <w:szCs w:val="32"/>
        </w:rPr>
      </w:pPr>
      <w:r w:rsidRPr="0042051F">
        <w:rPr>
          <w:b/>
          <w:bCs/>
          <w:smallCaps/>
          <w:sz w:val="32"/>
          <w:szCs w:val="32"/>
        </w:rPr>
        <w:t>PROJET D’ACCES A L’ELECTRICITE ET D’EXPANSION DES SERVICES ENERGETIQUES (PA</w:t>
      </w:r>
      <w:r w:rsidR="00134653" w:rsidRPr="0042051F">
        <w:rPr>
          <w:b/>
          <w:bCs/>
          <w:smallCaps/>
          <w:sz w:val="32"/>
          <w:szCs w:val="32"/>
        </w:rPr>
        <w:t>E</w:t>
      </w:r>
      <w:r w:rsidRPr="0042051F">
        <w:rPr>
          <w:b/>
          <w:bCs/>
          <w:smallCaps/>
          <w:sz w:val="32"/>
          <w:szCs w:val="32"/>
        </w:rPr>
        <w:t>SE)</w:t>
      </w:r>
    </w:p>
    <w:p w14:paraId="60A4BDFC" w14:textId="77777777" w:rsidR="0044517C" w:rsidRPr="0042051F" w:rsidRDefault="0044517C" w:rsidP="0044517C">
      <w:pPr>
        <w:jc w:val="center"/>
        <w:rPr>
          <w:b/>
          <w:sz w:val="32"/>
          <w:szCs w:val="32"/>
        </w:rPr>
      </w:pPr>
      <w:r w:rsidRPr="0042051F">
        <w:rPr>
          <w:b/>
          <w:sz w:val="32"/>
          <w:szCs w:val="32"/>
        </w:rPr>
        <w:t>____________________</w:t>
      </w:r>
    </w:p>
    <w:p w14:paraId="2B194603" w14:textId="77777777" w:rsidR="0044517C" w:rsidRPr="0042051F" w:rsidRDefault="0044517C" w:rsidP="0044517C">
      <w:pPr>
        <w:tabs>
          <w:tab w:val="left" w:pos="3116"/>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9"/>
        <w:gridCol w:w="4427"/>
      </w:tblGrid>
      <w:tr w:rsidR="00387CAF" w:rsidRPr="0042051F" w14:paraId="03C46286" w14:textId="77777777" w:rsidTr="008F5207">
        <w:tc>
          <w:tcPr>
            <w:tcW w:w="4772" w:type="dxa"/>
          </w:tcPr>
          <w:p w14:paraId="039FB64A" w14:textId="77777777" w:rsidR="00387CAF" w:rsidRPr="0042051F" w:rsidRDefault="00387CAF" w:rsidP="0044517C">
            <w:pPr>
              <w:tabs>
                <w:tab w:val="left" w:pos="3116"/>
              </w:tabs>
            </w:pPr>
            <w:r w:rsidRPr="0042051F">
              <w:rPr>
                <w:b/>
                <w:noProof/>
                <w:lang w:val="en-US" w:eastAsia="en-US"/>
              </w:rPr>
              <w:drawing>
                <wp:inline distT="0" distB="0" distL="0" distR="0" wp14:anchorId="1F3D2B20" wp14:editId="08AC1F9A">
                  <wp:extent cx="2913039" cy="1988820"/>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61111_144728.jpg"/>
                          <pic:cNvPicPr/>
                        </pic:nvPicPr>
                        <pic:blipFill rotWithShape="1">
                          <a:blip r:embed="rId9" cstate="email">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2913039" cy="1988820"/>
                          </a:xfrm>
                          <a:prstGeom prst="rect">
                            <a:avLst/>
                          </a:prstGeom>
                          <a:ln>
                            <a:noFill/>
                          </a:ln>
                          <a:extLst>
                            <a:ext uri="{53640926-AAD7-44D8-BBD7-CCE9431645EC}">
                              <a14:shadowObscured xmlns:a14="http://schemas.microsoft.com/office/drawing/2010/main"/>
                            </a:ext>
                          </a:extLst>
                        </pic:spPr>
                      </pic:pic>
                    </a:graphicData>
                  </a:graphic>
                </wp:inline>
              </w:drawing>
            </w:r>
          </w:p>
        </w:tc>
        <w:tc>
          <w:tcPr>
            <w:tcW w:w="4772" w:type="dxa"/>
          </w:tcPr>
          <w:p w14:paraId="2120D627" w14:textId="77777777" w:rsidR="00387CAF" w:rsidRPr="0042051F" w:rsidRDefault="00387CAF" w:rsidP="0044517C">
            <w:pPr>
              <w:tabs>
                <w:tab w:val="left" w:pos="3116"/>
              </w:tabs>
            </w:pPr>
            <w:r w:rsidRPr="0042051F">
              <w:rPr>
                <w:b/>
                <w:noProof/>
                <w:lang w:val="en-US" w:eastAsia="en-US"/>
              </w:rPr>
              <w:drawing>
                <wp:inline distT="0" distB="0" distL="0" distR="0" wp14:anchorId="4E451A88" wp14:editId="4C17A71A">
                  <wp:extent cx="2794362" cy="1973580"/>
                  <wp:effectExtent l="0" t="0" r="635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61111_144924.jpg"/>
                          <pic:cNvPicPr/>
                        </pic:nvPicPr>
                        <pic:blipFill>
                          <a:blip r:embed="rId11" cstate="email">
                            <a:extLst>
                              <a:ext uri="{28A0092B-C50C-407E-A947-70E740481C1C}">
                                <a14:useLocalDpi xmlns:a14="http://schemas.microsoft.com/office/drawing/2010/main"/>
                              </a:ext>
                            </a:extLst>
                          </a:blip>
                          <a:stretch>
                            <a:fillRect/>
                          </a:stretch>
                        </pic:blipFill>
                        <pic:spPr>
                          <a:xfrm>
                            <a:off x="0" y="0"/>
                            <a:ext cx="2804425" cy="1980688"/>
                          </a:xfrm>
                          <a:prstGeom prst="rect">
                            <a:avLst/>
                          </a:prstGeom>
                        </pic:spPr>
                      </pic:pic>
                    </a:graphicData>
                  </a:graphic>
                </wp:inline>
              </w:drawing>
            </w:r>
          </w:p>
        </w:tc>
      </w:tr>
    </w:tbl>
    <w:p w14:paraId="200465AE" w14:textId="77777777" w:rsidR="0044517C" w:rsidRPr="0042051F" w:rsidRDefault="0044517C" w:rsidP="0044517C">
      <w:pPr>
        <w:tabs>
          <w:tab w:val="left" w:pos="3116"/>
        </w:tabs>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966"/>
      </w:tblGrid>
      <w:tr w:rsidR="0044517C" w:rsidRPr="0042051F" w14:paraId="78829723" w14:textId="77777777" w:rsidTr="0044517C">
        <w:tc>
          <w:tcPr>
            <w:tcW w:w="9544" w:type="dxa"/>
            <w:shd w:val="clear" w:color="auto" w:fill="auto"/>
          </w:tcPr>
          <w:p w14:paraId="63BD841F" w14:textId="77777777" w:rsidR="0044517C" w:rsidRPr="0042051F" w:rsidRDefault="0044517C" w:rsidP="0044517C">
            <w:pPr>
              <w:jc w:val="center"/>
              <w:rPr>
                <w:b/>
                <w:sz w:val="28"/>
                <w:szCs w:val="28"/>
              </w:rPr>
            </w:pPr>
            <w:r w:rsidRPr="0042051F">
              <w:rPr>
                <w:b/>
                <w:sz w:val="40"/>
                <w:szCs w:val="40"/>
              </w:rPr>
              <w:t>CADRE DE GESTION ENVIRONNEMENTALE ET SOCIALE (CGES)</w:t>
            </w:r>
          </w:p>
        </w:tc>
      </w:tr>
    </w:tbl>
    <w:p w14:paraId="44ED1FE9" w14:textId="77777777" w:rsidR="0044517C" w:rsidRPr="0042051F" w:rsidRDefault="0044517C" w:rsidP="0044517C">
      <w:pPr>
        <w:jc w:val="center"/>
        <w:rPr>
          <w:b/>
          <w:sz w:val="28"/>
          <w:szCs w:val="28"/>
        </w:rPr>
      </w:pPr>
    </w:p>
    <w:tbl>
      <w:tblPr>
        <w:tblW w:w="0" w:type="auto"/>
        <w:jc w:val="center"/>
        <w:tblLook w:val="04A0" w:firstRow="1" w:lastRow="0" w:firstColumn="1" w:lastColumn="0" w:noHBand="0" w:noVBand="1"/>
      </w:tblPr>
      <w:tblGrid>
        <w:gridCol w:w="6048"/>
      </w:tblGrid>
      <w:tr w:rsidR="0044517C" w:rsidRPr="0042051F" w14:paraId="63795C82" w14:textId="77777777" w:rsidTr="00C92564">
        <w:trPr>
          <w:jc w:val="center"/>
        </w:trPr>
        <w:tc>
          <w:tcPr>
            <w:tcW w:w="6048" w:type="dxa"/>
            <w:shd w:val="clear" w:color="auto" w:fill="auto"/>
          </w:tcPr>
          <w:p w14:paraId="57EE13C5" w14:textId="7B08850E" w:rsidR="0044517C" w:rsidRPr="0042051F" w:rsidRDefault="0044517C" w:rsidP="00DB788E">
            <w:pPr>
              <w:jc w:val="center"/>
              <w:rPr>
                <w:b/>
                <w:i/>
                <w:sz w:val="36"/>
                <w:szCs w:val="36"/>
              </w:rPr>
            </w:pPr>
            <w:r w:rsidRPr="0042051F">
              <w:rPr>
                <w:b/>
                <w:i/>
                <w:sz w:val="36"/>
                <w:szCs w:val="36"/>
              </w:rPr>
              <w:t xml:space="preserve">RAPPORT </w:t>
            </w:r>
            <w:r w:rsidR="0056121A" w:rsidRPr="0042051F">
              <w:rPr>
                <w:b/>
                <w:i/>
                <w:sz w:val="36"/>
                <w:szCs w:val="36"/>
              </w:rPr>
              <w:t>FINAL</w:t>
            </w:r>
            <w:r w:rsidR="007D37F7">
              <w:rPr>
                <w:b/>
                <w:i/>
                <w:sz w:val="36"/>
                <w:szCs w:val="36"/>
              </w:rPr>
              <w:t xml:space="preserve"> </w:t>
            </w:r>
          </w:p>
        </w:tc>
      </w:tr>
    </w:tbl>
    <w:p w14:paraId="41DECF4D" w14:textId="77777777" w:rsidR="0044517C" w:rsidRPr="0042051F" w:rsidRDefault="0044517C" w:rsidP="0044517C"/>
    <w:p w14:paraId="1BC3A247" w14:textId="77777777" w:rsidR="0044517C" w:rsidRPr="0042051F" w:rsidRDefault="0044517C" w:rsidP="0044517C"/>
    <w:p w14:paraId="3B354773" w14:textId="77777777" w:rsidR="0044517C" w:rsidRPr="0042051F" w:rsidRDefault="0044517C" w:rsidP="0044517C"/>
    <w:p w14:paraId="0602CF76" w14:textId="77777777" w:rsidR="0044517C" w:rsidRPr="0042051F" w:rsidRDefault="0044517C" w:rsidP="0044517C"/>
    <w:p w14:paraId="34DD9CB0" w14:textId="77777777" w:rsidR="0044517C" w:rsidRPr="0042051F" w:rsidRDefault="0044517C" w:rsidP="0044517C"/>
    <w:tbl>
      <w:tblPr>
        <w:tblStyle w:val="TableGrid"/>
        <w:tblW w:w="0" w:type="auto"/>
        <w:tblInd w:w="7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2"/>
      </w:tblGrid>
      <w:tr w:rsidR="00C6701F" w:rsidRPr="0042051F" w14:paraId="4AAD5041" w14:textId="77777777" w:rsidTr="00C6701F">
        <w:tc>
          <w:tcPr>
            <w:tcW w:w="2490" w:type="dxa"/>
          </w:tcPr>
          <w:p w14:paraId="34D0D5F8" w14:textId="0F4F2356" w:rsidR="00C6701F" w:rsidRPr="0042051F" w:rsidRDefault="00713B52" w:rsidP="0056121A">
            <w:pPr>
              <w:jc w:val="right"/>
              <w:rPr>
                <w:b/>
              </w:rPr>
            </w:pPr>
            <w:r>
              <w:rPr>
                <w:b/>
              </w:rPr>
              <w:t>FEVRIER</w:t>
            </w:r>
            <w:r w:rsidRPr="0042051F">
              <w:rPr>
                <w:b/>
              </w:rPr>
              <w:t xml:space="preserve">  </w:t>
            </w:r>
            <w:r w:rsidR="0056121A" w:rsidRPr="0042051F">
              <w:rPr>
                <w:b/>
              </w:rPr>
              <w:t>2017</w:t>
            </w:r>
          </w:p>
        </w:tc>
      </w:tr>
    </w:tbl>
    <w:p w14:paraId="75EC9A30" w14:textId="77777777" w:rsidR="0044517C" w:rsidRPr="0042051F" w:rsidRDefault="0044517C" w:rsidP="0044517C"/>
    <w:p w14:paraId="10E415B5" w14:textId="77777777" w:rsidR="0044517C" w:rsidRPr="0042051F" w:rsidRDefault="0044517C" w:rsidP="0044517C"/>
    <w:p w14:paraId="19217462" w14:textId="77777777" w:rsidR="0044517C" w:rsidRPr="00C92564" w:rsidRDefault="0044517C" w:rsidP="00676646">
      <w:pPr>
        <w:pStyle w:val="Heading1"/>
        <w:ind w:left="360"/>
        <w:jc w:val="both"/>
        <w:rPr>
          <w:color w:val="auto"/>
        </w:rPr>
      </w:pPr>
      <w:bookmarkStart w:id="1" w:name="_Toc475557495"/>
      <w:r w:rsidRPr="00C92564">
        <w:rPr>
          <w:color w:val="auto"/>
        </w:rPr>
        <w:lastRenderedPageBreak/>
        <w:t>TABLE DES MATIERES</w:t>
      </w:r>
      <w:bookmarkEnd w:id="1"/>
    </w:p>
    <w:p w14:paraId="46CD797A" w14:textId="77777777" w:rsidR="00920466" w:rsidRDefault="00703466">
      <w:pPr>
        <w:pStyle w:val="TOC1"/>
        <w:tabs>
          <w:tab w:val="right" w:leader="dot" w:pos="9016"/>
        </w:tabs>
        <w:rPr>
          <w:rFonts w:asciiTheme="minorHAnsi" w:eastAsiaTheme="minorEastAsia" w:hAnsiTheme="minorHAnsi" w:cstheme="minorBidi"/>
          <w:b w:val="0"/>
          <w:bCs w:val="0"/>
          <w:noProof/>
          <w:sz w:val="22"/>
          <w:szCs w:val="22"/>
          <w:lang w:val="en-US" w:eastAsia="en-US"/>
        </w:rPr>
      </w:pPr>
      <w:r w:rsidRPr="00C92564">
        <w:rPr>
          <w:rStyle w:val="Titre1CarCarCarCarCarCarCarCarCarCarCarCarCarCarCarCarCarCarCar"/>
          <w:rFonts w:ascii="Times New Roman" w:hAnsi="Times New Roman"/>
          <w:iCs/>
          <w:color w:val="auto"/>
        </w:rPr>
        <w:fldChar w:fldCharType="begin"/>
      </w:r>
      <w:r w:rsidRPr="00C92564">
        <w:rPr>
          <w:rStyle w:val="Titre1CarCarCarCarCarCarCarCarCarCarCarCarCarCarCarCarCarCarCar"/>
          <w:rFonts w:ascii="Times New Roman" w:hAnsi="Times New Roman"/>
          <w:iCs/>
          <w:color w:val="auto"/>
        </w:rPr>
        <w:instrText xml:space="preserve"> TOC \o "1-3" \h \z \u </w:instrText>
      </w:r>
      <w:r w:rsidRPr="00C92564">
        <w:rPr>
          <w:rStyle w:val="Titre1CarCarCarCarCarCarCarCarCarCarCarCarCarCarCarCarCarCarCar"/>
          <w:rFonts w:ascii="Times New Roman" w:hAnsi="Times New Roman"/>
          <w:iCs/>
          <w:color w:val="auto"/>
        </w:rPr>
        <w:fldChar w:fldCharType="separate"/>
      </w:r>
      <w:hyperlink w:anchor="_Toc475557495" w:history="1">
        <w:r w:rsidR="00920466" w:rsidRPr="003F06E1">
          <w:rPr>
            <w:rStyle w:val="Hyperlink"/>
            <w:noProof/>
          </w:rPr>
          <w:t>TABLE DES MATIERES</w:t>
        </w:r>
        <w:r w:rsidR="00920466">
          <w:rPr>
            <w:noProof/>
            <w:webHidden/>
          </w:rPr>
          <w:tab/>
        </w:r>
        <w:r w:rsidR="00920466">
          <w:rPr>
            <w:noProof/>
            <w:webHidden/>
          </w:rPr>
          <w:fldChar w:fldCharType="begin"/>
        </w:r>
        <w:r w:rsidR="00920466">
          <w:rPr>
            <w:noProof/>
            <w:webHidden/>
          </w:rPr>
          <w:instrText xml:space="preserve"> PAGEREF _Toc475557495 \h </w:instrText>
        </w:r>
        <w:r w:rsidR="00920466">
          <w:rPr>
            <w:noProof/>
            <w:webHidden/>
          </w:rPr>
        </w:r>
        <w:r w:rsidR="00920466">
          <w:rPr>
            <w:noProof/>
            <w:webHidden/>
          </w:rPr>
          <w:fldChar w:fldCharType="separate"/>
        </w:r>
        <w:r w:rsidR="00920466">
          <w:rPr>
            <w:noProof/>
            <w:webHidden/>
          </w:rPr>
          <w:t>2</w:t>
        </w:r>
        <w:r w:rsidR="00920466">
          <w:rPr>
            <w:noProof/>
            <w:webHidden/>
          </w:rPr>
          <w:fldChar w:fldCharType="end"/>
        </w:r>
      </w:hyperlink>
    </w:p>
    <w:p w14:paraId="53BA1942" w14:textId="77777777" w:rsidR="00920466" w:rsidRDefault="00A07300">
      <w:pPr>
        <w:pStyle w:val="TOC1"/>
        <w:tabs>
          <w:tab w:val="right" w:leader="dot" w:pos="9016"/>
        </w:tabs>
        <w:rPr>
          <w:rFonts w:asciiTheme="minorHAnsi" w:eastAsiaTheme="minorEastAsia" w:hAnsiTheme="minorHAnsi" w:cstheme="minorBidi"/>
          <w:b w:val="0"/>
          <w:bCs w:val="0"/>
          <w:noProof/>
          <w:sz w:val="22"/>
          <w:szCs w:val="22"/>
          <w:lang w:val="en-US" w:eastAsia="en-US"/>
        </w:rPr>
      </w:pPr>
      <w:hyperlink w:anchor="_Toc475557496" w:history="1">
        <w:r w:rsidR="00920466" w:rsidRPr="003F06E1">
          <w:rPr>
            <w:rStyle w:val="Hyperlink"/>
            <w:noProof/>
          </w:rPr>
          <w:t>LISTE DES ABREVIATIONS</w:t>
        </w:r>
        <w:r w:rsidR="00920466">
          <w:rPr>
            <w:noProof/>
            <w:webHidden/>
          </w:rPr>
          <w:tab/>
        </w:r>
        <w:r w:rsidR="00920466">
          <w:rPr>
            <w:noProof/>
            <w:webHidden/>
          </w:rPr>
          <w:fldChar w:fldCharType="begin"/>
        </w:r>
        <w:r w:rsidR="00920466">
          <w:rPr>
            <w:noProof/>
            <w:webHidden/>
          </w:rPr>
          <w:instrText xml:space="preserve"> PAGEREF _Toc475557496 \h </w:instrText>
        </w:r>
        <w:r w:rsidR="00920466">
          <w:rPr>
            <w:noProof/>
            <w:webHidden/>
          </w:rPr>
        </w:r>
        <w:r w:rsidR="00920466">
          <w:rPr>
            <w:noProof/>
            <w:webHidden/>
          </w:rPr>
          <w:fldChar w:fldCharType="separate"/>
        </w:r>
        <w:r w:rsidR="00920466">
          <w:rPr>
            <w:noProof/>
            <w:webHidden/>
          </w:rPr>
          <w:t>4</w:t>
        </w:r>
        <w:r w:rsidR="00920466">
          <w:rPr>
            <w:noProof/>
            <w:webHidden/>
          </w:rPr>
          <w:fldChar w:fldCharType="end"/>
        </w:r>
      </w:hyperlink>
    </w:p>
    <w:p w14:paraId="2567CDF2" w14:textId="77777777" w:rsidR="00920466" w:rsidRDefault="00A07300">
      <w:pPr>
        <w:pStyle w:val="TOC1"/>
        <w:tabs>
          <w:tab w:val="right" w:leader="dot" w:pos="9016"/>
        </w:tabs>
        <w:rPr>
          <w:rFonts w:asciiTheme="minorHAnsi" w:eastAsiaTheme="minorEastAsia" w:hAnsiTheme="minorHAnsi" w:cstheme="minorBidi"/>
          <w:b w:val="0"/>
          <w:bCs w:val="0"/>
          <w:noProof/>
          <w:sz w:val="22"/>
          <w:szCs w:val="22"/>
          <w:lang w:val="en-US" w:eastAsia="en-US"/>
        </w:rPr>
      </w:pPr>
      <w:hyperlink w:anchor="_Toc475557497" w:history="1">
        <w:r w:rsidR="00920466" w:rsidRPr="003F06E1">
          <w:rPr>
            <w:rStyle w:val="Hyperlink"/>
            <w:noProof/>
          </w:rPr>
          <w:t>LISTE DES TABLEAUX</w:t>
        </w:r>
        <w:r w:rsidR="00920466">
          <w:rPr>
            <w:noProof/>
            <w:webHidden/>
          </w:rPr>
          <w:tab/>
        </w:r>
        <w:r w:rsidR="00920466">
          <w:rPr>
            <w:noProof/>
            <w:webHidden/>
          </w:rPr>
          <w:fldChar w:fldCharType="begin"/>
        </w:r>
        <w:r w:rsidR="00920466">
          <w:rPr>
            <w:noProof/>
            <w:webHidden/>
          </w:rPr>
          <w:instrText xml:space="preserve"> PAGEREF _Toc475557497 \h </w:instrText>
        </w:r>
        <w:r w:rsidR="00920466">
          <w:rPr>
            <w:noProof/>
            <w:webHidden/>
          </w:rPr>
        </w:r>
        <w:r w:rsidR="00920466">
          <w:rPr>
            <w:noProof/>
            <w:webHidden/>
          </w:rPr>
          <w:fldChar w:fldCharType="separate"/>
        </w:r>
        <w:r w:rsidR="00920466">
          <w:rPr>
            <w:noProof/>
            <w:webHidden/>
          </w:rPr>
          <w:t>6</w:t>
        </w:r>
        <w:r w:rsidR="00920466">
          <w:rPr>
            <w:noProof/>
            <w:webHidden/>
          </w:rPr>
          <w:fldChar w:fldCharType="end"/>
        </w:r>
      </w:hyperlink>
    </w:p>
    <w:p w14:paraId="1A549602" w14:textId="77777777" w:rsidR="00920466" w:rsidRDefault="00A07300">
      <w:pPr>
        <w:pStyle w:val="TOC1"/>
        <w:tabs>
          <w:tab w:val="right" w:leader="dot" w:pos="9016"/>
        </w:tabs>
        <w:rPr>
          <w:rFonts w:asciiTheme="minorHAnsi" w:eastAsiaTheme="minorEastAsia" w:hAnsiTheme="minorHAnsi" w:cstheme="minorBidi"/>
          <w:b w:val="0"/>
          <w:bCs w:val="0"/>
          <w:noProof/>
          <w:sz w:val="22"/>
          <w:szCs w:val="22"/>
          <w:lang w:val="en-US" w:eastAsia="en-US"/>
        </w:rPr>
      </w:pPr>
      <w:hyperlink w:anchor="_Toc475557498" w:history="1">
        <w:r w:rsidR="00920466" w:rsidRPr="003F06E1">
          <w:rPr>
            <w:rStyle w:val="Hyperlink"/>
            <w:noProof/>
          </w:rPr>
          <w:t>LISTE DES FIGURES</w:t>
        </w:r>
        <w:r w:rsidR="00920466">
          <w:rPr>
            <w:noProof/>
            <w:webHidden/>
          </w:rPr>
          <w:tab/>
        </w:r>
        <w:r w:rsidR="00920466">
          <w:rPr>
            <w:noProof/>
            <w:webHidden/>
          </w:rPr>
          <w:fldChar w:fldCharType="begin"/>
        </w:r>
        <w:r w:rsidR="00920466">
          <w:rPr>
            <w:noProof/>
            <w:webHidden/>
          </w:rPr>
          <w:instrText xml:space="preserve"> PAGEREF _Toc475557498 \h </w:instrText>
        </w:r>
        <w:r w:rsidR="00920466">
          <w:rPr>
            <w:noProof/>
            <w:webHidden/>
          </w:rPr>
        </w:r>
        <w:r w:rsidR="00920466">
          <w:rPr>
            <w:noProof/>
            <w:webHidden/>
          </w:rPr>
          <w:fldChar w:fldCharType="separate"/>
        </w:r>
        <w:r w:rsidR="00920466">
          <w:rPr>
            <w:noProof/>
            <w:webHidden/>
          </w:rPr>
          <w:t>6</w:t>
        </w:r>
        <w:r w:rsidR="00920466">
          <w:rPr>
            <w:noProof/>
            <w:webHidden/>
          </w:rPr>
          <w:fldChar w:fldCharType="end"/>
        </w:r>
      </w:hyperlink>
    </w:p>
    <w:p w14:paraId="3A0B7D14" w14:textId="77777777" w:rsidR="00920466" w:rsidRDefault="00A07300">
      <w:pPr>
        <w:pStyle w:val="TOC1"/>
        <w:tabs>
          <w:tab w:val="right" w:leader="dot" w:pos="9016"/>
        </w:tabs>
        <w:rPr>
          <w:rFonts w:asciiTheme="minorHAnsi" w:eastAsiaTheme="minorEastAsia" w:hAnsiTheme="minorHAnsi" w:cstheme="minorBidi"/>
          <w:b w:val="0"/>
          <w:bCs w:val="0"/>
          <w:noProof/>
          <w:sz w:val="22"/>
          <w:szCs w:val="22"/>
          <w:lang w:val="en-US" w:eastAsia="en-US"/>
        </w:rPr>
      </w:pPr>
      <w:hyperlink w:anchor="_Toc475557499" w:history="1">
        <w:r w:rsidR="00920466" w:rsidRPr="003F06E1">
          <w:rPr>
            <w:rStyle w:val="Hyperlink"/>
            <w:noProof/>
          </w:rPr>
          <w:t>LISTE DES PHOTOS</w:t>
        </w:r>
        <w:r w:rsidR="00920466">
          <w:rPr>
            <w:noProof/>
            <w:webHidden/>
          </w:rPr>
          <w:tab/>
        </w:r>
        <w:r w:rsidR="00920466">
          <w:rPr>
            <w:noProof/>
            <w:webHidden/>
          </w:rPr>
          <w:fldChar w:fldCharType="begin"/>
        </w:r>
        <w:r w:rsidR="00920466">
          <w:rPr>
            <w:noProof/>
            <w:webHidden/>
          </w:rPr>
          <w:instrText xml:space="preserve"> PAGEREF _Toc475557499 \h </w:instrText>
        </w:r>
        <w:r w:rsidR="00920466">
          <w:rPr>
            <w:noProof/>
            <w:webHidden/>
          </w:rPr>
        </w:r>
        <w:r w:rsidR="00920466">
          <w:rPr>
            <w:noProof/>
            <w:webHidden/>
          </w:rPr>
          <w:fldChar w:fldCharType="separate"/>
        </w:r>
        <w:r w:rsidR="00920466">
          <w:rPr>
            <w:noProof/>
            <w:webHidden/>
          </w:rPr>
          <w:t>6</w:t>
        </w:r>
        <w:r w:rsidR="00920466">
          <w:rPr>
            <w:noProof/>
            <w:webHidden/>
          </w:rPr>
          <w:fldChar w:fldCharType="end"/>
        </w:r>
      </w:hyperlink>
    </w:p>
    <w:p w14:paraId="65CA4480" w14:textId="77777777" w:rsidR="00920466" w:rsidRDefault="00A07300">
      <w:pPr>
        <w:pStyle w:val="TOC1"/>
        <w:tabs>
          <w:tab w:val="right" w:leader="dot" w:pos="9016"/>
        </w:tabs>
        <w:rPr>
          <w:rFonts w:asciiTheme="minorHAnsi" w:eastAsiaTheme="minorEastAsia" w:hAnsiTheme="minorHAnsi" w:cstheme="minorBidi"/>
          <w:b w:val="0"/>
          <w:bCs w:val="0"/>
          <w:noProof/>
          <w:sz w:val="22"/>
          <w:szCs w:val="22"/>
          <w:lang w:val="en-US" w:eastAsia="en-US"/>
        </w:rPr>
      </w:pPr>
      <w:hyperlink w:anchor="_Toc475557500" w:history="1">
        <w:r w:rsidR="00920466" w:rsidRPr="003F06E1">
          <w:rPr>
            <w:rStyle w:val="Hyperlink"/>
            <w:noProof/>
          </w:rPr>
          <w:t>LISTE DES ANNEXES</w:t>
        </w:r>
        <w:r w:rsidR="00920466">
          <w:rPr>
            <w:noProof/>
            <w:webHidden/>
          </w:rPr>
          <w:tab/>
        </w:r>
        <w:r w:rsidR="00920466">
          <w:rPr>
            <w:noProof/>
            <w:webHidden/>
          </w:rPr>
          <w:fldChar w:fldCharType="begin"/>
        </w:r>
        <w:r w:rsidR="00920466">
          <w:rPr>
            <w:noProof/>
            <w:webHidden/>
          </w:rPr>
          <w:instrText xml:space="preserve"> PAGEREF _Toc475557500 \h </w:instrText>
        </w:r>
        <w:r w:rsidR="00920466">
          <w:rPr>
            <w:noProof/>
            <w:webHidden/>
          </w:rPr>
        </w:r>
        <w:r w:rsidR="00920466">
          <w:rPr>
            <w:noProof/>
            <w:webHidden/>
          </w:rPr>
          <w:fldChar w:fldCharType="separate"/>
        </w:r>
        <w:r w:rsidR="00920466">
          <w:rPr>
            <w:noProof/>
            <w:webHidden/>
          </w:rPr>
          <w:t>6</w:t>
        </w:r>
        <w:r w:rsidR="00920466">
          <w:rPr>
            <w:noProof/>
            <w:webHidden/>
          </w:rPr>
          <w:fldChar w:fldCharType="end"/>
        </w:r>
      </w:hyperlink>
    </w:p>
    <w:p w14:paraId="0090A49F" w14:textId="53C43EA0" w:rsidR="00920466" w:rsidRPr="00920466" w:rsidRDefault="00A07300" w:rsidP="00920466">
      <w:pPr>
        <w:pStyle w:val="TOC1"/>
        <w:tabs>
          <w:tab w:val="right" w:leader="dot" w:pos="9016"/>
        </w:tabs>
        <w:rPr>
          <w:rFonts w:asciiTheme="minorHAnsi" w:eastAsiaTheme="minorEastAsia" w:hAnsiTheme="minorHAnsi" w:cstheme="minorBidi"/>
          <w:b w:val="0"/>
          <w:bCs w:val="0"/>
          <w:noProof/>
          <w:sz w:val="22"/>
          <w:szCs w:val="22"/>
          <w:lang w:val="en-US" w:eastAsia="en-US"/>
        </w:rPr>
      </w:pPr>
      <w:hyperlink w:anchor="_Toc475557501" w:history="1">
        <w:r w:rsidR="00920466" w:rsidRPr="003F06E1">
          <w:rPr>
            <w:rStyle w:val="Hyperlink"/>
            <w:noProof/>
          </w:rPr>
          <w:t>RESUME EXECUTIF</w:t>
        </w:r>
        <w:r w:rsidR="00920466">
          <w:rPr>
            <w:noProof/>
            <w:webHidden/>
          </w:rPr>
          <w:tab/>
        </w:r>
        <w:r w:rsidR="00920466">
          <w:rPr>
            <w:noProof/>
            <w:webHidden/>
          </w:rPr>
          <w:fldChar w:fldCharType="begin"/>
        </w:r>
        <w:r w:rsidR="00920466">
          <w:rPr>
            <w:noProof/>
            <w:webHidden/>
          </w:rPr>
          <w:instrText xml:space="preserve"> PAGEREF _Toc475557501 \h </w:instrText>
        </w:r>
        <w:r w:rsidR="00920466">
          <w:rPr>
            <w:noProof/>
            <w:webHidden/>
          </w:rPr>
        </w:r>
        <w:r w:rsidR="00920466">
          <w:rPr>
            <w:noProof/>
            <w:webHidden/>
          </w:rPr>
          <w:fldChar w:fldCharType="separate"/>
        </w:r>
        <w:r w:rsidR="00920466">
          <w:rPr>
            <w:noProof/>
            <w:webHidden/>
          </w:rPr>
          <w:t>8</w:t>
        </w:r>
        <w:r w:rsidR="00920466">
          <w:rPr>
            <w:noProof/>
            <w:webHidden/>
          </w:rPr>
          <w:fldChar w:fldCharType="end"/>
        </w:r>
      </w:hyperlink>
    </w:p>
    <w:p w14:paraId="621B5885" w14:textId="3308902C" w:rsidR="00920466" w:rsidRPr="00920466" w:rsidRDefault="00A07300" w:rsidP="00920466">
      <w:pPr>
        <w:pStyle w:val="TOC1"/>
        <w:tabs>
          <w:tab w:val="right" w:leader="dot" w:pos="9016"/>
        </w:tabs>
        <w:rPr>
          <w:rFonts w:asciiTheme="minorHAnsi" w:eastAsiaTheme="minorEastAsia" w:hAnsiTheme="minorHAnsi" w:cstheme="minorBidi"/>
          <w:b w:val="0"/>
          <w:bCs w:val="0"/>
          <w:noProof/>
          <w:sz w:val="22"/>
          <w:szCs w:val="22"/>
          <w:lang w:val="en-US" w:eastAsia="en-US"/>
        </w:rPr>
      </w:pPr>
      <w:hyperlink w:anchor="_Toc475557504" w:history="1">
        <w:r w:rsidR="00920466" w:rsidRPr="003F06E1">
          <w:rPr>
            <w:rStyle w:val="Hyperlink"/>
            <w:noProof/>
            <w:lang w:val="en-US"/>
          </w:rPr>
          <w:t>EXECUTIVE SUMMARY</w:t>
        </w:r>
        <w:r w:rsidR="00920466">
          <w:rPr>
            <w:noProof/>
            <w:webHidden/>
          </w:rPr>
          <w:tab/>
        </w:r>
        <w:r w:rsidR="00920466">
          <w:rPr>
            <w:noProof/>
            <w:webHidden/>
          </w:rPr>
          <w:fldChar w:fldCharType="begin"/>
        </w:r>
        <w:r w:rsidR="00920466">
          <w:rPr>
            <w:noProof/>
            <w:webHidden/>
          </w:rPr>
          <w:instrText xml:space="preserve"> PAGEREF _Toc475557504 \h </w:instrText>
        </w:r>
        <w:r w:rsidR="00920466">
          <w:rPr>
            <w:noProof/>
            <w:webHidden/>
          </w:rPr>
        </w:r>
        <w:r w:rsidR="00920466">
          <w:rPr>
            <w:noProof/>
            <w:webHidden/>
          </w:rPr>
          <w:fldChar w:fldCharType="separate"/>
        </w:r>
        <w:r w:rsidR="00920466">
          <w:rPr>
            <w:noProof/>
            <w:webHidden/>
          </w:rPr>
          <w:t>14</w:t>
        </w:r>
        <w:r w:rsidR="00920466">
          <w:rPr>
            <w:noProof/>
            <w:webHidden/>
          </w:rPr>
          <w:fldChar w:fldCharType="end"/>
        </w:r>
      </w:hyperlink>
    </w:p>
    <w:p w14:paraId="4E1FE1F3" w14:textId="77777777" w:rsidR="00920466" w:rsidRDefault="00A07300">
      <w:pPr>
        <w:pStyle w:val="TOC1"/>
        <w:tabs>
          <w:tab w:val="left" w:pos="480"/>
          <w:tab w:val="right" w:leader="dot" w:pos="9016"/>
        </w:tabs>
        <w:rPr>
          <w:rFonts w:asciiTheme="minorHAnsi" w:eastAsiaTheme="minorEastAsia" w:hAnsiTheme="minorHAnsi" w:cstheme="minorBidi"/>
          <w:b w:val="0"/>
          <w:bCs w:val="0"/>
          <w:noProof/>
          <w:sz w:val="22"/>
          <w:szCs w:val="22"/>
          <w:lang w:val="en-US" w:eastAsia="en-US"/>
        </w:rPr>
      </w:pPr>
      <w:hyperlink w:anchor="_Toc475557508" w:history="1">
        <w:r w:rsidR="00920466" w:rsidRPr="003F06E1">
          <w:rPr>
            <w:rStyle w:val="Hyperlink"/>
            <w:noProof/>
          </w:rPr>
          <w:t>1.</w:t>
        </w:r>
        <w:r w:rsidR="00920466">
          <w:rPr>
            <w:rFonts w:asciiTheme="minorHAnsi" w:eastAsiaTheme="minorEastAsia" w:hAnsiTheme="minorHAnsi" w:cstheme="minorBidi"/>
            <w:b w:val="0"/>
            <w:bCs w:val="0"/>
            <w:noProof/>
            <w:sz w:val="22"/>
            <w:szCs w:val="22"/>
            <w:lang w:val="en-US" w:eastAsia="en-US"/>
          </w:rPr>
          <w:tab/>
        </w:r>
        <w:r w:rsidR="00920466" w:rsidRPr="003F06E1">
          <w:rPr>
            <w:rStyle w:val="Hyperlink"/>
            <w:noProof/>
          </w:rPr>
          <w:t>INTRODUCTION</w:t>
        </w:r>
        <w:r w:rsidR="00920466">
          <w:rPr>
            <w:noProof/>
            <w:webHidden/>
          </w:rPr>
          <w:tab/>
        </w:r>
        <w:r w:rsidR="00920466">
          <w:rPr>
            <w:noProof/>
            <w:webHidden/>
          </w:rPr>
          <w:fldChar w:fldCharType="begin"/>
        </w:r>
        <w:r w:rsidR="00920466">
          <w:rPr>
            <w:noProof/>
            <w:webHidden/>
          </w:rPr>
          <w:instrText xml:space="preserve"> PAGEREF _Toc475557508 \h </w:instrText>
        </w:r>
        <w:r w:rsidR="00920466">
          <w:rPr>
            <w:noProof/>
            <w:webHidden/>
          </w:rPr>
        </w:r>
        <w:r w:rsidR="00920466">
          <w:rPr>
            <w:noProof/>
            <w:webHidden/>
          </w:rPr>
          <w:fldChar w:fldCharType="separate"/>
        </w:r>
        <w:r w:rsidR="00920466">
          <w:rPr>
            <w:noProof/>
            <w:webHidden/>
          </w:rPr>
          <w:t>20</w:t>
        </w:r>
        <w:r w:rsidR="00920466">
          <w:rPr>
            <w:noProof/>
            <w:webHidden/>
          </w:rPr>
          <w:fldChar w:fldCharType="end"/>
        </w:r>
      </w:hyperlink>
    </w:p>
    <w:p w14:paraId="382BF5E1" w14:textId="77777777" w:rsidR="00920466" w:rsidRDefault="00A07300">
      <w:pPr>
        <w:pStyle w:val="TOC2"/>
        <w:tabs>
          <w:tab w:val="left" w:pos="960"/>
          <w:tab w:val="right" w:leader="dot" w:pos="9016"/>
        </w:tabs>
        <w:rPr>
          <w:rFonts w:asciiTheme="minorHAnsi" w:eastAsiaTheme="minorEastAsia" w:hAnsiTheme="minorHAnsi" w:cstheme="minorBidi"/>
          <w:smallCaps w:val="0"/>
          <w:noProof/>
          <w:sz w:val="22"/>
          <w:szCs w:val="22"/>
          <w:lang w:val="en-US" w:eastAsia="en-US"/>
        </w:rPr>
      </w:pPr>
      <w:hyperlink w:anchor="_Toc475557509" w:history="1">
        <w:r w:rsidR="00920466" w:rsidRPr="003F06E1">
          <w:rPr>
            <w:rStyle w:val="Hyperlink"/>
            <w:noProof/>
          </w:rPr>
          <w:t>1.1.</w:t>
        </w:r>
        <w:r w:rsidR="00920466">
          <w:rPr>
            <w:rFonts w:asciiTheme="minorHAnsi" w:eastAsiaTheme="minorEastAsia" w:hAnsiTheme="minorHAnsi" w:cstheme="minorBidi"/>
            <w:smallCaps w:val="0"/>
            <w:noProof/>
            <w:sz w:val="22"/>
            <w:szCs w:val="22"/>
            <w:lang w:val="en-US" w:eastAsia="en-US"/>
          </w:rPr>
          <w:tab/>
        </w:r>
        <w:r w:rsidR="00920466" w:rsidRPr="003F06E1">
          <w:rPr>
            <w:rStyle w:val="Hyperlink"/>
            <w:noProof/>
          </w:rPr>
          <w:t>Contexte</w:t>
        </w:r>
        <w:r w:rsidR="00920466">
          <w:rPr>
            <w:noProof/>
            <w:webHidden/>
          </w:rPr>
          <w:tab/>
        </w:r>
        <w:r w:rsidR="00920466">
          <w:rPr>
            <w:noProof/>
            <w:webHidden/>
          </w:rPr>
          <w:fldChar w:fldCharType="begin"/>
        </w:r>
        <w:r w:rsidR="00920466">
          <w:rPr>
            <w:noProof/>
            <w:webHidden/>
          </w:rPr>
          <w:instrText xml:space="preserve"> PAGEREF _Toc475557509 \h </w:instrText>
        </w:r>
        <w:r w:rsidR="00920466">
          <w:rPr>
            <w:noProof/>
            <w:webHidden/>
          </w:rPr>
        </w:r>
        <w:r w:rsidR="00920466">
          <w:rPr>
            <w:noProof/>
            <w:webHidden/>
          </w:rPr>
          <w:fldChar w:fldCharType="separate"/>
        </w:r>
        <w:r w:rsidR="00920466">
          <w:rPr>
            <w:noProof/>
            <w:webHidden/>
          </w:rPr>
          <w:t>20</w:t>
        </w:r>
        <w:r w:rsidR="00920466">
          <w:rPr>
            <w:noProof/>
            <w:webHidden/>
          </w:rPr>
          <w:fldChar w:fldCharType="end"/>
        </w:r>
      </w:hyperlink>
    </w:p>
    <w:p w14:paraId="098480F9" w14:textId="77777777" w:rsidR="00920466" w:rsidRDefault="00A07300">
      <w:pPr>
        <w:pStyle w:val="TOC2"/>
        <w:tabs>
          <w:tab w:val="left" w:pos="960"/>
          <w:tab w:val="right" w:leader="dot" w:pos="9016"/>
        </w:tabs>
        <w:rPr>
          <w:rFonts w:asciiTheme="minorHAnsi" w:eastAsiaTheme="minorEastAsia" w:hAnsiTheme="minorHAnsi" w:cstheme="minorBidi"/>
          <w:smallCaps w:val="0"/>
          <w:noProof/>
          <w:sz w:val="22"/>
          <w:szCs w:val="22"/>
          <w:lang w:val="en-US" w:eastAsia="en-US"/>
        </w:rPr>
      </w:pPr>
      <w:hyperlink w:anchor="_Toc475557510" w:history="1">
        <w:r w:rsidR="00920466" w:rsidRPr="003F06E1">
          <w:rPr>
            <w:rStyle w:val="Hyperlink"/>
            <w:noProof/>
          </w:rPr>
          <w:t>1.2.</w:t>
        </w:r>
        <w:r w:rsidR="00920466">
          <w:rPr>
            <w:rFonts w:asciiTheme="minorHAnsi" w:eastAsiaTheme="minorEastAsia" w:hAnsiTheme="minorHAnsi" w:cstheme="minorBidi"/>
            <w:smallCaps w:val="0"/>
            <w:noProof/>
            <w:sz w:val="22"/>
            <w:szCs w:val="22"/>
            <w:lang w:val="en-US" w:eastAsia="en-US"/>
          </w:rPr>
          <w:tab/>
        </w:r>
        <w:r w:rsidR="00920466" w:rsidRPr="003F06E1">
          <w:rPr>
            <w:rStyle w:val="Hyperlink"/>
            <w:noProof/>
          </w:rPr>
          <w:t>Objectif du CGES</w:t>
        </w:r>
        <w:r w:rsidR="00920466">
          <w:rPr>
            <w:noProof/>
            <w:webHidden/>
          </w:rPr>
          <w:tab/>
        </w:r>
        <w:r w:rsidR="00920466">
          <w:rPr>
            <w:noProof/>
            <w:webHidden/>
          </w:rPr>
          <w:fldChar w:fldCharType="begin"/>
        </w:r>
        <w:r w:rsidR="00920466">
          <w:rPr>
            <w:noProof/>
            <w:webHidden/>
          </w:rPr>
          <w:instrText xml:space="preserve"> PAGEREF _Toc475557510 \h </w:instrText>
        </w:r>
        <w:r w:rsidR="00920466">
          <w:rPr>
            <w:noProof/>
            <w:webHidden/>
          </w:rPr>
        </w:r>
        <w:r w:rsidR="00920466">
          <w:rPr>
            <w:noProof/>
            <w:webHidden/>
          </w:rPr>
          <w:fldChar w:fldCharType="separate"/>
        </w:r>
        <w:r w:rsidR="00920466">
          <w:rPr>
            <w:noProof/>
            <w:webHidden/>
          </w:rPr>
          <w:t>20</w:t>
        </w:r>
        <w:r w:rsidR="00920466">
          <w:rPr>
            <w:noProof/>
            <w:webHidden/>
          </w:rPr>
          <w:fldChar w:fldCharType="end"/>
        </w:r>
      </w:hyperlink>
    </w:p>
    <w:p w14:paraId="3B5487D4" w14:textId="77777777" w:rsidR="00920466" w:rsidRDefault="00A07300">
      <w:pPr>
        <w:pStyle w:val="TOC2"/>
        <w:tabs>
          <w:tab w:val="left" w:pos="960"/>
          <w:tab w:val="right" w:leader="dot" w:pos="9016"/>
        </w:tabs>
        <w:rPr>
          <w:rFonts w:asciiTheme="minorHAnsi" w:eastAsiaTheme="minorEastAsia" w:hAnsiTheme="minorHAnsi" w:cstheme="minorBidi"/>
          <w:smallCaps w:val="0"/>
          <w:noProof/>
          <w:sz w:val="22"/>
          <w:szCs w:val="22"/>
          <w:lang w:val="en-US" w:eastAsia="en-US"/>
        </w:rPr>
      </w:pPr>
      <w:hyperlink w:anchor="_Toc475557511" w:history="1">
        <w:r w:rsidR="00920466" w:rsidRPr="003F06E1">
          <w:rPr>
            <w:rStyle w:val="Hyperlink"/>
            <w:noProof/>
          </w:rPr>
          <w:t>1.3.</w:t>
        </w:r>
        <w:r w:rsidR="00920466">
          <w:rPr>
            <w:rFonts w:asciiTheme="minorHAnsi" w:eastAsiaTheme="minorEastAsia" w:hAnsiTheme="minorHAnsi" w:cstheme="minorBidi"/>
            <w:smallCaps w:val="0"/>
            <w:noProof/>
            <w:sz w:val="22"/>
            <w:szCs w:val="22"/>
            <w:lang w:val="en-US" w:eastAsia="en-US"/>
          </w:rPr>
          <w:tab/>
        </w:r>
        <w:r w:rsidR="00920466" w:rsidRPr="003F06E1">
          <w:rPr>
            <w:rStyle w:val="Hyperlink"/>
            <w:noProof/>
          </w:rPr>
          <w:t>Méthodologie</w:t>
        </w:r>
        <w:r w:rsidR="00920466">
          <w:rPr>
            <w:noProof/>
            <w:webHidden/>
          </w:rPr>
          <w:tab/>
        </w:r>
        <w:r w:rsidR="00920466">
          <w:rPr>
            <w:noProof/>
            <w:webHidden/>
          </w:rPr>
          <w:fldChar w:fldCharType="begin"/>
        </w:r>
        <w:r w:rsidR="00920466">
          <w:rPr>
            <w:noProof/>
            <w:webHidden/>
          </w:rPr>
          <w:instrText xml:space="preserve"> PAGEREF _Toc475557511 \h </w:instrText>
        </w:r>
        <w:r w:rsidR="00920466">
          <w:rPr>
            <w:noProof/>
            <w:webHidden/>
          </w:rPr>
        </w:r>
        <w:r w:rsidR="00920466">
          <w:rPr>
            <w:noProof/>
            <w:webHidden/>
          </w:rPr>
          <w:fldChar w:fldCharType="separate"/>
        </w:r>
        <w:r w:rsidR="00920466">
          <w:rPr>
            <w:noProof/>
            <w:webHidden/>
          </w:rPr>
          <w:t>20</w:t>
        </w:r>
        <w:r w:rsidR="00920466">
          <w:rPr>
            <w:noProof/>
            <w:webHidden/>
          </w:rPr>
          <w:fldChar w:fldCharType="end"/>
        </w:r>
      </w:hyperlink>
    </w:p>
    <w:p w14:paraId="34EBB2C6" w14:textId="77777777" w:rsidR="00920466" w:rsidRDefault="00A07300">
      <w:pPr>
        <w:pStyle w:val="TOC1"/>
        <w:tabs>
          <w:tab w:val="left" w:pos="480"/>
          <w:tab w:val="right" w:leader="dot" w:pos="9016"/>
        </w:tabs>
        <w:rPr>
          <w:rFonts w:asciiTheme="minorHAnsi" w:eastAsiaTheme="minorEastAsia" w:hAnsiTheme="minorHAnsi" w:cstheme="minorBidi"/>
          <w:b w:val="0"/>
          <w:bCs w:val="0"/>
          <w:noProof/>
          <w:sz w:val="22"/>
          <w:szCs w:val="22"/>
          <w:lang w:val="en-US" w:eastAsia="en-US"/>
        </w:rPr>
      </w:pPr>
      <w:hyperlink w:anchor="_Toc475557512" w:history="1">
        <w:r w:rsidR="00920466" w:rsidRPr="003F06E1">
          <w:rPr>
            <w:rStyle w:val="Hyperlink"/>
            <w:noProof/>
          </w:rPr>
          <w:t>2.</w:t>
        </w:r>
        <w:r w:rsidR="00920466">
          <w:rPr>
            <w:rFonts w:asciiTheme="minorHAnsi" w:eastAsiaTheme="minorEastAsia" w:hAnsiTheme="minorHAnsi" w:cstheme="minorBidi"/>
            <w:b w:val="0"/>
            <w:bCs w:val="0"/>
            <w:noProof/>
            <w:sz w:val="22"/>
            <w:szCs w:val="22"/>
            <w:lang w:val="en-US" w:eastAsia="en-US"/>
          </w:rPr>
          <w:tab/>
        </w:r>
        <w:r w:rsidR="00920466" w:rsidRPr="003F06E1">
          <w:rPr>
            <w:rStyle w:val="Hyperlink"/>
            <w:noProof/>
          </w:rPr>
          <w:t>DESCRIPTION DU PROJET</w:t>
        </w:r>
        <w:r w:rsidR="00920466">
          <w:rPr>
            <w:noProof/>
            <w:webHidden/>
          </w:rPr>
          <w:tab/>
        </w:r>
        <w:r w:rsidR="00920466">
          <w:rPr>
            <w:noProof/>
            <w:webHidden/>
          </w:rPr>
          <w:fldChar w:fldCharType="begin"/>
        </w:r>
        <w:r w:rsidR="00920466">
          <w:rPr>
            <w:noProof/>
            <w:webHidden/>
          </w:rPr>
          <w:instrText xml:space="preserve"> PAGEREF _Toc475557512 \h </w:instrText>
        </w:r>
        <w:r w:rsidR="00920466">
          <w:rPr>
            <w:noProof/>
            <w:webHidden/>
          </w:rPr>
        </w:r>
        <w:r w:rsidR="00920466">
          <w:rPr>
            <w:noProof/>
            <w:webHidden/>
          </w:rPr>
          <w:fldChar w:fldCharType="separate"/>
        </w:r>
        <w:r w:rsidR="00920466">
          <w:rPr>
            <w:noProof/>
            <w:webHidden/>
          </w:rPr>
          <w:t>21</w:t>
        </w:r>
        <w:r w:rsidR="00920466">
          <w:rPr>
            <w:noProof/>
            <w:webHidden/>
          </w:rPr>
          <w:fldChar w:fldCharType="end"/>
        </w:r>
      </w:hyperlink>
    </w:p>
    <w:p w14:paraId="513618D7" w14:textId="77777777" w:rsidR="00920466" w:rsidRDefault="00A07300">
      <w:pPr>
        <w:pStyle w:val="TOC2"/>
        <w:tabs>
          <w:tab w:val="left" w:pos="960"/>
          <w:tab w:val="right" w:leader="dot" w:pos="9016"/>
        </w:tabs>
        <w:rPr>
          <w:rFonts w:asciiTheme="minorHAnsi" w:eastAsiaTheme="minorEastAsia" w:hAnsiTheme="minorHAnsi" w:cstheme="minorBidi"/>
          <w:smallCaps w:val="0"/>
          <w:noProof/>
          <w:sz w:val="22"/>
          <w:szCs w:val="22"/>
          <w:lang w:val="en-US" w:eastAsia="en-US"/>
        </w:rPr>
      </w:pPr>
      <w:hyperlink w:anchor="_Toc475557513" w:history="1">
        <w:r w:rsidR="00920466" w:rsidRPr="003F06E1">
          <w:rPr>
            <w:rStyle w:val="Hyperlink"/>
            <w:noProof/>
          </w:rPr>
          <w:t>2.1.</w:t>
        </w:r>
        <w:r w:rsidR="00920466">
          <w:rPr>
            <w:rFonts w:asciiTheme="minorHAnsi" w:eastAsiaTheme="minorEastAsia" w:hAnsiTheme="minorHAnsi" w:cstheme="minorBidi"/>
            <w:smallCaps w:val="0"/>
            <w:noProof/>
            <w:sz w:val="22"/>
            <w:szCs w:val="22"/>
            <w:lang w:val="en-US" w:eastAsia="en-US"/>
          </w:rPr>
          <w:tab/>
        </w:r>
        <w:r w:rsidR="00920466" w:rsidRPr="003F06E1">
          <w:rPr>
            <w:rStyle w:val="Hyperlink"/>
            <w:noProof/>
          </w:rPr>
          <w:t>Justification du projet</w:t>
        </w:r>
        <w:r w:rsidR="00920466">
          <w:rPr>
            <w:noProof/>
            <w:webHidden/>
          </w:rPr>
          <w:tab/>
        </w:r>
        <w:r w:rsidR="00920466">
          <w:rPr>
            <w:noProof/>
            <w:webHidden/>
          </w:rPr>
          <w:fldChar w:fldCharType="begin"/>
        </w:r>
        <w:r w:rsidR="00920466">
          <w:rPr>
            <w:noProof/>
            <w:webHidden/>
          </w:rPr>
          <w:instrText xml:space="preserve"> PAGEREF _Toc475557513 \h </w:instrText>
        </w:r>
        <w:r w:rsidR="00920466">
          <w:rPr>
            <w:noProof/>
            <w:webHidden/>
          </w:rPr>
        </w:r>
        <w:r w:rsidR="00920466">
          <w:rPr>
            <w:noProof/>
            <w:webHidden/>
          </w:rPr>
          <w:fldChar w:fldCharType="separate"/>
        </w:r>
        <w:r w:rsidR="00920466">
          <w:rPr>
            <w:noProof/>
            <w:webHidden/>
          </w:rPr>
          <w:t>21</w:t>
        </w:r>
        <w:r w:rsidR="00920466">
          <w:rPr>
            <w:noProof/>
            <w:webHidden/>
          </w:rPr>
          <w:fldChar w:fldCharType="end"/>
        </w:r>
      </w:hyperlink>
    </w:p>
    <w:p w14:paraId="2363D1D0" w14:textId="77777777" w:rsidR="00920466" w:rsidRDefault="00A07300">
      <w:pPr>
        <w:pStyle w:val="TOC2"/>
        <w:tabs>
          <w:tab w:val="left" w:pos="960"/>
          <w:tab w:val="right" w:leader="dot" w:pos="9016"/>
        </w:tabs>
        <w:rPr>
          <w:rFonts w:asciiTheme="minorHAnsi" w:eastAsiaTheme="minorEastAsia" w:hAnsiTheme="minorHAnsi" w:cstheme="minorBidi"/>
          <w:smallCaps w:val="0"/>
          <w:noProof/>
          <w:sz w:val="22"/>
          <w:szCs w:val="22"/>
          <w:lang w:val="en-US" w:eastAsia="en-US"/>
        </w:rPr>
      </w:pPr>
      <w:hyperlink w:anchor="_Toc475557514" w:history="1">
        <w:r w:rsidR="00920466" w:rsidRPr="003F06E1">
          <w:rPr>
            <w:rStyle w:val="Hyperlink"/>
            <w:noProof/>
          </w:rPr>
          <w:t>2.2.</w:t>
        </w:r>
        <w:r w:rsidR="00920466">
          <w:rPr>
            <w:rFonts w:asciiTheme="minorHAnsi" w:eastAsiaTheme="minorEastAsia" w:hAnsiTheme="minorHAnsi" w:cstheme="minorBidi"/>
            <w:smallCaps w:val="0"/>
            <w:noProof/>
            <w:sz w:val="22"/>
            <w:szCs w:val="22"/>
            <w:lang w:val="en-US" w:eastAsia="en-US"/>
          </w:rPr>
          <w:tab/>
        </w:r>
        <w:r w:rsidR="00920466" w:rsidRPr="003F06E1">
          <w:rPr>
            <w:rStyle w:val="Hyperlink"/>
            <w:noProof/>
          </w:rPr>
          <w:t>Objectif du projet</w:t>
        </w:r>
        <w:r w:rsidR="00920466">
          <w:rPr>
            <w:noProof/>
            <w:webHidden/>
          </w:rPr>
          <w:tab/>
        </w:r>
        <w:r w:rsidR="00920466">
          <w:rPr>
            <w:noProof/>
            <w:webHidden/>
          </w:rPr>
          <w:fldChar w:fldCharType="begin"/>
        </w:r>
        <w:r w:rsidR="00920466">
          <w:rPr>
            <w:noProof/>
            <w:webHidden/>
          </w:rPr>
          <w:instrText xml:space="preserve"> PAGEREF _Toc475557514 \h </w:instrText>
        </w:r>
        <w:r w:rsidR="00920466">
          <w:rPr>
            <w:noProof/>
            <w:webHidden/>
          </w:rPr>
        </w:r>
        <w:r w:rsidR="00920466">
          <w:rPr>
            <w:noProof/>
            <w:webHidden/>
          </w:rPr>
          <w:fldChar w:fldCharType="separate"/>
        </w:r>
        <w:r w:rsidR="00920466">
          <w:rPr>
            <w:noProof/>
            <w:webHidden/>
          </w:rPr>
          <w:t>21</w:t>
        </w:r>
        <w:r w:rsidR="00920466">
          <w:rPr>
            <w:noProof/>
            <w:webHidden/>
          </w:rPr>
          <w:fldChar w:fldCharType="end"/>
        </w:r>
      </w:hyperlink>
    </w:p>
    <w:p w14:paraId="4774ED02" w14:textId="77777777" w:rsidR="00920466" w:rsidRDefault="00A07300">
      <w:pPr>
        <w:pStyle w:val="TOC2"/>
        <w:tabs>
          <w:tab w:val="left" w:pos="960"/>
          <w:tab w:val="right" w:leader="dot" w:pos="9016"/>
        </w:tabs>
        <w:rPr>
          <w:rFonts w:asciiTheme="minorHAnsi" w:eastAsiaTheme="minorEastAsia" w:hAnsiTheme="minorHAnsi" w:cstheme="minorBidi"/>
          <w:smallCaps w:val="0"/>
          <w:noProof/>
          <w:sz w:val="22"/>
          <w:szCs w:val="22"/>
          <w:lang w:val="en-US" w:eastAsia="en-US"/>
        </w:rPr>
      </w:pPr>
      <w:hyperlink w:anchor="_Toc475557515" w:history="1">
        <w:r w:rsidR="00920466" w:rsidRPr="003F06E1">
          <w:rPr>
            <w:rStyle w:val="Hyperlink"/>
            <w:noProof/>
          </w:rPr>
          <w:t>2.3.</w:t>
        </w:r>
        <w:r w:rsidR="00920466">
          <w:rPr>
            <w:rFonts w:asciiTheme="minorHAnsi" w:eastAsiaTheme="minorEastAsia" w:hAnsiTheme="minorHAnsi" w:cstheme="minorBidi"/>
            <w:smallCaps w:val="0"/>
            <w:noProof/>
            <w:sz w:val="22"/>
            <w:szCs w:val="22"/>
            <w:lang w:val="en-US" w:eastAsia="en-US"/>
          </w:rPr>
          <w:tab/>
        </w:r>
        <w:r w:rsidR="00920466" w:rsidRPr="003F06E1">
          <w:rPr>
            <w:rStyle w:val="Hyperlink"/>
            <w:noProof/>
          </w:rPr>
          <w:t>Localisation du projet</w:t>
        </w:r>
        <w:r w:rsidR="00920466">
          <w:rPr>
            <w:noProof/>
            <w:webHidden/>
          </w:rPr>
          <w:tab/>
        </w:r>
        <w:r w:rsidR="00920466">
          <w:rPr>
            <w:noProof/>
            <w:webHidden/>
          </w:rPr>
          <w:fldChar w:fldCharType="begin"/>
        </w:r>
        <w:r w:rsidR="00920466">
          <w:rPr>
            <w:noProof/>
            <w:webHidden/>
          </w:rPr>
          <w:instrText xml:space="preserve"> PAGEREF _Toc475557515 \h </w:instrText>
        </w:r>
        <w:r w:rsidR="00920466">
          <w:rPr>
            <w:noProof/>
            <w:webHidden/>
          </w:rPr>
        </w:r>
        <w:r w:rsidR="00920466">
          <w:rPr>
            <w:noProof/>
            <w:webHidden/>
          </w:rPr>
          <w:fldChar w:fldCharType="separate"/>
        </w:r>
        <w:r w:rsidR="00920466">
          <w:rPr>
            <w:noProof/>
            <w:webHidden/>
          </w:rPr>
          <w:t>21</w:t>
        </w:r>
        <w:r w:rsidR="00920466">
          <w:rPr>
            <w:noProof/>
            <w:webHidden/>
          </w:rPr>
          <w:fldChar w:fldCharType="end"/>
        </w:r>
      </w:hyperlink>
    </w:p>
    <w:p w14:paraId="6BB53466" w14:textId="77777777" w:rsidR="00920466" w:rsidRDefault="00A07300">
      <w:pPr>
        <w:pStyle w:val="TOC2"/>
        <w:tabs>
          <w:tab w:val="left" w:pos="960"/>
          <w:tab w:val="right" w:leader="dot" w:pos="9016"/>
        </w:tabs>
        <w:rPr>
          <w:rFonts w:asciiTheme="minorHAnsi" w:eastAsiaTheme="minorEastAsia" w:hAnsiTheme="minorHAnsi" w:cstheme="minorBidi"/>
          <w:smallCaps w:val="0"/>
          <w:noProof/>
          <w:sz w:val="22"/>
          <w:szCs w:val="22"/>
          <w:lang w:val="en-US" w:eastAsia="en-US"/>
        </w:rPr>
      </w:pPr>
      <w:hyperlink w:anchor="_Toc475557516" w:history="1">
        <w:r w:rsidR="00920466" w:rsidRPr="003F06E1">
          <w:rPr>
            <w:rStyle w:val="Hyperlink"/>
            <w:noProof/>
          </w:rPr>
          <w:t>2.4.</w:t>
        </w:r>
        <w:r w:rsidR="00920466">
          <w:rPr>
            <w:rFonts w:asciiTheme="minorHAnsi" w:eastAsiaTheme="minorEastAsia" w:hAnsiTheme="minorHAnsi" w:cstheme="minorBidi"/>
            <w:smallCaps w:val="0"/>
            <w:noProof/>
            <w:sz w:val="22"/>
            <w:szCs w:val="22"/>
            <w:lang w:val="en-US" w:eastAsia="en-US"/>
          </w:rPr>
          <w:tab/>
        </w:r>
        <w:r w:rsidR="00920466" w:rsidRPr="003F06E1">
          <w:rPr>
            <w:rStyle w:val="Hyperlink"/>
            <w:noProof/>
          </w:rPr>
          <w:t>Composantes du projet</w:t>
        </w:r>
        <w:r w:rsidR="00920466">
          <w:rPr>
            <w:noProof/>
            <w:webHidden/>
          </w:rPr>
          <w:tab/>
        </w:r>
        <w:r w:rsidR="00920466">
          <w:rPr>
            <w:noProof/>
            <w:webHidden/>
          </w:rPr>
          <w:fldChar w:fldCharType="begin"/>
        </w:r>
        <w:r w:rsidR="00920466">
          <w:rPr>
            <w:noProof/>
            <w:webHidden/>
          </w:rPr>
          <w:instrText xml:space="preserve"> PAGEREF _Toc475557516 \h </w:instrText>
        </w:r>
        <w:r w:rsidR="00920466">
          <w:rPr>
            <w:noProof/>
            <w:webHidden/>
          </w:rPr>
        </w:r>
        <w:r w:rsidR="00920466">
          <w:rPr>
            <w:noProof/>
            <w:webHidden/>
          </w:rPr>
          <w:fldChar w:fldCharType="separate"/>
        </w:r>
        <w:r w:rsidR="00920466">
          <w:rPr>
            <w:noProof/>
            <w:webHidden/>
          </w:rPr>
          <w:t>22</w:t>
        </w:r>
        <w:r w:rsidR="00920466">
          <w:rPr>
            <w:noProof/>
            <w:webHidden/>
          </w:rPr>
          <w:fldChar w:fldCharType="end"/>
        </w:r>
      </w:hyperlink>
    </w:p>
    <w:p w14:paraId="21A8229F" w14:textId="77777777" w:rsidR="00920466" w:rsidRDefault="00A07300">
      <w:pPr>
        <w:pStyle w:val="TOC2"/>
        <w:tabs>
          <w:tab w:val="left" w:pos="960"/>
          <w:tab w:val="right" w:leader="dot" w:pos="9016"/>
        </w:tabs>
        <w:rPr>
          <w:rFonts w:asciiTheme="minorHAnsi" w:eastAsiaTheme="minorEastAsia" w:hAnsiTheme="minorHAnsi" w:cstheme="minorBidi"/>
          <w:smallCaps w:val="0"/>
          <w:noProof/>
          <w:sz w:val="22"/>
          <w:szCs w:val="22"/>
          <w:lang w:val="en-US" w:eastAsia="en-US"/>
        </w:rPr>
      </w:pPr>
      <w:hyperlink w:anchor="_Toc475557517" w:history="1">
        <w:r w:rsidR="00920466" w:rsidRPr="003F06E1">
          <w:rPr>
            <w:rStyle w:val="Hyperlink"/>
            <w:noProof/>
          </w:rPr>
          <w:t>2.5.</w:t>
        </w:r>
        <w:r w:rsidR="00920466">
          <w:rPr>
            <w:rFonts w:asciiTheme="minorHAnsi" w:eastAsiaTheme="minorEastAsia" w:hAnsiTheme="minorHAnsi" w:cstheme="minorBidi"/>
            <w:smallCaps w:val="0"/>
            <w:noProof/>
            <w:sz w:val="22"/>
            <w:szCs w:val="22"/>
            <w:lang w:val="en-US" w:eastAsia="en-US"/>
          </w:rPr>
          <w:tab/>
        </w:r>
        <w:r w:rsidR="00920466" w:rsidRPr="003F06E1">
          <w:rPr>
            <w:rStyle w:val="Hyperlink"/>
            <w:noProof/>
          </w:rPr>
          <w:t>Dispositif relatif à la mise en œuvre du projet</w:t>
        </w:r>
        <w:r w:rsidR="00920466">
          <w:rPr>
            <w:noProof/>
            <w:webHidden/>
          </w:rPr>
          <w:tab/>
        </w:r>
        <w:r w:rsidR="00920466">
          <w:rPr>
            <w:noProof/>
            <w:webHidden/>
          </w:rPr>
          <w:fldChar w:fldCharType="begin"/>
        </w:r>
        <w:r w:rsidR="00920466">
          <w:rPr>
            <w:noProof/>
            <w:webHidden/>
          </w:rPr>
          <w:instrText xml:space="preserve"> PAGEREF _Toc475557517 \h </w:instrText>
        </w:r>
        <w:r w:rsidR="00920466">
          <w:rPr>
            <w:noProof/>
            <w:webHidden/>
          </w:rPr>
        </w:r>
        <w:r w:rsidR="00920466">
          <w:rPr>
            <w:noProof/>
            <w:webHidden/>
          </w:rPr>
          <w:fldChar w:fldCharType="separate"/>
        </w:r>
        <w:r w:rsidR="00920466">
          <w:rPr>
            <w:noProof/>
            <w:webHidden/>
          </w:rPr>
          <w:t>24</w:t>
        </w:r>
        <w:r w:rsidR="00920466">
          <w:rPr>
            <w:noProof/>
            <w:webHidden/>
          </w:rPr>
          <w:fldChar w:fldCharType="end"/>
        </w:r>
      </w:hyperlink>
    </w:p>
    <w:p w14:paraId="4A44E116" w14:textId="77777777" w:rsidR="00920466" w:rsidRDefault="00A07300">
      <w:pPr>
        <w:pStyle w:val="TOC2"/>
        <w:tabs>
          <w:tab w:val="left" w:pos="960"/>
          <w:tab w:val="right" w:leader="dot" w:pos="9016"/>
        </w:tabs>
        <w:rPr>
          <w:rFonts w:asciiTheme="minorHAnsi" w:eastAsiaTheme="minorEastAsia" w:hAnsiTheme="minorHAnsi" w:cstheme="minorBidi"/>
          <w:smallCaps w:val="0"/>
          <w:noProof/>
          <w:sz w:val="22"/>
          <w:szCs w:val="22"/>
          <w:lang w:val="en-US" w:eastAsia="en-US"/>
        </w:rPr>
      </w:pPr>
      <w:hyperlink w:anchor="_Toc475557518" w:history="1">
        <w:r w:rsidR="00920466" w:rsidRPr="003F06E1">
          <w:rPr>
            <w:rStyle w:val="Hyperlink"/>
            <w:noProof/>
          </w:rPr>
          <w:t>2.6.</w:t>
        </w:r>
        <w:r w:rsidR="00920466">
          <w:rPr>
            <w:rFonts w:asciiTheme="minorHAnsi" w:eastAsiaTheme="minorEastAsia" w:hAnsiTheme="minorHAnsi" w:cstheme="minorBidi"/>
            <w:smallCaps w:val="0"/>
            <w:noProof/>
            <w:sz w:val="22"/>
            <w:szCs w:val="22"/>
            <w:lang w:val="en-US" w:eastAsia="en-US"/>
          </w:rPr>
          <w:tab/>
        </w:r>
        <w:r w:rsidR="00920466" w:rsidRPr="003F06E1">
          <w:rPr>
            <w:rStyle w:val="Hyperlink"/>
            <w:noProof/>
          </w:rPr>
          <w:t>Coût de la mise en œuvre</w:t>
        </w:r>
        <w:r w:rsidR="00920466">
          <w:rPr>
            <w:noProof/>
            <w:webHidden/>
          </w:rPr>
          <w:tab/>
        </w:r>
        <w:r w:rsidR="00920466">
          <w:rPr>
            <w:noProof/>
            <w:webHidden/>
          </w:rPr>
          <w:fldChar w:fldCharType="begin"/>
        </w:r>
        <w:r w:rsidR="00920466">
          <w:rPr>
            <w:noProof/>
            <w:webHidden/>
          </w:rPr>
          <w:instrText xml:space="preserve"> PAGEREF _Toc475557518 \h </w:instrText>
        </w:r>
        <w:r w:rsidR="00920466">
          <w:rPr>
            <w:noProof/>
            <w:webHidden/>
          </w:rPr>
        </w:r>
        <w:r w:rsidR="00920466">
          <w:rPr>
            <w:noProof/>
            <w:webHidden/>
          </w:rPr>
          <w:fldChar w:fldCharType="separate"/>
        </w:r>
        <w:r w:rsidR="00920466">
          <w:rPr>
            <w:noProof/>
            <w:webHidden/>
          </w:rPr>
          <w:t>25</w:t>
        </w:r>
        <w:r w:rsidR="00920466">
          <w:rPr>
            <w:noProof/>
            <w:webHidden/>
          </w:rPr>
          <w:fldChar w:fldCharType="end"/>
        </w:r>
      </w:hyperlink>
    </w:p>
    <w:p w14:paraId="4F7BF317" w14:textId="77777777" w:rsidR="00920466" w:rsidRDefault="00A07300">
      <w:pPr>
        <w:pStyle w:val="TOC1"/>
        <w:tabs>
          <w:tab w:val="left" w:pos="480"/>
          <w:tab w:val="right" w:leader="dot" w:pos="9016"/>
        </w:tabs>
        <w:rPr>
          <w:rFonts w:asciiTheme="minorHAnsi" w:eastAsiaTheme="minorEastAsia" w:hAnsiTheme="minorHAnsi" w:cstheme="minorBidi"/>
          <w:b w:val="0"/>
          <w:bCs w:val="0"/>
          <w:noProof/>
          <w:sz w:val="22"/>
          <w:szCs w:val="22"/>
          <w:lang w:val="en-US" w:eastAsia="en-US"/>
        </w:rPr>
      </w:pPr>
      <w:hyperlink w:anchor="_Toc475557519" w:history="1">
        <w:r w:rsidR="00920466" w:rsidRPr="003F06E1">
          <w:rPr>
            <w:rStyle w:val="Hyperlink"/>
            <w:noProof/>
          </w:rPr>
          <w:t>3.</w:t>
        </w:r>
        <w:r w:rsidR="00920466">
          <w:rPr>
            <w:rFonts w:asciiTheme="minorHAnsi" w:eastAsiaTheme="minorEastAsia" w:hAnsiTheme="minorHAnsi" w:cstheme="minorBidi"/>
            <w:b w:val="0"/>
            <w:bCs w:val="0"/>
            <w:noProof/>
            <w:sz w:val="22"/>
            <w:szCs w:val="22"/>
            <w:lang w:val="en-US" w:eastAsia="en-US"/>
          </w:rPr>
          <w:tab/>
        </w:r>
        <w:r w:rsidR="00920466" w:rsidRPr="003F06E1">
          <w:rPr>
            <w:rStyle w:val="Hyperlink"/>
            <w:noProof/>
          </w:rPr>
          <w:t>CADRE BIOPHYSIQUE ET SOCIOECONOMIQUE DE LA ZONE D’INTERVENTION DU PROJET</w:t>
        </w:r>
        <w:r w:rsidR="00920466">
          <w:rPr>
            <w:noProof/>
            <w:webHidden/>
          </w:rPr>
          <w:tab/>
        </w:r>
        <w:r w:rsidR="00920466">
          <w:rPr>
            <w:noProof/>
            <w:webHidden/>
          </w:rPr>
          <w:fldChar w:fldCharType="begin"/>
        </w:r>
        <w:r w:rsidR="00920466">
          <w:rPr>
            <w:noProof/>
            <w:webHidden/>
          </w:rPr>
          <w:instrText xml:space="preserve"> PAGEREF _Toc475557519 \h </w:instrText>
        </w:r>
        <w:r w:rsidR="00920466">
          <w:rPr>
            <w:noProof/>
            <w:webHidden/>
          </w:rPr>
        </w:r>
        <w:r w:rsidR="00920466">
          <w:rPr>
            <w:noProof/>
            <w:webHidden/>
          </w:rPr>
          <w:fldChar w:fldCharType="separate"/>
        </w:r>
        <w:r w:rsidR="00920466">
          <w:rPr>
            <w:noProof/>
            <w:webHidden/>
          </w:rPr>
          <w:t>27</w:t>
        </w:r>
        <w:r w:rsidR="00920466">
          <w:rPr>
            <w:noProof/>
            <w:webHidden/>
          </w:rPr>
          <w:fldChar w:fldCharType="end"/>
        </w:r>
      </w:hyperlink>
    </w:p>
    <w:p w14:paraId="61299AFC" w14:textId="77777777" w:rsidR="00920466" w:rsidRDefault="00A07300">
      <w:pPr>
        <w:pStyle w:val="TOC2"/>
        <w:tabs>
          <w:tab w:val="left" w:pos="960"/>
          <w:tab w:val="right" w:leader="dot" w:pos="9016"/>
        </w:tabs>
        <w:rPr>
          <w:rFonts w:asciiTheme="minorHAnsi" w:eastAsiaTheme="minorEastAsia" w:hAnsiTheme="minorHAnsi" w:cstheme="minorBidi"/>
          <w:smallCaps w:val="0"/>
          <w:noProof/>
          <w:sz w:val="22"/>
          <w:szCs w:val="22"/>
          <w:lang w:val="en-US" w:eastAsia="en-US"/>
        </w:rPr>
      </w:pPr>
      <w:hyperlink w:anchor="_Toc475557520" w:history="1">
        <w:r w:rsidR="00920466" w:rsidRPr="003F06E1">
          <w:rPr>
            <w:rStyle w:val="Hyperlink"/>
            <w:noProof/>
          </w:rPr>
          <w:t>3.1.</w:t>
        </w:r>
        <w:r w:rsidR="00920466">
          <w:rPr>
            <w:rFonts w:asciiTheme="minorHAnsi" w:eastAsiaTheme="minorEastAsia" w:hAnsiTheme="minorHAnsi" w:cstheme="minorBidi"/>
            <w:smallCaps w:val="0"/>
            <w:noProof/>
            <w:sz w:val="22"/>
            <w:szCs w:val="22"/>
            <w:lang w:val="en-US" w:eastAsia="en-US"/>
          </w:rPr>
          <w:tab/>
        </w:r>
        <w:r w:rsidR="00920466" w:rsidRPr="003F06E1">
          <w:rPr>
            <w:rStyle w:val="Hyperlink"/>
            <w:noProof/>
          </w:rPr>
          <w:t>Profil biophysique et socio-économique de la zone d’étude</w:t>
        </w:r>
        <w:r w:rsidR="00920466">
          <w:rPr>
            <w:noProof/>
            <w:webHidden/>
          </w:rPr>
          <w:tab/>
        </w:r>
        <w:r w:rsidR="00920466">
          <w:rPr>
            <w:noProof/>
            <w:webHidden/>
          </w:rPr>
          <w:fldChar w:fldCharType="begin"/>
        </w:r>
        <w:r w:rsidR="00920466">
          <w:rPr>
            <w:noProof/>
            <w:webHidden/>
          </w:rPr>
          <w:instrText xml:space="preserve"> PAGEREF _Toc475557520 \h </w:instrText>
        </w:r>
        <w:r w:rsidR="00920466">
          <w:rPr>
            <w:noProof/>
            <w:webHidden/>
          </w:rPr>
        </w:r>
        <w:r w:rsidR="00920466">
          <w:rPr>
            <w:noProof/>
            <w:webHidden/>
          </w:rPr>
          <w:fldChar w:fldCharType="separate"/>
        </w:r>
        <w:r w:rsidR="00920466">
          <w:rPr>
            <w:noProof/>
            <w:webHidden/>
          </w:rPr>
          <w:t>27</w:t>
        </w:r>
        <w:r w:rsidR="00920466">
          <w:rPr>
            <w:noProof/>
            <w:webHidden/>
          </w:rPr>
          <w:fldChar w:fldCharType="end"/>
        </w:r>
      </w:hyperlink>
    </w:p>
    <w:p w14:paraId="142BA964" w14:textId="77777777" w:rsidR="00920466" w:rsidRDefault="00A07300">
      <w:pPr>
        <w:pStyle w:val="TOC2"/>
        <w:tabs>
          <w:tab w:val="left" w:pos="960"/>
          <w:tab w:val="right" w:leader="dot" w:pos="9016"/>
        </w:tabs>
        <w:rPr>
          <w:rFonts w:asciiTheme="minorHAnsi" w:eastAsiaTheme="minorEastAsia" w:hAnsiTheme="minorHAnsi" w:cstheme="minorBidi"/>
          <w:smallCaps w:val="0"/>
          <w:noProof/>
          <w:sz w:val="22"/>
          <w:szCs w:val="22"/>
          <w:lang w:val="en-US" w:eastAsia="en-US"/>
        </w:rPr>
      </w:pPr>
      <w:hyperlink w:anchor="_Toc475557521" w:history="1">
        <w:r w:rsidR="00920466" w:rsidRPr="003F06E1">
          <w:rPr>
            <w:rStyle w:val="Hyperlink"/>
            <w:noProof/>
          </w:rPr>
          <w:t>3.2.</w:t>
        </w:r>
        <w:r w:rsidR="00920466">
          <w:rPr>
            <w:rFonts w:asciiTheme="minorHAnsi" w:eastAsiaTheme="minorEastAsia" w:hAnsiTheme="minorHAnsi" w:cstheme="minorBidi"/>
            <w:smallCaps w:val="0"/>
            <w:noProof/>
            <w:sz w:val="22"/>
            <w:szCs w:val="22"/>
            <w:lang w:val="en-US" w:eastAsia="en-US"/>
          </w:rPr>
          <w:tab/>
        </w:r>
        <w:r w:rsidR="00920466" w:rsidRPr="003F06E1">
          <w:rPr>
            <w:rStyle w:val="Hyperlink"/>
            <w:noProof/>
          </w:rPr>
          <w:t>Enjeux environnementaux et socio-économiques dans la zone d’intervention du projet</w:t>
        </w:r>
        <w:r w:rsidR="00920466">
          <w:rPr>
            <w:noProof/>
            <w:webHidden/>
          </w:rPr>
          <w:tab/>
        </w:r>
        <w:r w:rsidR="00920466">
          <w:rPr>
            <w:noProof/>
            <w:webHidden/>
          </w:rPr>
          <w:fldChar w:fldCharType="begin"/>
        </w:r>
        <w:r w:rsidR="00920466">
          <w:rPr>
            <w:noProof/>
            <w:webHidden/>
          </w:rPr>
          <w:instrText xml:space="preserve"> PAGEREF _Toc475557521 \h </w:instrText>
        </w:r>
        <w:r w:rsidR="00920466">
          <w:rPr>
            <w:noProof/>
            <w:webHidden/>
          </w:rPr>
        </w:r>
        <w:r w:rsidR="00920466">
          <w:rPr>
            <w:noProof/>
            <w:webHidden/>
          </w:rPr>
          <w:fldChar w:fldCharType="separate"/>
        </w:r>
        <w:r w:rsidR="00920466">
          <w:rPr>
            <w:noProof/>
            <w:webHidden/>
          </w:rPr>
          <w:t>37</w:t>
        </w:r>
        <w:r w:rsidR="00920466">
          <w:rPr>
            <w:noProof/>
            <w:webHidden/>
          </w:rPr>
          <w:fldChar w:fldCharType="end"/>
        </w:r>
      </w:hyperlink>
    </w:p>
    <w:p w14:paraId="6A0E0DC2"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22" w:history="1">
        <w:r w:rsidR="00920466" w:rsidRPr="003F06E1">
          <w:rPr>
            <w:rStyle w:val="Hyperlink"/>
            <w:noProof/>
          </w:rPr>
          <w:t>3.2.1.</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rPr>
          <w:t>Enjeux environnementaux liés aux activités du projet</w:t>
        </w:r>
        <w:r w:rsidR="00920466">
          <w:rPr>
            <w:noProof/>
            <w:webHidden/>
          </w:rPr>
          <w:tab/>
        </w:r>
        <w:r w:rsidR="00920466">
          <w:rPr>
            <w:noProof/>
            <w:webHidden/>
          </w:rPr>
          <w:fldChar w:fldCharType="begin"/>
        </w:r>
        <w:r w:rsidR="00920466">
          <w:rPr>
            <w:noProof/>
            <w:webHidden/>
          </w:rPr>
          <w:instrText xml:space="preserve"> PAGEREF _Toc475557522 \h </w:instrText>
        </w:r>
        <w:r w:rsidR="00920466">
          <w:rPr>
            <w:noProof/>
            <w:webHidden/>
          </w:rPr>
        </w:r>
        <w:r w:rsidR="00920466">
          <w:rPr>
            <w:noProof/>
            <w:webHidden/>
          </w:rPr>
          <w:fldChar w:fldCharType="separate"/>
        </w:r>
        <w:r w:rsidR="00920466">
          <w:rPr>
            <w:noProof/>
            <w:webHidden/>
          </w:rPr>
          <w:t>37</w:t>
        </w:r>
        <w:r w:rsidR="00920466">
          <w:rPr>
            <w:noProof/>
            <w:webHidden/>
          </w:rPr>
          <w:fldChar w:fldCharType="end"/>
        </w:r>
      </w:hyperlink>
    </w:p>
    <w:p w14:paraId="3832C0AA" w14:textId="77777777" w:rsidR="00920466" w:rsidRDefault="00A07300">
      <w:pPr>
        <w:pStyle w:val="TOC1"/>
        <w:tabs>
          <w:tab w:val="left" w:pos="480"/>
          <w:tab w:val="right" w:leader="dot" w:pos="9016"/>
        </w:tabs>
        <w:rPr>
          <w:rFonts w:asciiTheme="minorHAnsi" w:eastAsiaTheme="minorEastAsia" w:hAnsiTheme="minorHAnsi" w:cstheme="minorBidi"/>
          <w:b w:val="0"/>
          <w:bCs w:val="0"/>
          <w:noProof/>
          <w:sz w:val="22"/>
          <w:szCs w:val="22"/>
          <w:lang w:val="en-US" w:eastAsia="en-US"/>
        </w:rPr>
      </w:pPr>
      <w:hyperlink w:anchor="_Toc475557523" w:history="1">
        <w:r w:rsidR="00920466" w:rsidRPr="003F06E1">
          <w:rPr>
            <w:rStyle w:val="Hyperlink"/>
            <w:noProof/>
          </w:rPr>
          <w:t>4.</w:t>
        </w:r>
        <w:r w:rsidR="00920466">
          <w:rPr>
            <w:rFonts w:asciiTheme="minorHAnsi" w:eastAsiaTheme="minorEastAsia" w:hAnsiTheme="minorHAnsi" w:cstheme="minorBidi"/>
            <w:b w:val="0"/>
            <w:bCs w:val="0"/>
            <w:noProof/>
            <w:sz w:val="22"/>
            <w:szCs w:val="22"/>
            <w:lang w:val="en-US" w:eastAsia="en-US"/>
          </w:rPr>
          <w:tab/>
        </w:r>
        <w:r w:rsidR="00920466" w:rsidRPr="003F06E1">
          <w:rPr>
            <w:rStyle w:val="Hyperlink"/>
            <w:noProof/>
          </w:rPr>
          <w:t>CADRE POLITIQUE, LEGISLATIF, REGLEMENTAIRE ET INSTITUTIONNEL</w:t>
        </w:r>
        <w:r w:rsidR="00920466">
          <w:rPr>
            <w:noProof/>
            <w:webHidden/>
          </w:rPr>
          <w:tab/>
        </w:r>
        <w:r w:rsidR="00920466">
          <w:rPr>
            <w:noProof/>
            <w:webHidden/>
          </w:rPr>
          <w:fldChar w:fldCharType="begin"/>
        </w:r>
        <w:r w:rsidR="00920466">
          <w:rPr>
            <w:noProof/>
            <w:webHidden/>
          </w:rPr>
          <w:instrText xml:space="preserve"> PAGEREF _Toc475557523 \h </w:instrText>
        </w:r>
        <w:r w:rsidR="00920466">
          <w:rPr>
            <w:noProof/>
            <w:webHidden/>
          </w:rPr>
        </w:r>
        <w:r w:rsidR="00920466">
          <w:rPr>
            <w:noProof/>
            <w:webHidden/>
          </w:rPr>
          <w:fldChar w:fldCharType="separate"/>
        </w:r>
        <w:r w:rsidR="00920466">
          <w:rPr>
            <w:noProof/>
            <w:webHidden/>
          </w:rPr>
          <w:t>39</w:t>
        </w:r>
        <w:r w:rsidR="00920466">
          <w:rPr>
            <w:noProof/>
            <w:webHidden/>
          </w:rPr>
          <w:fldChar w:fldCharType="end"/>
        </w:r>
      </w:hyperlink>
    </w:p>
    <w:p w14:paraId="0E1616E6" w14:textId="77777777" w:rsidR="00920466" w:rsidRDefault="00A07300">
      <w:pPr>
        <w:pStyle w:val="TOC2"/>
        <w:tabs>
          <w:tab w:val="left" w:pos="960"/>
          <w:tab w:val="right" w:leader="dot" w:pos="9016"/>
        </w:tabs>
        <w:rPr>
          <w:rFonts w:asciiTheme="minorHAnsi" w:eastAsiaTheme="minorEastAsia" w:hAnsiTheme="minorHAnsi" w:cstheme="minorBidi"/>
          <w:smallCaps w:val="0"/>
          <w:noProof/>
          <w:sz w:val="22"/>
          <w:szCs w:val="22"/>
          <w:lang w:val="en-US" w:eastAsia="en-US"/>
        </w:rPr>
      </w:pPr>
      <w:hyperlink w:anchor="_Toc475557524" w:history="1">
        <w:r w:rsidR="00920466" w:rsidRPr="003F06E1">
          <w:rPr>
            <w:rStyle w:val="Hyperlink"/>
            <w:noProof/>
          </w:rPr>
          <w:t>4.1.</w:t>
        </w:r>
        <w:r w:rsidR="00920466">
          <w:rPr>
            <w:rFonts w:asciiTheme="minorHAnsi" w:eastAsiaTheme="minorEastAsia" w:hAnsiTheme="minorHAnsi" w:cstheme="minorBidi"/>
            <w:smallCaps w:val="0"/>
            <w:noProof/>
            <w:sz w:val="22"/>
            <w:szCs w:val="22"/>
            <w:lang w:val="en-US" w:eastAsia="en-US"/>
          </w:rPr>
          <w:tab/>
        </w:r>
        <w:r w:rsidR="00920466" w:rsidRPr="003F06E1">
          <w:rPr>
            <w:rStyle w:val="Hyperlink"/>
            <w:noProof/>
          </w:rPr>
          <w:t>Politiques et programmes en rapport avec le Projet</w:t>
        </w:r>
        <w:r w:rsidR="00920466">
          <w:rPr>
            <w:noProof/>
            <w:webHidden/>
          </w:rPr>
          <w:tab/>
        </w:r>
        <w:r w:rsidR="00920466">
          <w:rPr>
            <w:noProof/>
            <w:webHidden/>
          </w:rPr>
          <w:fldChar w:fldCharType="begin"/>
        </w:r>
        <w:r w:rsidR="00920466">
          <w:rPr>
            <w:noProof/>
            <w:webHidden/>
          </w:rPr>
          <w:instrText xml:space="preserve"> PAGEREF _Toc475557524 \h </w:instrText>
        </w:r>
        <w:r w:rsidR="00920466">
          <w:rPr>
            <w:noProof/>
            <w:webHidden/>
          </w:rPr>
        </w:r>
        <w:r w:rsidR="00920466">
          <w:rPr>
            <w:noProof/>
            <w:webHidden/>
          </w:rPr>
          <w:fldChar w:fldCharType="separate"/>
        </w:r>
        <w:r w:rsidR="00920466">
          <w:rPr>
            <w:noProof/>
            <w:webHidden/>
          </w:rPr>
          <w:t>39</w:t>
        </w:r>
        <w:r w:rsidR="00920466">
          <w:rPr>
            <w:noProof/>
            <w:webHidden/>
          </w:rPr>
          <w:fldChar w:fldCharType="end"/>
        </w:r>
      </w:hyperlink>
    </w:p>
    <w:p w14:paraId="00792091"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25" w:history="1">
        <w:r w:rsidR="00920466" w:rsidRPr="003F06E1">
          <w:rPr>
            <w:rStyle w:val="Hyperlink"/>
            <w:noProof/>
          </w:rPr>
          <w:t>4.1.1.</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rPr>
          <w:t>Politique et programmes environnementaux</w:t>
        </w:r>
        <w:r w:rsidR="00920466">
          <w:rPr>
            <w:noProof/>
            <w:webHidden/>
          </w:rPr>
          <w:tab/>
        </w:r>
        <w:r w:rsidR="00920466">
          <w:rPr>
            <w:noProof/>
            <w:webHidden/>
          </w:rPr>
          <w:fldChar w:fldCharType="begin"/>
        </w:r>
        <w:r w:rsidR="00920466">
          <w:rPr>
            <w:noProof/>
            <w:webHidden/>
          </w:rPr>
          <w:instrText xml:space="preserve"> PAGEREF _Toc475557525 \h </w:instrText>
        </w:r>
        <w:r w:rsidR="00920466">
          <w:rPr>
            <w:noProof/>
            <w:webHidden/>
          </w:rPr>
        </w:r>
        <w:r w:rsidR="00920466">
          <w:rPr>
            <w:noProof/>
            <w:webHidden/>
          </w:rPr>
          <w:fldChar w:fldCharType="separate"/>
        </w:r>
        <w:r w:rsidR="00920466">
          <w:rPr>
            <w:noProof/>
            <w:webHidden/>
          </w:rPr>
          <w:t>39</w:t>
        </w:r>
        <w:r w:rsidR="00920466">
          <w:rPr>
            <w:noProof/>
            <w:webHidden/>
          </w:rPr>
          <w:fldChar w:fldCharType="end"/>
        </w:r>
      </w:hyperlink>
    </w:p>
    <w:p w14:paraId="41E31831"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26" w:history="1">
        <w:r w:rsidR="00920466" w:rsidRPr="003F06E1">
          <w:rPr>
            <w:rStyle w:val="Hyperlink"/>
            <w:noProof/>
          </w:rPr>
          <w:t>4.1.2.</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rPr>
          <w:t>Politique et programmes économiques et sociaux</w:t>
        </w:r>
        <w:r w:rsidR="00920466">
          <w:rPr>
            <w:noProof/>
            <w:webHidden/>
          </w:rPr>
          <w:tab/>
        </w:r>
        <w:r w:rsidR="00920466">
          <w:rPr>
            <w:noProof/>
            <w:webHidden/>
          </w:rPr>
          <w:fldChar w:fldCharType="begin"/>
        </w:r>
        <w:r w:rsidR="00920466">
          <w:rPr>
            <w:noProof/>
            <w:webHidden/>
          </w:rPr>
          <w:instrText xml:space="preserve"> PAGEREF _Toc475557526 \h </w:instrText>
        </w:r>
        <w:r w:rsidR="00920466">
          <w:rPr>
            <w:noProof/>
            <w:webHidden/>
          </w:rPr>
        </w:r>
        <w:r w:rsidR="00920466">
          <w:rPr>
            <w:noProof/>
            <w:webHidden/>
          </w:rPr>
          <w:fldChar w:fldCharType="separate"/>
        </w:r>
        <w:r w:rsidR="00920466">
          <w:rPr>
            <w:noProof/>
            <w:webHidden/>
          </w:rPr>
          <w:t>39</w:t>
        </w:r>
        <w:r w:rsidR="00920466">
          <w:rPr>
            <w:noProof/>
            <w:webHidden/>
          </w:rPr>
          <w:fldChar w:fldCharType="end"/>
        </w:r>
      </w:hyperlink>
    </w:p>
    <w:p w14:paraId="4023EE83"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27" w:history="1">
        <w:r w:rsidR="00920466" w:rsidRPr="003F06E1">
          <w:rPr>
            <w:rStyle w:val="Hyperlink"/>
            <w:noProof/>
          </w:rPr>
          <w:t>4.1.3.</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rPr>
          <w:t>Politique sanitaire et d’hygiène du milieu</w:t>
        </w:r>
        <w:r w:rsidR="00920466">
          <w:rPr>
            <w:noProof/>
            <w:webHidden/>
          </w:rPr>
          <w:tab/>
        </w:r>
        <w:r w:rsidR="00920466">
          <w:rPr>
            <w:noProof/>
            <w:webHidden/>
          </w:rPr>
          <w:fldChar w:fldCharType="begin"/>
        </w:r>
        <w:r w:rsidR="00920466">
          <w:rPr>
            <w:noProof/>
            <w:webHidden/>
          </w:rPr>
          <w:instrText xml:space="preserve"> PAGEREF _Toc475557527 \h </w:instrText>
        </w:r>
        <w:r w:rsidR="00920466">
          <w:rPr>
            <w:noProof/>
            <w:webHidden/>
          </w:rPr>
        </w:r>
        <w:r w:rsidR="00920466">
          <w:rPr>
            <w:noProof/>
            <w:webHidden/>
          </w:rPr>
          <w:fldChar w:fldCharType="separate"/>
        </w:r>
        <w:r w:rsidR="00920466">
          <w:rPr>
            <w:noProof/>
            <w:webHidden/>
          </w:rPr>
          <w:t>39</w:t>
        </w:r>
        <w:r w:rsidR="00920466">
          <w:rPr>
            <w:noProof/>
            <w:webHidden/>
          </w:rPr>
          <w:fldChar w:fldCharType="end"/>
        </w:r>
      </w:hyperlink>
    </w:p>
    <w:p w14:paraId="3D81ED4F"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28" w:history="1">
        <w:r w:rsidR="00920466" w:rsidRPr="003F06E1">
          <w:rPr>
            <w:rStyle w:val="Hyperlink"/>
            <w:noProof/>
          </w:rPr>
          <w:t>4.1.4.</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rPr>
          <w:t>Politique de décentralisation</w:t>
        </w:r>
        <w:r w:rsidR="00920466">
          <w:rPr>
            <w:noProof/>
            <w:webHidden/>
          </w:rPr>
          <w:tab/>
        </w:r>
        <w:r w:rsidR="00920466">
          <w:rPr>
            <w:noProof/>
            <w:webHidden/>
          </w:rPr>
          <w:fldChar w:fldCharType="begin"/>
        </w:r>
        <w:r w:rsidR="00920466">
          <w:rPr>
            <w:noProof/>
            <w:webHidden/>
          </w:rPr>
          <w:instrText xml:space="preserve"> PAGEREF _Toc475557528 \h </w:instrText>
        </w:r>
        <w:r w:rsidR="00920466">
          <w:rPr>
            <w:noProof/>
            <w:webHidden/>
          </w:rPr>
        </w:r>
        <w:r w:rsidR="00920466">
          <w:rPr>
            <w:noProof/>
            <w:webHidden/>
          </w:rPr>
          <w:fldChar w:fldCharType="separate"/>
        </w:r>
        <w:r w:rsidR="00920466">
          <w:rPr>
            <w:noProof/>
            <w:webHidden/>
          </w:rPr>
          <w:t>40</w:t>
        </w:r>
        <w:r w:rsidR="00920466">
          <w:rPr>
            <w:noProof/>
            <w:webHidden/>
          </w:rPr>
          <w:fldChar w:fldCharType="end"/>
        </w:r>
      </w:hyperlink>
    </w:p>
    <w:p w14:paraId="3C79C1BF" w14:textId="77777777" w:rsidR="00920466" w:rsidRDefault="00A07300">
      <w:pPr>
        <w:pStyle w:val="TOC2"/>
        <w:tabs>
          <w:tab w:val="left" w:pos="960"/>
          <w:tab w:val="right" w:leader="dot" w:pos="9016"/>
        </w:tabs>
        <w:rPr>
          <w:rFonts w:asciiTheme="minorHAnsi" w:eastAsiaTheme="minorEastAsia" w:hAnsiTheme="minorHAnsi" w:cstheme="minorBidi"/>
          <w:smallCaps w:val="0"/>
          <w:noProof/>
          <w:sz w:val="22"/>
          <w:szCs w:val="22"/>
          <w:lang w:val="en-US" w:eastAsia="en-US"/>
        </w:rPr>
      </w:pPr>
      <w:hyperlink w:anchor="_Toc475557529" w:history="1">
        <w:r w:rsidR="00920466" w:rsidRPr="003F06E1">
          <w:rPr>
            <w:rStyle w:val="Hyperlink"/>
            <w:noProof/>
          </w:rPr>
          <w:t>4.2.</w:t>
        </w:r>
        <w:r w:rsidR="00920466">
          <w:rPr>
            <w:rFonts w:asciiTheme="minorHAnsi" w:eastAsiaTheme="minorEastAsia" w:hAnsiTheme="minorHAnsi" w:cstheme="minorBidi"/>
            <w:smallCaps w:val="0"/>
            <w:noProof/>
            <w:sz w:val="22"/>
            <w:szCs w:val="22"/>
            <w:lang w:val="en-US" w:eastAsia="en-US"/>
          </w:rPr>
          <w:tab/>
        </w:r>
        <w:r w:rsidR="00920466" w:rsidRPr="003F06E1">
          <w:rPr>
            <w:rStyle w:val="Hyperlink"/>
            <w:noProof/>
          </w:rPr>
          <w:t>Législation environnementale et sociale</w:t>
        </w:r>
        <w:r w:rsidR="00920466">
          <w:rPr>
            <w:noProof/>
            <w:webHidden/>
          </w:rPr>
          <w:tab/>
        </w:r>
        <w:r w:rsidR="00920466">
          <w:rPr>
            <w:noProof/>
            <w:webHidden/>
          </w:rPr>
          <w:fldChar w:fldCharType="begin"/>
        </w:r>
        <w:r w:rsidR="00920466">
          <w:rPr>
            <w:noProof/>
            <w:webHidden/>
          </w:rPr>
          <w:instrText xml:space="preserve"> PAGEREF _Toc475557529 \h </w:instrText>
        </w:r>
        <w:r w:rsidR="00920466">
          <w:rPr>
            <w:noProof/>
            <w:webHidden/>
          </w:rPr>
        </w:r>
        <w:r w:rsidR="00920466">
          <w:rPr>
            <w:noProof/>
            <w:webHidden/>
          </w:rPr>
          <w:fldChar w:fldCharType="separate"/>
        </w:r>
        <w:r w:rsidR="00920466">
          <w:rPr>
            <w:noProof/>
            <w:webHidden/>
          </w:rPr>
          <w:t>40</w:t>
        </w:r>
        <w:r w:rsidR="00920466">
          <w:rPr>
            <w:noProof/>
            <w:webHidden/>
          </w:rPr>
          <w:fldChar w:fldCharType="end"/>
        </w:r>
      </w:hyperlink>
    </w:p>
    <w:p w14:paraId="260A9242"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30" w:history="1">
        <w:r w:rsidR="00920466" w:rsidRPr="003F06E1">
          <w:rPr>
            <w:rStyle w:val="Hyperlink"/>
            <w:noProof/>
          </w:rPr>
          <w:t>4.2.1.</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rPr>
          <w:t>Législation environnementale et sociale nationale</w:t>
        </w:r>
        <w:r w:rsidR="00920466">
          <w:rPr>
            <w:noProof/>
            <w:webHidden/>
          </w:rPr>
          <w:tab/>
        </w:r>
        <w:r w:rsidR="00920466">
          <w:rPr>
            <w:noProof/>
            <w:webHidden/>
          </w:rPr>
          <w:fldChar w:fldCharType="begin"/>
        </w:r>
        <w:r w:rsidR="00920466">
          <w:rPr>
            <w:noProof/>
            <w:webHidden/>
          </w:rPr>
          <w:instrText xml:space="preserve"> PAGEREF _Toc475557530 \h </w:instrText>
        </w:r>
        <w:r w:rsidR="00920466">
          <w:rPr>
            <w:noProof/>
            <w:webHidden/>
          </w:rPr>
        </w:r>
        <w:r w:rsidR="00920466">
          <w:rPr>
            <w:noProof/>
            <w:webHidden/>
          </w:rPr>
          <w:fldChar w:fldCharType="separate"/>
        </w:r>
        <w:r w:rsidR="00920466">
          <w:rPr>
            <w:noProof/>
            <w:webHidden/>
          </w:rPr>
          <w:t>40</w:t>
        </w:r>
        <w:r w:rsidR="00920466">
          <w:rPr>
            <w:noProof/>
            <w:webHidden/>
          </w:rPr>
          <w:fldChar w:fldCharType="end"/>
        </w:r>
      </w:hyperlink>
    </w:p>
    <w:p w14:paraId="7E99A798"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31" w:history="1">
        <w:r w:rsidR="00920466" w:rsidRPr="003F06E1">
          <w:rPr>
            <w:rStyle w:val="Hyperlink"/>
            <w:noProof/>
          </w:rPr>
          <w:t>4.2.2.</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rPr>
          <w:t>Conventions Internationales en matière d’environnement</w:t>
        </w:r>
        <w:r w:rsidR="00920466">
          <w:rPr>
            <w:noProof/>
            <w:webHidden/>
          </w:rPr>
          <w:tab/>
        </w:r>
        <w:r w:rsidR="00920466">
          <w:rPr>
            <w:noProof/>
            <w:webHidden/>
          </w:rPr>
          <w:fldChar w:fldCharType="begin"/>
        </w:r>
        <w:r w:rsidR="00920466">
          <w:rPr>
            <w:noProof/>
            <w:webHidden/>
          </w:rPr>
          <w:instrText xml:space="preserve"> PAGEREF _Toc475557531 \h </w:instrText>
        </w:r>
        <w:r w:rsidR="00920466">
          <w:rPr>
            <w:noProof/>
            <w:webHidden/>
          </w:rPr>
        </w:r>
        <w:r w:rsidR="00920466">
          <w:rPr>
            <w:noProof/>
            <w:webHidden/>
          </w:rPr>
          <w:fldChar w:fldCharType="separate"/>
        </w:r>
        <w:r w:rsidR="00920466">
          <w:rPr>
            <w:noProof/>
            <w:webHidden/>
          </w:rPr>
          <w:t>43</w:t>
        </w:r>
        <w:r w:rsidR="00920466">
          <w:rPr>
            <w:noProof/>
            <w:webHidden/>
          </w:rPr>
          <w:fldChar w:fldCharType="end"/>
        </w:r>
      </w:hyperlink>
    </w:p>
    <w:p w14:paraId="67BF6635"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32" w:history="1">
        <w:r w:rsidR="00920466" w:rsidRPr="003F06E1">
          <w:rPr>
            <w:rStyle w:val="Hyperlink"/>
            <w:noProof/>
          </w:rPr>
          <w:t>4.2.3.</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rPr>
          <w:t>Politiques de sauvegarde de la Banque mondiale applicables au projet</w:t>
        </w:r>
        <w:r w:rsidR="00920466">
          <w:rPr>
            <w:noProof/>
            <w:webHidden/>
          </w:rPr>
          <w:tab/>
        </w:r>
        <w:r w:rsidR="00920466">
          <w:rPr>
            <w:noProof/>
            <w:webHidden/>
          </w:rPr>
          <w:fldChar w:fldCharType="begin"/>
        </w:r>
        <w:r w:rsidR="00920466">
          <w:rPr>
            <w:noProof/>
            <w:webHidden/>
          </w:rPr>
          <w:instrText xml:space="preserve"> PAGEREF _Toc475557532 \h </w:instrText>
        </w:r>
        <w:r w:rsidR="00920466">
          <w:rPr>
            <w:noProof/>
            <w:webHidden/>
          </w:rPr>
        </w:r>
        <w:r w:rsidR="00920466">
          <w:rPr>
            <w:noProof/>
            <w:webHidden/>
          </w:rPr>
          <w:fldChar w:fldCharType="separate"/>
        </w:r>
        <w:r w:rsidR="00920466">
          <w:rPr>
            <w:noProof/>
            <w:webHidden/>
          </w:rPr>
          <w:t>43</w:t>
        </w:r>
        <w:r w:rsidR="00920466">
          <w:rPr>
            <w:noProof/>
            <w:webHidden/>
          </w:rPr>
          <w:fldChar w:fldCharType="end"/>
        </w:r>
      </w:hyperlink>
    </w:p>
    <w:p w14:paraId="34C0DFFD" w14:textId="77777777" w:rsidR="00920466" w:rsidRDefault="00A07300">
      <w:pPr>
        <w:pStyle w:val="TOC2"/>
        <w:tabs>
          <w:tab w:val="left" w:pos="960"/>
          <w:tab w:val="right" w:leader="dot" w:pos="9016"/>
        </w:tabs>
        <w:rPr>
          <w:rFonts w:asciiTheme="minorHAnsi" w:eastAsiaTheme="minorEastAsia" w:hAnsiTheme="minorHAnsi" w:cstheme="minorBidi"/>
          <w:smallCaps w:val="0"/>
          <w:noProof/>
          <w:sz w:val="22"/>
          <w:szCs w:val="22"/>
          <w:lang w:val="en-US" w:eastAsia="en-US"/>
        </w:rPr>
      </w:pPr>
      <w:hyperlink w:anchor="_Toc475557533" w:history="1">
        <w:r w:rsidR="00920466" w:rsidRPr="003F06E1">
          <w:rPr>
            <w:rStyle w:val="Hyperlink"/>
            <w:noProof/>
          </w:rPr>
          <w:t>4.3.</w:t>
        </w:r>
        <w:r w:rsidR="00920466">
          <w:rPr>
            <w:rFonts w:asciiTheme="minorHAnsi" w:eastAsiaTheme="minorEastAsia" w:hAnsiTheme="minorHAnsi" w:cstheme="minorBidi"/>
            <w:smallCaps w:val="0"/>
            <w:noProof/>
            <w:sz w:val="22"/>
            <w:szCs w:val="22"/>
            <w:lang w:val="en-US" w:eastAsia="en-US"/>
          </w:rPr>
          <w:tab/>
        </w:r>
        <w:r w:rsidR="00920466" w:rsidRPr="003F06E1">
          <w:rPr>
            <w:rStyle w:val="Hyperlink"/>
            <w:noProof/>
          </w:rPr>
          <w:t>Cadre institutionnel de gestion environnementale et sociale</w:t>
        </w:r>
        <w:r w:rsidR="00920466">
          <w:rPr>
            <w:noProof/>
            <w:webHidden/>
          </w:rPr>
          <w:tab/>
        </w:r>
        <w:r w:rsidR="00920466">
          <w:rPr>
            <w:noProof/>
            <w:webHidden/>
          </w:rPr>
          <w:fldChar w:fldCharType="begin"/>
        </w:r>
        <w:r w:rsidR="00920466">
          <w:rPr>
            <w:noProof/>
            <w:webHidden/>
          </w:rPr>
          <w:instrText xml:space="preserve"> PAGEREF _Toc475557533 \h </w:instrText>
        </w:r>
        <w:r w:rsidR="00920466">
          <w:rPr>
            <w:noProof/>
            <w:webHidden/>
          </w:rPr>
        </w:r>
        <w:r w:rsidR="00920466">
          <w:rPr>
            <w:noProof/>
            <w:webHidden/>
          </w:rPr>
          <w:fldChar w:fldCharType="separate"/>
        </w:r>
        <w:r w:rsidR="00920466">
          <w:rPr>
            <w:noProof/>
            <w:webHidden/>
          </w:rPr>
          <w:t>44</w:t>
        </w:r>
        <w:r w:rsidR="00920466">
          <w:rPr>
            <w:noProof/>
            <w:webHidden/>
          </w:rPr>
          <w:fldChar w:fldCharType="end"/>
        </w:r>
      </w:hyperlink>
    </w:p>
    <w:p w14:paraId="665DB37E"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34" w:history="1">
        <w:r w:rsidR="00920466" w:rsidRPr="003F06E1">
          <w:rPr>
            <w:rStyle w:val="Hyperlink"/>
            <w:noProof/>
          </w:rPr>
          <w:t>4.3.1.</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rPr>
          <w:t>Ministère de l’Environnement, Conservation de la Nature  et Développement Durable (MECNDD)</w:t>
        </w:r>
        <w:r w:rsidR="00920466">
          <w:rPr>
            <w:noProof/>
            <w:webHidden/>
          </w:rPr>
          <w:tab/>
        </w:r>
        <w:r w:rsidR="00920466">
          <w:rPr>
            <w:noProof/>
            <w:webHidden/>
          </w:rPr>
          <w:fldChar w:fldCharType="begin"/>
        </w:r>
        <w:r w:rsidR="00920466">
          <w:rPr>
            <w:noProof/>
            <w:webHidden/>
          </w:rPr>
          <w:instrText xml:space="preserve"> PAGEREF _Toc475557534 \h </w:instrText>
        </w:r>
        <w:r w:rsidR="00920466">
          <w:rPr>
            <w:noProof/>
            <w:webHidden/>
          </w:rPr>
        </w:r>
        <w:r w:rsidR="00920466">
          <w:rPr>
            <w:noProof/>
            <w:webHidden/>
          </w:rPr>
          <w:fldChar w:fldCharType="separate"/>
        </w:r>
        <w:r w:rsidR="00920466">
          <w:rPr>
            <w:noProof/>
            <w:webHidden/>
          </w:rPr>
          <w:t>44</w:t>
        </w:r>
        <w:r w:rsidR="00920466">
          <w:rPr>
            <w:noProof/>
            <w:webHidden/>
          </w:rPr>
          <w:fldChar w:fldCharType="end"/>
        </w:r>
      </w:hyperlink>
    </w:p>
    <w:p w14:paraId="33BBC6A9"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35" w:history="1">
        <w:r w:rsidR="00920466" w:rsidRPr="003F06E1">
          <w:rPr>
            <w:rStyle w:val="Hyperlink"/>
            <w:noProof/>
          </w:rPr>
          <w:t>4.3.2.</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rPr>
          <w:t>Agence Congolaise de l’Environnement (ACE)</w:t>
        </w:r>
        <w:r w:rsidR="00920466">
          <w:rPr>
            <w:noProof/>
            <w:webHidden/>
          </w:rPr>
          <w:tab/>
        </w:r>
        <w:r w:rsidR="00920466">
          <w:rPr>
            <w:noProof/>
            <w:webHidden/>
          </w:rPr>
          <w:fldChar w:fldCharType="begin"/>
        </w:r>
        <w:r w:rsidR="00920466">
          <w:rPr>
            <w:noProof/>
            <w:webHidden/>
          </w:rPr>
          <w:instrText xml:space="preserve"> PAGEREF _Toc475557535 \h </w:instrText>
        </w:r>
        <w:r w:rsidR="00920466">
          <w:rPr>
            <w:noProof/>
            <w:webHidden/>
          </w:rPr>
        </w:r>
        <w:r w:rsidR="00920466">
          <w:rPr>
            <w:noProof/>
            <w:webHidden/>
          </w:rPr>
          <w:fldChar w:fldCharType="separate"/>
        </w:r>
        <w:r w:rsidR="00920466">
          <w:rPr>
            <w:noProof/>
            <w:webHidden/>
          </w:rPr>
          <w:t>44</w:t>
        </w:r>
        <w:r w:rsidR="00920466">
          <w:rPr>
            <w:noProof/>
            <w:webHidden/>
          </w:rPr>
          <w:fldChar w:fldCharType="end"/>
        </w:r>
      </w:hyperlink>
    </w:p>
    <w:p w14:paraId="45C10BB9"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36" w:history="1">
        <w:r w:rsidR="00920466" w:rsidRPr="003F06E1">
          <w:rPr>
            <w:rStyle w:val="Hyperlink"/>
            <w:noProof/>
          </w:rPr>
          <w:t>4.3.3.</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rPr>
          <w:t>Ministère de l’Energie et des Ressources Hydrauliques</w:t>
        </w:r>
        <w:r w:rsidR="00920466">
          <w:rPr>
            <w:noProof/>
            <w:webHidden/>
          </w:rPr>
          <w:tab/>
        </w:r>
        <w:r w:rsidR="00920466">
          <w:rPr>
            <w:noProof/>
            <w:webHidden/>
          </w:rPr>
          <w:fldChar w:fldCharType="begin"/>
        </w:r>
        <w:r w:rsidR="00920466">
          <w:rPr>
            <w:noProof/>
            <w:webHidden/>
          </w:rPr>
          <w:instrText xml:space="preserve"> PAGEREF _Toc475557536 \h </w:instrText>
        </w:r>
        <w:r w:rsidR="00920466">
          <w:rPr>
            <w:noProof/>
            <w:webHidden/>
          </w:rPr>
        </w:r>
        <w:r w:rsidR="00920466">
          <w:rPr>
            <w:noProof/>
            <w:webHidden/>
          </w:rPr>
          <w:fldChar w:fldCharType="separate"/>
        </w:r>
        <w:r w:rsidR="00920466">
          <w:rPr>
            <w:noProof/>
            <w:webHidden/>
          </w:rPr>
          <w:t>45</w:t>
        </w:r>
        <w:r w:rsidR="00920466">
          <w:rPr>
            <w:noProof/>
            <w:webHidden/>
          </w:rPr>
          <w:fldChar w:fldCharType="end"/>
        </w:r>
      </w:hyperlink>
    </w:p>
    <w:p w14:paraId="19EB993E"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37" w:history="1">
        <w:r w:rsidR="00920466" w:rsidRPr="003F06E1">
          <w:rPr>
            <w:rStyle w:val="Hyperlink"/>
            <w:noProof/>
          </w:rPr>
          <w:t>4.3.4.</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rPr>
          <w:t>Autres ministères impliqués dans la gestion environnementale et sociale du projet</w:t>
        </w:r>
        <w:r w:rsidR="00920466">
          <w:rPr>
            <w:noProof/>
            <w:webHidden/>
          </w:rPr>
          <w:tab/>
        </w:r>
        <w:r w:rsidR="00920466">
          <w:rPr>
            <w:noProof/>
            <w:webHidden/>
          </w:rPr>
          <w:fldChar w:fldCharType="begin"/>
        </w:r>
        <w:r w:rsidR="00920466">
          <w:rPr>
            <w:noProof/>
            <w:webHidden/>
          </w:rPr>
          <w:instrText xml:space="preserve"> PAGEREF _Toc475557537 \h </w:instrText>
        </w:r>
        <w:r w:rsidR="00920466">
          <w:rPr>
            <w:noProof/>
            <w:webHidden/>
          </w:rPr>
        </w:r>
        <w:r w:rsidR="00920466">
          <w:rPr>
            <w:noProof/>
            <w:webHidden/>
          </w:rPr>
          <w:fldChar w:fldCharType="separate"/>
        </w:r>
        <w:r w:rsidR="00920466">
          <w:rPr>
            <w:noProof/>
            <w:webHidden/>
          </w:rPr>
          <w:t>45</w:t>
        </w:r>
        <w:r w:rsidR="00920466">
          <w:rPr>
            <w:noProof/>
            <w:webHidden/>
          </w:rPr>
          <w:fldChar w:fldCharType="end"/>
        </w:r>
      </w:hyperlink>
    </w:p>
    <w:p w14:paraId="7E629B9D"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38" w:history="1">
        <w:r w:rsidR="00920466" w:rsidRPr="003F06E1">
          <w:rPr>
            <w:rStyle w:val="Hyperlink"/>
            <w:noProof/>
          </w:rPr>
          <w:t>4.3.5.</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rPr>
          <w:t>Collectivités locales</w:t>
        </w:r>
        <w:r w:rsidR="00920466">
          <w:rPr>
            <w:noProof/>
            <w:webHidden/>
          </w:rPr>
          <w:tab/>
        </w:r>
        <w:r w:rsidR="00920466">
          <w:rPr>
            <w:noProof/>
            <w:webHidden/>
          </w:rPr>
          <w:fldChar w:fldCharType="begin"/>
        </w:r>
        <w:r w:rsidR="00920466">
          <w:rPr>
            <w:noProof/>
            <w:webHidden/>
          </w:rPr>
          <w:instrText xml:space="preserve"> PAGEREF _Toc475557538 \h </w:instrText>
        </w:r>
        <w:r w:rsidR="00920466">
          <w:rPr>
            <w:noProof/>
            <w:webHidden/>
          </w:rPr>
        </w:r>
        <w:r w:rsidR="00920466">
          <w:rPr>
            <w:noProof/>
            <w:webHidden/>
          </w:rPr>
          <w:fldChar w:fldCharType="separate"/>
        </w:r>
        <w:r w:rsidR="00920466">
          <w:rPr>
            <w:noProof/>
            <w:webHidden/>
          </w:rPr>
          <w:t>46</w:t>
        </w:r>
        <w:r w:rsidR="00920466">
          <w:rPr>
            <w:noProof/>
            <w:webHidden/>
          </w:rPr>
          <w:fldChar w:fldCharType="end"/>
        </w:r>
      </w:hyperlink>
    </w:p>
    <w:p w14:paraId="27F8C9CD"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39" w:history="1">
        <w:r w:rsidR="00920466" w:rsidRPr="003F06E1">
          <w:rPr>
            <w:rStyle w:val="Hyperlink"/>
            <w:noProof/>
          </w:rPr>
          <w:t>4.3.6.</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rPr>
          <w:t>Acteurs Non Gouvernementaux</w:t>
        </w:r>
        <w:r w:rsidR="00920466">
          <w:rPr>
            <w:noProof/>
            <w:webHidden/>
          </w:rPr>
          <w:tab/>
        </w:r>
        <w:r w:rsidR="00920466">
          <w:rPr>
            <w:noProof/>
            <w:webHidden/>
          </w:rPr>
          <w:fldChar w:fldCharType="begin"/>
        </w:r>
        <w:r w:rsidR="00920466">
          <w:rPr>
            <w:noProof/>
            <w:webHidden/>
          </w:rPr>
          <w:instrText xml:space="preserve"> PAGEREF _Toc475557539 \h </w:instrText>
        </w:r>
        <w:r w:rsidR="00920466">
          <w:rPr>
            <w:noProof/>
            <w:webHidden/>
          </w:rPr>
        </w:r>
        <w:r w:rsidR="00920466">
          <w:rPr>
            <w:noProof/>
            <w:webHidden/>
          </w:rPr>
          <w:fldChar w:fldCharType="separate"/>
        </w:r>
        <w:r w:rsidR="00920466">
          <w:rPr>
            <w:noProof/>
            <w:webHidden/>
          </w:rPr>
          <w:t>46</w:t>
        </w:r>
        <w:r w:rsidR="00920466">
          <w:rPr>
            <w:noProof/>
            <w:webHidden/>
          </w:rPr>
          <w:fldChar w:fldCharType="end"/>
        </w:r>
      </w:hyperlink>
    </w:p>
    <w:p w14:paraId="0E628961" w14:textId="77777777" w:rsidR="00920466" w:rsidRDefault="00A07300">
      <w:pPr>
        <w:pStyle w:val="TOC2"/>
        <w:tabs>
          <w:tab w:val="left" w:pos="960"/>
          <w:tab w:val="right" w:leader="dot" w:pos="9016"/>
        </w:tabs>
        <w:rPr>
          <w:rFonts w:asciiTheme="minorHAnsi" w:eastAsiaTheme="minorEastAsia" w:hAnsiTheme="minorHAnsi" w:cstheme="minorBidi"/>
          <w:smallCaps w:val="0"/>
          <w:noProof/>
          <w:sz w:val="22"/>
          <w:szCs w:val="22"/>
          <w:lang w:val="en-US" w:eastAsia="en-US"/>
        </w:rPr>
      </w:pPr>
      <w:hyperlink w:anchor="_Toc475557540" w:history="1">
        <w:r w:rsidR="00920466" w:rsidRPr="003F06E1">
          <w:rPr>
            <w:rStyle w:val="Hyperlink"/>
            <w:noProof/>
          </w:rPr>
          <w:t>4.4.</w:t>
        </w:r>
        <w:r w:rsidR="00920466">
          <w:rPr>
            <w:rFonts w:asciiTheme="minorHAnsi" w:eastAsiaTheme="minorEastAsia" w:hAnsiTheme="minorHAnsi" w:cstheme="minorBidi"/>
            <w:smallCaps w:val="0"/>
            <w:noProof/>
            <w:sz w:val="22"/>
            <w:szCs w:val="22"/>
            <w:lang w:val="en-US" w:eastAsia="en-US"/>
          </w:rPr>
          <w:tab/>
        </w:r>
        <w:r w:rsidR="00920466" w:rsidRPr="003F06E1">
          <w:rPr>
            <w:rStyle w:val="Hyperlink"/>
            <w:noProof/>
          </w:rPr>
          <w:t>Analyse des capacités de gestion environnementale et sociale</w:t>
        </w:r>
        <w:r w:rsidR="00920466">
          <w:rPr>
            <w:noProof/>
            <w:webHidden/>
          </w:rPr>
          <w:tab/>
        </w:r>
        <w:r w:rsidR="00920466">
          <w:rPr>
            <w:noProof/>
            <w:webHidden/>
          </w:rPr>
          <w:fldChar w:fldCharType="begin"/>
        </w:r>
        <w:r w:rsidR="00920466">
          <w:rPr>
            <w:noProof/>
            <w:webHidden/>
          </w:rPr>
          <w:instrText xml:space="preserve"> PAGEREF _Toc475557540 \h </w:instrText>
        </w:r>
        <w:r w:rsidR="00920466">
          <w:rPr>
            <w:noProof/>
            <w:webHidden/>
          </w:rPr>
        </w:r>
        <w:r w:rsidR="00920466">
          <w:rPr>
            <w:noProof/>
            <w:webHidden/>
          </w:rPr>
          <w:fldChar w:fldCharType="separate"/>
        </w:r>
        <w:r w:rsidR="00920466">
          <w:rPr>
            <w:noProof/>
            <w:webHidden/>
          </w:rPr>
          <w:t>46</w:t>
        </w:r>
        <w:r w:rsidR="00920466">
          <w:rPr>
            <w:noProof/>
            <w:webHidden/>
          </w:rPr>
          <w:fldChar w:fldCharType="end"/>
        </w:r>
      </w:hyperlink>
    </w:p>
    <w:p w14:paraId="753D01C9" w14:textId="77777777" w:rsidR="00920466" w:rsidRDefault="00A07300">
      <w:pPr>
        <w:pStyle w:val="TOC1"/>
        <w:tabs>
          <w:tab w:val="left" w:pos="480"/>
          <w:tab w:val="right" w:leader="dot" w:pos="9016"/>
        </w:tabs>
        <w:rPr>
          <w:rFonts w:asciiTheme="minorHAnsi" w:eastAsiaTheme="minorEastAsia" w:hAnsiTheme="minorHAnsi" w:cstheme="minorBidi"/>
          <w:b w:val="0"/>
          <w:bCs w:val="0"/>
          <w:noProof/>
          <w:sz w:val="22"/>
          <w:szCs w:val="22"/>
          <w:lang w:val="en-US" w:eastAsia="en-US"/>
        </w:rPr>
      </w:pPr>
      <w:hyperlink w:anchor="_Toc475557541" w:history="1">
        <w:r w:rsidR="00920466" w:rsidRPr="003F06E1">
          <w:rPr>
            <w:rStyle w:val="Hyperlink"/>
            <w:noProof/>
          </w:rPr>
          <w:t>5.</w:t>
        </w:r>
        <w:r w:rsidR="00920466">
          <w:rPr>
            <w:rFonts w:asciiTheme="minorHAnsi" w:eastAsiaTheme="minorEastAsia" w:hAnsiTheme="minorHAnsi" w:cstheme="minorBidi"/>
            <w:b w:val="0"/>
            <w:bCs w:val="0"/>
            <w:noProof/>
            <w:sz w:val="22"/>
            <w:szCs w:val="22"/>
            <w:lang w:val="en-US" w:eastAsia="en-US"/>
          </w:rPr>
          <w:tab/>
        </w:r>
        <w:r w:rsidR="00920466" w:rsidRPr="003F06E1">
          <w:rPr>
            <w:rStyle w:val="Hyperlink"/>
            <w:noProof/>
          </w:rPr>
          <w:t>IMPACTS ENVIRONNEMENTAUX ET SOCIAUX POTENTIELS DU PROJET</w:t>
        </w:r>
        <w:r w:rsidR="00920466">
          <w:rPr>
            <w:noProof/>
            <w:webHidden/>
          </w:rPr>
          <w:tab/>
        </w:r>
        <w:r w:rsidR="00920466">
          <w:rPr>
            <w:noProof/>
            <w:webHidden/>
          </w:rPr>
          <w:fldChar w:fldCharType="begin"/>
        </w:r>
        <w:r w:rsidR="00920466">
          <w:rPr>
            <w:noProof/>
            <w:webHidden/>
          </w:rPr>
          <w:instrText xml:space="preserve"> PAGEREF _Toc475557541 \h </w:instrText>
        </w:r>
        <w:r w:rsidR="00920466">
          <w:rPr>
            <w:noProof/>
            <w:webHidden/>
          </w:rPr>
        </w:r>
        <w:r w:rsidR="00920466">
          <w:rPr>
            <w:noProof/>
            <w:webHidden/>
          </w:rPr>
          <w:fldChar w:fldCharType="separate"/>
        </w:r>
        <w:r w:rsidR="00920466">
          <w:rPr>
            <w:noProof/>
            <w:webHidden/>
          </w:rPr>
          <w:t>49</w:t>
        </w:r>
        <w:r w:rsidR="00920466">
          <w:rPr>
            <w:noProof/>
            <w:webHidden/>
          </w:rPr>
          <w:fldChar w:fldCharType="end"/>
        </w:r>
      </w:hyperlink>
    </w:p>
    <w:p w14:paraId="407A7B06" w14:textId="77777777" w:rsidR="00920466" w:rsidRDefault="00A07300">
      <w:pPr>
        <w:pStyle w:val="TOC2"/>
        <w:tabs>
          <w:tab w:val="left" w:pos="960"/>
          <w:tab w:val="right" w:leader="dot" w:pos="9016"/>
        </w:tabs>
        <w:rPr>
          <w:rFonts w:asciiTheme="minorHAnsi" w:eastAsiaTheme="minorEastAsia" w:hAnsiTheme="minorHAnsi" w:cstheme="minorBidi"/>
          <w:smallCaps w:val="0"/>
          <w:noProof/>
          <w:sz w:val="22"/>
          <w:szCs w:val="22"/>
          <w:lang w:val="en-US" w:eastAsia="en-US"/>
        </w:rPr>
      </w:pPr>
      <w:hyperlink w:anchor="_Toc475557542" w:history="1">
        <w:r w:rsidR="00920466" w:rsidRPr="003F06E1">
          <w:rPr>
            <w:rStyle w:val="Hyperlink"/>
            <w:noProof/>
          </w:rPr>
          <w:t>5.1.</w:t>
        </w:r>
        <w:r w:rsidR="00920466">
          <w:rPr>
            <w:rFonts w:asciiTheme="minorHAnsi" w:eastAsiaTheme="minorEastAsia" w:hAnsiTheme="minorHAnsi" w:cstheme="minorBidi"/>
            <w:smallCaps w:val="0"/>
            <w:noProof/>
            <w:sz w:val="22"/>
            <w:szCs w:val="22"/>
            <w:lang w:val="en-US" w:eastAsia="en-US"/>
          </w:rPr>
          <w:tab/>
        </w:r>
        <w:r w:rsidR="00920466" w:rsidRPr="003F06E1">
          <w:rPr>
            <w:rStyle w:val="Hyperlink"/>
            <w:noProof/>
          </w:rPr>
          <w:t>Impacts environnementaux et sociaux positifs</w:t>
        </w:r>
        <w:r w:rsidR="00920466">
          <w:rPr>
            <w:noProof/>
            <w:webHidden/>
          </w:rPr>
          <w:tab/>
        </w:r>
        <w:r w:rsidR="00920466">
          <w:rPr>
            <w:noProof/>
            <w:webHidden/>
          </w:rPr>
          <w:fldChar w:fldCharType="begin"/>
        </w:r>
        <w:r w:rsidR="00920466">
          <w:rPr>
            <w:noProof/>
            <w:webHidden/>
          </w:rPr>
          <w:instrText xml:space="preserve"> PAGEREF _Toc475557542 \h </w:instrText>
        </w:r>
        <w:r w:rsidR="00920466">
          <w:rPr>
            <w:noProof/>
            <w:webHidden/>
          </w:rPr>
        </w:r>
        <w:r w:rsidR="00920466">
          <w:rPr>
            <w:noProof/>
            <w:webHidden/>
          </w:rPr>
          <w:fldChar w:fldCharType="separate"/>
        </w:r>
        <w:r w:rsidR="00920466">
          <w:rPr>
            <w:noProof/>
            <w:webHidden/>
          </w:rPr>
          <w:t>49</w:t>
        </w:r>
        <w:r w:rsidR="00920466">
          <w:rPr>
            <w:noProof/>
            <w:webHidden/>
          </w:rPr>
          <w:fldChar w:fldCharType="end"/>
        </w:r>
      </w:hyperlink>
    </w:p>
    <w:p w14:paraId="35CE6A86" w14:textId="77777777" w:rsidR="00920466" w:rsidRDefault="00A07300">
      <w:pPr>
        <w:pStyle w:val="TOC2"/>
        <w:tabs>
          <w:tab w:val="left" w:pos="960"/>
          <w:tab w:val="right" w:leader="dot" w:pos="9016"/>
        </w:tabs>
        <w:rPr>
          <w:rFonts w:asciiTheme="minorHAnsi" w:eastAsiaTheme="minorEastAsia" w:hAnsiTheme="minorHAnsi" w:cstheme="minorBidi"/>
          <w:smallCaps w:val="0"/>
          <w:noProof/>
          <w:sz w:val="22"/>
          <w:szCs w:val="22"/>
          <w:lang w:val="en-US" w:eastAsia="en-US"/>
        </w:rPr>
      </w:pPr>
      <w:hyperlink w:anchor="_Toc475557543" w:history="1">
        <w:r w:rsidR="00920466" w:rsidRPr="003F06E1">
          <w:rPr>
            <w:rStyle w:val="Hyperlink"/>
            <w:noProof/>
          </w:rPr>
          <w:t>5.2.</w:t>
        </w:r>
        <w:r w:rsidR="00920466">
          <w:rPr>
            <w:rFonts w:asciiTheme="minorHAnsi" w:eastAsiaTheme="minorEastAsia" w:hAnsiTheme="minorHAnsi" w:cstheme="minorBidi"/>
            <w:smallCaps w:val="0"/>
            <w:noProof/>
            <w:sz w:val="22"/>
            <w:szCs w:val="22"/>
            <w:lang w:val="en-US" w:eastAsia="en-US"/>
          </w:rPr>
          <w:tab/>
        </w:r>
        <w:r w:rsidR="00920466" w:rsidRPr="003F06E1">
          <w:rPr>
            <w:rStyle w:val="Hyperlink"/>
            <w:noProof/>
          </w:rPr>
          <w:t>Impacts environnementaux et sociaux négatifs</w:t>
        </w:r>
        <w:r w:rsidR="00920466">
          <w:rPr>
            <w:noProof/>
            <w:webHidden/>
          </w:rPr>
          <w:tab/>
        </w:r>
        <w:r w:rsidR="00920466">
          <w:rPr>
            <w:noProof/>
            <w:webHidden/>
          </w:rPr>
          <w:fldChar w:fldCharType="begin"/>
        </w:r>
        <w:r w:rsidR="00920466">
          <w:rPr>
            <w:noProof/>
            <w:webHidden/>
          </w:rPr>
          <w:instrText xml:space="preserve"> PAGEREF _Toc475557543 \h </w:instrText>
        </w:r>
        <w:r w:rsidR="00920466">
          <w:rPr>
            <w:noProof/>
            <w:webHidden/>
          </w:rPr>
        </w:r>
        <w:r w:rsidR="00920466">
          <w:rPr>
            <w:noProof/>
            <w:webHidden/>
          </w:rPr>
          <w:fldChar w:fldCharType="separate"/>
        </w:r>
        <w:r w:rsidR="00920466">
          <w:rPr>
            <w:noProof/>
            <w:webHidden/>
          </w:rPr>
          <w:t>51</w:t>
        </w:r>
        <w:r w:rsidR="00920466">
          <w:rPr>
            <w:noProof/>
            <w:webHidden/>
          </w:rPr>
          <w:fldChar w:fldCharType="end"/>
        </w:r>
      </w:hyperlink>
    </w:p>
    <w:p w14:paraId="4AD96C3F"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44" w:history="1">
        <w:r w:rsidR="00920466" w:rsidRPr="003F06E1">
          <w:rPr>
            <w:rStyle w:val="Hyperlink"/>
            <w:noProof/>
          </w:rPr>
          <w:t>5.2.1.</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rPr>
          <w:t>Activités sources d’impacts par composantes</w:t>
        </w:r>
        <w:r w:rsidR="00920466">
          <w:rPr>
            <w:noProof/>
            <w:webHidden/>
          </w:rPr>
          <w:tab/>
        </w:r>
        <w:r w:rsidR="00920466">
          <w:rPr>
            <w:noProof/>
            <w:webHidden/>
          </w:rPr>
          <w:fldChar w:fldCharType="begin"/>
        </w:r>
        <w:r w:rsidR="00920466">
          <w:rPr>
            <w:noProof/>
            <w:webHidden/>
          </w:rPr>
          <w:instrText xml:space="preserve"> PAGEREF _Toc475557544 \h </w:instrText>
        </w:r>
        <w:r w:rsidR="00920466">
          <w:rPr>
            <w:noProof/>
            <w:webHidden/>
          </w:rPr>
        </w:r>
        <w:r w:rsidR="00920466">
          <w:rPr>
            <w:noProof/>
            <w:webHidden/>
          </w:rPr>
          <w:fldChar w:fldCharType="separate"/>
        </w:r>
        <w:r w:rsidR="00920466">
          <w:rPr>
            <w:noProof/>
            <w:webHidden/>
          </w:rPr>
          <w:t>51</w:t>
        </w:r>
        <w:r w:rsidR="00920466">
          <w:rPr>
            <w:noProof/>
            <w:webHidden/>
          </w:rPr>
          <w:fldChar w:fldCharType="end"/>
        </w:r>
      </w:hyperlink>
    </w:p>
    <w:p w14:paraId="121A975D"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45" w:history="1">
        <w:r w:rsidR="00920466" w:rsidRPr="003F06E1">
          <w:rPr>
            <w:rStyle w:val="Hyperlink"/>
            <w:noProof/>
          </w:rPr>
          <w:t>5.2.2.</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rPr>
          <w:t>Mesure d’atténuations génériques par sous composantes</w:t>
        </w:r>
        <w:r w:rsidR="00920466">
          <w:rPr>
            <w:noProof/>
            <w:webHidden/>
          </w:rPr>
          <w:tab/>
        </w:r>
        <w:r w:rsidR="00920466">
          <w:rPr>
            <w:noProof/>
            <w:webHidden/>
          </w:rPr>
          <w:fldChar w:fldCharType="begin"/>
        </w:r>
        <w:r w:rsidR="00920466">
          <w:rPr>
            <w:noProof/>
            <w:webHidden/>
          </w:rPr>
          <w:instrText xml:space="preserve"> PAGEREF _Toc475557545 \h </w:instrText>
        </w:r>
        <w:r w:rsidR="00920466">
          <w:rPr>
            <w:noProof/>
            <w:webHidden/>
          </w:rPr>
        </w:r>
        <w:r w:rsidR="00920466">
          <w:rPr>
            <w:noProof/>
            <w:webHidden/>
          </w:rPr>
          <w:fldChar w:fldCharType="separate"/>
        </w:r>
        <w:r w:rsidR="00920466">
          <w:rPr>
            <w:noProof/>
            <w:webHidden/>
          </w:rPr>
          <w:t>51</w:t>
        </w:r>
        <w:r w:rsidR="00920466">
          <w:rPr>
            <w:noProof/>
            <w:webHidden/>
          </w:rPr>
          <w:fldChar w:fldCharType="end"/>
        </w:r>
      </w:hyperlink>
    </w:p>
    <w:p w14:paraId="212D8289" w14:textId="77777777" w:rsidR="00920466" w:rsidRDefault="00A07300">
      <w:pPr>
        <w:pStyle w:val="TOC1"/>
        <w:tabs>
          <w:tab w:val="left" w:pos="480"/>
          <w:tab w:val="right" w:leader="dot" w:pos="9016"/>
        </w:tabs>
        <w:rPr>
          <w:rFonts w:asciiTheme="minorHAnsi" w:eastAsiaTheme="minorEastAsia" w:hAnsiTheme="minorHAnsi" w:cstheme="minorBidi"/>
          <w:b w:val="0"/>
          <w:bCs w:val="0"/>
          <w:noProof/>
          <w:sz w:val="22"/>
          <w:szCs w:val="22"/>
          <w:lang w:val="en-US" w:eastAsia="en-US"/>
        </w:rPr>
      </w:pPr>
      <w:hyperlink w:anchor="_Toc475557546" w:history="1">
        <w:r w:rsidR="00920466" w:rsidRPr="003F06E1">
          <w:rPr>
            <w:rStyle w:val="Hyperlink"/>
            <w:noProof/>
          </w:rPr>
          <w:t>6.</w:t>
        </w:r>
        <w:r w:rsidR="00920466">
          <w:rPr>
            <w:rFonts w:asciiTheme="minorHAnsi" w:eastAsiaTheme="minorEastAsia" w:hAnsiTheme="minorHAnsi" w:cstheme="minorBidi"/>
            <w:b w:val="0"/>
            <w:bCs w:val="0"/>
            <w:noProof/>
            <w:sz w:val="22"/>
            <w:szCs w:val="22"/>
            <w:lang w:val="en-US" w:eastAsia="en-US"/>
          </w:rPr>
          <w:tab/>
        </w:r>
        <w:r w:rsidR="00920466" w:rsidRPr="003F06E1">
          <w:rPr>
            <w:rStyle w:val="Hyperlink"/>
            <w:noProof/>
          </w:rPr>
          <w:t>PLAN DE GESTION ENVIRONNEMENTALE ET SOCIALE (PGES)</w:t>
        </w:r>
        <w:r w:rsidR="00920466">
          <w:rPr>
            <w:noProof/>
            <w:webHidden/>
          </w:rPr>
          <w:tab/>
        </w:r>
        <w:r w:rsidR="00920466">
          <w:rPr>
            <w:noProof/>
            <w:webHidden/>
          </w:rPr>
          <w:fldChar w:fldCharType="begin"/>
        </w:r>
        <w:r w:rsidR="00920466">
          <w:rPr>
            <w:noProof/>
            <w:webHidden/>
          </w:rPr>
          <w:instrText xml:space="preserve"> PAGEREF _Toc475557546 \h </w:instrText>
        </w:r>
        <w:r w:rsidR="00920466">
          <w:rPr>
            <w:noProof/>
            <w:webHidden/>
          </w:rPr>
        </w:r>
        <w:r w:rsidR="00920466">
          <w:rPr>
            <w:noProof/>
            <w:webHidden/>
          </w:rPr>
          <w:fldChar w:fldCharType="separate"/>
        </w:r>
        <w:r w:rsidR="00920466">
          <w:rPr>
            <w:noProof/>
            <w:webHidden/>
          </w:rPr>
          <w:t>54</w:t>
        </w:r>
        <w:r w:rsidR="00920466">
          <w:rPr>
            <w:noProof/>
            <w:webHidden/>
          </w:rPr>
          <w:fldChar w:fldCharType="end"/>
        </w:r>
      </w:hyperlink>
    </w:p>
    <w:p w14:paraId="69F57AA3" w14:textId="77777777" w:rsidR="00920466" w:rsidRDefault="00A07300">
      <w:pPr>
        <w:pStyle w:val="TOC2"/>
        <w:tabs>
          <w:tab w:val="left" w:pos="960"/>
          <w:tab w:val="right" w:leader="dot" w:pos="9016"/>
        </w:tabs>
        <w:rPr>
          <w:rFonts w:asciiTheme="minorHAnsi" w:eastAsiaTheme="minorEastAsia" w:hAnsiTheme="minorHAnsi" w:cstheme="minorBidi"/>
          <w:smallCaps w:val="0"/>
          <w:noProof/>
          <w:sz w:val="22"/>
          <w:szCs w:val="22"/>
          <w:lang w:val="en-US" w:eastAsia="en-US"/>
        </w:rPr>
      </w:pPr>
      <w:hyperlink w:anchor="_Toc475557547" w:history="1">
        <w:r w:rsidR="00920466" w:rsidRPr="003F06E1">
          <w:rPr>
            <w:rStyle w:val="Hyperlink"/>
            <w:noProof/>
          </w:rPr>
          <w:t>6.1.</w:t>
        </w:r>
        <w:r w:rsidR="00920466">
          <w:rPr>
            <w:rFonts w:asciiTheme="minorHAnsi" w:eastAsiaTheme="minorEastAsia" w:hAnsiTheme="minorHAnsi" w:cstheme="minorBidi"/>
            <w:smallCaps w:val="0"/>
            <w:noProof/>
            <w:sz w:val="22"/>
            <w:szCs w:val="22"/>
            <w:lang w:val="en-US" w:eastAsia="en-US"/>
          </w:rPr>
          <w:tab/>
        </w:r>
        <w:r w:rsidR="00920466" w:rsidRPr="003F06E1">
          <w:rPr>
            <w:rStyle w:val="Hyperlink"/>
            <w:noProof/>
          </w:rPr>
          <w:t>Procédure de gestion environnementale et sociale des sous-projets</w:t>
        </w:r>
        <w:r w:rsidR="00920466">
          <w:rPr>
            <w:noProof/>
            <w:webHidden/>
          </w:rPr>
          <w:tab/>
        </w:r>
        <w:r w:rsidR="00920466">
          <w:rPr>
            <w:noProof/>
            <w:webHidden/>
          </w:rPr>
          <w:fldChar w:fldCharType="begin"/>
        </w:r>
        <w:r w:rsidR="00920466">
          <w:rPr>
            <w:noProof/>
            <w:webHidden/>
          </w:rPr>
          <w:instrText xml:space="preserve"> PAGEREF _Toc475557547 \h </w:instrText>
        </w:r>
        <w:r w:rsidR="00920466">
          <w:rPr>
            <w:noProof/>
            <w:webHidden/>
          </w:rPr>
        </w:r>
        <w:r w:rsidR="00920466">
          <w:rPr>
            <w:noProof/>
            <w:webHidden/>
          </w:rPr>
          <w:fldChar w:fldCharType="separate"/>
        </w:r>
        <w:r w:rsidR="00920466">
          <w:rPr>
            <w:noProof/>
            <w:webHidden/>
          </w:rPr>
          <w:t>54</w:t>
        </w:r>
        <w:r w:rsidR="00920466">
          <w:rPr>
            <w:noProof/>
            <w:webHidden/>
          </w:rPr>
          <w:fldChar w:fldCharType="end"/>
        </w:r>
      </w:hyperlink>
    </w:p>
    <w:p w14:paraId="096EBA40"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48" w:history="1">
        <w:r w:rsidR="00920466" w:rsidRPr="003F06E1">
          <w:rPr>
            <w:rStyle w:val="Hyperlink"/>
            <w:noProof/>
            <w:lang w:eastAsia="en-US"/>
          </w:rPr>
          <w:t>6.1.1.</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lang w:eastAsia="en-US"/>
          </w:rPr>
          <w:t>Etape 1 : Sélection environnementale et sociale</w:t>
        </w:r>
        <w:r w:rsidR="00920466">
          <w:rPr>
            <w:noProof/>
            <w:webHidden/>
          </w:rPr>
          <w:tab/>
        </w:r>
        <w:r w:rsidR="00920466">
          <w:rPr>
            <w:noProof/>
            <w:webHidden/>
          </w:rPr>
          <w:fldChar w:fldCharType="begin"/>
        </w:r>
        <w:r w:rsidR="00920466">
          <w:rPr>
            <w:noProof/>
            <w:webHidden/>
          </w:rPr>
          <w:instrText xml:space="preserve"> PAGEREF _Toc475557548 \h </w:instrText>
        </w:r>
        <w:r w:rsidR="00920466">
          <w:rPr>
            <w:noProof/>
            <w:webHidden/>
          </w:rPr>
        </w:r>
        <w:r w:rsidR="00920466">
          <w:rPr>
            <w:noProof/>
            <w:webHidden/>
          </w:rPr>
          <w:fldChar w:fldCharType="separate"/>
        </w:r>
        <w:r w:rsidR="00920466">
          <w:rPr>
            <w:noProof/>
            <w:webHidden/>
          </w:rPr>
          <w:t>54</w:t>
        </w:r>
        <w:r w:rsidR="00920466">
          <w:rPr>
            <w:noProof/>
            <w:webHidden/>
          </w:rPr>
          <w:fldChar w:fldCharType="end"/>
        </w:r>
      </w:hyperlink>
    </w:p>
    <w:p w14:paraId="77EBE677"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49" w:history="1">
        <w:r w:rsidR="00920466" w:rsidRPr="003F06E1">
          <w:rPr>
            <w:rStyle w:val="Hyperlink"/>
            <w:noProof/>
            <w:lang w:eastAsia="en-US"/>
          </w:rPr>
          <w:t>6.1.2.</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lang w:eastAsia="en-US"/>
          </w:rPr>
          <w:t>Etape 2 : Approbation de la catégorie environnementale</w:t>
        </w:r>
        <w:r w:rsidR="00920466">
          <w:rPr>
            <w:noProof/>
            <w:webHidden/>
          </w:rPr>
          <w:tab/>
        </w:r>
        <w:r w:rsidR="00920466">
          <w:rPr>
            <w:noProof/>
            <w:webHidden/>
          </w:rPr>
          <w:fldChar w:fldCharType="begin"/>
        </w:r>
        <w:r w:rsidR="00920466">
          <w:rPr>
            <w:noProof/>
            <w:webHidden/>
          </w:rPr>
          <w:instrText xml:space="preserve"> PAGEREF _Toc475557549 \h </w:instrText>
        </w:r>
        <w:r w:rsidR="00920466">
          <w:rPr>
            <w:noProof/>
            <w:webHidden/>
          </w:rPr>
        </w:r>
        <w:r w:rsidR="00920466">
          <w:rPr>
            <w:noProof/>
            <w:webHidden/>
          </w:rPr>
          <w:fldChar w:fldCharType="separate"/>
        </w:r>
        <w:r w:rsidR="00920466">
          <w:rPr>
            <w:noProof/>
            <w:webHidden/>
          </w:rPr>
          <w:t>54</w:t>
        </w:r>
        <w:r w:rsidR="00920466">
          <w:rPr>
            <w:noProof/>
            <w:webHidden/>
          </w:rPr>
          <w:fldChar w:fldCharType="end"/>
        </w:r>
      </w:hyperlink>
    </w:p>
    <w:p w14:paraId="2FF54C6E"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50" w:history="1">
        <w:r w:rsidR="00920466" w:rsidRPr="003F06E1">
          <w:rPr>
            <w:rStyle w:val="Hyperlink"/>
            <w:noProof/>
            <w:lang w:eastAsia="en-US"/>
          </w:rPr>
          <w:t>6.1.3.</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lang w:eastAsia="en-US"/>
          </w:rPr>
          <w:t xml:space="preserve">Etape 3 : </w:t>
        </w:r>
        <w:r w:rsidR="00920466" w:rsidRPr="003F06E1">
          <w:rPr>
            <w:rStyle w:val="Hyperlink"/>
            <w:noProof/>
            <w:spacing w:val="-1"/>
          </w:rPr>
          <w:t>Préparation de l’instrument spécifique de sauvegarde environnemental et social de catégorie B et C</w:t>
        </w:r>
        <w:r w:rsidR="00920466">
          <w:rPr>
            <w:noProof/>
            <w:webHidden/>
          </w:rPr>
          <w:tab/>
        </w:r>
        <w:r w:rsidR="00920466">
          <w:rPr>
            <w:noProof/>
            <w:webHidden/>
          </w:rPr>
          <w:fldChar w:fldCharType="begin"/>
        </w:r>
        <w:r w:rsidR="00920466">
          <w:rPr>
            <w:noProof/>
            <w:webHidden/>
          </w:rPr>
          <w:instrText xml:space="preserve"> PAGEREF _Toc475557550 \h </w:instrText>
        </w:r>
        <w:r w:rsidR="00920466">
          <w:rPr>
            <w:noProof/>
            <w:webHidden/>
          </w:rPr>
        </w:r>
        <w:r w:rsidR="00920466">
          <w:rPr>
            <w:noProof/>
            <w:webHidden/>
          </w:rPr>
          <w:fldChar w:fldCharType="separate"/>
        </w:r>
        <w:r w:rsidR="00920466">
          <w:rPr>
            <w:noProof/>
            <w:webHidden/>
          </w:rPr>
          <w:t>55</w:t>
        </w:r>
        <w:r w:rsidR="00920466">
          <w:rPr>
            <w:noProof/>
            <w:webHidden/>
          </w:rPr>
          <w:fldChar w:fldCharType="end"/>
        </w:r>
      </w:hyperlink>
    </w:p>
    <w:p w14:paraId="7081F2B2"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51" w:history="1">
        <w:r w:rsidR="00920466" w:rsidRPr="003F06E1">
          <w:rPr>
            <w:rStyle w:val="Hyperlink"/>
            <w:noProof/>
            <w:lang w:eastAsia="en-US"/>
          </w:rPr>
          <w:t>6.1.4.</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lang w:eastAsia="en-US"/>
          </w:rPr>
          <w:t>Etape 4: Intégration des dispositions environnementales et sociales dans les Dossiers d'appels d'offres</w:t>
        </w:r>
        <w:r w:rsidR="00920466">
          <w:rPr>
            <w:noProof/>
            <w:webHidden/>
          </w:rPr>
          <w:tab/>
        </w:r>
        <w:r w:rsidR="00920466">
          <w:rPr>
            <w:noProof/>
            <w:webHidden/>
          </w:rPr>
          <w:fldChar w:fldCharType="begin"/>
        </w:r>
        <w:r w:rsidR="00920466">
          <w:rPr>
            <w:noProof/>
            <w:webHidden/>
          </w:rPr>
          <w:instrText xml:space="preserve"> PAGEREF _Toc475557551 \h </w:instrText>
        </w:r>
        <w:r w:rsidR="00920466">
          <w:rPr>
            <w:noProof/>
            <w:webHidden/>
          </w:rPr>
        </w:r>
        <w:r w:rsidR="00920466">
          <w:rPr>
            <w:noProof/>
            <w:webHidden/>
          </w:rPr>
          <w:fldChar w:fldCharType="separate"/>
        </w:r>
        <w:r w:rsidR="00920466">
          <w:rPr>
            <w:noProof/>
            <w:webHidden/>
          </w:rPr>
          <w:t>56</w:t>
        </w:r>
        <w:r w:rsidR="00920466">
          <w:rPr>
            <w:noProof/>
            <w:webHidden/>
          </w:rPr>
          <w:fldChar w:fldCharType="end"/>
        </w:r>
      </w:hyperlink>
    </w:p>
    <w:p w14:paraId="44489598"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52" w:history="1">
        <w:r w:rsidR="00920466" w:rsidRPr="003F06E1">
          <w:rPr>
            <w:rStyle w:val="Hyperlink"/>
            <w:noProof/>
            <w:lang w:eastAsia="en-US"/>
          </w:rPr>
          <w:t>6.1.5.</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lang w:eastAsia="en-US"/>
          </w:rPr>
          <w:t>Etape 5 : Exécution/Mise en œuvre des mesures de sauvegarde</w:t>
        </w:r>
        <w:r w:rsidR="00920466">
          <w:rPr>
            <w:noProof/>
            <w:webHidden/>
          </w:rPr>
          <w:tab/>
        </w:r>
        <w:r w:rsidR="00920466">
          <w:rPr>
            <w:noProof/>
            <w:webHidden/>
          </w:rPr>
          <w:fldChar w:fldCharType="begin"/>
        </w:r>
        <w:r w:rsidR="00920466">
          <w:rPr>
            <w:noProof/>
            <w:webHidden/>
          </w:rPr>
          <w:instrText xml:space="preserve"> PAGEREF _Toc475557552 \h </w:instrText>
        </w:r>
        <w:r w:rsidR="00920466">
          <w:rPr>
            <w:noProof/>
            <w:webHidden/>
          </w:rPr>
        </w:r>
        <w:r w:rsidR="00920466">
          <w:rPr>
            <w:noProof/>
            <w:webHidden/>
          </w:rPr>
          <w:fldChar w:fldCharType="separate"/>
        </w:r>
        <w:r w:rsidR="00920466">
          <w:rPr>
            <w:noProof/>
            <w:webHidden/>
          </w:rPr>
          <w:t>56</w:t>
        </w:r>
        <w:r w:rsidR="00920466">
          <w:rPr>
            <w:noProof/>
            <w:webHidden/>
          </w:rPr>
          <w:fldChar w:fldCharType="end"/>
        </w:r>
      </w:hyperlink>
    </w:p>
    <w:p w14:paraId="2F9FB6AC"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53" w:history="1">
        <w:r w:rsidR="00920466" w:rsidRPr="003F06E1">
          <w:rPr>
            <w:rStyle w:val="Hyperlink"/>
            <w:noProof/>
            <w:lang w:eastAsia="en-US"/>
          </w:rPr>
          <w:t>6.1.6.</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lang w:eastAsia="en-US"/>
          </w:rPr>
          <w:t>Etape 6 : Suivi environnemental</w:t>
        </w:r>
        <w:r w:rsidR="00920466">
          <w:rPr>
            <w:noProof/>
            <w:webHidden/>
          </w:rPr>
          <w:tab/>
        </w:r>
        <w:r w:rsidR="00920466">
          <w:rPr>
            <w:noProof/>
            <w:webHidden/>
          </w:rPr>
          <w:fldChar w:fldCharType="begin"/>
        </w:r>
        <w:r w:rsidR="00920466">
          <w:rPr>
            <w:noProof/>
            <w:webHidden/>
          </w:rPr>
          <w:instrText xml:space="preserve"> PAGEREF _Toc475557553 \h </w:instrText>
        </w:r>
        <w:r w:rsidR="00920466">
          <w:rPr>
            <w:noProof/>
            <w:webHidden/>
          </w:rPr>
        </w:r>
        <w:r w:rsidR="00920466">
          <w:rPr>
            <w:noProof/>
            <w:webHidden/>
          </w:rPr>
          <w:fldChar w:fldCharType="separate"/>
        </w:r>
        <w:r w:rsidR="00920466">
          <w:rPr>
            <w:noProof/>
            <w:webHidden/>
          </w:rPr>
          <w:t>57</w:t>
        </w:r>
        <w:r w:rsidR="00920466">
          <w:rPr>
            <w:noProof/>
            <w:webHidden/>
          </w:rPr>
          <w:fldChar w:fldCharType="end"/>
        </w:r>
      </w:hyperlink>
    </w:p>
    <w:p w14:paraId="1D2F9EC8"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54" w:history="1">
        <w:r w:rsidR="00920466" w:rsidRPr="003F06E1">
          <w:rPr>
            <w:rStyle w:val="Hyperlink"/>
            <w:noProof/>
            <w:lang w:eastAsia="en-US"/>
          </w:rPr>
          <w:t>6.1.7.</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lang w:eastAsia="en-US"/>
          </w:rPr>
          <w:t>Etape 7 : Surveillance environnementale et sociale</w:t>
        </w:r>
        <w:r w:rsidR="00920466">
          <w:rPr>
            <w:noProof/>
            <w:webHidden/>
          </w:rPr>
          <w:tab/>
        </w:r>
        <w:r w:rsidR="00920466">
          <w:rPr>
            <w:noProof/>
            <w:webHidden/>
          </w:rPr>
          <w:fldChar w:fldCharType="begin"/>
        </w:r>
        <w:r w:rsidR="00920466">
          <w:rPr>
            <w:noProof/>
            <w:webHidden/>
          </w:rPr>
          <w:instrText xml:space="preserve"> PAGEREF _Toc475557554 \h </w:instrText>
        </w:r>
        <w:r w:rsidR="00920466">
          <w:rPr>
            <w:noProof/>
            <w:webHidden/>
          </w:rPr>
        </w:r>
        <w:r w:rsidR="00920466">
          <w:rPr>
            <w:noProof/>
            <w:webHidden/>
          </w:rPr>
          <w:fldChar w:fldCharType="separate"/>
        </w:r>
        <w:r w:rsidR="00920466">
          <w:rPr>
            <w:noProof/>
            <w:webHidden/>
          </w:rPr>
          <w:t>57</w:t>
        </w:r>
        <w:r w:rsidR="00920466">
          <w:rPr>
            <w:noProof/>
            <w:webHidden/>
          </w:rPr>
          <w:fldChar w:fldCharType="end"/>
        </w:r>
      </w:hyperlink>
    </w:p>
    <w:p w14:paraId="46EB1E45"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55" w:history="1">
        <w:r w:rsidR="00920466" w:rsidRPr="003F06E1">
          <w:rPr>
            <w:rStyle w:val="Hyperlink"/>
            <w:noProof/>
            <w:lang w:eastAsia="en-US"/>
          </w:rPr>
          <w:t>6.1.8.</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lang w:eastAsia="en-US"/>
          </w:rPr>
          <w:t>Etape 8 : Audit de mise en œuvre des mesures d’évaluation environnementale et sociale</w:t>
        </w:r>
        <w:r w:rsidR="00920466">
          <w:rPr>
            <w:noProof/>
            <w:webHidden/>
          </w:rPr>
          <w:tab/>
        </w:r>
        <w:r w:rsidR="00920466">
          <w:rPr>
            <w:noProof/>
            <w:webHidden/>
          </w:rPr>
          <w:fldChar w:fldCharType="begin"/>
        </w:r>
        <w:r w:rsidR="00920466">
          <w:rPr>
            <w:noProof/>
            <w:webHidden/>
          </w:rPr>
          <w:instrText xml:space="preserve"> PAGEREF _Toc475557555 \h </w:instrText>
        </w:r>
        <w:r w:rsidR="00920466">
          <w:rPr>
            <w:noProof/>
            <w:webHidden/>
          </w:rPr>
        </w:r>
        <w:r w:rsidR="00920466">
          <w:rPr>
            <w:noProof/>
            <w:webHidden/>
          </w:rPr>
          <w:fldChar w:fldCharType="separate"/>
        </w:r>
        <w:r w:rsidR="00920466">
          <w:rPr>
            <w:noProof/>
            <w:webHidden/>
          </w:rPr>
          <w:t>57</w:t>
        </w:r>
        <w:r w:rsidR="00920466">
          <w:rPr>
            <w:noProof/>
            <w:webHidden/>
          </w:rPr>
          <w:fldChar w:fldCharType="end"/>
        </w:r>
      </w:hyperlink>
    </w:p>
    <w:p w14:paraId="44F51F13"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56" w:history="1">
        <w:r w:rsidR="00920466" w:rsidRPr="003F06E1">
          <w:rPr>
            <w:rStyle w:val="Hyperlink"/>
            <w:noProof/>
            <w:lang w:eastAsia="en-US"/>
          </w:rPr>
          <w:t>6.1.9.</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lang w:eastAsia="en-US"/>
          </w:rPr>
          <w:t>Arrangements institutionnels  de la gestion environnementale et sociale des sous-projets</w:t>
        </w:r>
        <w:r w:rsidR="00920466">
          <w:rPr>
            <w:noProof/>
            <w:webHidden/>
          </w:rPr>
          <w:tab/>
        </w:r>
        <w:r w:rsidR="00920466">
          <w:rPr>
            <w:noProof/>
            <w:webHidden/>
          </w:rPr>
          <w:fldChar w:fldCharType="begin"/>
        </w:r>
        <w:r w:rsidR="00920466">
          <w:rPr>
            <w:noProof/>
            <w:webHidden/>
          </w:rPr>
          <w:instrText xml:space="preserve"> PAGEREF _Toc475557556 \h </w:instrText>
        </w:r>
        <w:r w:rsidR="00920466">
          <w:rPr>
            <w:noProof/>
            <w:webHidden/>
          </w:rPr>
        </w:r>
        <w:r w:rsidR="00920466">
          <w:rPr>
            <w:noProof/>
            <w:webHidden/>
          </w:rPr>
          <w:fldChar w:fldCharType="separate"/>
        </w:r>
        <w:r w:rsidR="00920466">
          <w:rPr>
            <w:noProof/>
            <w:webHidden/>
          </w:rPr>
          <w:t>57</w:t>
        </w:r>
        <w:r w:rsidR="00920466">
          <w:rPr>
            <w:noProof/>
            <w:webHidden/>
          </w:rPr>
          <w:fldChar w:fldCharType="end"/>
        </w:r>
      </w:hyperlink>
    </w:p>
    <w:p w14:paraId="7F3FE71C" w14:textId="26B57CB7" w:rsidR="00920466" w:rsidRDefault="00A07300" w:rsidP="00920466">
      <w:pPr>
        <w:pStyle w:val="TOC2"/>
        <w:tabs>
          <w:tab w:val="right" w:leader="dot" w:pos="9016"/>
        </w:tabs>
        <w:rPr>
          <w:rFonts w:asciiTheme="minorHAnsi" w:eastAsiaTheme="minorEastAsia" w:hAnsiTheme="minorHAnsi" w:cstheme="minorBidi"/>
          <w:smallCaps w:val="0"/>
          <w:noProof/>
          <w:sz w:val="22"/>
          <w:szCs w:val="22"/>
          <w:lang w:val="en-US" w:eastAsia="en-US"/>
        </w:rPr>
      </w:pPr>
      <w:hyperlink w:anchor="_Toc475557557" w:history="1">
        <w:r w:rsidR="00920466" w:rsidRPr="003F06E1">
          <w:rPr>
            <w:rStyle w:val="Hyperlink"/>
            <w:noProof/>
          </w:rPr>
          <w:t>-SSES</w:t>
        </w:r>
        <w:r w:rsidR="00920466">
          <w:rPr>
            <w:noProof/>
            <w:webHidden/>
          </w:rPr>
          <w:tab/>
        </w:r>
        <w:r w:rsidR="00920466">
          <w:rPr>
            <w:noProof/>
            <w:webHidden/>
          </w:rPr>
          <w:fldChar w:fldCharType="begin"/>
        </w:r>
        <w:r w:rsidR="00920466">
          <w:rPr>
            <w:noProof/>
            <w:webHidden/>
          </w:rPr>
          <w:instrText xml:space="preserve"> PAGEREF _Toc475557557 \h </w:instrText>
        </w:r>
        <w:r w:rsidR="00920466">
          <w:rPr>
            <w:noProof/>
            <w:webHidden/>
          </w:rPr>
        </w:r>
        <w:r w:rsidR="00920466">
          <w:rPr>
            <w:noProof/>
            <w:webHidden/>
          </w:rPr>
          <w:fldChar w:fldCharType="separate"/>
        </w:r>
        <w:r w:rsidR="00920466">
          <w:rPr>
            <w:noProof/>
            <w:webHidden/>
          </w:rPr>
          <w:t>60</w:t>
        </w:r>
        <w:r w:rsidR="00920466">
          <w:rPr>
            <w:noProof/>
            <w:webHidden/>
          </w:rPr>
          <w:fldChar w:fldCharType="end"/>
        </w:r>
      </w:hyperlink>
    </w:p>
    <w:p w14:paraId="5192143B" w14:textId="77777777" w:rsidR="00920466" w:rsidRDefault="00A07300">
      <w:pPr>
        <w:pStyle w:val="TOC2"/>
        <w:tabs>
          <w:tab w:val="left" w:pos="960"/>
          <w:tab w:val="right" w:leader="dot" w:pos="9016"/>
        </w:tabs>
        <w:rPr>
          <w:rFonts w:asciiTheme="minorHAnsi" w:eastAsiaTheme="minorEastAsia" w:hAnsiTheme="minorHAnsi" w:cstheme="minorBidi"/>
          <w:smallCaps w:val="0"/>
          <w:noProof/>
          <w:sz w:val="22"/>
          <w:szCs w:val="22"/>
          <w:lang w:val="en-US" w:eastAsia="en-US"/>
        </w:rPr>
      </w:pPr>
      <w:hyperlink w:anchor="_Toc475557559" w:history="1">
        <w:r w:rsidR="00920466" w:rsidRPr="003F06E1">
          <w:rPr>
            <w:rStyle w:val="Hyperlink"/>
            <w:noProof/>
          </w:rPr>
          <w:t>6.2.</w:t>
        </w:r>
        <w:r w:rsidR="00920466">
          <w:rPr>
            <w:rFonts w:asciiTheme="minorHAnsi" w:eastAsiaTheme="minorEastAsia" w:hAnsiTheme="minorHAnsi" w:cstheme="minorBidi"/>
            <w:smallCaps w:val="0"/>
            <w:noProof/>
            <w:sz w:val="22"/>
            <w:szCs w:val="22"/>
            <w:lang w:val="en-US" w:eastAsia="en-US"/>
          </w:rPr>
          <w:tab/>
        </w:r>
        <w:r w:rsidR="00920466" w:rsidRPr="003F06E1">
          <w:rPr>
            <w:rStyle w:val="Hyperlink"/>
            <w:noProof/>
          </w:rPr>
          <w:t>Orientations pour la Protection des Ressources Culturelles Physiques (PRCP)</w:t>
        </w:r>
        <w:r w:rsidR="00920466">
          <w:rPr>
            <w:noProof/>
            <w:webHidden/>
          </w:rPr>
          <w:tab/>
        </w:r>
        <w:r w:rsidR="00920466">
          <w:rPr>
            <w:noProof/>
            <w:webHidden/>
          </w:rPr>
          <w:fldChar w:fldCharType="begin"/>
        </w:r>
        <w:r w:rsidR="00920466">
          <w:rPr>
            <w:noProof/>
            <w:webHidden/>
          </w:rPr>
          <w:instrText xml:space="preserve"> PAGEREF _Toc475557559 \h </w:instrText>
        </w:r>
        <w:r w:rsidR="00920466">
          <w:rPr>
            <w:noProof/>
            <w:webHidden/>
          </w:rPr>
        </w:r>
        <w:r w:rsidR="00920466">
          <w:rPr>
            <w:noProof/>
            <w:webHidden/>
          </w:rPr>
          <w:fldChar w:fldCharType="separate"/>
        </w:r>
        <w:r w:rsidR="00920466">
          <w:rPr>
            <w:noProof/>
            <w:webHidden/>
          </w:rPr>
          <w:t>60</w:t>
        </w:r>
        <w:r w:rsidR="00920466">
          <w:rPr>
            <w:noProof/>
            <w:webHidden/>
          </w:rPr>
          <w:fldChar w:fldCharType="end"/>
        </w:r>
      </w:hyperlink>
    </w:p>
    <w:p w14:paraId="6C1F0D66" w14:textId="77777777" w:rsidR="00920466" w:rsidRDefault="00A07300">
      <w:pPr>
        <w:pStyle w:val="TOC2"/>
        <w:tabs>
          <w:tab w:val="left" w:pos="960"/>
          <w:tab w:val="right" w:leader="dot" w:pos="9016"/>
        </w:tabs>
        <w:rPr>
          <w:rFonts w:asciiTheme="minorHAnsi" w:eastAsiaTheme="minorEastAsia" w:hAnsiTheme="minorHAnsi" w:cstheme="minorBidi"/>
          <w:smallCaps w:val="0"/>
          <w:noProof/>
          <w:sz w:val="22"/>
          <w:szCs w:val="22"/>
          <w:lang w:val="en-US" w:eastAsia="en-US"/>
        </w:rPr>
      </w:pPr>
      <w:hyperlink w:anchor="_Toc475557560" w:history="1">
        <w:r w:rsidR="00920466" w:rsidRPr="003F06E1">
          <w:rPr>
            <w:rStyle w:val="Hyperlink"/>
            <w:noProof/>
          </w:rPr>
          <w:t>6.3.</w:t>
        </w:r>
        <w:r w:rsidR="00920466">
          <w:rPr>
            <w:rFonts w:asciiTheme="minorHAnsi" w:eastAsiaTheme="minorEastAsia" w:hAnsiTheme="minorHAnsi" w:cstheme="minorBidi"/>
            <w:smallCaps w:val="0"/>
            <w:noProof/>
            <w:sz w:val="22"/>
            <w:szCs w:val="22"/>
            <w:lang w:val="en-US" w:eastAsia="en-US"/>
          </w:rPr>
          <w:tab/>
        </w:r>
        <w:r w:rsidR="00920466" w:rsidRPr="003F06E1">
          <w:rPr>
            <w:rStyle w:val="Hyperlink"/>
            <w:noProof/>
          </w:rPr>
          <w:t>Critères pour la sélection des sites de barrage hydroélectriques de moyenne portée</w:t>
        </w:r>
        <w:r w:rsidR="00920466">
          <w:rPr>
            <w:noProof/>
            <w:webHidden/>
          </w:rPr>
          <w:tab/>
        </w:r>
        <w:r w:rsidR="00920466">
          <w:rPr>
            <w:noProof/>
            <w:webHidden/>
          </w:rPr>
          <w:fldChar w:fldCharType="begin"/>
        </w:r>
        <w:r w:rsidR="00920466">
          <w:rPr>
            <w:noProof/>
            <w:webHidden/>
          </w:rPr>
          <w:instrText xml:space="preserve"> PAGEREF _Toc475557560 \h </w:instrText>
        </w:r>
        <w:r w:rsidR="00920466">
          <w:rPr>
            <w:noProof/>
            <w:webHidden/>
          </w:rPr>
        </w:r>
        <w:r w:rsidR="00920466">
          <w:rPr>
            <w:noProof/>
            <w:webHidden/>
          </w:rPr>
          <w:fldChar w:fldCharType="separate"/>
        </w:r>
        <w:r w:rsidR="00920466">
          <w:rPr>
            <w:noProof/>
            <w:webHidden/>
          </w:rPr>
          <w:t>62</w:t>
        </w:r>
        <w:r w:rsidR="00920466">
          <w:rPr>
            <w:noProof/>
            <w:webHidden/>
          </w:rPr>
          <w:fldChar w:fldCharType="end"/>
        </w:r>
      </w:hyperlink>
    </w:p>
    <w:p w14:paraId="7E51E675" w14:textId="77777777" w:rsidR="00920466" w:rsidRDefault="00A07300">
      <w:pPr>
        <w:pStyle w:val="TOC2"/>
        <w:tabs>
          <w:tab w:val="left" w:pos="960"/>
          <w:tab w:val="right" w:leader="dot" w:pos="9016"/>
        </w:tabs>
        <w:rPr>
          <w:rFonts w:asciiTheme="minorHAnsi" w:eastAsiaTheme="minorEastAsia" w:hAnsiTheme="minorHAnsi" w:cstheme="minorBidi"/>
          <w:smallCaps w:val="0"/>
          <w:noProof/>
          <w:sz w:val="22"/>
          <w:szCs w:val="22"/>
          <w:lang w:val="en-US" w:eastAsia="en-US"/>
        </w:rPr>
      </w:pPr>
      <w:hyperlink w:anchor="_Toc475557561" w:history="1">
        <w:r w:rsidR="00920466" w:rsidRPr="003F06E1">
          <w:rPr>
            <w:rStyle w:val="Hyperlink"/>
            <w:noProof/>
          </w:rPr>
          <w:t>6.4.</w:t>
        </w:r>
        <w:r w:rsidR="00920466">
          <w:rPr>
            <w:rFonts w:asciiTheme="minorHAnsi" w:eastAsiaTheme="minorEastAsia" w:hAnsiTheme="minorHAnsi" w:cstheme="minorBidi"/>
            <w:smallCaps w:val="0"/>
            <w:noProof/>
            <w:sz w:val="22"/>
            <w:szCs w:val="22"/>
            <w:lang w:val="en-US" w:eastAsia="en-US"/>
          </w:rPr>
          <w:tab/>
        </w:r>
        <w:r w:rsidR="00920466" w:rsidRPr="003F06E1">
          <w:rPr>
            <w:rStyle w:val="Hyperlink"/>
            <w:noProof/>
          </w:rPr>
          <w:t>Mesures  pour la gestion environnementale et sociale</w:t>
        </w:r>
        <w:r w:rsidR="00920466">
          <w:rPr>
            <w:noProof/>
            <w:webHidden/>
          </w:rPr>
          <w:tab/>
        </w:r>
        <w:r w:rsidR="00920466">
          <w:rPr>
            <w:noProof/>
            <w:webHidden/>
          </w:rPr>
          <w:fldChar w:fldCharType="begin"/>
        </w:r>
        <w:r w:rsidR="00920466">
          <w:rPr>
            <w:noProof/>
            <w:webHidden/>
          </w:rPr>
          <w:instrText xml:space="preserve"> PAGEREF _Toc475557561 \h </w:instrText>
        </w:r>
        <w:r w:rsidR="00920466">
          <w:rPr>
            <w:noProof/>
            <w:webHidden/>
          </w:rPr>
        </w:r>
        <w:r w:rsidR="00920466">
          <w:rPr>
            <w:noProof/>
            <w:webHidden/>
          </w:rPr>
          <w:fldChar w:fldCharType="separate"/>
        </w:r>
        <w:r w:rsidR="00920466">
          <w:rPr>
            <w:noProof/>
            <w:webHidden/>
          </w:rPr>
          <w:t>63</w:t>
        </w:r>
        <w:r w:rsidR="00920466">
          <w:rPr>
            <w:noProof/>
            <w:webHidden/>
          </w:rPr>
          <w:fldChar w:fldCharType="end"/>
        </w:r>
      </w:hyperlink>
    </w:p>
    <w:p w14:paraId="2702FFA1"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62" w:history="1">
        <w:r w:rsidR="00920466" w:rsidRPr="003F06E1">
          <w:rPr>
            <w:rStyle w:val="Hyperlink"/>
            <w:noProof/>
            <w:lang w:eastAsia="en-US"/>
          </w:rPr>
          <w:t>6.4.1.</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lang w:eastAsia="en-US"/>
          </w:rPr>
          <w:t>Mesures institutionnelles</w:t>
        </w:r>
        <w:r w:rsidR="00920466">
          <w:rPr>
            <w:noProof/>
            <w:webHidden/>
          </w:rPr>
          <w:tab/>
        </w:r>
        <w:r w:rsidR="00920466">
          <w:rPr>
            <w:noProof/>
            <w:webHidden/>
          </w:rPr>
          <w:fldChar w:fldCharType="begin"/>
        </w:r>
        <w:r w:rsidR="00920466">
          <w:rPr>
            <w:noProof/>
            <w:webHidden/>
          </w:rPr>
          <w:instrText xml:space="preserve"> PAGEREF _Toc475557562 \h </w:instrText>
        </w:r>
        <w:r w:rsidR="00920466">
          <w:rPr>
            <w:noProof/>
            <w:webHidden/>
          </w:rPr>
        </w:r>
        <w:r w:rsidR="00920466">
          <w:rPr>
            <w:noProof/>
            <w:webHidden/>
          </w:rPr>
          <w:fldChar w:fldCharType="separate"/>
        </w:r>
        <w:r w:rsidR="00920466">
          <w:rPr>
            <w:noProof/>
            <w:webHidden/>
          </w:rPr>
          <w:t>64</w:t>
        </w:r>
        <w:r w:rsidR="00920466">
          <w:rPr>
            <w:noProof/>
            <w:webHidden/>
          </w:rPr>
          <w:fldChar w:fldCharType="end"/>
        </w:r>
      </w:hyperlink>
    </w:p>
    <w:p w14:paraId="39159755"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63" w:history="1">
        <w:r w:rsidR="00920466" w:rsidRPr="003F06E1">
          <w:rPr>
            <w:rStyle w:val="Hyperlink"/>
            <w:noProof/>
            <w:lang w:eastAsia="en-US"/>
          </w:rPr>
          <w:t>6.4.2.</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lang w:eastAsia="en-US"/>
          </w:rPr>
          <w:t>Formation des acteurs impliqués dans la mise en œuvre du projet</w:t>
        </w:r>
        <w:r w:rsidR="00920466">
          <w:rPr>
            <w:noProof/>
            <w:webHidden/>
          </w:rPr>
          <w:tab/>
        </w:r>
        <w:r w:rsidR="00920466">
          <w:rPr>
            <w:noProof/>
            <w:webHidden/>
          </w:rPr>
          <w:fldChar w:fldCharType="begin"/>
        </w:r>
        <w:r w:rsidR="00920466">
          <w:rPr>
            <w:noProof/>
            <w:webHidden/>
          </w:rPr>
          <w:instrText xml:space="preserve"> PAGEREF _Toc475557563 \h </w:instrText>
        </w:r>
        <w:r w:rsidR="00920466">
          <w:rPr>
            <w:noProof/>
            <w:webHidden/>
          </w:rPr>
        </w:r>
        <w:r w:rsidR="00920466">
          <w:rPr>
            <w:noProof/>
            <w:webHidden/>
          </w:rPr>
          <w:fldChar w:fldCharType="separate"/>
        </w:r>
        <w:r w:rsidR="00920466">
          <w:rPr>
            <w:noProof/>
            <w:webHidden/>
          </w:rPr>
          <w:t>65</w:t>
        </w:r>
        <w:r w:rsidR="00920466">
          <w:rPr>
            <w:noProof/>
            <w:webHidden/>
          </w:rPr>
          <w:fldChar w:fldCharType="end"/>
        </w:r>
      </w:hyperlink>
    </w:p>
    <w:p w14:paraId="0C5B7B89"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64" w:history="1">
        <w:r w:rsidR="00920466" w:rsidRPr="003F06E1">
          <w:rPr>
            <w:rStyle w:val="Hyperlink"/>
            <w:noProof/>
            <w:lang w:eastAsia="en-US"/>
          </w:rPr>
          <w:t>6.4.3.</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lang w:eastAsia="en-US"/>
          </w:rPr>
          <w:t>Mesures de sensibilisation des populations dans les sites de projets</w:t>
        </w:r>
        <w:r w:rsidR="00920466">
          <w:rPr>
            <w:noProof/>
            <w:webHidden/>
          </w:rPr>
          <w:tab/>
        </w:r>
        <w:r w:rsidR="00920466">
          <w:rPr>
            <w:noProof/>
            <w:webHidden/>
          </w:rPr>
          <w:fldChar w:fldCharType="begin"/>
        </w:r>
        <w:r w:rsidR="00920466">
          <w:rPr>
            <w:noProof/>
            <w:webHidden/>
          </w:rPr>
          <w:instrText xml:space="preserve"> PAGEREF _Toc475557564 \h </w:instrText>
        </w:r>
        <w:r w:rsidR="00920466">
          <w:rPr>
            <w:noProof/>
            <w:webHidden/>
          </w:rPr>
        </w:r>
        <w:r w:rsidR="00920466">
          <w:rPr>
            <w:noProof/>
            <w:webHidden/>
          </w:rPr>
          <w:fldChar w:fldCharType="separate"/>
        </w:r>
        <w:r w:rsidR="00920466">
          <w:rPr>
            <w:noProof/>
            <w:webHidden/>
          </w:rPr>
          <w:t>66</w:t>
        </w:r>
        <w:r w:rsidR="00920466">
          <w:rPr>
            <w:noProof/>
            <w:webHidden/>
          </w:rPr>
          <w:fldChar w:fldCharType="end"/>
        </w:r>
      </w:hyperlink>
    </w:p>
    <w:p w14:paraId="2C9F0093"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65" w:history="1">
        <w:r w:rsidR="00920466" w:rsidRPr="003F06E1">
          <w:rPr>
            <w:rStyle w:val="Hyperlink"/>
            <w:noProof/>
            <w:lang w:eastAsia="en-US"/>
          </w:rPr>
          <w:t>6.4.4.</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lang w:eastAsia="en-US"/>
          </w:rPr>
          <w:t>Synthèses et hiérarchisation dans la programmation des recommandations du CGES</w:t>
        </w:r>
        <w:r w:rsidR="00920466">
          <w:rPr>
            <w:noProof/>
            <w:webHidden/>
          </w:rPr>
          <w:tab/>
        </w:r>
        <w:r w:rsidR="00920466">
          <w:rPr>
            <w:noProof/>
            <w:webHidden/>
          </w:rPr>
          <w:fldChar w:fldCharType="begin"/>
        </w:r>
        <w:r w:rsidR="00920466">
          <w:rPr>
            <w:noProof/>
            <w:webHidden/>
          </w:rPr>
          <w:instrText xml:space="preserve"> PAGEREF _Toc475557565 \h </w:instrText>
        </w:r>
        <w:r w:rsidR="00920466">
          <w:rPr>
            <w:noProof/>
            <w:webHidden/>
          </w:rPr>
        </w:r>
        <w:r w:rsidR="00920466">
          <w:rPr>
            <w:noProof/>
            <w:webHidden/>
          </w:rPr>
          <w:fldChar w:fldCharType="separate"/>
        </w:r>
        <w:r w:rsidR="00920466">
          <w:rPr>
            <w:noProof/>
            <w:webHidden/>
          </w:rPr>
          <w:t>66</w:t>
        </w:r>
        <w:r w:rsidR="00920466">
          <w:rPr>
            <w:noProof/>
            <w:webHidden/>
          </w:rPr>
          <w:fldChar w:fldCharType="end"/>
        </w:r>
      </w:hyperlink>
    </w:p>
    <w:p w14:paraId="6AE5DE04" w14:textId="77777777" w:rsidR="00920466" w:rsidRDefault="00A07300">
      <w:pPr>
        <w:pStyle w:val="TOC2"/>
        <w:tabs>
          <w:tab w:val="left" w:pos="960"/>
          <w:tab w:val="right" w:leader="dot" w:pos="9016"/>
        </w:tabs>
        <w:rPr>
          <w:rFonts w:asciiTheme="minorHAnsi" w:eastAsiaTheme="minorEastAsia" w:hAnsiTheme="minorHAnsi" w:cstheme="minorBidi"/>
          <w:smallCaps w:val="0"/>
          <w:noProof/>
          <w:sz w:val="22"/>
          <w:szCs w:val="22"/>
          <w:lang w:val="en-US" w:eastAsia="en-US"/>
        </w:rPr>
      </w:pPr>
      <w:hyperlink w:anchor="_Toc475557566" w:history="1">
        <w:r w:rsidR="00920466" w:rsidRPr="003F06E1">
          <w:rPr>
            <w:rStyle w:val="Hyperlink"/>
            <w:noProof/>
          </w:rPr>
          <w:t>6.5.</w:t>
        </w:r>
        <w:r w:rsidR="00920466">
          <w:rPr>
            <w:rFonts w:asciiTheme="minorHAnsi" w:eastAsiaTheme="minorEastAsia" w:hAnsiTheme="minorHAnsi" w:cstheme="minorBidi"/>
            <w:smallCaps w:val="0"/>
            <w:noProof/>
            <w:sz w:val="22"/>
            <w:szCs w:val="22"/>
            <w:lang w:val="en-US" w:eastAsia="en-US"/>
          </w:rPr>
          <w:tab/>
        </w:r>
        <w:r w:rsidR="00920466" w:rsidRPr="003F06E1">
          <w:rPr>
            <w:rStyle w:val="Hyperlink"/>
            <w:noProof/>
          </w:rPr>
          <w:t>Programme de suivi environnemental et social</w:t>
        </w:r>
        <w:r w:rsidR="00920466">
          <w:rPr>
            <w:noProof/>
            <w:webHidden/>
          </w:rPr>
          <w:tab/>
        </w:r>
        <w:r w:rsidR="00920466">
          <w:rPr>
            <w:noProof/>
            <w:webHidden/>
          </w:rPr>
          <w:fldChar w:fldCharType="begin"/>
        </w:r>
        <w:r w:rsidR="00920466">
          <w:rPr>
            <w:noProof/>
            <w:webHidden/>
          </w:rPr>
          <w:instrText xml:space="preserve"> PAGEREF _Toc475557566 \h </w:instrText>
        </w:r>
        <w:r w:rsidR="00920466">
          <w:rPr>
            <w:noProof/>
            <w:webHidden/>
          </w:rPr>
        </w:r>
        <w:r w:rsidR="00920466">
          <w:rPr>
            <w:noProof/>
            <w:webHidden/>
          </w:rPr>
          <w:fldChar w:fldCharType="separate"/>
        </w:r>
        <w:r w:rsidR="00920466">
          <w:rPr>
            <w:noProof/>
            <w:webHidden/>
          </w:rPr>
          <w:t>66</w:t>
        </w:r>
        <w:r w:rsidR="00920466">
          <w:rPr>
            <w:noProof/>
            <w:webHidden/>
          </w:rPr>
          <w:fldChar w:fldCharType="end"/>
        </w:r>
      </w:hyperlink>
    </w:p>
    <w:p w14:paraId="0F833EC2"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67" w:history="1">
        <w:r w:rsidR="00920466" w:rsidRPr="003F06E1">
          <w:rPr>
            <w:rStyle w:val="Hyperlink"/>
            <w:noProof/>
            <w:lang w:eastAsia="en-US"/>
          </w:rPr>
          <w:t>6.5.1.</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lang w:eastAsia="en-US"/>
          </w:rPr>
          <w:t>Contrôle ou la surveillance environnementale et sociale</w:t>
        </w:r>
        <w:r w:rsidR="00920466">
          <w:rPr>
            <w:noProof/>
            <w:webHidden/>
          </w:rPr>
          <w:tab/>
        </w:r>
        <w:r w:rsidR="00920466">
          <w:rPr>
            <w:noProof/>
            <w:webHidden/>
          </w:rPr>
          <w:fldChar w:fldCharType="begin"/>
        </w:r>
        <w:r w:rsidR="00920466">
          <w:rPr>
            <w:noProof/>
            <w:webHidden/>
          </w:rPr>
          <w:instrText xml:space="preserve"> PAGEREF _Toc475557567 \h </w:instrText>
        </w:r>
        <w:r w:rsidR="00920466">
          <w:rPr>
            <w:noProof/>
            <w:webHidden/>
          </w:rPr>
        </w:r>
        <w:r w:rsidR="00920466">
          <w:rPr>
            <w:noProof/>
            <w:webHidden/>
          </w:rPr>
          <w:fldChar w:fldCharType="separate"/>
        </w:r>
        <w:r w:rsidR="00920466">
          <w:rPr>
            <w:noProof/>
            <w:webHidden/>
          </w:rPr>
          <w:t>67</w:t>
        </w:r>
        <w:r w:rsidR="00920466">
          <w:rPr>
            <w:noProof/>
            <w:webHidden/>
          </w:rPr>
          <w:fldChar w:fldCharType="end"/>
        </w:r>
      </w:hyperlink>
    </w:p>
    <w:p w14:paraId="390B6355"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68" w:history="1">
        <w:r w:rsidR="00920466" w:rsidRPr="003F06E1">
          <w:rPr>
            <w:rStyle w:val="Hyperlink"/>
            <w:noProof/>
            <w:lang w:eastAsia="en-US"/>
          </w:rPr>
          <w:t>6.5.2.</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lang w:eastAsia="en-US"/>
          </w:rPr>
          <w:t>Inspection ou la supervision</w:t>
        </w:r>
        <w:r w:rsidR="00920466">
          <w:rPr>
            <w:noProof/>
            <w:webHidden/>
          </w:rPr>
          <w:tab/>
        </w:r>
        <w:r w:rsidR="00920466">
          <w:rPr>
            <w:noProof/>
            <w:webHidden/>
          </w:rPr>
          <w:fldChar w:fldCharType="begin"/>
        </w:r>
        <w:r w:rsidR="00920466">
          <w:rPr>
            <w:noProof/>
            <w:webHidden/>
          </w:rPr>
          <w:instrText xml:space="preserve"> PAGEREF _Toc475557568 \h </w:instrText>
        </w:r>
        <w:r w:rsidR="00920466">
          <w:rPr>
            <w:noProof/>
            <w:webHidden/>
          </w:rPr>
        </w:r>
        <w:r w:rsidR="00920466">
          <w:rPr>
            <w:noProof/>
            <w:webHidden/>
          </w:rPr>
          <w:fldChar w:fldCharType="separate"/>
        </w:r>
        <w:r w:rsidR="00920466">
          <w:rPr>
            <w:noProof/>
            <w:webHidden/>
          </w:rPr>
          <w:t>67</w:t>
        </w:r>
        <w:r w:rsidR="00920466">
          <w:rPr>
            <w:noProof/>
            <w:webHidden/>
          </w:rPr>
          <w:fldChar w:fldCharType="end"/>
        </w:r>
      </w:hyperlink>
    </w:p>
    <w:p w14:paraId="04EE78F7" w14:textId="77777777" w:rsidR="00920466" w:rsidRDefault="00A07300">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69" w:history="1">
        <w:r w:rsidR="00920466" w:rsidRPr="003F06E1">
          <w:rPr>
            <w:rStyle w:val="Hyperlink"/>
            <w:noProof/>
            <w:lang w:eastAsia="en-US"/>
          </w:rPr>
          <w:t>6.5.3.</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lang w:eastAsia="en-US"/>
          </w:rPr>
          <w:t>Suivi environnemental et social</w:t>
        </w:r>
        <w:r w:rsidR="00920466">
          <w:rPr>
            <w:noProof/>
            <w:webHidden/>
          </w:rPr>
          <w:tab/>
        </w:r>
        <w:r w:rsidR="00920466">
          <w:rPr>
            <w:noProof/>
            <w:webHidden/>
          </w:rPr>
          <w:fldChar w:fldCharType="begin"/>
        </w:r>
        <w:r w:rsidR="00920466">
          <w:rPr>
            <w:noProof/>
            <w:webHidden/>
          </w:rPr>
          <w:instrText xml:space="preserve"> PAGEREF _Toc475557569 \h </w:instrText>
        </w:r>
        <w:r w:rsidR="00920466">
          <w:rPr>
            <w:noProof/>
            <w:webHidden/>
          </w:rPr>
        </w:r>
        <w:r w:rsidR="00920466">
          <w:rPr>
            <w:noProof/>
            <w:webHidden/>
          </w:rPr>
          <w:fldChar w:fldCharType="separate"/>
        </w:r>
        <w:r w:rsidR="00920466">
          <w:rPr>
            <w:noProof/>
            <w:webHidden/>
          </w:rPr>
          <w:t>67</w:t>
        </w:r>
        <w:r w:rsidR="00920466">
          <w:rPr>
            <w:noProof/>
            <w:webHidden/>
          </w:rPr>
          <w:fldChar w:fldCharType="end"/>
        </w:r>
      </w:hyperlink>
    </w:p>
    <w:p w14:paraId="52B1E343" w14:textId="0152137A" w:rsidR="00920466" w:rsidRDefault="00A07300" w:rsidP="00920466">
      <w:pPr>
        <w:pStyle w:val="TOC3"/>
        <w:tabs>
          <w:tab w:val="left" w:pos="1200"/>
          <w:tab w:val="right" w:leader="dot" w:pos="9016"/>
        </w:tabs>
        <w:rPr>
          <w:rFonts w:asciiTheme="minorHAnsi" w:eastAsiaTheme="minorEastAsia" w:hAnsiTheme="minorHAnsi" w:cstheme="minorBidi"/>
          <w:i w:val="0"/>
          <w:iCs w:val="0"/>
          <w:noProof/>
          <w:sz w:val="22"/>
          <w:szCs w:val="22"/>
          <w:lang w:val="en-US" w:eastAsia="en-US"/>
        </w:rPr>
      </w:pPr>
      <w:hyperlink w:anchor="_Toc475557570" w:history="1">
        <w:r w:rsidR="00920466" w:rsidRPr="003F06E1">
          <w:rPr>
            <w:rStyle w:val="Hyperlink"/>
            <w:noProof/>
            <w:lang w:eastAsia="en-US"/>
          </w:rPr>
          <w:t>6.5.4.</w:t>
        </w:r>
        <w:r w:rsidR="00920466">
          <w:rPr>
            <w:rFonts w:asciiTheme="minorHAnsi" w:eastAsiaTheme="minorEastAsia" w:hAnsiTheme="minorHAnsi" w:cstheme="minorBidi"/>
            <w:i w:val="0"/>
            <w:iCs w:val="0"/>
            <w:noProof/>
            <w:sz w:val="22"/>
            <w:szCs w:val="22"/>
            <w:lang w:val="en-US" w:eastAsia="en-US"/>
          </w:rPr>
          <w:tab/>
        </w:r>
        <w:r w:rsidR="00920466" w:rsidRPr="003F06E1">
          <w:rPr>
            <w:rStyle w:val="Hyperlink"/>
            <w:noProof/>
            <w:lang w:eastAsia="en-US"/>
          </w:rPr>
          <w:t>Indicateurs de processus</w:t>
        </w:r>
        <w:r w:rsidR="00920466">
          <w:rPr>
            <w:noProof/>
            <w:webHidden/>
          </w:rPr>
          <w:tab/>
        </w:r>
        <w:r w:rsidR="00920466">
          <w:rPr>
            <w:noProof/>
            <w:webHidden/>
          </w:rPr>
          <w:fldChar w:fldCharType="begin"/>
        </w:r>
        <w:r w:rsidR="00920466">
          <w:rPr>
            <w:noProof/>
            <w:webHidden/>
          </w:rPr>
          <w:instrText xml:space="preserve"> PAGEREF _Toc475557570 \h </w:instrText>
        </w:r>
        <w:r w:rsidR="00920466">
          <w:rPr>
            <w:noProof/>
            <w:webHidden/>
          </w:rPr>
        </w:r>
        <w:r w:rsidR="00920466">
          <w:rPr>
            <w:noProof/>
            <w:webHidden/>
          </w:rPr>
          <w:fldChar w:fldCharType="separate"/>
        </w:r>
        <w:r w:rsidR="00920466">
          <w:rPr>
            <w:noProof/>
            <w:webHidden/>
          </w:rPr>
          <w:t>68</w:t>
        </w:r>
        <w:r w:rsidR="00920466">
          <w:rPr>
            <w:noProof/>
            <w:webHidden/>
          </w:rPr>
          <w:fldChar w:fldCharType="end"/>
        </w:r>
      </w:hyperlink>
    </w:p>
    <w:p w14:paraId="0D68746F" w14:textId="77777777" w:rsidR="00920466" w:rsidRDefault="00A07300">
      <w:pPr>
        <w:pStyle w:val="TOC2"/>
        <w:tabs>
          <w:tab w:val="left" w:pos="960"/>
          <w:tab w:val="right" w:leader="dot" w:pos="9016"/>
        </w:tabs>
        <w:rPr>
          <w:rFonts w:asciiTheme="minorHAnsi" w:eastAsiaTheme="minorEastAsia" w:hAnsiTheme="minorHAnsi" w:cstheme="minorBidi"/>
          <w:smallCaps w:val="0"/>
          <w:noProof/>
          <w:sz w:val="22"/>
          <w:szCs w:val="22"/>
          <w:lang w:val="en-US" w:eastAsia="en-US"/>
        </w:rPr>
      </w:pPr>
      <w:hyperlink w:anchor="_Toc475557575" w:history="1">
        <w:r w:rsidR="00920466" w:rsidRPr="003F06E1">
          <w:rPr>
            <w:rStyle w:val="Hyperlink"/>
            <w:noProof/>
          </w:rPr>
          <w:t>6.6.</w:t>
        </w:r>
        <w:r w:rsidR="00920466">
          <w:rPr>
            <w:rFonts w:asciiTheme="minorHAnsi" w:eastAsiaTheme="minorEastAsia" w:hAnsiTheme="minorHAnsi" w:cstheme="minorBidi"/>
            <w:smallCaps w:val="0"/>
            <w:noProof/>
            <w:sz w:val="22"/>
            <w:szCs w:val="22"/>
            <w:lang w:val="en-US" w:eastAsia="en-US"/>
          </w:rPr>
          <w:tab/>
        </w:r>
        <w:r w:rsidR="00920466" w:rsidRPr="003F06E1">
          <w:rPr>
            <w:rStyle w:val="Hyperlink"/>
            <w:noProof/>
          </w:rPr>
          <w:t>Calendrier de mise en œuvre des mesures</w:t>
        </w:r>
        <w:r w:rsidR="00920466">
          <w:rPr>
            <w:noProof/>
            <w:webHidden/>
          </w:rPr>
          <w:tab/>
        </w:r>
        <w:r w:rsidR="00920466">
          <w:rPr>
            <w:noProof/>
            <w:webHidden/>
          </w:rPr>
          <w:fldChar w:fldCharType="begin"/>
        </w:r>
        <w:r w:rsidR="00920466">
          <w:rPr>
            <w:noProof/>
            <w:webHidden/>
          </w:rPr>
          <w:instrText xml:space="preserve"> PAGEREF _Toc475557575 \h </w:instrText>
        </w:r>
        <w:r w:rsidR="00920466">
          <w:rPr>
            <w:noProof/>
            <w:webHidden/>
          </w:rPr>
        </w:r>
        <w:r w:rsidR="00920466">
          <w:rPr>
            <w:noProof/>
            <w:webHidden/>
          </w:rPr>
          <w:fldChar w:fldCharType="separate"/>
        </w:r>
        <w:r w:rsidR="00920466">
          <w:rPr>
            <w:noProof/>
            <w:webHidden/>
          </w:rPr>
          <w:t>71</w:t>
        </w:r>
        <w:r w:rsidR="00920466">
          <w:rPr>
            <w:noProof/>
            <w:webHidden/>
          </w:rPr>
          <w:fldChar w:fldCharType="end"/>
        </w:r>
      </w:hyperlink>
    </w:p>
    <w:p w14:paraId="7B4779CC" w14:textId="77777777" w:rsidR="00920466" w:rsidRDefault="00A07300">
      <w:pPr>
        <w:pStyle w:val="TOC2"/>
        <w:tabs>
          <w:tab w:val="left" w:pos="960"/>
          <w:tab w:val="right" w:leader="dot" w:pos="9016"/>
        </w:tabs>
        <w:rPr>
          <w:rFonts w:asciiTheme="minorHAnsi" w:eastAsiaTheme="minorEastAsia" w:hAnsiTheme="minorHAnsi" w:cstheme="minorBidi"/>
          <w:smallCaps w:val="0"/>
          <w:noProof/>
          <w:sz w:val="22"/>
          <w:szCs w:val="22"/>
          <w:lang w:val="en-US" w:eastAsia="en-US"/>
        </w:rPr>
      </w:pPr>
      <w:hyperlink w:anchor="_Toc475557576" w:history="1">
        <w:r w:rsidR="00920466" w:rsidRPr="003F06E1">
          <w:rPr>
            <w:rStyle w:val="Hyperlink"/>
            <w:noProof/>
          </w:rPr>
          <w:t>6.7.</w:t>
        </w:r>
        <w:r w:rsidR="00920466">
          <w:rPr>
            <w:rFonts w:asciiTheme="minorHAnsi" w:eastAsiaTheme="minorEastAsia" w:hAnsiTheme="minorHAnsi" w:cstheme="minorBidi"/>
            <w:smallCaps w:val="0"/>
            <w:noProof/>
            <w:sz w:val="22"/>
            <w:szCs w:val="22"/>
            <w:lang w:val="en-US" w:eastAsia="en-US"/>
          </w:rPr>
          <w:tab/>
        </w:r>
        <w:r w:rsidR="00920466" w:rsidRPr="003F06E1">
          <w:rPr>
            <w:rStyle w:val="Hyperlink"/>
            <w:noProof/>
          </w:rPr>
          <w:t>Coûts prévisionnels des mesures d’atténuation</w:t>
        </w:r>
        <w:r w:rsidR="00920466">
          <w:rPr>
            <w:noProof/>
            <w:webHidden/>
          </w:rPr>
          <w:tab/>
        </w:r>
        <w:r w:rsidR="00920466">
          <w:rPr>
            <w:noProof/>
            <w:webHidden/>
          </w:rPr>
          <w:fldChar w:fldCharType="begin"/>
        </w:r>
        <w:r w:rsidR="00920466">
          <w:rPr>
            <w:noProof/>
            <w:webHidden/>
          </w:rPr>
          <w:instrText xml:space="preserve"> PAGEREF _Toc475557576 \h </w:instrText>
        </w:r>
        <w:r w:rsidR="00920466">
          <w:rPr>
            <w:noProof/>
            <w:webHidden/>
          </w:rPr>
        </w:r>
        <w:r w:rsidR="00920466">
          <w:rPr>
            <w:noProof/>
            <w:webHidden/>
          </w:rPr>
          <w:fldChar w:fldCharType="separate"/>
        </w:r>
        <w:r w:rsidR="00920466">
          <w:rPr>
            <w:noProof/>
            <w:webHidden/>
          </w:rPr>
          <w:t>71</w:t>
        </w:r>
        <w:r w:rsidR="00920466">
          <w:rPr>
            <w:noProof/>
            <w:webHidden/>
          </w:rPr>
          <w:fldChar w:fldCharType="end"/>
        </w:r>
      </w:hyperlink>
    </w:p>
    <w:p w14:paraId="00187F26" w14:textId="77777777" w:rsidR="00920466" w:rsidRDefault="00A07300">
      <w:pPr>
        <w:pStyle w:val="TOC1"/>
        <w:tabs>
          <w:tab w:val="left" w:pos="480"/>
          <w:tab w:val="right" w:leader="dot" w:pos="9016"/>
        </w:tabs>
        <w:rPr>
          <w:rFonts w:asciiTheme="minorHAnsi" w:eastAsiaTheme="minorEastAsia" w:hAnsiTheme="minorHAnsi" w:cstheme="minorBidi"/>
          <w:b w:val="0"/>
          <w:bCs w:val="0"/>
          <w:noProof/>
          <w:sz w:val="22"/>
          <w:szCs w:val="22"/>
          <w:lang w:val="en-US" w:eastAsia="en-US"/>
        </w:rPr>
      </w:pPr>
      <w:hyperlink w:anchor="_Toc475557577" w:history="1">
        <w:r w:rsidR="00920466" w:rsidRPr="003F06E1">
          <w:rPr>
            <w:rStyle w:val="Hyperlink"/>
            <w:noProof/>
          </w:rPr>
          <w:t>7.</w:t>
        </w:r>
        <w:r w:rsidR="00920466">
          <w:rPr>
            <w:rFonts w:asciiTheme="minorHAnsi" w:eastAsiaTheme="minorEastAsia" w:hAnsiTheme="minorHAnsi" w:cstheme="minorBidi"/>
            <w:b w:val="0"/>
            <w:bCs w:val="0"/>
            <w:noProof/>
            <w:sz w:val="22"/>
            <w:szCs w:val="22"/>
            <w:lang w:val="en-US" w:eastAsia="en-US"/>
          </w:rPr>
          <w:tab/>
        </w:r>
        <w:r w:rsidR="00920466" w:rsidRPr="003F06E1">
          <w:rPr>
            <w:rStyle w:val="Hyperlink"/>
            <w:noProof/>
          </w:rPr>
          <w:t>CONSULTATION PUBLIQUE</w:t>
        </w:r>
        <w:r w:rsidR="00920466">
          <w:rPr>
            <w:noProof/>
            <w:webHidden/>
          </w:rPr>
          <w:tab/>
        </w:r>
        <w:r w:rsidR="00920466">
          <w:rPr>
            <w:noProof/>
            <w:webHidden/>
          </w:rPr>
          <w:fldChar w:fldCharType="begin"/>
        </w:r>
        <w:r w:rsidR="00920466">
          <w:rPr>
            <w:noProof/>
            <w:webHidden/>
          </w:rPr>
          <w:instrText xml:space="preserve"> PAGEREF _Toc475557577 \h </w:instrText>
        </w:r>
        <w:r w:rsidR="00920466">
          <w:rPr>
            <w:noProof/>
            <w:webHidden/>
          </w:rPr>
        </w:r>
        <w:r w:rsidR="00920466">
          <w:rPr>
            <w:noProof/>
            <w:webHidden/>
          </w:rPr>
          <w:fldChar w:fldCharType="separate"/>
        </w:r>
        <w:r w:rsidR="00920466">
          <w:rPr>
            <w:noProof/>
            <w:webHidden/>
          </w:rPr>
          <w:t>74</w:t>
        </w:r>
        <w:r w:rsidR="00920466">
          <w:rPr>
            <w:noProof/>
            <w:webHidden/>
          </w:rPr>
          <w:fldChar w:fldCharType="end"/>
        </w:r>
      </w:hyperlink>
    </w:p>
    <w:p w14:paraId="46D287FB" w14:textId="77777777" w:rsidR="00920466" w:rsidRDefault="00A07300">
      <w:pPr>
        <w:pStyle w:val="TOC2"/>
        <w:tabs>
          <w:tab w:val="left" w:pos="960"/>
          <w:tab w:val="right" w:leader="dot" w:pos="9016"/>
        </w:tabs>
        <w:rPr>
          <w:rFonts w:asciiTheme="minorHAnsi" w:eastAsiaTheme="minorEastAsia" w:hAnsiTheme="minorHAnsi" w:cstheme="minorBidi"/>
          <w:smallCaps w:val="0"/>
          <w:noProof/>
          <w:sz w:val="22"/>
          <w:szCs w:val="22"/>
          <w:lang w:val="en-US" w:eastAsia="en-US"/>
        </w:rPr>
      </w:pPr>
      <w:hyperlink w:anchor="_Toc475557578" w:history="1">
        <w:r w:rsidR="00920466" w:rsidRPr="003F06E1">
          <w:rPr>
            <w:rStyle w:val="Hyperlink"/>
            <w:noProof/>
          </w:rPr>
          <w:t>7.1.</w:t>
        </w:r>
        <w:r w:rsidR="00920466">
          <w:rPr>
            <w:rFonts w:asciiTheme="minorHAnsi" w:eastAsiaTheme="minorEastAsia" w:hAnsiTheme="minorHAnsi" w:cstheme="minorBidi"/>
            <w:smallCaps w:val="0"/>
            <w:noProof/>
            <w:sz w:val="22"/>
            <w:szCs w:val="22"/>
            <w:lang w:val="en-US" w:eastAsia="en-US"/>
          </w:rPr>
          <w:tab/>
        </w:r>
        <w:r w:rsidR="00920466" w:rsidRPr="003F06E1">
          <w:rPr>
            <w:rStyle w:val="Hyperlink"/>
            <w:noProof/>
          </w:rPr>
          <w:t>Objectif de la consultation</w:t>
        </w:r>
        <w:r w:rsidR="00920466">
          <w:rPr>
            <w:noProof/>
            <w:webHidden/>
          </w:rPr>
          <w:tab/>
        </w:r>
        <w:r w:rsidR="00920466">
          <w:rPr>
            <w:noProof/>
            <w:webHidden/>
          </w:rPr>
          <w:fldChar w:fldCharType="begin"/>
        </w:r>
        <w:r w:rsidR="00920466">
          <w:rPr>
            <w:noProof/>
            <w:webHidden/>
          </w:rPr>
          <w:instrText xml:space="preserve"> PAGEREF _Toc475557578 \h </w:instrText>
        </w:r>
        <w:r w:rsidR="00920466">
          <w:rPr>
            <w:noProof/>
            <w:webHidden/>
          </w:rPr>
        </w:r>
        <w:r w:rsidR="00920466">
          <w:rPr>
            <w:noProof/>
            <w:webHidden/>
          </w:rPr>
          <w:fldChar w:fldCharType="separate"/>
        </w:r>
        <w:r w:rsidR="00920466">
          <w:rPr>
            <w:noProof/>
            <w:webHidden/>
          </w:rPr>
          <w:t>74</w:t>
        </w:r>
        <w:r w:rsidR="00920466">
          <w:rPr>
            <w:noProof/>
            <w:webHidden/>
          </w:rPr>
          <w:fldChar w:fldCharType="end"/>
        </w:r>
      </w:hyperlink>
    </w:p>
    <w:p w14:paraId="15B7845A" w14:textId="77777777" w:rsidR="00920466" w:rsidRDefault="00A07300">
      <w:pPr>
        <w:pStyle w:val="TOC2"/>
        <w:tabs>
          <w:tab w:val="left" w:pos="960"/>
          <w:tab w:val="right" w:leader="dot" w:pos="9016"/>
        </w:tabs>
        <w:rPr>
          <w:rFonts w:asciiTheme="minorHAnsi" w:eastAsiaTheme="minorEastAsia" w:hAnsiTheme="minorHAnsi" w:cstheme="minorBidi"/>
          <w:smallCaps w:val="0"/>
          <w:noProof/>
          <w:sz w:val="22"/>
          <w:szCs w:val="22"/>
          <w:lang w:val="en-US" w:eastAsia="en-US"/>
        </w:rPr>
      </w:pPr>
      <w:hyperlink w:anchor="_Toc475557579" w:history="1">
        <w:r w:rsidR="00920466" w:rsidRPr="003F06E1">
          <w:rPr>
            <w:rStyle w:val="Hyperlink"/>
            <w:noProof/>
          </w:rPr>
          <w:t>7.2.</w:t>
        </w:r>
        <w:r w:rsidR="00920466">
          <w:rPr>
            <w:rFonts w:asciiTheme="minorHAnsi" w:eastAsiaTheme="minorEastAsia" w:hAnsiTheme="minorHAnsi" w:cstheme="minorBidi"/>
            <w:smallCaps w:val="0"/>
            <w:noProof/>
            <w:sz w:val="22"/>
            <w:szCs w:val="22"/>
            <w:lang w:val="en-US" w:eastAsia="en-US"/>
          </w:rPr>
          <w:tab/>
        </w:r>
        <w:r w:rsidR="00920466" w:rsidRPr="003F06E1">
          <w:rPr>
            <w:rStyle w:val="Hyperlink"/>
            <w:noProof/>
          </w:rPr>
          <w:t>Démarche adoptée</w:t>
        </w:r>
        <w:r w:rsidR="00920466">
          <w:rPr>
            <w:noProof/>
            <w:webHidden/>
          </w:rPr>
          <w:tab/>
        </w:r>
        <w:r w:rsidR="00920466">
          <w:rPr>
            <w:noProof/>
            <w:webHidden/>
          </w:rPr>
          <w:fldChar w:fldCharType="begin"/>
        </w:r>
        <w:r w:rsidR="00920466">
          <w:rPr>
            <w:noProof/>
            <w:webHidden/>
          </w:rPr>
          <w:instrText xml:space="preserve"> PAGEREF _Toc475557579 \h </w:instrText>
        </w:r>
        <w:r w:rsidR="00920466">
          <w:rPr>
            <w:noProof/>
            <w:webHidden/>
          </w:rPr>
        </w:r>
        <w:r w:rsidR="00920466">
          <w:rPr>
            <w:noProof/>
            <w:webHidden/>
          </w:rPr>
          <w:fldChar w:fldCharType="separate"/>
        </w:r>
        <w:r w:rsidR="00920466">
          <w:rPr>
            <w:noProof/>
            <w:webHidden/>
          </w:rPr>
          <w:t>74</w:t>
        </w:r>
        <w:r w:rsidR="00920466">
          <w:rPr>
            <w:noProof/>
            <w:webHidden/>
          </w:rPr>
          <w:fldChar w:fldCharType="end"/>
        </w:r>
      </w:hyperlink>
    </w:p>
    <w:p w14:paraId="3C5D1B7B" w14:textId="77777777" w:rsidR="00920466" w:rsidRDefault="00A07300">
      <w:pPr>
        <w:pStyle w:val="TOC2"/>
        <w:tabs>
          <w:tab w:val="left" w:pos="960"/>
          <w:tab w:val="right" w:leader="dot" w:pos="9016"/>
        </w:tabs>
        <w:rPr>
          <w:rFonts w:asciiTheme="minorHAnsi" w:eastAsiaTheme="minorEastAsia" w:hAnsiTheme="minorHAnsi" w:cstheme="minorBidi"/>
          <w:smallCaps w:val="0"/>
          <w:noProof/>
          <w:sz w:val="22"/>
          <w:szCs w:val="22"/>
          <w:lang w:val="en-US" w:eastAsia="en-US"/>
        </w:rPr>
      </w:pPr>
      <w:hyperlink w:anchor="_Toc475557580" w:history="1">
        <w:r w:rsidR="00920466" w:rsidRPr="003F06E1">
          <w:rPr>
            <w:rStyle w:val="Hyperlink"/>
            <w:noProof/>
          </w:rPr>
          <w:t>7.3.</w:t>
        </w:r>
        <w:r w:rsidR="00920466">
          <w:rPr>
            <w:rFonts w:asciiTheme="minorHAnsi" w:eastAsiaTheme="minorEastAsia" w:hAnsiTheme="minorHAnsi" w:cstheme="minorBidi"/>
            <w:smallCaps w:val="0"/>
            <w:noProof/>
            <w:sz w:val="22"/>
            <w:szCs w:val="22"/>
            <w:lang w:val="en-US" w:eastAsia="en-US"/>
          </w:rPr>
          <w:tab/>
        </w:r>
        <w:r w:rsidR="00920466" w:rsidRPr="003F06E1">
          <w:rPr>
            <w:rStyle w:val="Hyperlink"/>
            <w:noProof/>
          </w:rPr>
          <w:t>Résultats des consultations publiques</w:t>
        </w:r>
        <w:r w:rsidR="00920466">
          <w:rPr>
            <w:noProof/>
            <w:webHidden/>
          </w:rPr>
          <w:tab/>
        </w:r>
        <w:r w:rsidR="00920466">
          <w:rPr>
            <w:noProof/>
            <w:webHidden/>
          </w:rPr>
          <w:fldChar w:fldCharType="begin"/>
        </w:r>
        <w:r w:rsidR="00920466">
          <w:rPr>
            <w:noProof/>
            <w:webHidden/>
          </w:rPr>
          <w:instrText xml:space="preserve"> PAGEREF _Toc475557580 \h </w:instrText>
        </w:r>
        <w:r w:rsidR="00920466">
          <w:rPr>
            <w:noProof/>
            <w:webHidden/>
          </w:rPr>
        </w:r>
        <w:r w:rsidR="00920466">
          <w:rPr>
            <w:noProof/>
            <w:webHidden/>
          </w:rPr>
          <w:fldChar w:fldCharType="separate"/>
        </w:r>
        <w:r w:rsidR="00920466">
          <w:rPr>
            <w:noProof/>
            <w:webHidden/>
          </w:rPr>
          <w:t>76</w:t>
        </w:r>
        <w:r w:rsidR="00920466">
          <w:rPr>
            <w:noProof/>
            <w:webHidden/>
          </w:rPr>
          <w:fldChar w:fldCharType="end"/>
        </w:r>
      </w:hyperlink>
    </w:p>
    <w:p w14:paraId="5AF40CA8" w14:textId="77777777" w:rsidR="00920466" w:rsidRDefault="00A07300">
      <w:pPr>
        <w:pStyle w:val="TOC1"/>
        <w:tabs>
          <w:tab w:val="right" w:leader="dot" w:pos="9016"/>
        </w:tabs>
        <w:rPr>
          <w:rFonts w:asciiTheme="minorHAnsi" w:eastAsiaTheme="minorEastAsia" w:hAnsiTheme="minorHAnsi" w:cstheme="minorBidi"/>
          <w:b w:val="0"/>
          <w:bCs w:val="0"/>
          <w:noProof/>
          <w:sz w:val="22"/>
          <w:szCs w:val="22"/>
          <w:lang w:val="en-US" w:eastAsia="en-US"/>
        </w:rPr>
      </w:pPr>
      <w:hyperlink w:anchor="_Toc475557581" w:history="1">
        <w:r w:rsidR="00920466" w:rsidRPr="003F06E1">
          <w:rPr>
            <w:rStyle w:val="Hyperlink"/>
            <w:noProof/>
          </w:rPr>
          <w:t>CONCLUSION</w:t>
        </w:r>
        <w:r w:rsidR="00920466">
          <w:rPr>
            <w:noProof/>
            <w:webHidden/>
          </w:rPr>
          <w:tab/>
        </w:r>
        <w:r w:rsidR="00920466">
          <w:rPr>
            <w:noProof/>
            <w:webHidden/>
          </w:rPr>
          <w:fldChar w:fldCharType="begin"/>
        </w:r>
        <w:r w:rsidR="00920466">
          <w:rPr>
            <w:noProof/>
            <w:webHidden/>
          </w:rPr>
          <w:instrText xml:space="preserve"> PAGEREF _Toc475557581 \h </w:instrText>
        </w:r>
        <w:r w:rsidR="00920466">
          <w:rPr>
            <w:noProof/>
            <w:webHidden/>
          </w:rPr>
        </w:r>
        <w:r w:rsidR="00920466">
          <w:rPr>
            <w:noProof/>
            <w:webHidden/>
          </w:rPr>
          <w:fldChar w:fldCharType="separate"/>
        </w:r>
        <w:r w:rsidR="00920466">
          <w:rPr>
            <w:noProof/>
            <w:webHidden/>
          </w:rPr>
          <w:t>78</w:t>
        </w:r>
        <w:r w:rsidR="00920466">
          <w:rPr>
            <w:noProof/>
            <w:webHidden/>
          </w:rPr>
          <w:fldChar w:fldCharType="end"/>
        </w:r>
      </w:hyperlink>
    </w:p>
    <w:p w14:paraId="5F96741A" w14:textId="77777777" w:rsidR="00920466" w:rsidRDefault="00A07300">
      <w:pPr>
        <w:pStyle w:val="TOC1"/>
        <w:tabs>
          <w:tab w:val="right" w:leader="dot" w:pos="9016"/>
        </w:tabs>
        <w:rPr>
          <w:rFonts w:asciiTheme="minorHAnsi" w:eastAsiaTheme="minorEastAsia" w:hAnsiTheme="minorHAnsi" w:cstheme="minorBidi"/>
          <w:b w:val="0"/>
          <w:bCs w:val="0"/>
          <w:noProof/>
          <w:sz w:val="22"/>
          <w:szCs w:val="22"/>
          <w:lang w:val="en-US" w:eastAsia="en-US"/>
        </w:rPr>
      </w:pPr>
      <w:hyperlink w:anchor="_Toc475557582" w:history="1">
        <w:r w:rsidR="00920466" w:rsidRPr="003F06E1">
          <w:rPr>
            <w:rStyle w:val="Hyperlink"/>
            <w:noProof/>
          </w:rPr>
          <w:t>REFERENCES BIBLIOGRAPHIE</w:t>
        </w:r>
        <w:r w:rsidR="00920466">
          <w:rPr>
            <w:noProof/>
            <w:webHidden/>
          </w:rPr>
          <w:tab/>
        </w:r>
        <w:r w:rsidR="00920466">
          <w:rPr>
            <w:noProof/>
            <w:webHidden/>
          </w:rPr>
          <w:fldChar w:fldCharType="begin"/>
        </w:r>
        <w:r w:rsidR="00920466">
          <w:rPr>
            <w:noProof/>
            <w:webHidden/>
          </w:rPr>
          <w:instrText xml:space="preserve"> PAGEREF _Toc475557582 \h </w:instrText>
        </w:r>
        <w:r w:rsidR="00920466">
          <w:rPr>
            <w:noProof/>
            <w:webHidden/>
          </w:rPr>
        </w:r>
        <w:r w:rsidR="00920466">
          <w:rPr>
            <w:noProof/>
            <w:webHidden/>
          </w:rPr>
          <w:fldChar w:fldCharType="separate"/>
        </w:r>
        <w:r w:rsidR="00920466">
          <w:rPr>
            <w:noProof/>
            <w:webHidden/>
          </w:rPr>
          <w:t>79</w:t>
        </w:r>
        <w:r w:rsidR="00920466">
          <w:rPr>
            <w:noProof/>
            <w:webHidden/>
          </w:rPr>
          <w:fldChar w:fldCharType="end"/>
        </w:r>
      </w:hyperlink>
    </w:p>
    <w:p w14:paraId="29F0F8F1" w14:textId="77777777" w:rsidR="00920466" w:rsidRDefault="00A07300">
      <w:pPr>
        <w:pStyle w:val="TOC1"/>
        <w:tabs>
          <w:tab w:val="right" w:leader="dot" w:pos="9016"/>
        </w:tabs>
        <w:rPr>
          <w:rFonts w:asciiTheme="minorHAnsi" w:eastAsiaTheme="minorEastAsia" w:hAnsiTheme="minorHAnsi" w:cstheme="minorBidi"/>
          <w:b w:val="0"/>
          <w:bCs w:val="0"/>
          <w:noProof/>
          <w:sz w:val="22"/>
          <w:szCs w:val="22"/>
          <w:lang w:val="en-US" w:eastAsia="en-US"/>
        </w:rPr>
      </w:pPr>
      <w:hyperlink w:anchor="_Toc475557583" w:history="1">
        <w:r w:rsidR="00920466" w:rsidRPr="003F06E1">
          <w:rPr>
            <w:rStyle w:val="Hyperlink"/>
            <w:noProof/>
          </w:rPr>
          <w:t>ANNEXES</w:t>
        </w:r>
        <w:r w:rsidR="00920466">
          <w:rPr>
            <w:noProof/>
            <w:webHidden/>
          </w:rPr>
          <w:tab/>
        </w:r>
        <w:r w:rsidR="00920466">
          <w:rPr>
            <w:noProof/>
            <w:webHidden/>
          </w:rPr>
          <w:fldChar w:fldCharType="begin"/>
        </w:r>
        <w:r w:rsidR="00920466">
          <w:rPr>
            <w:noProof/>
            <w:webHidden/>
          </w:rPr>
          <w:instrText xml:space="preserve"> PAGEREF _Toc475557583 \h </w:instrText>
        </w:r>
        <w:r w:rsidR="00920466">
          <w:rPr>
            <w:noProof/>
            <w:webHidden/>
          </w:rPr>
        </w:r>
        <w:r w:rsidR="00920466">
          <w:rPr>
            <w:noProof/>
            <w:webHidden/>
          </w:rPr>
          <w:fldChar w:fldCharType="separate"/>
        </w:r>
        <w:r w:rsidR="00920466">
          <w:rPr>
            <w:noProof/>
            <w:webHidden/>
          </w:rPr>
          <w:t>81</w:t>
        </w:r>
        <w:r w:rsidR="00920466">
          <w:rPr>
            <w:noProof/>
            <w:webHidden/>
          </w:rPr>
          <w:fldChar w:fldCharType="end"/>
        </w:r>
      </w:hyperlink>
    </w:p>
    <w:p w14:paraId="3D10FC9A" w14:textId="77777777" w:rsidR="0044517C" w:rsidRPr="00C92564" w:rsidRDefault="00703466" w:rsidP="006A5187">
      <w:pPr>
        <w:autoSpaceDE w:val="0"/>
        <w:autoSpaceDN w:val="0"/>
        <w:adjustRightInd w:val="0"/>
        <w:jc w:val="both"/>
        <w:rPr>
          <w:rStyle w:val="Titre1CarCarCarCarCarCarCarCarCarCarCarCarCarCarCarCarCarCarCar"/>
          <w:b w:val="0"/>
          <w:bCs w:val="0"/>
          <w:i/>
          <w:iCs/>
          <w:color w:val="auto"/>
        </w:rPr>
      </w:pPr>
      <w:r w:rsidRPr="00C92564">
        <w:rPr>
          <w:rStyle w:val="Titre1CarCarCarCarCarCarCarCarCarCarCarCarCarCarCarCarCarCarCar"/>
          <w:iCs/>
          <w:color w:val="auto"/>
        </w:rPr>
        <w:fldChar w:fldCharType="end"/>
      </w:r>
    </w:p>
    <w:p w14:paraId="4FB78001" w14:textId="77777777" w:rsidR="006B6682" w:rsidRPr="00C92564" w:rsidRDefault="006B6682" w:rsidP="00137861">
      <w:pPr>
        <w:autoSpaceDE w:val="0"/>
        <w:autoSpaceDN w:val="0"/>
        <w:adjustRightInd w:val="0"/>
        <w:jc w:val="both"/>
        <w:rPr>
          <w:rStyle w:val="Titre1CarCarCarCarCarCarCarCarCarCarCarCarCarCarCarCarCarCarCar"/>
          <w:b w:val="0"/>
          <w:bCs w:val="0"/>
          <w:i/>
          <w:iCs/>
          <w:color w:val="auto"/>
        </w:rPr>
      </w:pPr>
    </w:p>
    <w:p w14:paraId="6C97E59D" w14:textId="5542C35A" w:rsidR="006B6682" w:rsidRPr="00C92564" w:rsidRDefault="006A5187" w:rsidP="00DB788E">
      <w:pPr>
        <w:spacing w:after="200" w:line="276" w:lineRule="auto"/>
        <w:rPr>
          <w:rStyle w:val="Titre1CarCarCarCarCarCarCarCarCarCarCarCarCarCarCarCarCarCarCar"/>
          <w:b w:val="0"/>
          <w:bCs w:val="0"/>
          <w:i/>
          <w:iCs/>
          <w:smallCaps/>
          <w:color w:val="auto"/>
        </w:rPr>
      </w:pPr>
      <w:r w:rsidRPr="00C92564">
        <w:rPr>
          <w:rStyle w:val="Titre1CarCarCarCarCarCarCarCarCarCarCarCarCarCarCarCarCarCarCar"/>
          <w:b w:val="0"/>
          <w:bCs w:val="0"/>
          <w:i/>
          <w:iCs/>
          <w:smallCaps/>
          <w:color w:val="auto"/>
        </w:rPr>
        <w:br w:type="page"/>
      </w:r>
    </w:p>
    <w:p w14:paraId="1A50A55C" w14:textId="77777777" w:rsidR="006B6682" w:rsidRPr="00C92564" w:rsidRDefault="006B6682" w:rsidP="0044517C">
      <w:pPr>
        <w:autoSpaceDE w:val="0"/>
        <w:autoSpaceDN w:val="0"/>
        <w:adjustRightInd w:val="0"/>
        <w:jc w:val="both"/>
        <w:rPr>
          <w:rStyle w:val="Titre1CarCarCarCarCarCarCarCarCarCarCarCarCarCarCarCarCarCarCar"/>
          <w:b w:val="0"/>
          <w:bCs w:val="0"/>
          <w:i/>
          <w:iCs/>
          <w:smallCaps/>
          <w:color w:val="auto"/>
        </w:rPr>
      </w:pPr>
    </w:p>
    <w:p w14:paraId="22E46E80" w14:textId="77777777" w:rsidR="0044517C" w:rsidRPr="00C92564" w:rsidRDefault="0044517C" w:rsidP="0044517C">
      <w:pPr>
        <w:pStyle w:val="Heading1"/>
        <w:ind w:left="360"/>
        <w:jc w:val="both"/>
        <w:rPr>
          <w:color w:val="auto"/>
        </w:rPr>
      </w:pPr>
      <w:bookmarkStart w:id="2" w:name="_Toc475557496"/>
      <w:r w:rsidRPr="00C92564">
        <w:rPr>
          <w:color w:val="auto"/>
        </w:rPr>
        <w:t>LISTE DES ABREVIATIONS</w:t>
      </w:r>
      <w:bookmarkEnd w:id="2"/>
    </w:p>
    <w:tbl>
      <w:tblPr>
        <w:tblW w:w="9796" w:type="dxa"/>
        <w:tblInd w:w="55" w:type="dxa"/>
        <w:tblCellMar>
          <w:left w:w="70" w:type="dxa"/>
          <w:right w:w="70" w:type="dxa"/>
        </w:tblCellMar>
        <w:tblLook w:val="04A0" w:firstRow="1" w:lastRow="0" w:firstColumn="1" w:lastColumn="0" w:noHBand="0" w:noVBand="1"/>
      </w:tblPr>
      <w:tblGrid>
        <w:gridCol w:w="1487"/>
        <w:gridCol w:w="1047"/>
        <w:gridCol w:w="7262"/>
      </w:tblGrid>
      <w:tr w:rsidR="00C92564" w:rsidRPr="00C92564" w14:paraId="79D04C6C" w14:textId="77777777" w:rsidTr="009926B8">
        <w:trPr>
          <w:trHeight w:val="312"/>
          <w:tblHeader/>
        </w:trPr>
        <w:tc>
          <w:tcPr>
            <w:tcW w:w="1487" w:type="dxa"/>
            <w:tcBorders>
              <w:top w:val="nil"/>
              <w:left w:val="nil"/>
              <w:bottom w:val="nil"/>
              <w:right w:val="nil"/>
            </w:tcBorders>
            <w:shd w:val="clear" w:color="auto" w:fill="auto"/>
            <w:noWrap/>
            <w:vAlign w:val="bottom"/>
          </w:tcPr>
          <w:p w14:paraId="306FE131" w14:textId="77777777" w:rsidR="00BD0FCD" w:rsidRPr="00C92564" w:rsidRDefault="00BD0FCD" w:rsidP="00D3734B">
            <w:pPr>
              <w:rPr>
                <w:b/>
                <w:sz w:val="22"/>
                <w:szCs w:val="22"/>
              </w:rPr>
            </w:pPr>
            <w:r w:rsidRPr="00C92564">
              <w:rPr>
                <w:b/>
                <w:sz w:val="22"/>
                <w:szCs w:val="22"/>
              </w:rPr>
              <w:t>Sigles</w:t>
            </w:r>
          </w:p>
        </w:tc>
        <w:tc>
          <w:tcPr>
            <w:tcW w:w="1047" w:type="dxa"/>
            <w:tcBorders>
              <w:top w:val="nil"/>
              <w:left w:val="nil"/>
              <w:bottom w:val="nil"/>
              <w:right w:val="nil"/>
            </w:tcBorders>
            <w:shd w:val="clear" w:color="auto" w:fill="auto"/>
            <w:noWrap/>
            <w:vAlign w:val="bottom"/>
          </w:tcPr>
          <w:p w14:paraId="4F1EF396" w14:textId="77777777" w:rsidR="00BD0FCD" w:rsidRPr="00C92564" w:rsidRDefault="00BD0FCD" w:rsidP="00D3734B">
            <w:pPr>
              <w:rPr>
                <w:b/>
                <w:sz w:val="22"/>
                <w:szCs w:val="22"/>
              </w:rPr>
            </w:pPr>
          </w:p>
        </w:tc>
        <w:tc>
          <w:tcPr>
            <w:tcW w:w="7262" w:type="dxa"/>
            <w:tcBorders>
              <w:top w:val="nil"/>
              <w:left w:val="nil"/>
              <w:bottom w:val="nil"/>
              <w:right w:val="nil"/>
            </w:tcBorders>
            <w:shd w:val="clear" w:color="auto" w:fill="auto"/>
            <w:vAlign w:val="bottom"/>
          </w:tcPr>
          <w:p w14:paraId="717392B6" w14:textId="77777777" w:rsidR="00BD0FCD" w:rsidRPr="00C92564" w:rsidRDefault="00BD0FCD" w:rsidP="00D3734B">
            <w:pPr>
              <w:rPr>
                <w:b/>
                <w:sz w:val="22"/>
                <w:szCs w:val="22"/>
              </w:rPr>
            </w:pPr>
            <w:r w:rsidRPr="00C92564">
              <w:rPr>
                <w:b/>
                <w:sz w:val="22"/>
                <w:szCs w:val="22"/>
              </w:rPr>
              <w:t>Définitions</w:t>
            </w:r>
          </w:p>
        </w:tc>
      </w:tr>
      <w:tr w:rsidR="00C92564" w:rsidRPr="00C92564" w14:paraId="5FDDDA8C" w14:textId="77777777" w:rsidTr="009926B8">
        <w:trPr>
          <w:trHeight w:val="312"/>
        </w:trPr>
        <w:tc>
          <w:tcPr>
            <w:tcW w:w="1487" w:type="dxa"/>
            <w:tcBorders>
              <w:top w:val="nil"/>
              <w:left w:val="nil"/>
              <w:bottom w:val="nil"/>
              <w:right w:val="nil"/>
            </w:tcBorders>
            <w:shd w:val="clear" w:color="auto" w:fill="auto"/>
            <w:noWrap/>
            <w:vAlign w:val="bottom"/>
            <w:hideMark/>
          </w:tcPr>
          <w:p w14:paraId="4710B243" w14:textId="77777777" w:rsidR="00D3734B" w:rsidRPr="00C92564" w:rsidRDefault="00D3734B" w:rsidP="00D3734B">
            <w:pPr>
              <w:rPr>
                <w:sz w:val="22"/>
                <w:szCs w:val="22"/>
              </w:rPr>
            </w:pPr>
            <w:r w:rsidRPr="00C92564">
              <w:rPr>
                <w:sz w:val="22"/>
                <w:szCs w:val="22"/>
              </w:rPr>
              <w:t>ACE</w:t>
            </w:r>
          </w:p>
        </w:tc>
        <w:tc>
          <w:tcPr>
            <w:tcW w:w="1047" w:type="dxa"/>
            <w:tcBorders>
              <w:top w:val="nil"/>
              <w:left w:val="nil"/>
              <w:bottom w:val="nil"/>
              <w:right w:val="nil"/>
            </w:tcBorders>
            <w:shd w:val="clear" w:color="auto" w:fill="auto"/>
            <w:noWrap/>
            <w:vAlign w:val="bottom"/>
            <w:hideMark/>
          </w:tcPr>
          <w:p w14:paraId="669384E3"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445DDC6B" w14:textId="77777777" w:rsidR="00D3734B" w:rsidRPr="00C92564" w:rsidRDefault="00D3734B" w:rsidP="00D3734B">
            <w:pPr>
              <w:rPr>
                <w:sz w:val="22"/>
                <w:szCs w:val="22"/>
              </w:rPr>
            </w:pPr>
            <w:r w:rsidRPr="00C92564">
              <w:rPr>
                <w:sz w:val="22"/>
                <w:szCs w:val="22"/>
              </w:rPr>
              <w:t>Agence Congolaise de l’Environnement</w:t>
            </w:r>
          </w:p>
        </w:tc>
      </w:tr>
      <w:tr w:rsidR="00C92564" w:rsidRPr="00C92564" w14:paraId="7B9A3795" w14:textId="77777777" w:rsidTr="009926B8">
        <w:trPr>
          <w:trHeight w:val="312"/>
        </w:trPr>
        <w:tc>
          <w:tcPr>
            <w:tcW w:w="1487" w:type="dxa"/>
            <w:tcBorders>
              <w:top w:val="nil"/>
              <w:left w:val="nil"/>
              <w:bottom w:val="nil"/>
              <w:right w:val="nil"/>
            </w:tcBorders>
            <w:shd w:val="clear" w:color="auto" w:fill="auto"/>
            <w:noWrap/>
            <w:vAlign w:val="bottom"/>
            <w:hideMark/>
          </w:tcPr>
          <w:p w14:paraId="5D16195B" w14:textId="77777777" w:rsidR="00D3734B" w:rsidRPr="00C92564" w:rsidRDefault="00D3734B" w:rsidP="00D3734B">
            <w:pPr>
              <w:rPr>
                <w:sz w:val="22"/>
                <w:szCs w:val="22"/>
              </w:rPr>
            </w:pPr>
            <w:r w:rsidRPr="00C92564">
              <w:rPr>
                <w:sz w:val="22"/>
                <w:szCs w:val="22"/>
              </w:rPr>
              <w:t>ANSER</w:t>
            </w:r>
          </w:p>
        </w:tc>
        <w:tc>
          <w:tcPr>
            <w:tcW w:w="1047" w:type="dxa"/>
            <w:tcBorders>
              <w:top w:val="nil"/>
              <w:left w:val="nil"/>
              <w:bottom w:val="nil"/>
              <w:right w:val="nil"/>
            </w:tcBorders>
            <w:shd w:val="clear" w:color="auto" w:fill="auto"/>
            <w:noWrap/>
            <w:vAlign w:val="bottom"/>
            <w:hideMark/>
          </w:tcPr>
          <w:p w14:paraId="33D79280"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701BF530" w14:textId="77777777" w:rsidR="00D3734B" w:rsidRPr="00C92564" w:rsidRDefault="00D3734B" w:rsidP="00D3734B">
            <w:pPr>
              <w:rPr>
                <w:sz w:val="22"/>
                <w:szCs w:val="22"/>
              </w:rPr>
            </w:pPr>
            <w:r w:rsidRPr="00C92564">
              <w:rPr>
                <w:sz w:val="22"/>
                <w:szCs w:val="22"/>
              </w:rPr>
              <w:t xml:space="preserve">Agence </w:t>
            </w:r>
            <w:r w:rsidR="00203C7C" w:rsidRPr="00C92564">
              <w:rPr>
                <w:sz w:val="22"/>
                <w:szCs w:val="22"/>
              </w:rPr>
              <w:t>Nationale</w:t>
            </w:r>
            <w:r w:rsidR="009926B8" w:rsidRPr="00C92564">
              <w:rPr>
                <w:sz w:val="22"/>
                <w:szCs w:val="22"/>
              </w:rPr>
              <w:t xml:space="preserve"> </w:t>
            </w:r>
            <w:r w:rsidR="00C60648" w:rsidRPr="00C92564">
              <w:rPr>
                <w:sz w:val="22"/>
                <w:szCs w:val="22"/>
              </w:rPr>
              <w:t>des Services</w:t>
            </w:r>
            <w:r w:rsidR="009926B8" w:rsidRPr="00C92564">
              <w:rPr>
                <w:sz w:val="22"/>
                <w:szCs w:val="22"/>
              </w:rPr>
              <w:t xml:space="preserve"> d'Electrification R</w:t>
            </w:r>
            <w:r w:rsidRPr="00C92564">
              <w:rPr>
                <w:sz w:val="22"/>
                <w:szCs w:val="22"/>
              </w:rPr>
              <w:t xml:space="preserve">urale </w:t>
            </w:r>
          </w:p>
        </w:tc>
      </w:tr>
      <w:tr w:rsidR="00C92564" w:rsidRPr="00C92564" w14:paraId="4121E309" w14:textId="77777777" w:rsidTr="009926B8">
        <w:trPr>
          <w:trHeight w:val="312"/>
        </w:trPr>
        <w:tc>
          <w:tcPr>
            <w:tcW w:w="1487" w:type="dxa"/>
            <w:tcBorders>
              <w:top w:val="nil"/>
              <w:left w:val="nil"/>
              <w:bottom w:val="nil"/>
              <w:right w:val="nil"/>
            </w:tcBorders>
            <w:shd w:val="clear" w:color="auto" w:fill="auto"/>
            <w:noWrap/>
            <w:vAlign w:val="bottom"/>
            <w:hideMark/>
          </w:tcPr>
          <w:p w14:paraId="665346CA" w14:textId="77777777" w:rsidR="00D3734B" w:rsidRPr="00C92564" w:rsidRDefault="00D3734B" w:rsidP="00D3734B">
            <w:pPr>
              <w:rPr>
                <w:sz w:val="22"/>
                <w:szCs w:val="22"/>
              </w:rPr>
            </w:pPr>
            <w:r w:rsidRPr="00C92564">
              <w:rPr>
                <w:sz w:val="22"/>
                <w:szCs w:val="22"/>
              </w:rPr>
              <w:t>ARE</w:t>
            </w:r>
          </w:p>
        </w:tc>
        <w:tc>
          <w:tcPr>
            <w:tcW w:w="1047" w:type="dxa"/>
            <w:tcBorders>
              <w:top w:val="nil"/>
              <w:left w:val="nil"/>
              <w:bottom w:val="nil"/>
              <w:right w:val="nil"/>
            </w:tcBorders>
            <w:shd w:val="clear" w:color="auto" w:fill="auto"/>
            <w:noWrap/>
            <w:vAlign w:val="bottom"/>
            <w:hideMark/>
          </w:tcPr>
          <w:p w14:paraId="23CF905F"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6CE24FF2" w14:textId="77777777" w:rsidR="00D3734B" w:rsidRPr="00C92564" w:rsidRDefault="00D3734B" w:rsidP="00D3734B">
            <w:pPr>
              <w:rPr>
                <w:sz w:val="22"/>
                <w:szCs w:val="22"/>
              </w:rPr>
            </w:pPr>
            <w:r w:rsidRPr="00C92564">
              <w:rPr>
                <w:sz w:val="22"/>
                <w:szCs w:val="22"/>
              </w:rPr>
              <w:t xml:space="preserve">Agence de Régulation de l’Electricité </w:t>
            </w:r>
          </w:p>
        </w:tc>
      </w:tr>
      <w:tr w:rsidR="00C92564" w:rsidRPr="00C92564" w14:paraId="4D26F980" w14:textId="77777777" w:rsidTr="009926B8">
        <w:trPr>
          <w:trHeight w:val="312"/>
        </w:trPr>
        <w:tc>
          <w:tcPr>
            <w:tcW w:w="1487" w:type="dxa"/>
            <w:tcBorders>
              <w:top w:val="nil"/>
              <w:left w:val="nil"/>
              <w:bottom w:val="nil"/>
              <w:right w:val="nil"/>
            </w:tcBorders>
            <w:shd w:val="clear" w:color="auto" w:fill="auto"/>
            <w:noWrap/>
            <w:vAlign w:val="bottom"/>
            <w:hideMark/>
          </w:tcPr>
          <w:p w14:paraId="4C0FAE4E" w14:textId="77777777" w:rsidR="00D3734B" w:rsidRPr="00C92564" w:rsidRDefault="00D3734B" w:rsidP="00D3734B">
            <w:pPr>
              <w:rPr>
                <w:sz w:val="22"/>
                <w:szCs w:val="22"/>
              </w:rPr>
            </w:pPr>
            <w:r w:rsidRPr="00C92564">
              <w:rPr>
                <w:sz w:val="22"/>
                <w:szCs w:val="22"/>
              </w:rPr>
              <w:t>BAD</w:t>
            </w:r>
          </w:p>
        </w:tc>
        <w:tc>
          <w:tcPr>
            <w:tcW w:w="1047" w:type="dxa"/>
            <w:tcBorders>
              <w:top w:val="nil"/>
              <w:left w:val="nil"/>
              <w:bottom w:val="nil"/>
              <w:right w:val="nil"/>
            </w:tcBorders>
            <w:shd w:val="clear" w:color="auto" w:fill="auto"/>
            <w:noWrap/>
            <w:vAlign w:val="bottom"/>
            <w:hideMark/>
          </w:tcPr>
          <w:p w14:paraId="109EBE9B"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3502F2BD" w14:textId="77777777" w:rsidR="00D3734B" w:rsidRPr="00C92564" w:rsidRDefault="00D3734B" w:rsidP="00D3734B">
            <w:pPr>
              <w:rPr>
                <w:sz w:val="22"/>
                <w:szCs w:val="22"/>
              </w:rPr>
            </w:pPr>
            <w:r w:rsidRPr="00C92564">
              <w:rPr>
                <w:sz w:val="22"/>
                <w:szCs w:val="22"/>
              </w:rPr>
              <w:t>Banque Africaine de Développement</w:t>
            </w:r>
          </w:p>
        </w:tc>
      </w:tr>
      <w:tr w:rsidR="00C92564" w:rsidRPr="00C92564" w14:paraId="622B5923" w14:textId="77777777" w:rsidTr="009926B8">
        <w:trPr>
          <w:trHeight w:val="312"/>
        </w:trPr>
        <w:tc>
          <w:tcPr>
            <w:tcW w:w="1487" w:type="dxa"/>
            <w:tcBorders>
              <w:top w:val="nil"/>
              <w:left w:val="nil"/>
              <w:bottom w:val="nil"/>
              <w:right w:val="nil"/>
            </w:tcBorders>
            <w:shd w:val="clear" w:color="auto" w:fill="auto"/>
            <w:noWrap/>
            <w:vAlign w:val="bottom"/>
            <w:hideMark/>
          </w:tcPr>
          <w:p w14:paraId="6B3E9038" w14:textId="77777777" w:rsidR="00D3734B" w:rsidRPr="00C92564" w:rsidRDefault="00D3734B" w:rsidP="00D3734B">
            <w:pPr>
              <w:rPr>
                <w:sz w:val="22"/>
                <w:szCs w:val="22"/>
              </w:rPr>
            </w:pPr>
            <w:r w:rsidRPr="00C92564">
              <w:rPr>
                <w:sz w:val="22"/>
                <w:szCs w:val="22"/>
              </w:rPr>
              <w:t>BM</w:t>
            </w:r>
          </w:p>
        </w:tc>
        <w:tc>
          <w:tcPr>
            <w:tcW w:w="1047" w:type="dxa"/>
            <w:tcBorders>
              <w:top w:val="nil"/>
              <w:left w:val="nil"/>
              <w:bottom w:val="nil"/>
              <w:right w:val="nil"/>
            </w:tcBorders>
            <w:shd w:val="clear" w:color="auto" w:fill="auto"/>
            <w:noWrap/>
            <w:vAlign w:val="bottom"/>
            <w:hideMark/>
          </w:tcPr>
          <w:p w14:paraId="5A2FA3B0"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70A76DC7" w14:textId="77777777" w:rsidR="00D3734B" w:rsidRPr="00C92564" w:rsidRDefault="00D3734B" w:rsidP="00A462C5">
            <w:pPr>
              <w:rPr>
                <w:sz w:val="22"/>
                <w:szCs w:val="22"/>
              </w:rPr>
            </w:pPr>
            <w:r w:rsidRPr="00C92564">
              <w:rPr>
                <w:sz w:val="22"/>
                <w:szCs w:val="22"/>
              </w:rPr>
              <w:t xml:space="preserve">Banque </w:t>
            </w:r>
            <w:r w:rsidR="00A462C5" w:rsidRPr="00C92564">
              <w:rPr>
                <w:sz w:val="22"/>
                <w:szCs w:val="22"/>
              </w:rPr>
              <w:t>mondiale</w:t>
            </w:r>
          </w:p>
        </w:tc>
      </w:tr>
      <w:tr w:rsidR="00C92564" w:rsidRPr="00C92564" w14:paraId="0411AD63" w14:textId="77777777" w:rsidTr="009926B8">
        <w:trPr>
          <w:trHeight w:val="312"/>
        </w:trPr>
        <w:tc>
          <w:tcPr>
            <w:tcW w:w="1487" w:type="dxa"/>
            <w:tcBorders>
              <w:top w:val="nil"/>
              <w:left w:val="nil"/>
              <w:bottom w:val="nil"/>
              <w:right w:val="nil"/>
            </w:tcBorders>
            <w:shd w:val="clear" w:color="auto" w:fill="auto"/>
            <w:noWrap/>
            <w:vAlign w:val="bottom"/>
            <w:hideMark/>
          </w:tcPr>
          <w:p w14:paraId="340778A5" w14:textId="77777777" w:rsidR="00D3734B" w:rsidRPr="00C92564" w:rsidRDefault="00D3734B" w:rsidP="00D3734B">
            <w:pPr>
              <w:rPr>
                <w:sz w:val="22"/>
                <w:szCs w:val="22"/>
              </w:rPr>
            </w:pPr>
            <w:r w:rsidRPr="00C92564">
              <w:rPr>
                <w:sz w:val="22"/>
                <w:szCs w:val="22"/>
              </w:rPr>
              <w:t>BTP</w:t>
            </w:r>
          </w:p>
        </w:tc>
        <w:tc>
          <w:tcPr>
            <w:tcW w:w="1047" w:type="dxa"/>
            <w:tcBorders>
              <w:top w:val="nil"/>
              <w:left w:val="nil"/>
              <w:bottom w:val="nil"/>
              <w:right w:val="nil"/>
            </w:tcBorders>
            <w:shd w:val="clear" w:color="auto" w:fill="auto"/>
            <w:noWrap/>
            <w:vAlign w:val="bottom"/>
            <w:hideMark/>
          </w:tcPr>
          <w:p w14:paraId="1DAC1F1F"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6F329F2E" w14:textId="77777777" w:rsidR="00D3734B" w:rsidRPr="00C92564" w:rsidRDefault="00D3734B" w:rsidP="00D3734B">
            <w:pPr>
              <w:rPr>
                <w:sz w:val="22"/>
                <w:szCs w:val="22"/>
              </w:rPr>
            </w:pPr>
            <w:r w:rsidRPr="00C92564">
              <w:rPr>
                <w:sz w:val="22"/>
                <w:szCs w:val="22"/>
              </w:rPr>
              <w:t>Bâtiments et Travaux Publics</w:t>
            </w:r>
          </w:p>
        </w:tc>
      </w:tr>
      <w:tr w:rsidR="00C92564" w:rsidRPr="00C92564" w14:paraId="536AF4AC" w14:textId="77777777" w:rsidTr="009926B8">
        <w:trPr>
          <w:trHeight w:val="312"/>
        </w:trPr>
        <w:tc>
          <w:tcPr>
            <w:tcW w:w="1487" w:type="dxa"/>
            <w:tcBorders>
              <w:top w:val="nil"/>
              <w:left w:val="nil"/>
              <w:bottom w:val="nil"/>
              <w:right w:val="nil"/>
            </w:tcBorders>
            <w:shd w:val="clear" w:color="auto" w:fill="auto"/>
            <w:noWrap/>
            <w:vAlign w:val="bottom"/>
            <w:hideMark/>
          </w:tcPr>
          <w:p w14:paraId="3535643D" w14:textId="77777777" w:rsidR="00D3734B" w:rsidRPr="00C92564" w:rsidRDefault="00D3734B" w:rsidP="00D3734B">
            <w:pPr>
              <w:rPr>
                <w:sz w:val="22"/>
                <w:szCs w:val="22"/>
              </w:rPr>
            </w:pPr>
            <w:r w:rsidRPr="00C92564">
              <w:rPr>
                <w:sz w:val="22"/>
                <w:szCs w:val="22"/>
              </w:rPr>
              <w:t>BUE</w:t>
            </w:r>
          </w:p>
        </w:tc>
        <w:tc>
          <w:tcPr>
            <w:tcW w:w="1047" w:type="dxa"/>
            <w:tcBorders>
              <w:top w:val="nil"/>
              <w:left w:val="nil"/>
              <w:bottom w:val="nil"/>
              <w:right w:val="nil"/>
            </w:tcBorders>
            <w:shd w:val="clear" w:color="auto" w:fill="auto"/>
            <w:noWrap/>
            <w:vAlign w:val="bottom"/>
            <w:hideMark/>
          </w:tcPr>
          <w:p w14:paraId="5C53579E"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045531FA" w14:textId="77777777" w:rsidR="00D3734B" w:rsidRPr="00C92564" w:rsidRDefault="00D3734B" w:rsidP="00D3734B">
            <w:pPr>
              <w:rPr>
                <w:sz w:val="22"/>
                <w:szCs w:val="22"/>
              </w:rPr>
            </w:pPr>
            <w:r w:rsidRPr="00C92564">
              <w:rPr>
                <w:sz w:val="22"/>
                <w:szCs w:val="22"/>
              </w:rPr>
              <w:t>Bureau Urbain de l’Environnement</w:t>
            </w:r>
          </w:p>
        </w:tc>
      </w:tr>
      <w:tr w:rsidR="00C92564" w:rsidRPr="00C92564" w14:paraId="0BAA55D5" w14:textId="77777777" w:rsidTr="009926B8">
        <w:trPr>
          <w:trHeight w:val="312"/>
        </w:trPr>
        <w:tc>
          <w:tcPr>
            <w:tcW w:w="1487" w:type="dxa"/>
            <w:tcBorders>
              <w:top w:val="nil"/>
              <w:left w:val="nil"/>
              <w:bottom w:val="nil"/>
              <w:right w:val="nil"/>
            </w:tcBorders>
            <w:shd w:val="clear" w:color="auto" w:fill="auto"/>
            <w:noWrap/>
            <w:vAlign w:val="bottom"/>
            <w:hideMark/>
          </w:tcPr>
          <w:p w14:paraId="493954CF" w14:textId="77777777" w:rsidR="00D3734B" w:rsidRPr="00C92564" w:rsidRDefault="00D3734B" w:rsidP="00D3734B">
            <w:pPr>
              <w:rPr>
                <w:sz w:val="22"/>
                <w:szCs w:val="22"/>
              </w:rPr>
            </w:pPr>
            <w:r w:rsidRPr="00C92564">
              <w:rPr>
                <w:sz w:val="22"/>
                <w:szCs w:val="22"/>
              </w:rPr>
              <w:t>CCC</w:t>
            </w:r>
          </w:p>
        </w:tc>
        <w:tc>
          <w:tcPr>
            <w:tcW w:w="1047" w:type="dxa"/>
            <w:tcBorders>
              <w:top w:val="nil"/>
              <w:left w:val="nil"/>
              <w:bottom w:val="nil"/>
              <w:right w:val="nil"/>
            </w:tcBorders>
            <w:shd w:val="clear" w:color="auto" w:fill="auto"/>
            <w:noWrap/>
            <w:vAlign w:val="bottom"/>
            <w:hideMark/>
          </w:tcPr>
          <w:p w14:paraId="37775960"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78AC78FC" w14:textId="77777777" w:rsidR="00D3734B" w:rsidRPr="00C92564" w:rsidRDefault="00D3734B" w:rsidP="00D3734B">
            <w:pPr>
              <w:rPr>
                <w:sz w:val="22"/>
                <w:szCs w:val="22"/>
              </w:rPr>
            </w:pPr>
            <w:r w:rsidRPr="00C92564">
              <w:rPr>
                <w:sz w:val="22"/>
                <w:szCs w:val="22"/>
              </w:rPr>
              <w:t>Communication pour le Changement de Comportement</w:t>
            </w:r>
          </w:p>
        </w:tc>
      </w:tr>
      <w:tr w:rsidR="00C92564" w:rsidRPr="00C92564" w14:paraId="7DB1005E" w14:textId="77777777" w:rsidTr="009926B8">
        <w:trPr>
          <w:trHeight w:val="312"/>
        </w:trPr>
        <w:tc>
          <w:tcPr>
            <w:tcW w:w="1487" w:type="dxa"/>
            <w:tcBorders>
              <w:top w:val="nil"/>
              <w:left w:val="nil"/>
              <w:bottom w:val="nil"/>
              <w:right w:val="nil"/>
            </w:tcBorders>
            <w:shd w:val="clear" w:color="auto" w:fill="auto"/>
            <w:noWrap/>
            <w:vAlign w:val="bottom"/>
            <w:hideMark/>
          </w:tcPr>
          <w:p w14:paraId="20AB90A4" w14:textId="77777777" w:rsidR="00D3734B" w:rsidRPr="00C92564" w:rsidRDefault="00D3734B" w:rsidP="00D3734B">
            <w:pPr>
              <w:rPr>
                <w:sz w:val="22"/>
                <w:szCs w:val="22"/>
              </w:rPr>
            </w:pPr>
            <w:r w:rsidRPr="00C92564">
              <w:rPr>
                <w:sz w:val="22"/>
                <w:szCs w:val="22"/>
              </w:rPr>
              <w:t>CGES</w:t>
            </w:r>
          </w:p>
        </w:tc>
        <w:tc>
          <w:tcPr>
            <w:tcW w:w="1047" w:type="dxa"/>
            <w:tcBorders>
              <w:top w:val="nil"/>
              <w:left w:val="nil"/>
              <w:bottom w:val="nil"/>
              <w:right w:val="nil"/>
            </w:tcBorders>
            <w:shd w:val="clear" w:color="auto" w:fill="auto"/>
            <w:noWrap/>
            <w:vAlign w:val="bottom"/>
            <w:hideMark/>
          </w:tcPr>
          <w:p w14:paraId="70D8A942"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center"/>
            <w:hideMark/>
          </w:tcPr>
          <w:p w14:paraId="42E24655" w14:textId="77777777" w:rsidR="00D3734B" w:rsidRPr="00C92564" w:rsidRDefault="00D3734B" w:rsidP="00D3734B">
            <w:pPr>
              <w:jc w:val="both"/>
              <w:rPr>
                <w:sz w:val="22"/>
                <w:szCs w:val="22"/>
              </w:rPr>
            </w:pPr>
            <w:r w:rsidRPr="00C92564">
              <w:rPr>
                <w:sz w:val="22"/>
                <w:szCs w:val="22"/>
              </w:rPr>
              <w:t xml:space="preserve">Cadre de Gestion Environnementale et Sociale  </w:t>
            </w:r>
          </w:p>
        </w:tc>
      </w:tr>
      <w:tr w:rsidR="00C92564" w:rsidRPr="00C92564" w14:paraId="294E6584" w14:textId="77777777" w:rsidTr="009926B8">
        <w:trPr>
          <w:trHeight w:val="297"/>
        </w:trPr>
        <w:tc>
          <w:tcPr>
            <w:tcW w:w="1487" w:type="dxa"/>
            <w:tcBorders>
              <w:top w:val="nil"/>
              <w:left w:val="nil"/>
              <w:bottom w:val="nil"/>
              <w:right w:val="nil"/>
            </w:tcBorders>
            <w:shd w:val="clear" w:color="auto" w:fill="auto"/>
            <w:noWrap/>
            <w:vAlign w:val="bottom"/>
            <w:hideMark/>
          </w:tcPr>
          <w:p w14:paraId="0A682005" w14:textId="77777777" w:rsidR="00D3734B" w:rsidRPr="00C92564" w:rsidRDefault="00D3734B" w:rsidP="00D3734B">
            <w:pPr>
              <w:rPr>
                <w:sz w:val="22"/>
                <w:szCs w:val="22"/>
              </w:rPr>
            </w:pPr>
            <w:r w:rsidRPr="00C92564">
              <w:rPr>
                <w:sz w:val="22"/>
                <w:szCs w:val="22"/>
              </w:rPr>
              <w:t>CITES</w:t>
            </w:r>
          </w:p>
        </w:tc>
        <w:tc>
          <w:tcPr>
            <w:tcW w:w="1047" w:type="dxa"/>
            <w:tcBorders>
              <w:top w:val="nil"/>
              <w:left w:val="nil"/>
              <w:bottom w:val="nil"/>
              <w:right w:val="nil"/>
            </w:tcBorders>
            <w:shd w:val="clear" w:color="auto" w:fill="auto"/>
            <w:noWrap/>
            <w:vAlign w:val="bottom"/>
            <w:hideMark/>
          </w:tcPr>
          <w:p w14:paraId="57A11BAF"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5AAFE76F" w14:textId="77777777" w:rsidR="00D3734B" w:rsidRPr="00C92564" w:rsidRDefault="00D3734B" w:rsidP="007B0C8C">
            <w:pPr>
              <w:rPr>
                <w:sz w:val="22"/>
                <w:szCs w:val="22"/>
              </w:rPr>
            </w:pPr>
            <w:r w:rsidRPr="00C92564">
              <w:rPr>
                <w:sz w:val="22"/>
                <w:szCs w:val="22"/>
              </w:rPr>
              <w:t xml:space="preserve">Convention sur la conservation des espèces sauvages de flore et de faune </w:t>
            </w:r>
          </w:p>
        </w:tc>
      </w:tr>
      <w:tr w:rsidR="007B0C8C" w:rsidRPr="00C92564" w14:paraId="3D45EC05" w14:textId="77777777" w:rsidTr="009926B8">
        <w:trPr>
          <w:trHeight w:val="312"/>
        </w:trPr>
        <w:tc>
          <w:tcPr>
            <w:tcW w:w="1487" w:type="dxa"/>
            <w:tcBorders>
              <w:top w:val="nil"/>
              <w:left w:val="nil"/>
              <w:bottom w:val="nil"/>
              <w:right w:val="nil"/>
            </w:tcBorders>
            <w:shd w:val="clear" w:color="auto" w:fill="auto"/>
            <w:noWrap/>
            <w:vAlign w:val="bottom"/>
          </w:tcPr>
          <w:p w14:paraId="3F994AC6" w14:textId="77777777" w:rsidR="007B0C8C" w:rsidRDefault="007B0C8C" w:rsidP="00D3734B">
            <w:pPr>
              <w:rPr>
                <w:sz w:val="22"/>
                <w:szCs w:val="22"/>
              </w:rPr>
            </w:pPr>
          </w:p>
        </w:tc>
        <w:tc>
          <w:tcPr>
            <w:tcW w:w="1047" w:type="dxa"/>
            <w:tcBorders>
              <w:top w:val="nil"/>
              <w:left w:val="nil"/>
              <w:bottom w:val="nil"/>
              <w:right w:val="nil"/>
            </w:tcBorders>
            <w:shd w:val="clear" w:color="auto" w:fill="auto"/>
            <w:noWrap/>
            <w:vAlign w:val="bottom"/>
          </w:tcPr>
          <w:p w14:paraId="76D67541" w14:textId="77777777" w:rsidR="007B0C8C" w:rsidRPr="00C92564" w:rsidRDefault="007B0C8C" w:rsidP="00D3734B">
            <w:pPr>
              <w:rPr>
                <w:sz w:val="22"/>
                <w:szCs w:val="22"/>
              </w:rPr>
            </w:pPr>
          </w:p>
        </w:tc>
        <w:tc>
          <w:tcPr>
            <w:tcW w:w="7262" w:type="dxa"/>
            <w:tcBorders>
              <w:top w:val="nil"/>
              <w:left w:val="nil"/>
              <w:bottom w:val="nil"/>
              <w:right w:val="nil"/>
            </w:tcBorders>
            <w:shd w:val="clear" w:color="auto" w:fill="auto"/>
            <w:vAlign w:val="bottom"/>
          </w:tcPr>
          <w:p w14:paraId="1C5D2AF6" w14:textId="77777777" w:rsidR="007B0C8C" w:rsidRPr="00C92564" w:rsidRDefault="007B0C8C" w:rsidP="00D3734B">
            <w:pPr>
              <w:rPr>
                <w:sz w:val="22"/>
                <w:szCs w:val="22"/>
              </w:rPr>
            </w:pPr>
            <w:r w:rsidRPr="00C92564">
              <w:rPr>
                <w:sz w:val="22"/>
                <w:szCs w:val="22"/>
              </w:rPr>
              <w:t>menacées d’extinction</w:t>
            </w:r>
          </w:p>
        </w:tc>
      </w:tr>
      <w:tr w:rsidR="00C92564" w:rsidRPr="00C92564" w14:paraId="78450505" w14:textId="77777777" w:rsidTr="009926B8">
        <w:trPr>
          <w:trHeight w:val="312"/>
        </w:trPr>
        <w:tc>
          <w:tcPr>
            <w:tcW w:w="1487" w:type="dxa"/>
            <w:tcBorders>
              <w:top w:val="nil"/>
              <w:left w:val="nil"/>
              <w:bottom w:val="nil"/>
              <w:right w:val="nil"/>
            </w:tcBorders>
            <w:shd w:val="clear" w:color="auto" w:fill="auto"/>
            <w:noWrap/>
            <w:vAlign w:val="bottom"/>
            <w:hideMark/>
          </w:tcPr>
          <w:p w14:paraId="3E7C4EB0" w14:textId="77777777" w:rsidR="00D3734B" w:rsidRPr="00C92564" w:rsidRDefault="00D3734B" w:rsidP="00D3734B">
            <w:pPr>
              <w:rPr>
                <w:sz w:val="22"/>
                <w:szCs w:val="22"/>
              </w:rPr>
            </w:pPr>
            <w:r w:rsidRPr="00C92564">
              <w:rPr>
                <w:sz w:val="22"/>
                <w:szCs w:val="22"/>
              </w:rPr>
              <w:t>CPE</w:t>
            </w:r>
          </w:p>
        </w:tc>
        <w:tc>
          <w:tcPr>
            <w:tcW w:w="1047" w:type="dxa"/>
            <w:tcBorders>
              <w:top w:val="nil"/>
              <w:left w:val="nil"/>
              <w:bottom w:val="nil"/>
              <w:right w:val="nil"/>
            </w:tcBorders>
            <w:shd w:val="clear" w:color="auto" w:fill="auto"/>
            <w:noWrap/>
            <w:vAlign w:val="bottom"/>
            <w:hideMark/>
          </w:tcPr>
          <w:p w14:paraId="41E38BBB"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51745DF3" w14:textId="561885BF" w:rsidR="00D3734B" w:rsidRPr="00C92564" w:rsidRDefault="00D3734B" w:rsidP="00D3734B">
            <w:pPr>
              <w:rPr>
                <w:sz w:val="22"/>
                <w:szCs w:val="22"/>
              </w:rPr>
            </w:pPr>
            <w:r w:rsidRPr="00C92564">
              <w:rPr>
                <w:sz w:val="22"/>
                <w:szCs w:val="22"/>
              </w:rPr>
              <w:t>Coordination Provinciale de l’Environnement</w:t>
            </w:r>
          </w:p>
        </w:tc>
      </w:tr>
      <w:tr w:rsidR="00C92564" w:rsidRPr="00C92564" w14:paraId="2C6D0E1F" w14:textId="77777777" w:rsidTr="009926B8">
        <w:trPr>
          <w:trHeight w:val="312"/>
        </w:trPr>
        <w:tc>
          <w:tcPr>
            <w:tcW w:w="1487" w:type="dxa"/>
            <w:tcBorders>
              <w:top w:val="nil"/>
              <w:left w:val="nil"/>
              <w:bottom w:val="nil"/>
              <w:right w:val="nil"/>
            </w:tcBorders>
            <w:shd w:val="clear" w:color="auto" w:fill="auto"/>
            <w:noWrap/>
            <w:vAlign w:val="bottom"/>
            <w:hideMark/>
          </w:tcPr>
          <w:p w14:paraId="0ADE978B" w14:textId="77777777" w:rsidR="00D3734B" w:rsidRPr="00C92564" w:rsidRDefault="00D3734B" w:rsidP="00D3734B">
            <w:pPr>
              <w:rPr>
                <w:sz w:val="22"/>
                <w:szCs w:val="22"/>
              </w:rPr>
            </w:pPr>
            <w:r w:rsidRPr="00C92564">
              <w:rPr>
                <w:sz w:val="22"/>
                <w:szCs w:val="22"/>
              </w:rPr>
              <w:t xml:space="preserve">CPR </w:t>
            </w:r>
          </w:p>
        </w:tc>
        <w:tc>
          <w:tcPr>
            <w:tcW w:w="1047" w:type="dxa"/>
            <w:tcBorders>
              <w:top w:val="nil"/>
              <w:left w:val="nil"/>
              <w:bottom w:val="nil"/>
              <w:right w:val="nil"/>
            </w:tcBorders>
            <w:shd w:val="clear" w:color="auto" w:fill="auto"/>
            <w:noWrap/>
            <w:vAlign w:val="bottom"/>
            <w:hideMark/>
          </w:tcPr>
          <w:p w14:paraId="18685364"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7553D707" w14:textId="77777777" w:rsidR="00D3734B" w:rsidRPr="00C92564" w:rsidRDefault="00D3734B" w:rsidP="00D3734B">
            <w:pPr>
              <w:rPr>
                <w:sz w:val="22"/>
                <w:szCs w:val="22"/>
              </w:rPr>
            </w:pPr>
            <w:r w:rsidRPr="00C92564">
              <w:rPr>
                <w:sz w:val="22"/>
                <w:szCs w:val="22"/>
              </w:rPr>
              <w:t>Cadre Politique de Réinstallation</w:t>
            </w:r>
          </w:p>
        </w:tc>
      </w:tr>
      <w:tr w:rsidR="00C92564" w:rsidRPr="00C92564" w14:paraId="383C32A3" w14:textId="77777777" w:rsidTr="009926B8">
        <w:trPr>
          <w:trHeight w:val="312"/>
        </w:trPr>
        <w:tc>
          <w:tcPr>
            <w:tcW w:w="1487" w:type="dxa"/>
            <w:tcBorders>
              <w:top w:val="nil"/>
              <w:left w:val="nil"/>
              <w:bottom w:val="nil"/>
              <w:right w:val="nil"/>
            </w:tcBorders>
            <w:shd w:val="clear" w:color="auto" w:fill="auto"/>
            <w:noWrap/>
            <w:vAlign w:val="bottom"/>
            <w:hideMark/>
          </w:tcPr>
          <w:p w14:paraId="6EC3885C" w14:textId="77777777" w:rsidR="00D3734B" w:rsidRPr="00C92564" w:rsidRDefault="00D3734B" w:rsidP="00D3734B">
            <w:pPr>
              <w:rPr>
                <w:sz w:val="22"/>
                <w:szCs w:val="22"/>
              </w:rPr>
            </w:pPr>
            <w:r w:rsidRPr="00C92564">
              <w:rPr>
                <w:sz w:val="22"/>
                <w:szCs w:val="22"/>
              </w:rPr>
              <w:t>CSMOD</w:t>
            </w:r>
          </w:p>
        </w:tc>
        <w:tc>
          <w:tcPr>
            <w:tcW w:w="1047" w:type="dxa"/>
            <w:tcBorders>
              <w:top w:val="nil"/>
              <w:left w:val="nil"/>
              <w:bottom w:val="nil"/>
              <w:right w:val="nil"/>
            </w:tcBorders>
            <w:shd w:val="clear" w:color="auto" w:fill="auto"/>
            <w:noWrap/>
            <w:vAlign w:val="bottom"/>
            <w:hideMark/>
          </w:tcPr>
          <w:p w14:paraId="5E532E1A"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381C7EE0" w14:textId="77777777" w:rsidR="00D3734B" w:rsidRPr="00C92564" w:rsidRDefault="00D3734B" w:rsidP="00D3734B">
            <w:pPr>
              <w:rPr>
                <w:sz w:val="22"/>
                <w:szCs w:val="22"/>
              </w:rPr>
            </w:pPr>
            <w:r w:rsidRPr="00C92564">
              <w:rPr>
                <w:sz w:val="22"/>
                <w:szCs w:val="22"/>
              </w:rPr>
              <w:t xml:space="preserve">Cadre Stratégique de Mise en Œuvre de la Décentralisation </w:t>
            </w:r>
          </w:p>
        </w:tc>
      </w:tr>
      <w:tr w:rsidR="00C92564" w:rsidRPr="00C92564" w14:paraId="2995999D" w14:textId="77777777" w:rsidTr="009926B8">
        <w:trPr>
          <w:trHeight w:val="312"/>
        </w:trPr>
        <w:tc>
          <w:tcPr>
            <w:tcW w:w="1487" w:type="dxa"/>
            <w:tcBorders>
              <w:top w:val="nil"/>
              <w:left w:val="nil"/>
              <w:bottom w:val="nil"/>
              <w:right w:val="nil"/>
            </w:tcBorders>
            <w:shd w:val="clear" w:color="auto" w:fill="auto"/>
            <w:noWrap/>
            <w:vAlign w:val="bottom"/>
            <w:hideMark/>
          </w:tcPr>
          <w:p w14:paraId="786F7A31" w14:textId="77777777" w:rsidR="00D3734B" w:rsidRPr="00C92564" w:rsidRDefault="00D3734B" w:rsidP="00D3734B">
            <w:pPr>
              <w:rPr>
                <w:sz w:val="22"/>
                <w:szCs w:val="22"/>
              </w:rPr>
            </w:pPr>
            <w:r w:rsidRPr="00C92564">
              <w:rPr>
                <w:sz w:val="22"/>
                <w:szCs w:val="22"/>
              </w:rPr>
              <w:t>CUE</w:t>
            </w:r>
          </w:p>
        </w:tc>
        <w:tc>
          <w:tcPr>
            <w:tcW w:w="1047" w:type="dxa"/>
            <w:tcBorders>
              <w:top w:val="nil"/>
              <w:left w:val="nil"/>
              <w:bottom w:val="nil"/>
              <w:right w:val="nil"/>
            </w:tcBorders>
            <w:shd w:val="clear" w:color="auto" w:fill="auto"/>
            <w:noWrap/>
            <w:vAlign w:val="bottom"/>
            <w:hideMark/>
          </w:tcPr>
          <w:p w14:paraId="67AFA7FA"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58CC1D87" w14:textId="77777777" w:rsidR="00D3734B" w:rsidRPr="00C92564" w:rsidRDefault="00D3734B" w:rsidP="00D3734B">
            <w:pPr>
              <w:rPr>
                <w:sz w:val="22"/>
                <w:szCs w:val="22"/>
              </w:rPr>
            </w:pPr>
            <w:r w:rsidRPr="00C92564">
              <w:rPr>
                <w:sz w:val="22"/>
                <w:szCs w:val="22"/>
              </w:rPr>
              <w:t xml:space="preserve">Coordinations Urbaines de l’Environnement </w:t>
            </w:r>
          </w:p>
        </w:tc>
      </w:tr>
      <w:tr w:rsidR="00C92564" w:rsidRPr="00C92564" w14:paraId="29702E2D" w14:textId="77777777" w:rsidTr="009926B8">
        <w:trPr>
          <w:trHeight w:val="312"/>
        </w:trPr>
        <w:tc>
          <w:tcPr>
            <w:tcW w:w="1487" w:type="dxa"/>
            <w:tcBorders>
              <w:top w:val="nil"/>
              <w:left w:val="nil"/>
              <w:bottom w:val="nil"/>
              <w:right w:val="nil"/>
            </w:tcBorders>
            <w:shd w:val="clear" w:color="auto" w:fill="auto"/>
            <w:noWrap/>
            <w:vAlign w:val="bottom"/>
            <w:hideMark/>
          </w:tcPr>
          <w:p w14:paraId="6B32E025" w14:textId="77777777" w:rsidR="00D3734B" w:rsidRPr="00C92564" w:rsidRDefault="00D3734B" w:rsidP="00D3734B">
            <w:pPr>
              <w:rPr>
                <w:sz w:val="22"/>
                <w:szCs w:val="22"/>
              </w:rPr>
            </w:pPr>
            <w:r w:rsidRPr="00C92564">
              <w:rPr>
                <w:sz w:val="22"/>
                <w:szCs w:val="22"/>
              </w:rPr>
              <w:t>DAO</w:t>
            </w:r>
          </w:p>
        </w:tc>
        <w:tc>
          <w:tcPr>
            <w:tcW w:w="1047" w:type="dxa"/>
            <w:tcBorders>
              <w:top w:val="nil"/>
              <w:left w:val="nil"/>
              <w:bottom w:val="nil"/>
              <w:right w:val="nil"/>
            </w:tcBorders>
            <w:shd w:val="clear" w:color="auto" w:fill="auto"/>
            <w:noWrap/>
            <w:vAlign w:val="bottom"/>
            <w:hideMark/>
          </w:tcPr>
          <w:p w14:paraId="19CDC98E"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06BA0576" w14:textId="77777777" w:rsidR="00D3734B" w:rsidRPr="00C92564" w:rsidRDefault="00D3734B" w:rsidP="00D3734B">
            <w:pPr>
              <w:rPr>
                <w:sz w:val="22"/>
                <w:szCs w:val="22"/>
              </w:rPr>
            </w:pPr>
            <w:r w:rsidRPr="00C92564">
              <w:rPr>
                <w:sz w:val="22"/>
                <w:szCs w:val="22"/>
              </w:rPr>
              <w:t>Demande d'Appel d'Offre</w:t>
            </w:r>
          </w:p>
        </w:tc>
      </w:tr>
      <w:tr w:rsidR="00C92564" w:rsidRPr="00C92564" w14:paraId="273C9516" w14:textId="77777777" w:rsidTr="009926B8">
        <w:trPr>
          <w:trHeight w:val="312"/>
        </w:trPr>
        <w:tc>
          <w:tcPr>
            <w:tcW w:w="1487" w:type="dxa"/>
            <w:tcBorders>
              <w:top w:val="nil"/>
              <w:left w:val="nil"/>
              <w:bottom w:val="nil"/>
              <w:right w:val="nil"/>
            </w:tcBorders>
            <w:shd w:val="clear" w:color="auto" w:fill="auto"/>
            <w:noWrap/>
            <w:vAlign w:val="bottom"/>
            <w:hideMark/>
          </w:tcPr>
          <w:p w14:paraId="4FA83190" w14:textId="77777777" w:rsidR="00D3734B" w:rsidRPr="00C92564" w:rsidRDefault="00D3734B" w:rsidP="00D3734B">
            <w:pPr>
              <w:rPr>
                <w:sz w:val="22"/>
                <w:szCs w:val="22"/>
              </w:rPr>
            </w:pPr>
            <w:r w:rsidRPr="00C92564">
              <w:rPr>
                <w:sz w:val="22"/>
                <w:szCs w:val="22"/>
              </w:rPr>
              <w:t>DCVI</w:t>
            </w:r>
          </w:p>
        </w:tc>
        <w:tc>
          <w:tcPr>
            <w:tcW w:w="1047" w:type="dxa"/>
            <w:tcBorders>
              <w:top w:val="nil"/>
              <w:left w:val="nil"/>
              <w:bottom w:val="nil"/>
              <w:right w:val="nil"/>
            </w:tcBorders>
            <w:shd w:val="clear" w:color="auto" w:fill="auto"/>
            <w:noWrap/>
            <w:vAlign w:val="bottom"/>
            <w:hideMark/>
          </w:tcPr>
          <w:p w14:paraId="02824A84"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5B715E54" w14:textId="77777777" w:rsidR="00D3734B" w:rsidRPr="00C92564" w:rsidRDefault="00D3734B" w:rsidP="00A462C5">
            <w:pPr>
              <w:rPr>
                <w:sz w:val="22"/>
                <w:szCs w:val="22"/>
              </w:rPr>
            </w:pPr>
            <w:r w:rsidRPr="00C92564">
              <w:rPr>
                <w:sz w:val="22"/>
                <w:szCs w:val="22"/>
              </w:rPr>
              <w:t xml:space="preserve">Direction de </w:t>
            </w:r>
            <w:r w:rsidR="00A462C5" w:rsidRPr="00C92564">
              <w:rPr>
                <w:sz w:val="22"/>
                <w:szCs w:val="22"/>
              </w:rPr>
              <w:t xml:space="preserve">Contrôle </w:t>
            </w:r>
            <w:r w:rsidRPr="00C92564">
              <w:rPr>
                <w:sz w:val="22"/>
                <w:szCs w:val="22"/>
              </w:rPr>
              <w:t xml:space="preserve">et </w:t>
            </w:r>
            <w:r w:rsidR="00A462C5" w:rsidRPr="00C92564">
              <w:rPr>
                <w:sz w:val="22"/>
                <w:szCs w:val="22"/>
              </w:rPr>
              <w:t>V</w:t>
            </w:r>
            <w:r w:rsidRPr="00C92564">
              <w:rPr>
                <w:sz w:val="22"/>
                <w:szCs w:val="22"/>
              </w:rPr>
              <w:t xml:space="preserve">érification </w:t>
            </w:r>
            <w:r w:rsidR="00A462C5" w:rsidRPr="00C92564">
              <w:rPr>
                <w:sz w:val="22"/>
                <w:szCs w:val="22"/>
              </w:rPr>
              <w:t xml:space="preserve">Interne  </w:t>
            </w:r>
          </w:p>
        </w:tc>
      </w:tr>
      <w:tr w:rsidR="00C92564" w:rsidRPr="00C92564" w14:paraId="0DFF8CF8" w14:textId="77777777" w:rsidTr="009926B8">
        <w:trPr>
          <w:trHeight w:val="312"/>
        </w:trPr>
        <w:tc>
          <w:tcPr>
            <w:tcW w:w="1487" w:type="dxa"/>
            <w:tcBorders>
              <w:top w:val="nil"/>
              <w:left w:val="nil"/>
              <w:bottom w:val="nil"/>
              <w:right w:val="nil"/>
            </w:tcBorders>
            <w:shd w:val="clear" w:color="auto" w:fill="auto"/>
            <w:noWrap/>
            <w:vAlign w:val="bottom"/>
            <w:hideMark/>
          </w:tcPr>
          <w:p w14:paraId="5A302BEE" w14:textId="77777777" w:rsidR="00D3734B" w:rsidRPr="00C92564" w:rsidRDefault="00D3734B" w:rsidP="00D3734B">
            <w:pPr>
              <w:rPr>
                <w:sz w:val="22"/>
                <w:szCs w:val="22"/>
              </w:rPr>
            </w:pPr>
            <w:r w:rsidRPr="00C92564">
              <w:rPr>
                <w:sz w:val="22"/>
                <w:szCs w:val="22"/>
              </w:rPr>
              <w:t>DPCA</w:t>
            </w:r>
          </w:p>
        </w:tc>
        <w:tc>
          <w:tcPr>
            <w:tcW w:w="1047" w:type="dxa"/>
            <w:tcBorders>
              <w:top w:val="nil"/>
              <w:left w:val="nil"/>
              <w:bottom w:val="nil"/>
              <w:right w:val="nil"/>
            </w:tcBorders>
            <w:shd w:val="clear" w:color="auto" w:fill="auto"/>
            <w:noWrap/>
            <w:vAlign w:val="bottom"/>
            <w:hideMark/>
          </w:tcPr>
          <w:p w14:paraId="0512397C"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2733EC5E" w14:textId="77777777" w:rsidR="00D3734B" w:rsidRPr="00C92564" w:rsidRDefault="00D3734B" w:rsidP="00C60648">
            <w:pPr>
              <w:rPr>
                <w:sz w:val="22"/>
                <w:szCs w:val="22"/>
              </w:rPr>
            </w:pPr>
            <w:r w:rsidRPr="00C92564">
              <w:rPr>
                <w:sz w:val="22"/>
                <w:szCs w:val="22"/>
              </w:rPr>
              <w:t xml:space="preserve">Direction Provinciale de la Culture et des Arts </w:t>
            </w:r>
          </w:p>
        </w:tc>
      </w:tr>
      <w:tr w:rsidR="00C92564" w:rsidRPr="00C92564" w14:paraId="6A46387C" w14:textId="77777777" w:rsidTr="009926B8">
        <w:trPr>
          <w:trHeight w:val="312"/>
        </w:trPr>
        <w:tc>
          <w:tcPr>
            <w:tcW w:w="1487" w:type="dxa"/>
            <w:tcBorders>
              <w:top w:val="nil"/>
              <w:left w:val="nil"/>
              <w:bottom w:val="nil"/>
              <w:right w:val="nil"/>
            </w:tcBorders>
            <w:shd w:val="clear" w:color="auto" w:fill="auto"/>
            <w:noWrap/>
            <w:vAlign w:val="bottom"/>
            <w:hideMark/>
          </w:tcPr>
          <w:p w14:paraId="1FCFD020" w14:textId="77777777" w:rsidR="00D3734B" w:rsidRPr="00C92564" w:rsidRDefault="00D3734B" w:rsidP="00D3734B">
            <w:pPr>
              <w:rPr>
                <w:sz w:val="22"/>
                <w:szCs w:val="22"/>
              </w:rPr>
            </w:pPr>
            <w:r w:rsidRPr="00C92564">
              <w:rPr>
                <w:sz w:val="22"/>
                <w:szCs w:val="22"/>
              </w:rPr>
              <w:t>DIES</w:t>
            </w:r>
          </w:p>
        </w:tc>
        <w:tc>
          <w:tcPr>
            <w:tcW w:w="1047" w:type="dxa"/>
            <w:tcBorders>
              <w:top w:val="nil"/>
              <w:left w:val="nil"/>
              <w:bottom w:val="nil"/>
              <w:right w:val="nil"/>
            </w:tcBorders>
            <w:shd w:val="clear" w:color="auto" w:fill="auto"/>
            <w:noWrap/>
            <w:vAlign w:val="bottom"/>
            <w:hideMark/>
          </w:tcPr>
          <w:p w14:paraId="027020CA"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22A68B99" w14:textId="77777777" w:rsidR="00D3734B" w:rsidRPr="00C92564" w:rsidRDefault="00D3734B" w:rsidP="00D3734B">
            <w:pPr>
              <w:rPr>
                <w:sz w:val="22"/>
                <w:szCs w:val="22"/>
              </w:rPr>
            </w:pPr>
            <w:r w:rsidRPr="00C92564">
              <w:rPr>
                <w:sz w:val="22"/>
                <w:szCs w:val="22"/>
              </w:rPr>
              <w:t xml:space="preserve">Diagnostics d'Impact Environnemental et Social </w:t>
            </w:r>
          </w:p>
        </w:tc>
      </w:tr>
      <w:tr w:rsidR="00C92564" w:rsidRPr="00C92564" w14:paraId="7130F47C" w14:textId="77777777" w:rsidTr="009926B8">
        <w:trPr>
          <w:trHeight w:val="312"/>
        </w:trPr>
        <w:tc>
          <w:tcPr>
            <w:tcW w:w="1487" w:type="dxa"/>
            <w:tcBorders>
              <w:top w:val="nil"/>
              <w:left w:val="nil"/>
              <w:bottom w:val="nil"/>
              <w:right w:val="nil"/>
            </w:tcBorders>
            <w:shd w:val="clear" w:color="auto" w:fill="auto"/>
            <w:noWrap/>
            <w:vAlign w:val="bottom"/>
          </w:tcPr>
          <w:p w14:paraId="22F1DDF7" w14:textId="77777777" w:rsidR="00D23DFA" w:rsidRPr="00C92564" w:rsidRDefault="00D23DFA" w:rsidP="00D3734B">
            <w:pPr>
              <w:rPr>
                <w:sz w:val="22"/>
                <w:szCs w:val="22"/>
              </w:rPr>
            </w:pPr>
            <w:r w:rsidRPr="00C92564">
              <w:rPr>
                <w:sz w:val="22"/>
                <w:szCs w:val="22"/>
              </w:rPr>
              <w:t>DFID</w:t>
            </w:r>
          </w:p>
        </w:tc>
        <w:tc>
          <w:tcPr>
            <w:tcW w:w="1047" w:type="dxa"/>
            <w:tcBorders>
              <w:top w:val="nil"/>
              <w:left w:val="nil"/>
              <w:bottom w:val="nil"/>
              <w:right w:val="nil"/>
            </w:tcBorders>
            <w:shd w:val="clear" w:color="auto" w:fill="auto"/>
            <w:noWrap/>
            <w:vAlign w:val="bottom"/>
          </w:tcPr>
          <w:p w14:paraId="33DD1C4E" w14:textId="77777777" w:rsidR="00D23DFA" w:rsidRPr="00C92564" w:rsidRDefault="00D23DFA" w:rsidP="00D3734B">
            <w:pPr>
              <w:rPr>
                <w:sz w:val="22"/>
                <w:szCs w:val="22"/>
              </w:rPr>
            </w:pPr>
          </w:p>
        </w:tc>
        <w:tc>
          <w:tcPr>
            <w:tcW w:w="7262" w:type="dxa"/>
            <w:tcBorders>
              <w:top w:val="nil"/>
              <w:left w:val="nil"/>
              <w:bottom w:val="nil"/>
              <w:right w:val="nil"/>
            </w:tcBorders>
            <w:shd w:val="clear" w:color="auto" w:fill="auto"/>
            <w:vAlign w:val="bottom"/>
          </w:tcPr>
          <w:p w14:paraId="4493B26E" w14:textId="77777777" w:rsidR="00D23DFA" w:rsidRPr="00C92564" w:rsidRDefault="00DB51B5" w:rsidP="00700CC1">
            <w:pPr>
              <w:rPr>
                <w:sz w:val="22"/>
                <w:szCs w:val="22"/>
              </w:rPr>
            </w:pPr>
            <w:r w:rsidRPr="00C92564">
              <w:rPr>
                <w:sz w:val="22"/>
                <w:szCs w:val="22"/>
                <w:lang w:val="en-US"/>
              </w:rPr>
              <w:t>Department for International Development </w:t>
            </w:r>
            <w:r w:rsidRPr="00C92564">
              <w:rPr>
                <w:sz w:val="22"/>
                <w:szCs w:val="22"/>
              </w:rPr>
              <w:t>(</w:t>
            </w:r>
            <w:r w:rsidR="00D23DFA" w:rsidRPr="00C92564">
              <w:rPr>
                <w:sz w:val="22"/>
                <w:szCs w:val="22"/>
              </w:rPr>
              <w:t xml:space="preserve">Coopération Technique </w:t>
            </w:r>
            <w:r w:rsidR="00700CC1" w:rsidRPr="00C92564">
              <w:rPr>
                <w:sz w:val="22"/>
                <w:szCs w:val="22"/>
              </w:rPr>
              <w:t>Britanique</w:t>
            </w:r>
            <w:r w:rsidRPr="00C92564">
              <w:rPr>
                <w:sz w:val="22"/>
                <w:szCs w:val="22"/>
              </w:rPr>
              <w:t>)</w:t>
            </w:r>
          </w:p>
        </w:tc>
      </w:tr>
      <w:tr w:rsidR="00C92564" w:rsidRPr="00C92564" w14:paraId="5DCAE11A" w14:textId="77777777" w:rsidTr="009926B8">
        <w:trPr>
          <w:trHeight w:val="312"/>
        </w:trPr>
        <w:tc>
          <w:tcPr>
            <w:tcW w:w="1487" w:type="dxa"/>
            <w:tcBorders>
              <w:top w:val="nil"/>
              <w:left w:val="nil"/>
              <w:bottom w:val="nil"/>
              <w:right w:val="nil"/>
            </w:tcBorders>
            <w:shd w:val="clear" w:color="auto" w:fill="auto"/>
            <w:noWrap/>
            <w:vAlign w:val="bottom"/>
            <w:hideMark/>
          </w:tcPr>
          <w:p w14:paraId="7E2020AB" w14:textId="77777777" w:rsidR="00D3734B" w:rsidRPr="00C92564" w:rsidRDefault="00D3734B" w:rsidP="00D3734B">
            <w:pPr>
              <w:rPr>
                <w:sz w:val="22"/>
                <w:szCs w:val="22"/>
              </w:rPr>
            </w:pPr>
            <w:r w:rsidRPr="00C92564">
              <w:rPr>
                <w:sz w:val="22"/>
                <w:szCs w:val="22"/>
              </w:rPr>
              <w:t>DSCRP</w:t>
            </w:r>
          </w:p>
        </w:tc>
        <w:tc>
          <w:tcPr>
            <w:tcW w:w="1047" w:type="dxa"/>
            <w:tcBorders>
              <w:top w:val="nil"/>
              <w:left w:val="nil"/>
              <w:bottom w:val="nil"/>
              <w:right w:val="nil"/>
            </w:tcBorders>
            <w:shd w:val="clear" w:color="auto" w:fill="auto"/>
            <w:noWrap/>
            <w:vAlign w:val="bottom"/>
            <w:hideMark/>
          </w:tcPr>
          <w:p w14:paraId="3192486B"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53F0F3EE" w14:textId="77777777" w:rsidR="00D3734B" w:rsidRPr="00C92564" w:rsidRDefault="00A462C5" w:rsidP="00D3734B">
            <w:pPr>
              <w:rPr>
                <w:sz w:val="22"/>
                <w:szCs w:val="22"/>
              </w:rPr>
            </w:pPr>
            <w:r w:rsidRPr="00C92564">
              <w:rPr>
                <w:sz w:val="22"/>
                <w:szCs w:val="22"/>
              </w:rPr>
              <w:t xml:space="preserve">Document de </w:t>
            </w:r>
            <w:r w:rsidR="00D3734B" w:rsidRPr="00C92564">
              <w:rPr>
                <w:sz w:val="22"/>
                <w:szCs w:val="22"/>
              </w:rPr>
              <w:t xml:space="preserve">Stratégie de Croissance et de Réduction de la Pauvreté  </w:t>
            </w:r>
          </w:p>
        </w:tc>
      </w:tr>
      <w:tr w:rsidR="00C92564" w:rsidRPr="00C92564" w14:paraId="1BA513F1" w14:textId="77777777" w:rsidTr="009926B8">
        <w:trPr>
          <w:trHeight w:val="312"/>
        </w:trPr>
        <w:tc>
          <w:tcPr>
            <w:tcW w:w="1487" w:type="dxa"/>
            <w:tcBorders>
              <w:top w:val="nil"/>
              <w:left w:val="nil"/>
              <w:bottom w:val="nil"/>
              <w:right w:val="nil"/>
            </w:tcBorders>
            <w:shd w:val="clear" w:color="auto" w:fill="auto"/>
            <w:noWrap/>
            <w:vAlign w:val="bottom"/>
            <w:hideMark/>
          </w:tcPr>
          <w:p w14:paraId="4B2A9503" w14:textId="77777777" w:rsidR="00D3734B" w:rsidRPr="00C92564" w:rsidRDefault="00D3734B" w:rsidP="00D3734B">
            <w:pPr>
              <w:rPr>
                <w:sz w:val="22"/>
                <w:szCs w:val="22"/>
              </w:rPr>
            </w:pPr>
            <w:r w:rsidRPr="00C92564">
              <w:rPr>
                <w:sz w:val="22"/>
                <w:szCs w:val="22"/>
              </w:rPr>
              <w:t>EES</w:t>
            </w:r>
          </w:p>
        </w:tc>
        <w:tc>
          <w:tcPr>
            <w:tcW w:w="1047" w:type="dxa"/>
            <w:tcBorders>
              <w:top w:val="nil"/>
              <w:left w:val="nil"/>
              <w:bottom w:val="nil"/>
              <w:right w:val="nil"/>
            </w:tcBorders>
            <w:shd w:val="clear" w:color="auto" w:fill="auto"/>
            <w:noWrap/>
            <w:vAlign w:val="bottom"/>
            <w:hideMark/>
          </w:tcPr>
          <w:p w14:paraId="3BA36384"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062D871D" w14:textId="77777777" w:rsidR="00D3734B" w:rsidRPr="00C92564" w:rsidRDefault="00D3734B" w:rsidP="00D3734B">
            <w:pPr>
              <w:rPr>
                <w:sz w:val="22"/>
                <w:szCs w:val="22"/>
              </w:rPr>
            </w:pPr>
            <w:r w:rsidRPr="00C92564">
              <w:rPr>
                <w:sz w:val="22"/>
                <w:szCs w:val="22"/>
              </w:rPr>
              <w:t>Evaluation Environnementale et Sociale</w:t>
            </w:r>
          </w:p>
        </w:tc>
      </w:tr>
      <w:tr w:rsidR="00C92564" w:rsidRPr="00C92564" w14:paraId="387BCF18" w14:textId="77777777" w:rsidTr="009926B8">
        <w:trPr>
          <w:trHeight w:val="312"/>
        </w:trPr>
        <w:tc>
          <w:tcPr>
            <w:tcW w:w="1487" w:type="dxa"/>
            <w:tcBorders>
              <w:top w:val="nil"/>
              <w:left w:val="nil"/>
              <w:bottom w:val="nil"/>
              <w:right w:val="nil"/>
            </w:tcBorders>
            <w:shd w:val="clear" w:color="auto" w:fill="auto"/>
            <w:noWrap/>
            <w:vAlign w:val="bottom"/>
            <w:hideMark/>
          </w:tcPr>
          <w:p w14:paraId="26FAC511" w14:textId="77777777" w:rsidR="00D3734B" w:rsidRPr="00C92564" w:rsidRDefault="00D3734B" w:rsidP="00D3734B">
            <w:pPr>
              <w:rPr>
                <w:sz w:val="22"/>
                <w:szCs w:val="22"/>
              </w:rPr>
            </w:pPr>
            <w:r w:rsidRPr="00C92564">
              <w:rPr>
                <w:sz w:val="22"/>
                <w:szCs w:val="22"/>
              </w:rPr>
              <w:t>EIES</w:t>
            </w:r>
          </w:p>
        </w:tc>
        <w:tc>
          <w:tcPr>
            <w:tcW w:w="1047" w:type="dxa"/>
            <w:tcBorders>
              <w:top w:val="nil"/>
              <w:left w:val="nil"/>
              <w:bottom w:val="nil"/>
              <w:right w:val="nil"/>
            </w:tcBorders>
            <w:shd w:val="clear" w:color="auto" w:fill="auto"/>
            <w:noWrap/>
            <w:vAlign w:val="bottom"/>
            <w:hideMark/>
          </w:tcPr>
          <w:p w14:paraId="7D66DFB5"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6EA12E58" w14:textId="77777777" w:rsidR="00D3734B" w:rsidRPr="00C92564" w:rsidRDefault="00D3734B" w:rsidP="00D3734B">
            <w:pPr>
              <w:rPr>
                <w:sz w:val="22"/>
                <w:szCs w:val="22"/>
              </w:rPr>
            </w:pPr>
            <w:r w:rsidRPr="00C92564">
              <w:rPr>
                <w:sz w:val="22"/>
                <w:szCs w:val="22"/>
              </w:rPr>
              <w:t>Etude d'Impact Environnementale et Sociale</w:t>
            </w:r>
          </w:p>
        </w:tc>
      </w:tr>
      <w:tr w:rsidR="00C92564" w:rsidRPr="00C92564" w14:paraId="1C602AAD" w14:textId="77777777" w:rsidTr="009926B8">
        <w:trPr>
          <w:trHeight w:val="312"/>
        </w:trPr>
        <w:tc>
          <w:tcPr>
            <w:tcW w:w="1487" w:type="dxa"/>
            <w:tcBorders>
              <w:top w:val="nil"/>
              <w:left w:val="nil"/>
              <w:bottom w:val="nil"/>
              <w:right w:val="nil"/>
            </w:tcBorders>
            <w:shd w:val="clear" w:color="auto" w:fill="auto"/>
            <w:noWrap/>
            <w:vAlign w:val="bottom"/>
            <w:hideMark/>
          </w:tcPr>
          <w:p w14:paraId="00C49F91" w14:textId="77777777" w:rsidR="00D3734B" w:rsidRPr="00C92564" w:rsidRDefault="00D3734B" w:rsidP="00D3734B">
            <w:pPr>
              <w:rPr>
                <w:sz w:val="22"/>
                <w:szCs w:val="22"/>
              </w:rPr>
            </w:pPr>
            <w:r w:rsidRPr="00C92564">
              <w:rPr>
                <w:sz w:val="22"/>
                <w:szCs w:val="22"/>
              </w:rPr>
              <w:t>EPI</w:t>
            </w:r>
          </w:p>
        </w:tc>
        <w:tc>
          <w:tcPr>
            <w:tcW w:w="1047" w:type="dxa"/>
            <w:tcBorders>
              <w:top w:val="nil"/>
              <w:left w:val="nil"/>
              <w:bottom w:val="nil"/>
              <w:right w:val="nil"/>
            </w:tcBorders>
            <w:shd w:val="clear" w:color="auto" w:fill="auto"/>
            <w:noWrap/>
            <w:vAlign w:val="bottom"/>
            <w:hideMark/>
          </w:tcPr>
          <w:p w14:paraId="122A3AF8"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792505E5" w14:textId="77777777" w:rsidR="00D3734B" w:rsidRPr="00C92564" w:rsidRDefault="00D3734B" w:rsidP="00D3734B">
            <w:pPr>
              <w:rPr>
                <w:sz w:val="22"/>
                <w:szCs w:val="22"/>
              </w:rPr>
            </w:pPr>
            <w:r w:rsidRPr="00C92564">
              <w:rPr>
                <w:sz w:val="22"/>
                <w:szCs w:val="22"/>
              </w:rPr>
              <w:t>Equipement de Protection Individuelle</w:t>
            </w:r>
          </w:p>
        </w:tc>
      </w:tr>
      <w:tr w:rsidR="00C92564" w:rsidRPr="00C92564" w14:paraId="0DDA2489" w14:textId="77777777" w:rsidTr="009926B8">
        <w:trPr>
          <w:trHeight w:val="312"/>
        </w:trPr>
        <w:tc>
          <w:tcPr>
            <w:tcW w:w="1487" w:type="dxa"/>
            <w:tcBorders>
              <w:top w:val="nil"/>
              <w:left w:val="nil"/>
              <w:bottom w:val="nil"/>
              <w:right w:val="nil"/>
            </w:tcBorders>
            <w:shd w:val="clear" w:color="auto" w:fill="auto"/>
            <w:noWrap/>
            <w:vAlign w:val="bottom"/>
            <w:hideMark/>
          </w:tcPr>
          <w:p w14:paraId="3051F01D" w14:textId="77777777" w:rsidR="00D3734B" w:rsidRPr="00C92564" w:rsidRDefault="00D3734B" w:rsidP="00D3734B">
            <w:pPr>
              <w:rPr>
                <w:sz w:val="22"/>
                <w:szCs w:val="22"/>
              </w:rPr>
            </w:pPr>
            <w:r w:rsidRPr="00C92564">
              <w:rPr>
                <w:sz w:val="22"/>
                <w:szCs w:val="22"/>
              </w:rPr>
              <w:t>ETD</w:t>
            </w:r>
          </w:p>
        </w:tc>
        <w:tc>
          <w:tcPr>
            <w:tcW w:w="1047" w:type="dxa"/>
            <w:tcBorders>
              <w:top w:val="nil"/>
              <w:left w:val="nil"/>
              <w:bottom w:val="nil"/>
              <w:right w:val="nil"/>
            </w:tcBorders>
            <w:shd w:val="clear" w:color="auto" w:fill="auto"/>
            <w:noWrap/>
            <w:vAlign w:val="bottom"/>
            <w:hideMark/>
          </w:tcPr>
          <w:p w14:paraId="52754407"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77BFA2EC" w14:textId="77777777" w:rsidR="00D3734B" w:rsidRPr="00C92564" w:rsidRDefault="00D3734B" w:rsidP="00D3734B">
            <w:pPr>
              <w:rPr>
                <w:sz w:val="22"/>
                <w:szCs w:val="22"/>
              </w:rPr>
            </w:pPr>
            <w:r w:rsidRPr="00C92564">
              <w:rPr>
                <w:sz w:val="22"/>
                <w:szCs w:val="22"/>
              </w:rPr>
              <w:t xml:space="preserve">Entités Territoriales Décentralisées </w:t>
            </w:r>
          </w:p>
        </w:tc>
      </w:tr>
      <w:tr w:rsidR="00C92564" w:rsidRPr="00C92564" w14:paraId="7D43A510" w14:textId="77777777" w:rsidTr="009926B8">
        <w:trPr>
          <w:trHeight w:val="312"/>
        </w:trPr>
        <w:tc>
          <w:tcPr>
            <w:tcW w:w="1487" w:type="dxa"/>
            <w:tcBorders>
              <w:top w:val="nil"/>
              <w:left w:val="nil"/>
              <w:bottom w:val="nil"/>
              <w:right w:val="nil"/>
            </w:tcBorders>
            <w:shd w:val="clear" w:color="auto" w:fill="auto"/>
            <w:noWrap/>
            <w:vAlign w:val="bottom"/>
          </w:tcPr>
          <w:p w14:paraId="04B8455C" w14:textId="77777777" w:rsidR="00DB51B5" w:rsidRPr="00C92564" w:rsidRDefault="00DB51B5" w:rsidP="00DB51B5">
            <w:pPr>
              <w:rPr>
                <w:sz w:val="22"/>
                <w:szCs w:val="22"/>
              </w:rPr>
            </w:pPr>
            <w:r w:rsidRPr="00C92564">
              <w:rPr>
                <w:sz w:val="22"/>
                <w:szCs w:val="22"/>
                <w:lang w:val="en-US"/>
              </w:rPr>
              <w:t>EUEI-PDF   </w:t>
            </w:r>
          </w:p>
        </w:tc>
        <w:tc>
          <w:tcPr>
            <w:tcW w:w="1047" w:type="dxa"/>
            <w:tcBorders>
              <w:top w:val="nil"/>
              <w:left w:val="nil"/>
              <w:bottom w:val="nil"/>
              <w:right w:val="nil"/>
            </w:tcBorders>
            <w:shd w:val="clear" w:color="auto" w:fill="auto"/>
            <w:noWrap/>
            <w:vAlign w:val="bottom"/>
          </w:tcPr>
          <w:p w14:paraId="2C4986A2" w14:textId="77777777" w:rsidR="00DB51B5" w:rsidRPr="00C92564" w:rsidRDefault="00DB51B5" w:rsidP="00D3734B">
            <w:pPr>
              <w:rPr>
                <w:sz w:val="22"/>
                <w:szCs w:val="22"/>
              </w:rPr>
            </w:pPr>
            <w:r w:rsidRPr="00C92564">
              <w:rPr>
                <w:sz w:val="22"/>
                <w:szCs w:val="22"/>
                <w:lang w:val="en-US"/>
              </w:rPr>
              <w:t>: </w:t>
            </w:r>
          </w:p>
        </w:tc>
        <w:tc>
          <w:tcPr>
            <w:tcW w:w="7262" w:type="dxa"/>
            <w:tcBorders>
              <w:top w:val="nil"/>
              <w:left w:val="nil"/>
              <w:bottom w:val="nil"/>
              <w:right w:val="nil"/>
            </w:tcBorders>
            <w:shd w:val="clear" w:color="auto" w:fill="auto"/>
            <w:vAlign w:val="bottom"/>
          </w:tcPr>
          <w:p w14:paraId="1BBEAEC6" w14:textId="77777777" w:rsidR="00DB51B5" w:rsidRPr="00C92564" w:rsidRDefault="00DB51B5" w:rsidP="00700CC1">
            <w:pPr>
              <w:rPr>
                <w:sz w:val="22"/>
                <w:szCs w:val="22"/>
                <w:lang w:val="en-US"/>
              </w:rPr>
            </w:pPr>
            <w:r w:rsidRPr="00C92564">
              <w:rPr>
                <w:sz w:val="22"/>
                <w:szCs w:val="22"/>
                <w:lang w:val="en-US"/>
              </w:rPr>
              <w:t>European Union Energy Initiative</w:t>
            </w:r>
          </w:p>
        </w:tc>
      </w:tr>
      <w:tr w:rsidR="00C92564" w:rsidRPr="00C92564" w14:paraId="0E345E9E" w14:textId="77777777" w:rsidTr="009926B8">
        <w:trPr>
          <w:trHeight w:val="312"/>
        </w:trPr>
        <w:tc>
          <w:tcPr>
            <w:tcW w:w="1487" w:type="dxa"/>
            <w:tcBorders>
              <w:top w:val="nil"/>
              <w:left w:val="nil"/>
              <w:bottom w:val="nil"/>
              <w:right w:val="nil"/>
            </w:tcBorders>
            <w:shd w:val="clear" w:color="auto" w:fill="auto"/>
            <w:noWrap/>
            <w:vAlign w:val="bottom"/>
          </w:tcPr>
          <w:p w14:paraId="27204D6D" w14:textId="77777777" w:rsidR="00D23DFA" w:rsidRPr="00C92564" w:rsidRDefault="00D23DFA" w:rsidP="00D3734B">
            <w:pPr>
              <w:rPr>
                <w:sz w:val="22"/>
                <w:szCs w:val="22"/>
              </w:rPr>
            </w:pPr>
            <w:r w:rsidRPr="00C92564">
              <w:rPr>
                <w:sz w:val="22"/>
                <w:szCs w:val="22"/>
              </w:rPr>
              <w:t>FPM SA</w:t>
            </w:r>
          </w:p>
        </w:tc>
        <w:tc>
          <w:tcPr>
            <w:tcW w:w="1047" w:type="dxa"/>
            <w:tcBorders>
              <w:top w:val="nil"/>
              <w:left w:val="nil"/>
              <w:bottom w:val="nil"/>
              <w:right w:val="nil"/>
            </w:tcBorders>
            <w:shd w:val="clear" w:color="auto" w:fill="auto"/>
            <w:noWrap/>
            <w:vAlign w:val="bottom"/>
          </w:tcPr>
          <w:p w14:paraId="1D4716C2" w14:textId="77777777" w:rsidR="00D23DFA" w:rsidRPr="00C92564" w:rsidRDefault="00D23DFA"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tcPr>
          <w:p w14:paraId="4B40C0E1" w14:textId="77777777" w:rsidR="00D23DFA" w:rsidRPr="00C92564" w:rsidRDefault="00D23DFA" w:rsidP="00D23DFA">
            <w:pPr>
              <w:rPr>
                <w:sz w:val="22"/>
                <w:szCs w:val="22"/>
              </w:rPr>
            </w:pPr>
            <w:r w:rsidRPr="00C92564">
              <w:rPr>
                <w:sz w:val="22"/>
                <w:szCs w:val="22"/>
              </w:rPr>
              <w:t xml:space="preserve">Fonds </w:t>
            </w:r>
            <w:r w:rsidR="00DB51B5" w:rsidRPr="00C92564">
              <w:rPr>
                <w:sz w:val="22"/>
                <w:szCs w:val="22"/>
              </w:rPr>
              <w:t>p</w:t>
            </w:r>
            <w:r w:rsidRPr="00C92564">
              <w:rPr>
                <w:sz w:val="22"/>
                <w:szCs w:val="22"/>
              </w:rPr>
              <w:t xml:space="preserve">our la Promotion de la Microfinance </w:t>
            </w:r>
          </w:p>
        </w:tc>
      </w:tr>
      <w:tr w:rsidR="00C92564" w:rsidRPr="00C92564" w14:paraId="23AFD6BC" w14:textId="77777777" w:rsidTr="009926B8">
        <w:trPr>
          <w:trHeight w:val="312"/>
        </w:trPr>
        <w:tc>
          <w:tcPr>
            <w:tcW w:w="1487" w:type="dxa"/>
            <w:tcBorders>
              <w:top w:val="nil"/>
              <w:left w:val="nil"/>
              <w:bottom w:val="nil"/>
              <w:right w:val="nil"/>
            </w:tcBorders>
            <w:shd w:val="clear" w:color="auto" w:fill="auto"/>
            <w:noWrap/>
            <w:vAlign w:val="bottom"/>
            <w:hideMark/>
          </w:tcPr>
          <w:p w14:paraId="0A1E95F0" w14:textId="77777777" w:rsidR="00D3734B" w:rsidRPr="00C92564" w:rsidRDefault="00D3734B" w:rsidP="00D3734B">
            <w:pPr>
              <w:rPr>
                <w:sz w:val="22"/>
                <w:szCs w:val="22"/>
              </w:rPr>
            </w:pPr>
            <w:r w:rsidRPr="00C92564">
              <w:rPr>
                <w:sz w:val="22"/>
                <w:szCs w:val="22"/>
              </w:rPr>
              <w:t>GERN</w:t>
            </w:r>
          </w:p>
        </w:tc>
        <w:tc>
          <w:tcPr>
            <w:tcW w:w="1047" w:type="dxa"/>
            <w:tcBorders>
              <w:top w:val="nil"/>
              <w:left w:val="nil"/>
              <w:bottom w:val="nil"/>
              <w:right w:val="nil"/>
            </w:tcBorders>
            <w:shd w:val="clear" w:color="auto" w:fill="auto"/>
            <w:noWrap/>
            <w:vAlign w:val="bottom"/>
            <w:hideMark/>
          </w:tcPr>
          <w:p w14:paraId="526AD70D"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67C8F6C5" w14:textId="77777777" w:rsidR="00D3734B" w:rsidRPr="00C92564" w:rsidRDefault="00D3734B" w:rsidP="00D3734B">
            <w:pPr>
              <w:rPr>
                <w:sz w:val="22"/>
                <w:szCs w:val="22"/>
              </w:rPr>
            </w:pPr>
            <w:r w:rsidRPr="00C92564">
              <w:rPr>
                <w:sz w:val="22"/>
                <w:szCs w:val="22"/>
              </w:rPr>
              <w:t xml:space="preserve">Gestion de l’Environnement et des Ressources Naturelles </w:t>
            </w:r>
          </w:p>
        </w:tc>
      </w:tr>
      <w:tr w:rsidR="00C92564" w:rsidRPr="00C92564" w14:paraId="595F2353" w14:textId="77777777" w:rsidTr="009926B8">
        <w:trPr>
          <w:trHeight w:val="312"/>
        </w:trPr>
        <w:tc>
          <w:tcPr>
            <w:tcW w:w="1487" w:type="dxa"/>
            <w:tcBorders>
              <w:top w:val="nil"/>
              <w:left w:val="nil"/>
              <w:bottom w:val="nil"/>
              <w:right w:val="nil"/>
            </w:tcBorders>
            <w:shd w:val="clear" w:color="auto" w:fill="auto"/>
            <w:noWrap/>
            <w:vAlign w:val="bottom"/>
            <w:hideMark/>
          </w:tcPr>
          <w:p w14:paraId="2BCDA4BE" w14:textId="77777777" w:rsidR="00D3734B" w:rsidRPr="00C92564" w:rsidRDefault="00D3734B" w:rsidP="00D3734B">
            <w:pPr>
              <w:rPr>
                <w:sz w:val="22"/>
                <w:szCs w:val="22"/>
              </w:rPr>
            </w:pPr>
            <w:r w:rsidRPr="00C92564">
              <w:rPr>
                <w:sz w:val="22"/>
                <w:szCs w:val="22"/>
              </w:rPr>
              <w:t>GRDC</w:t>
            </w:r>
          </w:p>
        </w:tc>
        <w:tc>
          <w:tcPr>
            <w:tcW w:w="1047" w:type="dxa"/>
            <w:tcBorders>
              <w:top w:val="nil"/>
              <w:left w:val="nil"/>
              <w:bottom w:val="nil"/>
              <w:right w:val="nil"/>
            </w:tcBorders>
            <w:shd w:val="clear" w:color="auto" w:fill="auto"/>
            <w:noWrap/>
            <w:vAlign w:val="bottom"/>
            <w:hideMark/>
          </w:tcPr>
          <w:p w14:paraId="0B35DA94"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2C0F132B" w14:textId="77777777" w:rsidR="00D3734B" w:rsidRPr="00C92564" w:rsidRDefault="00D3734B" w:rsidP="00D3734B">
            <w:pPr>
              <w:rPr>
                <w:sz w:val="22"/>
                <w:szCs w:val="22"/>
              </w:rPr>
            </w:pPr>
            <w:r w:rsidRPr="00C92564">
              <w:rPr>
                <w:sz w:val="22"/>
                <w:szCs w:val="22"/>
              </w:rPr>
              <w:t xml:space="preserve">Gouvernement de la République Démocratique du Congo  </w:t>
            </w:r>
          </w:p>
        </w:tc>
      </w:tr>
      <w:tr w:rsidR="00C92564" w:rsidRPr="00C92564" w14:paraId="43300A7F" w14:textId="77777777" w:rsidTr="009926B8">
        <w:trPr>
          <w:trHeight w:val="312"/>
        </w:trPr>
        <w:tc>
          <w:tcPr>
            <w:tcW w:w="1487" w:type="dxa"/>
            <w:tcBorders>
              <w:top w:val="nil"/>
              <w:left w:val="nil"/>
              <w:bottom w:val="nil"/>
              <w:right w:val="nil"/>
            </w:tcBorders>
            <w:shd w:val="clear" w:color="auto" w:fill="auto"/>
            <w:noWrap/>
            <w:vAlign w:val="bottom"/>
            <w:hideMark/>
          </w:tcPr>
          <w:p w14:paraId="31DB04AA" w14:textId="77777777" w:rsidR="00D3734B" w:rsidRPr="00C92564" w:rsidRDefault="00D3734B" w:rsidP="00D3734B">
            <w:pPr>
              <w:rPr>
                <w:sz w:val="22"/>
                <w:szCs w:val="22"/>
              </w:rPr>
            </w:pPr>
            <w:r w:rsidRPr="00C92564">
              <w:rPr>
                <w:sz w:val="22"/>
                <w:szCs w:val="22"/>
              </w:rPr>
              <w:t>ICCN</w:t>
            </w:r>
          </w:p>
        </w:tc>
        <w:tc>
          <w:tcPr>
            <w:tcW w:w="1047" w:type="dxa"/>
            <w:tcBorders>
              <w:top w:val="nil"/>
              <w:left w:val="nil"/>
              <w:bottom w:val="nil"/>
              <w:right w:val="nil"/>
            </w:tcBorders>
            <w:shd w:val="clear" w:color="auto" w:fill="auto"/>
            <w:noWrap/>
            <w:vAlign w:val="bottom"/>
            <w:hideMark/>
          </w:tcPr>
          <w:p w14:paraId="3A4EBB9C"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79801EF1" w14:textId="77777777" w:rsidR="00D3734B" w:rsidRPr="00C92564" w:rsidRDefault="00D3734B" w:rsidP="00D3734B">
            <w:pPr>
              <w:rPr>
                <w:sz w:val="22"/>
                <w:szCs w:val="22"/>
              </w:rPr>
            </w:pPr>
            <w:r w:rsidRPr="00C92564">
              <w:rPr>
                <w:sz w:val="22"/>
                <w:szCs w:val="22"/>
              </w:rPr>
              <w:t xml:space="preserve">Institut Congolais de la Conservation de la Nature  </w:t>
            </w:r>
          </w:p>
        </w:tc>
      </w:tr>
      <w:tr w:rsidR="00C92564" w:rsidRPr="00C92564" w14:paraId="14820DAE" w14:textId="77777777" w:rsidTr="009926B8">
        <w:trPr>
          <w:trHeight w:val="312"/>
        </w:trPr>
        <w:tc>
          <w:tcPr>
            <w:tcW w:w="1487" w:type="dxa"/>
            <w:tcBorders>
              <w:top w:val="nil"/>
              <w:left w:val="nil"/>
              <w:bottom w:val="nil"/>
              <w:right w:val="nil"/>
            </w:tcBorders>
            <w:shd w:val="clear" w:color="auto" w:fill="auto"/>
            <w:noWrap/>
            <w:vAlign w:val="bottom"/>
            <w:hideMark/>
          </w:tcPr>
          <w:p w14:paraId="250F8939" w14:textId="77777777" w:rsidR="00D3734B" w:rsidRPr="00C92564" w:rsidRDefault="00D3734B" w:rsidP="00D3734B">
            <w:pPr>
              <w:rPr>
                <w:sz w:val="22"/>
                <w:szCs w:val="22"/>
              </w:rPr>
            </w:pPr>
            <w:r w:rsidRPr="00C92564">
              <w:rPr>
                <w:sz w:val="22"/>
                <w:szCs w:val="22"/>
              </w:rPr>
              <w:t>IEC</w:t>
            </w:r>
          </w:p>
        </w:tc>
        <w:tc>
          <w:tcPr>
            <w:tcW w:w="1047" w:type="dxa"/>
            <w:tcBorders>
              <w:top w:val="nil"/>
              <w:left w:val="nil"/>
              <w:bottom w:val="nil"/>
              <w:right w:val="nil"/>
            </w:tcBorders>
            <w:shd w:val="clear" w:color="auto" w:fill="auto"/>
            <w:noWrap/>
            <w:vAlign w:val="bottom"/>
            <w:hideMark/>
          </w:tcPr>
          <w:p w14:paraId="60101670"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6439B282" w14:textId="77777777" w:rsidR="00D3734B" w:rsidRPr="00C92564" w:rsidRDefault="00D3734B" w:rsidP="00D3734B">
            <w:pPr>
              <w:rPr>
                <w:sz w:val="22"/>
                <w:szCs w:val="22"/>
              </w:rPr>
            </w:pPr>
            <w:r w:rsidRPr="00C92564">
              <w:rPr>
                <w:sz w:val="22"/>
                <w:szCs w:val="22"/>
              </w:rPr>
              <w:t>Information Education et Communication</w:t>
            </w:r>
          </w:p>
        </w:tc>
      </w:tr>
      <w:tr w:rsidR="00C92564" w:rsidRPr="00C92564" w14:paraId="3B396F88" w14:textId="77777777" w:rsidTr="009926B8">
        <w:trPr>
          <w:trHeight w:val="312"/>
        </w:trPr>
        <w:tc>
          <w:tcPr>
            <w:tcW w:w="1487" w:type="dxa"/>
            <w:tcBorders>
              <w:top w:val="nil"/>
              <w:left w:val="nil"/>
              <w:bottom w:val="nil"/>
              <w:right w:val="nil"/>
            </w:tcBorders>
            <w:shd w:val="clear" w:color="auto" w:fill="auto"/>
            <w:noWrap/>
            <w:vAlign w:val="bottom"/>
            <w:hideMark/>
          </w:tcPr>
          <w:p w14:paraId="5C5387A1" w14:textId="77777777" w:rsidR="00D3734B" w:rsidRPr="00C92564" w:rsidRDefault="00D3734B" w:rsidP="00D3734B">
            <w:pPr>
              <w:rPr>
                <w:sz w:val="22"/>
                <w:szCs w:val="22"/>
              </w:rPr>
            </w:pPr>
            <w:r w:rsidRPr="00C92564">
              <w:rPr>
                <w:sz w:val="22"/>
                <w:szCs w:val="22"/>
              </w:rPr>
              <w:t>KfW</w:t>
            </w:r>
          </w:p>
        </w:tc>
        <w:tc>
          <w:tcPr>
            <w:tcW w:w="1047" w:type="dxa"/>
            <w:tcBorders>
              <w:top w:val="nil"/>
              <w:left w:val="nil"/>
              <w:bottom w:val="nil"/>
              <w:right w:val="nil"/>
            </w:tcBorders>
            <w:shd w:val="clear" w:color="auto" w:fill="auto"/>
            <w:noWrap/>
            <w:vAlign w:val="bottom"/>
            <w:hideMark/>
          </w:tcPr>
          <w:p w14:paraId="0B8706E8"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56209678" w14:textId="77777777" w:rsidR="00D3734B" w:rsidRPr="00C92564" w:rsidRDefault="00D3734B" w:rsidP="00D3734B">
            <w:pPr>
              <w:rPr>
                <w:sz w:val="22"/>
                <w:szCs w:val="22"/>
              </w:rPr>
            </w:pPr>
            <w:r w:rsidRPr="00C92564">
              <w:rPr>
                <w:sz w:val="22"/>
                <w:szCs w:val="22"/>
              </w:rPr>
              <w:t>Kentucky Foundation for Women</w:t>
            </w:r>
          </w:p>
        </w:tc>
      </w:tr>
      <w:tr w:rsidR="00C92564" w:rsidRPr="00C92564" w14:paraId="4DAE90B1" w14:textId="77777777" w:rsidTr="009926B8">
        <w:trPr>
          <w:trHeight w:val="317"/>
        </w:trPr>
        <w:tc>
          <w:tcPr>
            <w:tcW w:w="1487" w:type="dxa"/>
            <w:tcBorders>
              <w:top w:val="nil"/>
              <w:left w:val="nil"/>
              <w:bottom w:val="nil"/>
              <w:right w:val="nil"/>
            </w:tcBorders>
            <w:shd w:val="clear" w:color="auto" w:fill="auto"/>
            <w:noWrap/>
            <w:vAlign w:val="bottom"/>
          </w:tcPr>
          <w:p w14:paraId="25788A80" w14:textId="77777777" w:rsidR="00DB51B5" w:rsidRPr="00C92564" w:rsidRDefault="00DB51B5" w:rsidP="00DB51B5">
            <w:pPr>
              <w:rPr>
                <w:sz w:val="22"/>
                <w:szCs w:val="22"/>
              </w:rPr>
            </w:pPr>
            <w:r w:rsidRPr="00C92564">
              <w:rPr>
                <w:sz w:val="22"/>
                <w:szCs w:val="22"/>
              </w:rPr>
              <w:t>MALT</w:t>
            </w:r>
          </w:p>
        </w:tc>
        <w:tc>
          <w:tcPr>
            <w:tcW w:w="1047" w:type="dxa"/>
            <w:tcBorders>
              <w:top w:val="nil"/>
              <w:left w:val="nil"/>
              <w:bottom w:val="nil"/>
              <w:right w:val="nil"/>
            </w:tcBorders>
            <w:shd w:val="clear" w:color="auto" w:fill="auto"/>
            <w:noWrap/>
            <w:vAlign w:val="bottom"/>
          </w:tcPr>
          <w:p w14:paraId="1C661F07" w14:textId="77777777" w:rsidR="00DB51B5" w:rsidRPr="00C92564" w:rsidRDefault="00DB51B5" w:rsidP="00D3734B">
            <w:pPr>
              <w:rPr>
                <w:sz w:val="22"/>
                <w:szCs w:val="22"/>
              </w:rPr>
            </w:pPr>
            <w:r w:rsidRPr="00C92564">
              <w:rPr>
                <w:sz w:val="22"/>
                <w:szCs w:val="22"/>
              </w:rPr>
              <w:t>: </w:t>
            </w:r>
          </w:p>
        </w:tc>
        <w:tc>
          <w:tcPr>
            <w:tcW w:w="7262" w:type="dxa"/>
            <w:tcBorders>
              <w:top w:val="nil"/>
              <w:left w:val="nil"/>
              <w:bottom w:val="nil"/>
              <w:right w:val="nil"/>
            </w:tcBorders>
            <w:shd w:val="clear" w:color="auto" w:fill="auto"/>
            <w:vAlign w:val="bottom"/>
          </w:tcPr>
          <w:p w14:paraId="14C110CF" w14:textId="77777777" w:rsidR="00DB51B5" w:rsidRPr="00C92564" w:rsidRDefault="00DB51B5" w:rsidP="00DB51B5">
            <w:pPr>
              <w:rPr>
                <w:sz w:val="22"/>
                <w:szCs w:val="22"/>
              </w:rPr>
            </w:pPr>
            <w:r w:rsidRPr="00C92564">
              <w:rPr>
                <w:sz w:val="22"/>
                <w:szCs w:val="22"/>
              </w:rPr>
              <w:t>Mise à la terre</w:t>
            </w:r>
          </w:p>
        </w:tc>
      </w:tr>
      <w:tr w:rsidR="00C92564" w:rsidRPr="00C92564" w14:paraId="2E29836C" w14:textId="77777777" w:rsidTr="009926B8">
        <w:trPr>
          <w:trHeight w:val="317"/>
        </w:trPr>
        <w:tc>
          <w:tcPr>
            <w:tcW w:w="1487" w:type="dxa"/>
            <w:tcBorders>
              <w:top w:val="nil"/>
              <w:left w:val="nil"/>
              <w:bottom w:val="nil"/>
              <w:right w:val="nil"/>
            </w:tcBorders>
            <w:shd w:val="clear" w:color="auto" w:fill="auto"/>
            <w:noWrap/>
            <w:vAlign w:val="bottom"/>
            <w:hideMark/>
          </w:tcPr>
          <w:p w14:paraId="3CF1B8AF" w14:textId="77777777" w:rsidR="00D3734B" w:rsidRPr="00C92564" w:rsidRDefault="00D3734B" w:rsidP="00D3734B">
            <w:pPr>
              <w:rPr>
                <w:sz w:val="22"/>
                <w:szCs w:val="22"/>
              </w:rPr>
            </w:pPr>
            <w:r w:rsidRPr="00C92564">
              <w:rPr>
                <w:sz w:val="22"/>
                <w:szCs w:val="22"/>
              </w:rPr>
              <w:t>MECNDD</w:t>
            </w:r>
          </w:p>
        </w:tc>
        <w:tc>
          <w:tcPr>
            <w:tcW w:w="1047" w:type="dxa"/>
            <w:tcBorders>
              <w:top w:val="nil"/>
              <w:left w:val="nil"/>
              <w:bottom w:val="nil"/>
              <w:right w:val="nil"/>
            </w:tcBorders>
            <w:shd w:val="clear" w:color="auto" w:fill="auto"/>
            <w:noWrap/>
            <w:vAlign w:val="bottom"/>
            <w:hideMark/>
          </w:tcPr>
          <w:p w14:paraId="2046D802"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58D994AD" w14:textId="77777777" w:rsidR="00D3734B" w:rsidRPr="00C92564" w:rsidRDefault="00D3734B" w:rsidP="007B0C8C">
            <w:pPr>
              <w:rPr>
                <w:sz w:val="22"/>
                <w:szCs w:val="22"/>
              </w:rPr>
            </w:pPr>
            <w:r w:rsidRPr="00C92564">
              <w:rPr>
                <w:sz w:val="22"/>
                <w:szCs w:val="22"/>
              </w:rPr>
              <w:t xml:space="preserve">Ministère de l’Environnement, Conservation de la Nature et Développement   </w:t>
            </w:r>
          </w:p>
        </w:tc>
      </w:tr>
      <w:tr w:rsidR="007B0C8C" w:rsidRPr="00C92564" w14:paraId="3219BD98" w14:textId="77777777" w:rsidTr="009926B8">
        <w:trPr>
          <w:trHeight w:val="312"/>
        </w:trPr>
        <w:tc>
          <w:tcPr>
            <w:tcW w:w="1487" w:type="dxa"/>
            <w:tcBorders>
              <w:top w:val="nil"/>
              <w:left w:val="nil"/>
              <w:bottom w:val="nil"/>
              <w:right w:val="nil"/>
            </w:tcBorders>
            <w:shd w:val="clear" w:color="auto" w:fill="auto"/>
            <w:noWrap/>
            <w:vAlign w:val="bottom"/>
          </w:tcPr>
          <w:p w14:paraId="09A38028" w14:textId="77777777" w:rsidR="007B0C8C" w:rsidRDefault="007B0C8C" w:rsidP="00D3734B">
            <w:pPr>
              <w:rPr>
                <w:sz w:val="22"/>
                <w:szCs w:val="22"/>
              </w:rPr>
            </w:pPr>
          </w:p>
        </w:tc>
        <w:tc>
          <w:tcPr>
            <w:tcW w:w="1047" w:type="dxa"/>
            <w:tcBorders>
              <w:top w:val="nil"/>
              <w:left w:val="nil"/>
              <w:bottom w:val="nil"/>
              <w:right w:val="nil"/>
            </w:tcBorders>
            <w:shd w:val="clear" w:color="auto" w:fill="auto"/>
            <w:noWrap/>
            <w:vAlign w:val="bottom"/>
          </w:tcPr>
          <w:p w14:paraId="607841AA" w14:textId="77777777" w:rsidR="007B0C8C" w:rsidRPr="00C92564" w:rsidRDefault="007B0C8C" w:rsidP="00D3734B">
            <w:pPr>
              <w:rPr>
                <w:sz w:val="22"/>
                <w:szCs w:val="22"/>
              </w:rPr>
            </w:pPr>
          </w:p>
        </w:tc>
        <w:tc>
          <w:tcPr>
            <w:tcW w:w="7262" w:type="dxa"/>
            <w:tcBorders>
              <w:top w:val="nil"/>
              <w:left w:val="nil"/>
              <w:bottom w:val="nil"/>
              <w:right w:val="nil"/>
            </w:tcBorders>
            <w:shd w:val="clear" w:color="auto" w:fill="auto"/>
            <w:vAlign w:val="bottom"/>
          </w:tcPr>
          <w:p w14:paraId="007C0D60" w14:textId="77777777" w:rsidR="007B0C8C" w:rsidRPr="00C92564" w:rsidRDefault="007B0C8C" w:rsidP="00D3734B">
            <w:pPr>
              <w:rPr>
                <w:sz w:val="22"/>
                <w:szCs w:val="22"/>
              </w:rPr>
            </w:pPr>
            <w:r w:rsidRPr="00C92564">
              <w:rPr>
                <w:sz w:val="22"/>
                <w:szCs w:val="22"/>
              </w:rPr>
              <w:t>Durable</w:t>
            </w:r>
          </w:p>
        </w:tc>
      </w:tr>
      <w:tr w:rsidR="00C92564" w:rsidRPr="00C92564" w14:paraId="6E64E8F0" w14:textId="77777777" w:rsidTr="009926B8">
        <w:trPr>
          <w:trHeight w:val="312"/>
        </w:trPr>
        <w:tc>
          <w:tcPr>
            <w:tcW w:w="1487" w:type="dxa"/>
            <w:tcBorders>
              <w:top w:val="nil"/>
              <w:left w:val="nil"/>
              <w:bottom w:val="nil"/>
              <w:right w:val="nil"/>
            </w:tcBorders>
            <w:shd w:val="clear" w:color="auto" w:fill="auto"/>
            <w:noWrap/>
            <w:vAlign w:val="bottom"/>
            <w:hideMark/>
          </w:tcPr>
          <w:p w14:paraId="208B4005" w14:textId="77777777" w:rsidR="00D3734B" w:rsidRPr="00C92564" w:rsidRDefault="00D3734B" w:rsidP="00D3734B">
            <w:pPr>
              <w:rPr>
                <w:sz w:val="22"/>
                <w:szCs w:val="22"/>
              </w:rPr>
            </w:pPr>
            <w:r w:rsidRPr="00C92564">
              <w:rPr>
                <w:sz w:val="22"/>
                <w:szCs w:val="22"/>
              </w:rPr>
              <w:t xml:space="preserve">MT/BT </w:t>
            </w:r>
          </w:p>
        </w:tc>
        <w:tc>
          <w:tcPr>
            <w:tcW w:w="1047" w:type="dxa"/>
            <w:tcBorders>
              <w:top w:val="nil"/>
              <w:left w:val="nil"/>
              <w:bottom w:val="nil"/>
              <w:right w:val="nil"/>
            </w:tcBorders>
            <w:shd w:val="clear" w:color="auto" w:fill="auto"/>
            <w:noWrap/>
            <w:vAlign w:val="bottom"/>
            <w:hideMark/>
          </w:tcPr>
          <w:p w14:paraId="1923CFF4"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0DED9474" w14:textId="77777777" w:rsidR="00D3734B" w:rsidRPr="00C92564" w:rsidRDefault="00D3734B" w:rsidP="00D3734B">
            <w:pPr>
              <w:rPr>
                <w:sz w:val="22"/>
                <w:szCs w:val="22"/>
              </w:rPr>
            </w:pPr>
            <w:r w:rsidRPr="00C92564">
              <w:rPr>
                <w:sz w:val="22"/>
                <w:szCs w:val="22"/>
              </w:rPr>
              <w:t>Moyenne Tension/Basse Tension</w:t>
            </w:r>
          </w:p>
        </w:tc>
      </w:tr>
      <w:tr w:rsidR="00C92564" w:rsidRPr="00C92564" w14:paraId="17DE347E" w14:textId="77777777" w:rsidTr="009926B8">
        <w:trPr>
          <w:trHeight w:val="312"/>
        </w:trPr>
        <w:tc>
          <w:tcPr>
            <w:tcW w:w="1487" w:type="dxa"/>
            <w:tcBorders>
              <w:top w:val="nil"/>
              <w:left w:val="nil"/>
              <w:bottom w:val="nil"/>
              <w:right w:val="nil"/>
            </w:tcBorders>
            <w:shd w:val="clear" w:color="auto" w:fill="auto"/>
            <w:noWrap/>
            <w:vAlign w:val="bottom"/>
            <w:hideMark/>
          </w:tcPr>
          <w:p w14:paraId="304929A0" w14:textId="77777777" w:rsidR="00D3734B" w:rsidRPr="00C92564" w:rsidRDefault="00D3734B" w:rsidP="00D3734B">
            <w:pPr>
              <w:rPr>
                <w:sz w:val="22"/>
                <w:szCs w:val="22"/>
              </w:rPr>
            </w:pPr>
            <w:r w:rsidRPr="00C92564">
              <w:rPr>
                <w:sz w:val="22"/>
                <w:szCs w:val="22"/>
              </w:rPr>
              <w:t>ONG</w:t>
            </w:r>
          </w:p>
        </w:tc>
        <w:tc>
          <w:tcPr>
            <w:tcW w:w="1047" w:type="dxa"/>
            <w:tcBorders>
              <w:top w:val="nil"/>
              <w:left w:val="nil"/>
              <w:bottom w:val="nil"/>
              <w:right w:val="nil"/>
            </w:tcBorders>
            <w:shd w:val="clear" w:color="auto" w:fill="auto"/>
            <w:noWrap/>
            <w:vAlign w:val="bottom"/>
            <w:hideMark/>
          </w:tcPr>
          <w:p w14:paraId="01CEA6B0"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000000" w:fill="FFFFFF"/>
            <w:vAlign w:val="center"/>
            <w:hideMark/>
          </w:tcPr>
          <w:p w14:paraId="6FDD4CF5" w14:textId="77777777" w:rsidR="00D3734B" w:rsidRPr="00C92564" w:rsidRDefault="00D3734B" w:rsidP="00A462C5">
            <w:pPr>
              <w:jc w:val="both"/>
              <w:rPr>
                <w:sz w:val="22"/>
                <w:szCs w:val="22"/>
              </w:rPr>
            </w:pPr>
            <w:r w:rsidRPr="00C92564">
              <w:rPr>
                <w:sz w:val="22"/>
                <w:szCs w:val="22"/>
              </w:rPr>
              <w:t xml:space="preserve">Organisation </w:t>
            </w:r>
            <w:r w:rsidR="00A462C5" w:rsidRPr="00C92564">
              <w:rPr>
                <w:sz w:val="22"/>
                <w:szCs w:val="22"/>
              </w:rPr>
              <w:t>Non Gouvernementale</w:t>
            </w:r>
          </w:p>
        </w:tc>
      </w:tr>
      <w:tr w:rsidR="00C92564" w:rsidRPr="00C92564" w14:paraId="605BD0ED" w14:textId="77777777" w:rsidTr="009926B8">
        <w:trPr>
          <w:trHeight w:val="312"/>
        </w:trPr>
        <w:tc>
          <w:tcPr>
            <w:tcW w:w="1487" w:type="dxa"/>
            <w:tcBorders>
              <w:top w:val="nil"/>
              <w:left w:val="nil"/>
              <w:bottom w:val="nil"/>
              <w:right w:val="nil"/>
            </w:tcBorders>
            <w:shd w:val="clear" w:color="auto" w:fill="auto"/>
            <w:noWrap/>
            <w:vAlign w:val="bottom"/>
            <w:hideMark/>
          </w:tcPr>
          <w:p w14:paraId="429075F4" w14:textId="77777777" w:rsidR="00D3734B" w:rsidRPr="00C92564" w:rsidRDefault="00D3734B" w:rsidP="00D3734B">
            <w:pPr>
              <w:rPr>
                <w:sz w:val="22"/>
                <w:szCs w:val="22"/>
              </w:rPr>
            </w:pPr>
            <w:r w:rsidRPr="00C92564">
              <w:rPr>
                <w:sz w:val="22"/>
                <w:szCs w:val="22"/>
              </w:rPr>
              <w:t>OSC</w:t>
            </w:r>
          </w:p>
        </w:tc>
        <w:tc>
          <w:tcPr>
            <w:tcW w:w="1047" w:type="dxa"/>
            <w:tcBorders>
              <w:top w:val="nil"/>
              <w:left w:val="nil"/>
              <w:bottom w:val="nil"/>
              <w:right w:val="nil"/>
            </w:tcBorders>
            <w:shd w:val="clear" w:color="auto" w:fill="auto"/>
            <w:noWrap/>
            <w:vAlign w:val="bottom"/>
            <w:hideMark/>
          </w:tcPr>
          <w:p w14:paraId="3B09E39D"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056DCCF0" w14:textId="77777777" w:rsidR="00D3734B" w:rsidRPr="00C92564" w:rsidRDefault="00D3734B" w:rsidP="00700CC1">
            <w:pPr>
              <w:rPr>
                <w:sz w:val="22"/>
                <w:szCs w:val="22"/>
              </w:rPr>
            </w:pPr>
            <w:r w:rsidRPr="00C92564">
              <w:rPr>
                <w:sz w:val="22"/>
                <w:szCs w:val="22"/>
              </w:rPr>
              <w:t xml:space="preserve">Organisations de la Société Civile </w:t>
            </w:r>
          </w:p>
        </w:tc>
      </w:tr>
      <w:tr w:rsidR="00C92564" w:rsidRPr="00C92564" w14:paraId="5E83270A" w14:textId="77777777" w:rsidTr="009926B8">
        <w:trPr>
          <w:trHeight w:val="312"/>
        </w:trPr>
        <w:tc>
          <w:tcPr>
            <w:tcW w:w="1487" w:type="dxa"/>
            <w:tcBorders>
              <w:top w:val="nil"/>
              <w:left w:val="nil"/>
              <w:bottom w:val="nil"/>
              <w:right w:val="nil"/>
            </w:tcBorders>
            <w:shd w:val="clear" w:color="auto" w:fill="auto"/>
            <w:noWrap/>
            <w:vAlign w:val="bottom"/>
            <w:hideMark/>
          </w:tcPr>
          <w:p w14:paraId="3D6B07B6" w14:textId="77777777" w:rsidR="00D3734B" w:rsidRPr="00C92564" w:rsidRDefault="00D3734B" w:rsidP="00D3734B">
            <w:pPr>
              <w:rPr>
                <w:sz w:val="22"/>
                <w:szCs w:val="22"/>
              </w:rPr>
            </w:pPr>
            <w:r w:rsidRPr="00C92564">
              <w:rPr>
                <w:sz w:val="22"/>
                <w:szCs w:val="22"/>
              </w:rPr>
              <w:t>PA</w:t>
            </w:r>
          </w:p>
        </w:tc>
        <w:tc>
          <w:tcPr>
            <w:tcW w:w="1047" w:type="dxa"/>
            <w:tcBorders>
              <w:top w:val="nil"/>
              <w:left w:val="nil"/>
              <w:bottom w:val="nil"/>
              <w:right w:val="nil"/>
            </w:tcBorders>
            <w:shd w:val="clear" w:color="auto" w:fill="auto"/>
            <w:noWrap/>
            <w:vAlign w:val="bottom"/>
            <w:hideMark/>
          </w:tcPr>
          <w:p w14:paraId="4E13B55F"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6521D8B3" w14:textId="77777777" w:rsidR="00D3734B" w:rsidRPr="00C92564" w:rsidRDefault="00D3734B" w:rsidP="00D3734B">
            <w:pPr>
              <w:rPr>
                <w:sz w:val="22"/>
                <w:szCs w:val="22"/>
              </w:rPr>
            </w:pPr>
            <w:r w:rsidRPr="00C92564">
              <w:rPr>
                <w:sz w:val="22"/>
                <w:szCs w:val="22"/>
              </w:rPr>
              <w:t xml:space="preserve">Populations Autochtones </w:t>
            </w:r>
          </w:p>
        </w:tc>
      </w:tr>
      <w:tr w:rsidR="00C92564" w:rsidRPr="00C92564" w14:paraId="28331FA5" w14:textId="77777777" w:rsidTr="009926B8">
        <w:trPr>
          <w:trHeight w:val="311"/>
        </w:trPr>
        <w:tc>
          <w:tcPr>
            <w:tcW w:w="1487" w:type="dxa"/>
            <w:tcBorders>
              <w:top w:val="nil"/>
              <w:left w:val="nil"/>
              <w:bottom w:val="nil"/>
              <w:right w:val="nil"/>
            </w:tcBorders>
            <w:shd w:val="clear" w:color="auto" w:fill="auto"/>
            <w:noWrap/>
            <w:vAlign w:val="bottom"/>
            <w:hideMark/>
          </w:tcPr>
          <w:p w14:paraId="687D8691" w14:textId="77777777" w:rsidR="00D3734B" w:rsidRPr="00C92564" w:rsidRDefault="00D3734B" w:rsidP="00D3734B">
            <w:pPr>
              <w:rPr>
                <w:sz w:val="22"/>
                <w:szCs w:val="22"/>
              </w:rPr>
            </w:pPr>
            <w:r w:rsidRPr="00C92564">
              <w:rPr>
                <w:sz w:val="22"/>
                <w:szCs w:val="22"/>
              </w:rPr>
              <w:t>PANA</w:t>
            </w:r>
          </w:p>
        </w:tc>
        <w:tc>
          <w:tcPr>
            <w:tcW w:w="1047" w:type="dxa"/>
            <w:tcBorders>
              <w:top w:val="nil"/>
              <w:left w:val="nil"/>
              <w:bottom w:val="nil"/>
              <w:right w:val="nil"/>
            </w:tcBorders>
            <w:shd w:val="clear" w:color="auto" w:fill="auto"/>
            <w:noWrap/>
            <w:vAlign w:val="bottom"/>
            <w:hideMark/>
          </w:tcPr>
          <w:p w14:paraId="32A06402"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000000" w:fill="FFFFFF"/>
            <w:vAlign w:val="center"/>
            <w:hideMark/>
          </w:tcPr>
          <w:p w14:paraId="4E2979D1" w14:textId="77777777" w:rsidR="00D3734B" w:rsidRPr="00C92564" w:rsidRDefault="00D3734B" w:rsidP="00C60648">
            <w:pPr>
              <w:rPr>
                <w:sz w:val="22"/>
                <w:szCs w:val="22"/>
              </w:rPr>
            </w:pPr>
            <w:r w:rsidRPr="00C92564">
              <w:rPr>
                <w:sz w:val="22"/>
                <w:szCs w:val="22"/>
              </w:rPr>
              <w:t>Plan d’Action National d’Adaptation aux changements climatiques</w:t>
            </w:r>
          </w:p>
        </w:tc>
      </w:tr>
      <w:tr w:rsidR="00C92564" w:rsidRPr="00C92564" w14:paraId="7B544C40" w14:textId="77777777" w:rsidTr="009926B8">
        <w:trPr>
          <w:trHeight w:val="312"/>
        </w:trPr>
        <w:tc>
          <w:tcPr>
            <w:tcW w:w="1487" w:type="dxa"/>
            <w:tcBorders>
              <w:top w:val="nil"/>
              <w:left w:val="nil"/>
              <w:bottom w:val="nil"/>
              <w:right w:val="nil"/>
            </w:tcBorders>
            <w:shd w:val="clear" w:color="auto" w:fill="auto"/>
            <w:noWrap/>
            <w:vAlign w:val="bottom"/>
            <w:hideMark/>
          </w:tcPr>
          <w:p w14:paraId="4C51B2D0" w14:textId="77777777" w:rsidR="00D3734B" w:rsidRPr="00C92564" w:rsidRDefault="00D3734B" w:rsidP="00D3734B">
            <w:pPr>
              <w:rPr>
                <w:sz w:val="22"/>
                <w:szCs w:val="22"/>
              </w:rPr>
            </w:pPr>
            <w:r w:rsidRPr="00C92564">
              <w:rPr>
                <w:sz w:val="22"/>
                <w:szCs w:val="22"/>
              </w:rPr>
              <w:t>PAR</w:t>
            </w:r>
          </w:p>
        </w:tc>
        <w:tc>
          <w:tcPr>
            <w:tcW w:w="1047" w:type="dxa"/>
            <w:tcBorders>
              <w:top w:val="nil"/>
              <w:left w:val="nil"/>
              <w:bottom w:val="nil"/>
              <w:right w:val="nil"/>
            </w:tcBorders>
            <w:shd w:val="clear" w:color="auto" w:fill="auto"/>
            <w:noWrap/>
            <w:vAlign w:val="bottom"/>
            <w:hideMark/>
          </w:tcPr>
          <w:p w14:paraId="7545C667"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000000" w:fill="FFFFFF"/>
            <w:vAlign w:val="center"/>
            <w:hideMark/>
          </w:tcPr>
          <w:p w14:paraId="10D94C64" w14:textId="77777777" w:rsidR="00D3734B" w:rsidRPr="00C92564" w:rsidRDefault="00D3734B" w:rsidP="00D3734B">
            <w:pPr>
              <w:jc w:val="both"/>
              <w:rPr>
                <w:sz w:val="22"/>
                <w:szCs w:val="22"/>
              </w:rPr>
            </w:pPr>
            <w:r w:rsidRPr="00C92564">
              <w:rPr>
                <w:sz w:val="22"/>
                <w:szCs w:val="22"/>
              </w:rPr>
              <w:t>Plan d’Action de Réinstallation</w:t>
            </w:r>
          </w:p>
        </w:tc>
      </w:tr>
      <w:tr w:rsidR="00C92564" w:rsidRPr="00C92564" w14:paraId="132DFFF7" w14:textId="77777777" w:rsidTr="009926B8">
        <w:trPr>
          <w:trHeight w:val="150"/>
        </w:trPr>
        <w:tc>
          <w:tcPr>
            <w:tcW w:w="1487" w:type="dxa"/>
            <w:tcBorders>
              <w:top w:val="nil"/>
              <w:left w:val="nil"/>
              <w:bottom w:val="nil"/>
              <w:right w:val="nil"/>
            </w:tcBorders>
            <w:shd w:val="clear" w:color="auto" w:fill="auto"/>
            <w:noWrap/>
            <w:vAlign w:val="bottom"/>
            <w:hideMark/>
          </w:tcPr>
          <w:p w14:paraId="6BFE2EBB" w14:textId="77777777" w:rsidR="00D3734B" w:rsidRPr="00C92564" w:rsidRDefault="00D3734B" w:rsidP="00134653">
            <w:pPr>
              <w:rPr>
                <w:sz w:val="22"/>
                <w:szCs w:val="22"/>
              </w:rPr>
            </w:pPr>
            <w:r w:rsidRPr="00C92564">
              <w:rPr>
                <w:sz w:val="22"/>
                <w:szCs w:val="22"/>
              </w:rPr>
              <w:t>PA</w:t>
            </w:r>
            <w:r w:rsidR="00134653" w:rsidRPr="00C92564">
              <w:rPr>
                <w:sz w:val="22"/>
                <w:szCs w:val="22"/>
              </w:rPr>
              <w:t>E</w:t>
            </w:r>
            <w:r w:rsidRPr="00C92564">
              <w:rPr>
                <w:sz w:val="22"/>
                <w:szCs w:val="22"/>
              </w:rPr>
              <w:t>SE</w:t>
            </w:r>
          </w:p>
        </w:tc>
        <w:tc>
          <w:tcPr>
            <w:tcW w:w="1047" w:type="dxa"/>
            <w:tcBorders>
              <w:top w:val="nil"/>
              <w:left w:val="nil"/>
              <w:bottom w:val="nil"/>
              <w:right w:val="nil"/>
            </w:tcBorders>
            <w:shd w:val="clear" w:color="auto" w:fill="auto"/>
            <w:noWrap/>
            <w:vAlign w:val="bottom"/>
            <w:hideMark/>
          </w:tcPr>
          <w:p w14:paraId="1153A2F7"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509F87EA" w14:textId="77777777" w:rsidR="00D3734B" w:rsidRPr="00C92564" w:rsidRDefault="00D3734B" w:rsidP="007B0C8C">
            <w:pPr>
              <w:rPr>
                <w:sz w:val="22"/>
                <w:szCs w:val="22"/>
              </w:rPr>
            </w:pPr>
            <w:r w:rsidRPr="00C92564">
              <w:rPr>
                <w:sz w:val="22"/>
                <w:szCs w:val="22"/>
              </w:rPr>
              <w:t xml:space="preserve">Projet d’Amélioration de l’accès à l’électricité et d’expansion des services </w:t>
            </w:r>
          </w:p>
        </w:tc>
      </w:tr>
      <w:tr w:rsidR="007B0C8C" w:rsidRPr="00C92564" w14:paraId="4535E6AC" w14:textId="77777777" w:rsidTr="009926B8">
        <w:trPr>
          <w:trHeight w:val="312"/>
        </w:trPr>
        <w:tc>
          <w:tcPr>
            <w:tcW w:w="1487" w:type="dxa"/>
            <w:tcBorders>
              <w:top w:val="nil"/>
              <w:left w:val="nil"/>
              <w:bottom w:val="nil"/>
              <w:right w:val="nil"/>
            </w:tcBorders>
            <w:shd w:val="clear" w:color="auto" w:fill="auto"/>
            <w:noWrap/>
            <w:vAlign w:val="bottom"/>
          </w:tcPr>
          <w:p w14:paraId="66C1660B" w14:textId="77777777" w:rsidR="007B0C8C" w:rsidRDefault="007B0C8C" w:rsidP="00D3734B">
            <w:pPr>
              <w:rPr>
                <w:sz w:val="22"/>
                <w:szCs w:val="22"/>
              </w:rPr>
            </w:pPr>
          </w:p>
        </w:tc>
        <w:tc>
          <w:tcPr>
            <w:tcW w:w="1047" w:type="dxa"/>
            <w:tcBorders>
              <w:top w:val="nil"/>
              <w:left w:val="nil"/>
              <w:bottom w:val="nil"/>
              <w:right w:val="nil"/>
            </w:tcBorders>
            <w:shd w:val="clear" w:color="auto" w:fill="auto"/>
            <w:noWrap/>
            <w:vAlign w:val="bottom"/>
          </w:tcPr>
          <w:p w14:paraId="2474A07F" w14:textId="77777777" w:rsidR="007B0C8C" w:rsidRPr="00C92564" w:rsidRDefault="007B0C8C" w:rsidP="00D3734B">
            <w:pPr>
              <w:rPr>
                <w:sz w:val="22"/>
                <w:szCs w:val="22"/>
              </w:rPr>
            </w:pPr>
          </w:p>
        </w:tc>
        <w:tc>
          <w:tcPr>
            <w:tcW w:w="7262" w:type="dxa"/>
            <w:tcBorders>
              <w:top w:val="nil"/>
              <w:left w:val="nil"/>
              <w:bottom w:val="nil"/>
              <w:right w:val="nil"/>
            </w:tcBorders>
            <w:shd w:val="clear" w:color="auto" w:fill="auto"/>
            <w:vAlign w:val="bottom"/>
          </w:tcPr>
          <w:p w14:paraId="293DDC37" w14:textId="5BCABE0E" w:rsidR="007B0C8C" w:rsidRPr="00C92564" w:rsidRDefault="007732D8" w:rsidP="00D3734B">
            <w:pPr>
              <w:rPr>
                <w:sz w:val="22"/>
                <w:szCs w:val="22"/>
              </w:rPr>
            </w:pPr>
            <w:r w:rsidRPr="00C92564">
              <w:rPr>
                <w:sz w:val="22"/>
                <w:szCs w:val="22"/>
              </w:rPr>
              <w:t>E</w:t>
            </w:r>
            <w:r w:rsidR="007B0C8C" w:rsidRPr="00C92564">
              <w:rPr>
                <w:sz w:val="22"/>
                <w:szCs w:val="22"/>
              </w:rPr>
              <w:t>nergétiques</w:t>
            </w:r>
          </w:p>
        </w:tc>
      </w:tr>
      <w:tr w:rsidR="00C92564" w:rsidRPr="00C92564" w14:paraId="5DCFA8AD" w14:textId="77777777" w:rsidTr="009926B8">
        <w:trPr>
          <w:trHeight w:val="312"/>
        </w:trPr>
        <w:tc>
          <w:tcPr>
            <w:tcW w:w="1487" w:type="dxa"/>
            <w:tcBorders>
              <w:top w:val="nil"/>
              <w:left w:val="nil"/>
              <w:bottom w:val="nil"/>
              <w:right w:val="nil"/>
            </w:tcBorders>
            <w:shd w:val="clear" w:color="auto" w:fill="auto"/>
            <w:noWrap/>
            <w:vAlign w:val="bottom"/>
            <w:hideMark/>
          </w:tcPr>
          <w:p w14:paraId="3FDF3345" w14:textId="77777777" w:rsidR="00D3734B" w:rsidRPr="00C92564" w:rsidRDefault="00D3734B" w:rsidP="00D3734B">
            <w:pPr>
              <w:rPr>
                <w:sz w:val="22"/>
                <w:szCs w:val="22"/>
              </w:rPr>
            </w:pPr>
            <w:r w:rsidRPr="00C92564">
              <w:rPr>
                <w:sz w:val="22"/>
                <w:szCs w:val="22"/>
              </w:rPr>
              <w:t>PFES</w:t>
            </w:r>
          </w:p>
        </w:tc>
        <w:tc>
          <w:tcPr>
            <w:tcW w:w="1047" w:type="dxa"/>
            <w:tcBorders>
              <w:top w:val="nil"/>
              <w:left w:val="nil"/>
              <w:bottom w:val="nil"/>
              <w:right w:val="nil"/>
            </w:tcBorders>
            <w:shd w:val="clear" w:color="auto" w:fill="auto"/>
            <w:noWrap/>
            <w:vAlign w:val="bottom"/>
            <w:hideMark/>
          </w:tcPr>
          <w:p w14:paraId="70BEAF49"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5E577FD3" w14:textId="77777777" w:rsidR="00D3734B" w:rsidRPr="00C92564" w:rsidRDefault="00D3734B" w:rsidP="00D3734B">
            <w:pPr>
              <w:rPr>
                <w:sz w:val="22"/>
                <w:szCs w:val="22"/>
              </w:rPr>
            </w:pPr>
            <w:r w:rsidRPr="00C92564">
              <w:rPr>
                <w:sz w:val="22"/>
                <w:szCs w:val="22"/>
              </w:rPr>
              <w:t xml:space="preserve">Points Focaux Environnements et Sociaux </w:t>
            </w:r>
          </w:p>
        </w:tc>
      </w:tr>
      <w:tr w:rsidR="00C92564" w:rsidRPr="00C92564" w14:paraId="4BB61A80" w14:textId="77777777" w:rsidTr="009926B8">
        <w:trPr>
          <w:trHeight w:val="312"/>
        </w:trPr>
        <w:tc>
          <w:tcPr>
            <w:tcW w:w="1487" w:type="dxa"/>
            <w:tcBorders>
              <w:top w:val="nil"/>
              <w:left w:val="nil"/>
              <w:bottom w:val="nil"/>
              <w:right w:val="nil"/>
            </w:tcBorders>
            <w:shd w:val="clear" w:color="auto" w:fill="auto"/>
            <w:noWrap/>
            <w:vAlign w:val="bottom"/>
            <w:hideMark/>
          </w:tcPr>
          <w:p w14:paraId="0286EBB0" w14:textId="77777777" w:rsidR="00D3734B" w:rsidRPr="00C92564" w:rsidRDefault="00D3734B" w:rsidP="00D3734B">
            <w:pPr>
              <w:rPr>
                <w:sz w:val="22"/>
                <w:szCs w:val="22"/>
              </w:rPr>
            </w:pPr>
            <w:r w:rsidRPr="00C92564">
              <w:rPr>
                <w:sz w:val="22"/>
                <w:szCs w:val="22"/>
              </w:rPr>
              <w:t>PGES</w:t>
            </w:r>
          </w:p>
        </w:tc>
        <w:tc>
          <w:tcPr>
            <w:tcW w:w="1047" w:type="dxa"/>
            <w:tcBorders>
              <w:top w:val="nil"/>
              <w:left w:val="nil"/>
              <w:bottom w:val="nil"/>
              <w:right w:val="nil"/>
            </w:tcBorders>
            <w:shd w:val="clear" w:color="auto" w:fill="auto"/>
            <w:noWrap/>
            <w:vAlign w:val="bottom"/>
            <w:hideMark/>
          </w:tcPr>
          <w:p w14:paraId="0D0C7590"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3206D8C0" w14:textId="77777777" w:rsidR="00D3734B" w:rsidRPr="00C92564" w:rsidRDefault="00D3734B" w:rsidP="00D3734B">
            <w:pPr>
              <w:rPr>
                <w:sz w:val="22"/>
                <w:szCs w:val="22"/>
              </w:rPr>
            </w:pPr>
            <w:r w:rsidRPr="00C92564">
              <w:rPr>
                <w:sz w:val="22"/>
                <w:szCs w:val="22"/>
              </w:rPr>
              <w:t>Plan de Gestion Environnementale et Sociale</w:t>
            </w:r>
          </w:p>
        </w:tc>
      </w:tr>
      <w:tr w:rsidR="00C92564" w:rsidRPr="00C92564" w14:paraId="54CE5B87" w14:textId="77777777" w:rsidTr="009926B8">
        <w:trPr>
          <w:trHeight w:val="312"/>
        </w:trPr>
        <w:tc>
          <w:tcPr>
            <w:tcW w:w="1487" w:type="dxa"/>
            <w:tcBorders>
              <w:top w:val="nil"/>
              <w:left w:val="nil"/>
              <w:bottom w:val="nil"/>
              <w:right w:val="nil"/>
            </w:tcBorders>
            <w:shd w:val="clear" w:color="auto" w:fill="auto"/>
            <w:noWrap/>
            <w:vAlign w:val="bottom"/>
            <w:hideMark/>
          </w:tcPr>
          <w:p w14:paraId="24238C83" w14:textId="77777777" w:rsidR="00D3734B" w:rsidRPr="00C92564" w:rsidRDefault="00D3734B" w:rsidP="00D3734B">
            <w:pPr>
              <w:rPr>
                <w:sz w:val="22"/>
                <w:szCs w:val="22"/>
              </w:rPr>
            </w:pPr>
            <w:r w:rsidRPr="00C92564">
              <w:rPr>
                <w:sz w:val="22"/>
                <w:szCs w:val="22"/>
              </w:rPr>
              <w:t>PMCES</w:t>
            </w:r>
          </w:p>
        </w:tc>
        <w:tc>
          <w:tcPr>
            <w:tcW w:w="1047" w:type="dxa"/>
            <w:tcBorders>
              <w:top w:val="nil"/>
              <w:left w:val="nil"/>
              <w:bottom w:val="nil"/>
              <w:right w:val="nil"/>
            </w:tcBorders>
            <w:shd w:val="clear" w:color="auto" w:fill="auto"/>
            <w:noWrap/>
            <w:vAlign w:val="bottom"/>
            <w:hideMark/>
          </w:tcPr>
          <w:p w14:paraId="02D23DE2"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569CB4BB" w14:textId="77777777" w:rsidR="00D3734B" w:rsidRPr="00C92564" w:rsidRDefault="00D3734B" w:rsidP="00D3734B">
            <w:pPr>
              <w:rPr>
                <w:sz w:val="22"/>
                <w:szCs w:val="22"/>
              </w:rPr>
            </w:pPr>
            <w:r w:rsidRPr="00C92564">
              <w:rPr>
                <w:sz w:val="22"/>
                <w:szCs w:val="22"/>
              </w:rPr>
              <w:t xml:space="preserve">Plans de Mise en Conformité Environnementale et Sociale </w:t>
            </w:r>
          </w:p>
        </w:tc>
      </w:tr>
      <w:tr w:rsidR="00C92564" w:rsidRPr="00C92564" w14:paraId="6F6D2B91" w14:textId="77777777" w:rsidTr="009926B8">
        <w:trPr>
          <w:trHeight w:val="312"/>
        </w:trPr>
        <w:tc>
          <w:tcPr>
            <w:tcW w:w="1487" w:type="dxa"/>
            <w:tcBorders>
              <w:top w:val="nil"/>
              <w:left w:val="nil"/>
              <w:bottom w:val="nil"/>
              <w:right w:val="nil"/>
            </w:tcBorders>
            <w:shd w:val="clear" w:color="auto" w:fill="auto"/>
            <w:noWrap/>
            <w:vAlign w:val="bottom"/>
            <w:hideMark/>
          </w:tcPr>
          <w:p w14:paraId="0B9A229D" w14:textId="77777777" w:rsidR="00D3734B" w:rsidRPr="00C92564" w:rsidRDefault="00D3734B" w:rsidP="00D3734B">
            <w:pPr>
              <w:rPr>
                <w:sz w:val="22"/>
                <w:szCs w:val="22"/>
              </w:rPr>
            </w:pPr>
            <w:r w:rsidRPr="00C92564">
              <w:rPr>
                <w:sz w:val="22"/>
                <w:szCs w:val="22"/>
              </w:rPr>
              <w:t>PME</w:t>
            </w:r>
          </w:p>
        </w:tc>
        <w:tc>
          <w:tcPr>
            <w:tcW w:w="1047" w:type="dxa"/>
            <w:tcBorders>
              <w:top w:val="nil"/>
              <w:left w:val="nil"/>
              <w:bottom w:val="nil"/>
              <w:right w:val="nil"/>
            </w:tcBorders>
            <w:shd w:val="clear" w:color="auto" w:fill="auto"/>
            <w:noWrap/>
            <w:vAlign w:val="bottom"/>
            <w:hideMark/>
          </w:tcPr>
          <w:p w14:paraId="332E88F9"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1B498B2E" w14:textId="77777777" w:rsidR="00D3734B" w:rsidRPr="00C92564" w:rsidRDefault="00D3734B" w:rsidP="00D3734B">
            <w:pPr>
              <w:rPr>
                <w:sz w:val="22"/>
                <w:szCs w:val="22"/>
              </w:rPr>
            </w:pPr>
            <w:r w:rsidRPr="00C92564">
              <w:rPr>
                <w:sz w:val="22"/>
                <w:szCs w:val="22"/>
              </w:rPr>
              <w:t>Petite et Moyenne Entreprise</w:t>
            </w:r>
          </w:p>
        </w:tc>
      </w:tr>
      <w:tr w:rsidR="00C92564" w:rsidRPr="00C92564" w14:paraId="622A3508" w14:textId="77777777" w:rsidTr="009926B8">
        <w:trPr>
          <w:trHeight w:val="312"/>
        </w:trPr>
        <w:tc>
          <w:tcPr>
            <w:tcW w:w="1487" w:type="dxa"/>
            <w:tcBorders>
              <w:top w:val="nil"/>
              <w:left w:val="nil"/>
              <w:bottom w:val="nil"/>
              <w:right w:val="nil"/>
            </w:tcBorders>
            <w:shd w:val="clear" w:color="auto" w:fill="auto"/>
            <w:noWrap/>
            <w:vAlign w:val="bottom"/>
            <w:hideMark/>
          </w:tcPr>
          <w:p w14:paraId="4A2D3AEF" w14:textId="77777777" w:rsidR="00D3734B" w:rsidRPr="00C92564" w:rsidRDefault="00D3734B" w:rsidP="00D3734B">
            <w:pPr>
              <w:rPr>
                <w:sz w:val="22"/>
                <w:szCs w:val="22"/>
              </w:rPr>
            </w:pPr>
            <w:r w:rsidRPr="00C92564">
              <w:rPr>
                <w:sz w:val="22"/>
                <w:szCs w:val="22"/>
              </w:rPr>
              <w:t>PNAE</w:t>
            </w:r>
          </w:p>
        </w:tc>
        <w:tc>
          <w:tcPr>
            <w:tcW w:w="1047" w:type="dxa"/>
            <w:tcBorders>
              <w:top w:val="nil"/>
              <w:left w:val="nil"/>
              <w:bottom w:val="nil"/>
              <w:right w:val="nil"/>
            </w:tcBorders>
            <w:shd w:val="clear" w:color="auto" w:fill="auto"/>
            <w:noWrap/>
            <w:vAlign w:val="bottom"/>
            <w:hideMark/>
          </w:tcPr>
          <w:p w14:paraId="443AB3F9"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1B17266F" w14:textId="77777777" w:rsidR="00D3734B" w:rsidRPr="00C92564" w:rsidRDefault="00D3734B" w:rsidP="00D3734B">
            <w:pPr>
              <w:rPr>
                <w:sz w:val="22"/>
                <w:szCs w:val="22"/>
              </w:rPr>
            </w:pPr>
            <w:r w:rsidRPr="00C92564">
              <w:rPr>
                <w:sz w:val="22"/>
                <w:szCs w:val="22"/>
              </w:rPr>
              <w:t xml:space="preserve">Plan National d’Action Environnemental </w:t>
            </w:r>
          </w:p>
        </w:tc>
      </w:tr>
      <w:tr w:rsidR="00C92564" w:rsidRPr="00C92564" w14:paraId="45C482EE" w14:textId="77777777" w:rsidTr="009926B8">
        <w:trPr>
          <w:trHeight w:val="312"/>
        </w:trPr>
        <w:tc>
          <w:tcPr>
            <w:tcW w:w="1487" w:type="dxa"/>
            <w:tcBorders>
              <w:top w:val="nil"/>
              <w:left w:val="nil"/>
              <w:bottom w:val="nil"/>
              <w:right w:val="nil"/>
            </w:tcBorders>
            <w:shd w:val="clear" w:color="auto" w:fill="auto"/>
            <w:noWrap/>
            <w:vAlign w:val="bottom"/>
            <w:hideMark/>
          </w:tcPr>
          <w:p w14:paraId="08416367" w14:textId="77777777" w:rsidR="00D3734B" w:rsidRPr="00C92564" w:rsidRDefault="00D3734B" w:rsidP="00D3734B">
            <w:pPr>
              <w:rPr>
                <w:sz w:val="22"/>
                <w:szCs w:val="22"/>
              </w:rPr>
            </w:pPr>
            <w:r w:rsidRPr="00C92564">
              <w:rPr>
                <w:sz w:val="22"/>
                <w:szCs w:val="22"/>
              </w:rPr>
              <w:t>PNDS</w:t>
            </w:r>
          </w:p>
        </w:tc>
        <w:tc>
          <w:tcPr>
            <w:tcW w:w="1047" w:type="dxa"/>
            <w:tcBorders>
              <w:top w:val="nil"/>
              <w:left w:val="nil"/>
              <w:bottom w:val="nil"/>
              <w:right w:val="nil"/>
            </w:tcBorders>
            <w:shd w:val="clear" w:color="auto" w:fill="auto"/>
            <w:noWrap/>
            <w:vAlign w:val="bottom"/>
            <w:hideMark/>
          </w:tcPr>
          <w:p w14:paraId="4F8F24AF"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417F253E" w14:textId="77777777" w:rsidR="00D3734B" w:rsidRPr="00C92564" w:rsidRDefault="00D3734B" w:rsidP="00D3734B">
            <w:pPr>
              <w:rPr>
                <w:sz w:val="22"/>
                <w:szCs w:val="22"/>
              </w:rPr>
            </w:pPr>
            <w:r w:rsidRPr="00C92564">
              <w:rPr>
                <w:sz w:val="22"/>
                <w:szCs w:val="22"/>
              </w:rPr>
              <w:t xml:space="preserve">Plan National de Développement Sanitaire  </w:t>
            </w:r>
          </w:p>
        </w:tc>
      </w:tr>
      <w:tr w:rsidR="00C92564" w:rsidRPr="00C92564" w14:paraId="617BB5D9" w14:textId="77777777" w:rsidTr="009926B8">
        <w:trPr>
          <w:trHeight w:val="312"/>
        </w:trPr>
        <w:tc>
          <w:tcPr>
            <w:tcW w:w="1487" w:type="dxa"/>
            <w:tcBorders>
              <w:top w:val="nil"/>
              <w:left w:val="nil"/>
              <w:bottom w:val="nil"/>
              <w:right w:val="nil"/>
            </w:tcBorders>
            <w:shd w:val="clear" w:color="auto" w:fill="auto"/>
            <w:noWrap/>
            <w:vAlign w:val="bottom"/>
            <w:hideMark/>
          </w:tcPr>
          <w:p w14:paraId="1EDFC246" w14:textId="77777777" w:rsidR="00D3734B" w:rsidRPr="00C92564" w:rsidRDefault="00D3734B" w:rsidP="00D3734B">
            <w:pPr>
              <w:rPr>
                <w:sz w:val="22"/>
                <w:szCs w:val="22"/>
              </w:rPr>
            </w:pPr>
            <w:r w:rsidRPr="00C92564">
              <w:rPr>
                <w:sz w:val="22"/>
                <w:szCs w:val="22"/>
              </w:rPr>
              <w:t>PNUD</w:t>
            </w:r>
          </w:p>
        </w:tc>
        <w:tc>
          <w:tcPr>
            <w:tcW w:w="1047" w:type="dxa"/>
            <w:tcBorders>
              <w:top w:val="nil"/>
              <w:left w:val="nil"/>
              <w:bottom w:val="nil"/>
              <w:right w:val="nil"/>
            </w:tcBorders>
            <w:shd w:val="clear" w:color="auto" w:fill="auto"/>
            <w:noWrap/>
            <w:vAlign w:val="bottom"/>
            <w:hideMark/>
          </w:tcPr>
          <w:p w14:paraId="092CBACB"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1406BC8A" w14:textId="77777777" w:rsidR="00D3734B" w:rsidRPr="00C92564" w:rsidRDefault="00D3734B" w:rsidP="00D3734B">
            <w:pPr>
              <w:rPr>
                <w:sz w:val="22"/>
                <w:szCs w:val="22"/>
              </w:rPr>
            </w:pPr>
            <w:r w:rsidRPr="00C92564">
              <w:rPr>
                <w:sz w:val="22"/>
                <w:szCs w:val="22"/>
              </w:rPr>
              <w:t>Programme des Nations Unies pour le Développement</w:t>
            </w:r>
          </w:p>
        </w:tc>
      </w:tr>
      <w:tr w:rsidR="00C92564" w:rsidRPr="00C92564" w14:paraId="73C359A5" w14:textId="77777777" w:rsidTr="009926B8">
        <w:trPr>
          <w:trHeight w:val="312"/>
        </w:trPr>
        <w:tc>
          <w:tcPr>
            <w:tcW w:w="1487" w:type="dxa"/>
            <w:tcBorders>
              <w:top w:val="nil"/>
              <w:left w:val="nil"/>
              <w:bottom w:val="nil"/>
              <w:right w:val="nil"/>
            </w:tcBorders>
            <w:shd w:val="clear" w:color="auto" w:fill="auto"/>
            <w:noWrap/>
            <w:vAlign w:val="bottom"/>
            <w:hideMark/>
          </w:tcPr>
          <w:p w14:paraId="61FC3D1E" w14:textId="77777777" w:rsidR="00D3734B" w:rsidRPr="00C92564" w:rsidRDefault="00D3734B" w:rsidP="00D3734B">
            <w:pPr>
              <w:rPr>
                <w:sz w:val="22"/>
                <w:szCs w:val="22"/>
              </w:rPr>
            </w:pPr>
            <w:r w:rsidRPr="00C92564">
              <w:rPr>
                <w:sz w:val="22"/>
                <w:szCs w:val="22"/>
              </w:rPr>
              <w:t>PO</w:t>
            </w:r>
          </w:p>
        </w:tc>
        <w:tc>
          <w:tcPr>
            <w:tcW w:w="1047" w:type="dxa"/>
            <w:tcBorders>
              <w:top w:val="nil"/>
              <w:left w:val="nil"/>
              <w:bottom w:val="nil"/>
              <w:right w:val="nil"/>
            </w:tcBorders>
            <w:shd w:val="clear" w:color="auto" w:fill="auto"/>
            <w:noWrap/>
            <w:vAlign w:val="bottom"/>
            <w:hideMark/>
          </w:tcPr>
          <w:p w14:paraId="24C18855"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2F97F5F4" w14:textId="77777777" w:rsidR="00D3734B" w:rsidRPr="00C92564" w:rsidRDefault="00D3734B" w:rsidP="00D3734B">
            <w:pPr>
              <w:rPr>
                <w:sz w:val="22"/>
                <w:szCs w:val="22"/>
              </w:rPr>
            </w:pPr>
            <w:r w:rsidRPr="00C92564">
              <w:rPr>
                <w:sz w:val="22"/>
                <w:szCs w:val="22"/>
              </w:rPr>
              <w:t>Politique Opérationnelle</w:t>
            </w:r>
          </w:p>
        </w:tc>
      </w:tr>
      <w:tr w:rsidR="00C92564" w:rsidRPr="00C92564" w14:paraId="4E75514B" w14:textId="77777777" w:rsidTr="009926B8">
        <w:trPr>
          <w:trHeight w:val="312"/>
        </w:trPr>
        <w:tc>
          <w:tcPr>
            <w:tcW w:w="1487" w:type="dxa"/>
            <w:tcBorders>
              <w:top w:val="nil"/>
              <w:left w:val="nil"/>
              <w:bottom w:val="nil"/>
              <w:right w:val="nil"/>
            </w:tcBorders>
            <w:shd w:val="clear" w:color="auto" w:fill="auto"/>
            <w:noWrap/>
            <w:vAlign w:val="bottom"/>
            <w:hideMark/>
          </w:tcPr>
          <w:p w14:paraId="2852FE23" w14:textId="77777777" w:rsidR="00D3734B" w:rsidRPr="00C92564" w:rsidRDefault="00D3734B" w:rsidP="00D3734B">
            <w:pPr>
              <w:rPr>
                <w:sz w:val="22"/>
                <w:szCs w:val="22"/>
              </w:rPr>
            </w:pPr>
            <w:r w:rsidRPr="00C92564">
              <w:rPr>
                <w:sz w:val="22"/>
                <w:szCs w:val="22"/>
              </w:rPr>
              <w:t>PPP</w:t>
            </w:r>
          </w:p>
        </w:tc>
        <w:tc>
          <w:tcPr>
            <w:tcW w:w="1047" w:type="dxa"/>
            <w:tcBorders>
              <w:top w:val="nil"/>
              <w:left w:val="nil"/>
              <w:bottom w:val="nil"/>
              <w:right w:val="nil"/>
            </w:tcBorders>
            <w:shd w:val="clear" w:color="auto" w:fill="auto"/>
            <w:noWrap/>
            <w:vAlign w:val="bottom"/>
            <w:hideMark/>
          </w:tcPr>
          <w:p w14:paraId="12EC4D79"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0E64DCBF" w14:textId="77777777" w:rsidR="00D3734B" w:rsidRPr="00C92564" w:rsidRDefault="00D3734B" w:rsidP="00D3734B">
            <w:pPr>
              <w:rPr>
                <w:sz w:val="22"/>
                <w:szCs w:val="22"/>
              </w:rPr>
            </w:pPr>
            <w:r w:rsidRPr="00C92564">
              <w:rPr>
                <w:sz w:val="22"/>
                <w:szCs w:val="22"/>
              </w:rPr>
              <w:t>Partenariat Public Privé</w:t>
            </w:r>
          </w:p>
        </w:tc>
      </w:tr>
      <w:tr w:rsidR="00C92564" w:rsidRPr="00C92564" w14:paraId="3B0680E6" w14:textId="77777777" w:rsidTr="009926B8">
        <w:trPr>
          <w:trHeight w:val="312"/>
        </w:trPr>
        <w:tc>
          <w:tcPr>
            <w:tcW w:w="1487" w:type="dxa"/>
            <w:tcBorders>
              <w:top w:val="nil"/>
              <w:left w:val="nil"/>
              <w:bottom w:val="nil"/>
              <w:right w:val="nil"/>
            </w:tcBorders>
            <w:shd w:val="clear" w:color="auto" w:fill="auto"/>
            <w:noWrap/>
            <w:vAlign w:val="bottom"/>
            <w:hideMark/>
          </w:tcPr>
          <w:p w14:paraId="05BC9626" w14:textId="77777777" w:rsidR="00D3734B" w:rsidRPr="00C92564" w:rsidRDefault="00D3734B" w:rsidP="00D3734B">
            <w:pPr>
              <w:rPr>
                <w:sz w:val="22"/>
                <w:szCs w:val="22"/>
              </w:rPr>
            </w:pPr>
            <w:r w:rsidRPr="00C92564">
              <w:rPr>
                <w:sz w:val="22"/>
                <w:szCs w:val="22"/>
              </w:rPr>
              <w:t>PRCP</w:t>
            </w:r>
          </w:p>
        </w:tc>
        <w:tc>
          <w:tcPr>
            <w:tcW w:w="1047" w:type="dxa"/>
            <w:tcBorders>
              <w:top w:val="nil"/>
              <w:left w:val="nil"/>
              <w:bottom w:val="nil"/>
              <w:right w:val="nil"/>
            </w:tcBorders>
            <w:shd w:val="clear" w:color="auto" w:fill="auto"/>
            <w:noWrap/>
            <w:vAlign w:val="bottom"/>
            <w:hideMark/>
          </w:tcPr>
          <w:p w14:paraId="2ED8D27F"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4F102FCC" w14:textId="77777777" w:rsidR="00D3734B" w:rsidRPr="00C92564" w:rsidRDefault="00D3734B" w:rsidP="00D3734B">
            <w:pPr>
              <w:rPr>
                <w:sz w:val="22"/>
                <w:szCs w:val="22"/>
              </w:rPr>
            </w:pPr>
            <w:r w:rsidRPr="00C92564">
              <w:rPr>
                <w:sz w:val="22"/>
                <w:szCs w:val="22"/>
              </w:rPr>
              <w:t xml:space="preserve">Protection des Ressources Culturelles Physiques </w:t>
            </w:r>
          </w:p>
        </w:tc>
      </w:tr>
      <w:tr w:rsidR="00C92564" w:rsidRPr="00C92564" w14:paraId="39EB97AE" w14:textId="77777777" w:rsidTr="009926B8">
        <w:trPr>
          <w:trHeight w:val="312"/>
        </w:trPr>
        <w:tc>
          <w:tcPr>
            <w:tcW w:w="1487" w:type="dxa"/>
            <w:tcBorders>
              <w:top w:val="nil"/>
              <w:left w:val="nil"/>
              <w:bottom w:val="nil"/>
              <w:right w:val="nil"/>
            </w:tcBorders>
            <w:shd w:val="clear" w:color="auto" w:fill="auto"/>
            <w:noWrap/>
            <w:vAlign w:val="bottom"/>
            <w:hideMark/>
          </w:tcPr>
          <w:p w14:paraId="038BBE97" w14:textId="77777777" w:rsidR="00D3734B" w:rsidRPr="00C92564" w:rsidRDefault="00D3734B" w:rsidP="00D3734B">
            <w:pPr>
              <w:rPr>
                <w:sz w:val="22"/>
                <w:szCs w:val="22"/>
              </w:rPr>
            </w:pPr>
            <w:r w:rsidRPr="00C92564">
              <w:rPr>
                <w:sz w:val="22"/>
                <w:szCs w:val="22"/>
              </w:rPr>
              <w:t>RDC</w:t>
            </w:r>
          </w:p>
        </w:tc>
        <w:tc>
          <w:tcPr>
            <w:tcW w:w="1047" w:type="dxa"/>
            <w:tcBorders>
              <w:top w:val="nil"/>
              <w:left w:val="nil"/>
              <w:bottom w:val="nil"/>
              <w:right w:val="nil"/>
            </w:tcBorders>
            <w:shd w:val="clear" w:color="auto" w:fill="auto"/>
            <w:noWrap/>
            <w:vAlign w:val="bottom"/>
            <w:hideMark/>
          </w:tcPr>
          <w:p w14:paraId="231B61D3"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6C84B39E" w14:textId="77777777" w:rsidR="00D3734B" w:rsidRPr="00C92564" w:rsidRDefault="00BD0FCD" w:rsidP="00D3734B">
            <w:pPr>
              <w:rPr>
                <w:sz w:val="22"/>
                <w:szCs w:val="22"/>
              </w:rPr>
            </w:pPr>
            <w:r w:rsidRPr="00C92564">
              <w:rPr>
                <w:sz w:val="22"/>
                <w:szCs w:val="22"/>
              </w:rPr>
              <w:t>République</w:t>
            </w:r>
            <w:r w:rsidR="007B0C8C">
              <w:rPr>
                <w:sz w:val="22"/>
                <w:szCs w:val="22"/>
              </w:rPr>
              <w:t xml:space="preserve"> </w:t>
            </w:r>
            <w:r w:rsidRPr="00C92564">
              <w:rPr>
                <w:sz w:val="22"/>
                <w:szCs w:val="22"/>
              </w:rPr>
              <w:t>Démocratique</w:t>
            </w:r>
            <w:r w:rsidR="00D3734B" w:rsidRPr="00C92564">
              <w:rPr>
                <w:sz w:val="22"/>
                <w:szCs w:val="22"/>
              </w:rPr>
              <w:t xml:space="preserve"> du Congo</w:t>
            </w:r>
          </w:p>
        </w:tc>
      </w:tr>
      <w:tr w:rsidR="00C92564" w:rsidRPr="00C92564" w14:paraId="14744A33" w14:textId="77777777" w:rsidTr="009926B8">
        <w:trPr>
          <w:trHeight w:val="312"/>
        </w:trPr>
        <w:tc>
          <w:tcPr>
            <w:tcW w:w="1487" w:type="dxa"/>
            <w:tcBorders>
              <w:top w:val="nil"/>
              <w:left w:val="nil"/>
              <w:bottom w:val="nil"/>
              <w:right w:val="nil"/>
            </w:tcBorders>
            <w:shd w:val="clear" w:color="auto" w:fill="auto"/>
            <w:noWrap/>
            <w:vAlign w:val="bottom"/>
            <w:hideMark/>
          </w:tcPr>
          <w:p w14:paraId="1E26BB9D" w14:textId="77777777" w:rsidR="00D3734B" w:rsidRPr="00C92564" w:rsidRDefault="00D3734B" w:rsidP="00D3734B">
            <w:pPr>
              <w:rPr>
                <w:sz w:val="22"/>
                <w:szCs w:val="22"/>
              </w:rPr>
            </w:pPr>
            <w:r w:rsidRPr="00C92564">
              <w:rPr>
                <w:sz w:val="22"/>
                <w:szCs w:val="22"/>
              </w:rPr>
              <w:t>REDD+</w:t>
            </w:r>
          </w:p>
        </w:tc>
        <w:tc>
          <w:tcPr>
            <w:tcW w:w="1047" w:type="dxa"/>
            <w:tcBorders>
              <w:top w:val="nil"/>
              <w:left w:val="nil"/>
              <w:bottom w:val="nil"/>
              <w:right w:val="nil"/>
            </w:tcBorders>
            <w:shd w:val="clear" w:color="auto" w:fill="auto"/>
            <w:noWrap/>
            <w:vAlign w:val="bottom"/>
            <w:hideMark/>
          </w:tcPr>
          <w:p w14:paraId="4EF841DD"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25038E3C" w14:textId="77777777" w:rsidR="00D3734B" w:rsidRPr="00C92564" w:rsidRDefault="00D3734B" w:rsidP="007B0C8C">
            <w:pPr>
              <w:rPr>
                <w:sz w:val="22"/>
                <w:szCs w:val="22"/>
              </w:rPr>
            </w:pPr>
            <w:r w:rsidRPr="00C92564">
              <w:rPr>
                <w:sz w:val="22"/>
                <w:szCs w:val="22"/>
              </w:rPr>
              <w:t xml:space="preserve">Réduction des Emissions issues de la Déforestation et de la Dégradation des </w:t>
            </w:r>
          </w:p>
        </w:tc>
      </w:tr>
      <w:tr w:rsidR="007B0C8C" w:rsidRPr="00C92564" w14:paraId="3A30783D" w14:textId="77777777" w:rsidTr="009926B8">
        <w:trPr>
          <w:trHeight w:val="312"/>
        </w:trPr>
        <w:tc>
          <w:tcPr>
            <w:tcW w:w="1487" w:type="dxa"/>
            <w:tcBorders>
              <w:top w:val="nil"/>
              <w:left w:val="nil"/>
              <w:bottom w:val="nil"/>
              <w:right w:val="nil"/>
            </w:tcBorders>
            <w:shd w:val="clear" w:color="auto" w:fill="auto"/>
            <w:noWrap/>
            <w:vAlign w:val="bottom"/>
          </w:tcPr>
          <w:p w14:paraId="4C4F350F" w14:textId="77777777" w:rsidR="007B0C8C" w:rsidRDefault="007B0C8C" w:rsidP="00D3734B">
            <w:pPr>
              <w:rPr>
                <w:sz w:val="22"/>
                <w:szCs w:val="22"/>
              </w:rPr>
            </w:pPr>
          </w:p>
        </w:tc>
        <w:tc>
          <w:tcPr>
            <w:tcW w:w="1047" w:type="dxa"/>
            <w:tcBorders>
              <w:top w:val="nil"/>
              <w:left w:val="nil"/>
              <w:bottom w:val="nil"/>
              <w:right w:val="nil"/>
            </w:tcBorders>
            <w:shd w:val="clear" w:color="auto" w:fill="auto"/>
            <w:noWrap/>
            <w:vAlign w:val="bottom"/>
          </w:tcPr>
          <w:p w14:paraId="15B35293" w14:textId="77777777" w:rsidR="007B0C8C" w:rsidRPr="00C92564" w:rsidRDefault="007B0C8C" w:rsidP="00D3734B">
            <w:pPr>
              <w:rPr>
                <w:sz w:val="22"/>
                <w:szCs w:val="22"/>
              </w:rPr>
            </w:pPr>
          </w:p>
        </w:tc>
        <w:tc>
          <w:tcPr>
            <w:tcW w:w="7262" w:type="dxa"/>
            <w:tcBorders>
              <w:top w:val="nil"/>
              <w:left w:val="nil"/>
              <w:bottom w:val="nil"/>
              <w:right w:val="nil"/>
            </w:tcBorders>
            <w:shd w:val="clear" w:color="auto" w:fill="auto"/>
            <w:vAlign w:val="bottom"/>
          </w:tcPr>
          <w:p w14:paraId="1B7387E1" w14:textId="77777777" w:rsidR="007B0C8C" w:rsidRPr="00C92564" w:rsidRDefault="007B0C8C" w:rsidP="00D3734B">
            <w:pPr>
              <w:rPr>
                <w:sz w:val="22"/>
                <w:szCs w:val="22"/>
              </w:rPr>
            </w:pPr>
            <w:r w:rsidRPr="00C92564">
              <w:rPr>
                <w:sz w:val="22"/>
                <w:szCs w:val="22"/>
              </w:rPr>
              <w:t>Forêts</w:t>
            </w:r>
          </w:p>
        </w:tc>
      </w:tr>
      <w:tr w:rsidR="00C92564" w:rsidRPr="00C92564" w14:paraId="5ECBA990" w14:textId="77777777" w:rsidTr="009926B8">
        <w:trPr>
          <w:trHeight w:val="312"/>
        </w:trPr>
        <w:tc>
          <w:tcPr>
            <w:tcW w:w="1487" w:type="dxa"/>
            <w:tcBorders>
              <w:top w:val="nil"/>
              <w:left w:val="nil"/>
              <w:bottom w:val="nil"/>
              <w:right w:val="nil"/>
            </w:tcBorders>
            <w:shd w:val="clear" w:color="auto" w:fill="auto"/>
            <w:noWrap/>
            <w:vAlign w:val="bottom"/>
            <w:hideMark/>
          </w:tcPr>
          <w:p w14:paraId="70818A28" w14:textId="77777777" w:rsidR="00D3734B" w:rsidRPr="00C92564" w:rsidRDefault="00D3734B" w:rsidP="00D3734B">
            <w:pPr>
              <w:rPr>
                <w:sz w:val="22"/>
                <w:szCs w:val="22"/>
              </w:rPr>
            </w:pPr>
            <w:r w:rsidRPr="00C92564">
              <w:rPr>
                <w:sz w:val="22"/>
                <w:szCs w:val="22"/>
              </w:rPr>
              <w:t>REGIDESO</w:t>
            </w:r>
          </w:p>
        </w:tc>
        <w:tc>
          <w:tcPr>
            <w:tcW w:w="1047" w:type="dxa"/>
            <w:tcBorders>
              <w:top w:val="nil"/>
              <w:left w:val="nil"/>
              <w:bottom w:val="nil"/>
              <w:right w:val="nil"/>
            </w:tcBorders>
            <w:shd w:val="clear" w:color="auto" w:fill="auto"/>
            <w:noWrap/>
            <w:vAlign w:val="bottom"/>
            <w:hideMark/>
          </w:tcPr>
          <w:p w14:paraId="349E241B"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31DBF826" w14:textId="77777777" w:rsidR="00D3734B" w:rsidRPr="00C92564" w:rsidRDefault="00D3734B" w:rsidP="00D3734B">
            <w:pPr>
              <w:rPr>
                <w:sz w:val="22"/>
                <w:szCs w:val="22"/>
              </w:rPr>
            </w:pPr>
            <w:r w:rsidRPr="00C92564">
              <w:rPr>
                <w:sz w:val="22"/>
                <w:szCs w:val="22"/>
              </w:rPr>
              <w:t xml:space="preserve">Régie </w:t>
            </w:r>
            <w:r w:rsidR="00A462C5" w:rsidRPr="00C92564">
              <w:rPr>
                <w:sz w:val="22"/>
                <w:szCs w:val="22"/>
              </w:rPr>
              <w:t xml:space="preserve">de Distribution </w:t>
            </w:r>
            <w:r w:rsidRPr="00C92564">
              <w:rPr>
                <w:sz w:val="22"/>
                <w:szCs w:val="22"/>
              </w:rPr>
              <w:t>des Eau</w:t>
            </w:r>
            <w:r w:rsidR="00A462C5" w:rsidRPr="00C92564">
              <w:rPr>
                <w:sz w:val="22"/>
                <w:szCs w:val="22"/>
              </w:rPr>
              <w:t>x</w:t>
            </w:r>
            <w:r w:rsidRPr="00C92564">
              <w:rPr>
                <w:sz w:val="22"/>
                <w:szCs w:val="22"/>
              </w:rPr>
              <w:t xml:space="preserve"> du Congo</w:t>
            </w:r>
            <w:r w:rsidR="00C60648" w:rsidRPr="00C92564">
              <w:rPr>
                <w:sz w:val="22"/>
                <w:szCs w:val="22"/>
              </w:rPr>
              <w:t xml:space="preserve"> (RDC)</w:t>
            </w:r>
          </w:p>
        </w:tc>
      </w:tr>
      <w:tr w:rsidR="00C92564" w:rsidRPr="00C92564" w14:paraId="3E2EC1A2" w14:textId="77777777" w:rsidTr="009926B8">
        <w:trPr>
          <w:trHeight w:val="312"/>
        </w:trPr>
        <w:tc>
          <w:tcPr>
            <w:tcW w:w="1487" w:type="dxa"/>
            <w:tcBorders>
              <w:top w:val="nil"/>
              <w:left w:val="nil"/>
              <w:bottom w:val="nil"/>
              <w:right w:val="nil"/>
            </w:tcBorders>
            <w:shd w:val="clear" w:color="auto" w:fill="auto"/>
            <w:noWrap/>
            <w:vAlign w:val="bottom"/>
          </w:tcPr>
          <w:p w14:paraId="4634D865" w14:textId="77777777" w:rsidR="00DB51B5" w:rsidRPr="00C92564" w:rsidRDefault="00DB51B5" w:rsidP="00DB51B5">
            <w:pPr>
              <w:rPr>
                <w:sz w:val="22"/>
                <w:szCs w:val="22"/>
                <w:lang w:val="en-US"/>
              </w:rPr>
            </w:pPr>
            <w:r w:rsidRPr="00C92564">
              <w:rPr>
                <w:sz w:val="22"/>
                <w:szCs w:val="22"/>
                <w:lang w:val="en-US"/>
              </w:rPr>
              <w:t>SE4All</w:t>
            </w:r>
          </w:p>
        </w:tc>
        <w:tc>
          <w:tcPr>
            <w:tcW w:w="1047" w:type="dxa"/>
            <w:tcBorders>
              <w:top w:val="nil"/>
              <w:left w:val="nil"/>
              <w:bottom w:val="nil"/>
              <w:right w:val="nil"/>
            </w:tcBorders>
            <w:shd w:val="clear" w:color="auto" w:fill="auto"/>
            <w:noWrap/>
            <w:vAlign w:val="bottom"/>
          </w:tcPr>
          <w:p w14:paraId="745E87C9" w14:textId="77777777" w:rsidR="00DB51B5" w:rsidRPr="00C92564" w:rsidRDefault="00DB51B5" w:rsidP="007B0C8C">
            <w:pPr>
              <w:rPr>
                <w:sz w:val="22"/>
                <w:szCs w:val="22"/>
                <w:lang w:val="en-US"/>
              </w:rPr>
            </w:pPr>
            <w:r w:rsidRPr="00C92564">
              <w:rPr>
                <w:sz w:val="22"/>
                <w:szCs w:val="22"/>
                <w:lang w:val="en-US"/>
              </w:rPr>
              <w:t>:  </w:t>
            </w:r>
          </w:p>
        </w:tc>
        <w:tc>
          <w:tcPr>
            <w:tcW w:w="7262" w:type="dxa"/>
            <w:tcBorders>
              <w:top w:val="nil"/>
              <w:left w:val="nil"/>
              <w:bottom w:val="nil"/>
              <w:right w:val="nil"/>
            </w:tcBorders>
            <w:shd w:val="clear" w:color="auto" w:fill="auto"/>
            <w:vAlign w:val="bottom"/>
          </w:tcPr>
          <w:p w14:paraId="698C15D7" w14:textId="77777777" w:rsidR="00DB51B5" w:rsidRPr="00C92564" w:rsidRDefault="00DB51B5" w:rsidP="007B0C8C">
            <w:pPr>
              <w:rPr>
                <w:sz w:val="22"/>
                <w:szCs w:val="22"/>
                <w:lang w:val="en-US"/>
              </w:rPr>
            </w:pPr>
            <w:r w:rsidRPr="00C92564">
              <w:rPr>
                <w:sz w:val="22"/>
                <w:szCs w:val="22"/>
                <w:lang w:val="en-US"/>
              </w:rPr>
              <w:t>Sustainable Energy for All</w:t>
            </w:r>
          </w:p>
        </w:tc>
      </w:tr>
      <w:tr w:rsidR="00C92564" w:rsidRPr="00C92564" w14:paraId="48D8A897" w14:textId="77777777" w:rsidTr="009926B8">
        <w:trPr>
          <w:trHeight w:val="312"/>
        </w:trPr>
        <w:tc>
          <w:tcPr>
            <w:tcW w:w="1487" w:type="dxa"/>
            <w:tcBorders>
              <w:top w:val="nil"/>
              <w:left w:val="nil"/>
              <w:bottom w:val="nil"/>
              <w:right w:val="nil"/>
            </w:tcBorders>
            <w:shd w:val="clear" w:color="auto" w:fill="auto"/>
            <w:noWrap/>
            <w:vAlign w:val="bottom"/>
            <w:hideMark/>
          </w:tcPr>
          <w:p w14:paraId="22C7263D" w14:textId="77777777" w:rsidR="00D3734B" w:rsidRPr="00C92564" w:rsidRDefault="00D3734B" w:rsidP="00D3734B">
            <w:pPr>
              <w:rPr>
                <w:sz w:val="22"/>
                <w:szCs w:val="22"/>
              </w:rPr>
            </w:pPr>
            <w:r w:rsidRPr="00C92564">
              <w:rPr>
                <w:sz w:val="22"/>
                <w:szCs w:val="22"/>
              </w:rPr>
              <w:t>RSES</w:t>
            </w:r>
          </w:p>
        </w:tc>
        <w:tc>
          <w:tcPr>
            <w:tcW w:w="1047" w:type="dxa"/>
            <w:tcBorders>
              <w:top w:val="nil"/>
              <w:left w:val="nil"/>
              <w:bottom w:val="nil"/>
              <w:right w:val="nil"/>
            </w:tcBorders>
            <w:shd w:val="clear" w:color="auto" w:fill="auto"/>
            <w:noWrap/>
            <w:vAlign w:val="bottom"/>
            <w:hideMark/>
          </w:tcPr>
          <w:p w14:paraId="4D12C973"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64C73211" w14:textId="77777777" w:rsidR="00D3734B" w:rsidRPr="00C92564" w:rsidRDefault="00D3734B" w:rsidP="00D3734B">
            <w:pPr>
              <w:rPr>
                <w:sz w:val="22"/>
                <w:szCs w:val="22"/>
              </w:rPr>
            </w:pPr>
            <w:r w:rsidRPr="00C92564">
              <w:rPr>
                <w:sz w:val="22"/>
                <w:szCs w:val="22"/>
              </w:rPr>
              <w:t xml:space="preserve">Responsable de Sauvegarde Environnementale et Sociale </w:t>
            </w:r>
          </w:p>
        </w:tc>
      </w:tr>
      <w:tr w:rsidR="00C92564" w:rsidRPr="00C92564" w14:paraId="1BA76EFF" w14:textId="77777777" w:rsidTr="009926B8">
        <w:trPr>
          <w:trHeight w:val="312"/>
        </w:trPr>
        <w:tc>
          <w:tcPr>
            <w:tcW w:w="1487" w:type="dxa"/>
            <w:tcBorders>
              <w:top w:val="nil"/>
              <w:left w:val="nil"/>
              <w:bottom w:val="nil"/>
              <w:right w:val="nil"/>
            </w:tcBorders>
            <w:shd w:val="clear" w:color="auto" w:fill="auto"/>
            <w:noWrap/>
            <w:vAlign w:val="bottom"/>
          </w:tcPr>
          <w:p w14:paraId="3AC890B5" w14:textId="77777777" w:rsidR="004037CE" w:rsidRPr="00C92564" w:rsidRDefault="004037CE" w:rsidP="00D3734B">
            <w:pPr>
              <w:rPr>
                <w:sz w:val="22"/>
                <w:szCs w:val="22"/>
              </w:rPr>
            </w:pPr>
            <w:r w:rsidRPr="00C92564">
              <w:rPr>
                <w:sz w:val="22"/>
                <w:szCs w:val="22"/>
              </w:rPr>
              <w:t>SSE</w:t>
            </w:r>
          </w:p>
        </w:tc>
        <w:tc>
          <w:tcPr>
            <w:tcW w:w="1047" w:type="dxa"/>
            <w:tcBorders>
              <w:top w:val="nil"/>
              <w:left w:val="nil"/>
              <w:bottom w:val="nil"/>
              <w:right w:val="nil"/>
            </w:tcBorders>
            <w:shd w:val="clear" w:color="auto" w:fill="auto"/>
            <w:noWrap/>
            <w:vAlign w:val="bottom"/>
          </w:tcPr>
          <w:p w14:paraId="3B644027" w14:textId="77777777" w:rsidR="004037CE" w:rsidRPr="00C92564" w:rsidRDefault="004037CE" w:rsidP="00D3734B">
            <w:pPr>
              <w:rPr>
                <w:sz w:val="22"/>
                <w:szCs w:val="22"/>
              </w:rPr>
            </w:pPr>
          </w:p>
        </w:tc>
        <w:tc>
          <w:tcPr>
            <w:tcW w:w="7262" w:type="dxa"/>
            <w:tcBorders>
              <w:top w:val="nil"/>
              <w:left w:val="nil"/>
              <w:bottom w:val="nil"/>
              <w:right w:val="nil"/>
            </w:tcBorders>
            <w:shd w:val="clear" w:color="auto" w:fill="auto"/>
            <w:vAlign w:val="bottom"/>
          </w:tcPr>
          <w:p w14:paraId="0FFDEE30" w14:textId="77777777" w:rsidR="004037CE" w:rsidRPr="00C92564" w:rsidRDefault="004037CE" w:rsidP="007B0C8C">
            <w:pPr>
              <w:rPr>
                <w:sz w:val="22"/>
                <w:szCs w:val="22"/>
              </w:rPr>
            </w:pPr>
            <w:r w:rsidRPr="00C92564">
              <w:rPr>
                <w:sz w:val="22"/>
                <w:szCs w:val="22"/>
              </w:rPr>
              <w:t>Spécialiste Sauvegarde Environnementale</w:t>
            </w:r>
          </w:p>
        </w:tc>
      </w:tr>
      <w:tr w:rsidR="00C92564" w:rsidRPr="00C92564" w14:paraId="5FE3AEB8" w14:textId="77777777" w:rsidTr="009926B8">
        <w:trPr>
          <w:trHeight w:val="312"/>
        </w:trPr>
        <w:tc>
          <w:tcPr>
            <w:tcW w:w="1487" w:type="dxa"/>
            <w:tcBorders>
              <w:top w:val="nil"/>
              <w:left w:val="nil"/>
              <w:bottom w:val="nil"/>
              <w:right w:val="nil"/>
            </w:tcBorders>
            <w:shd w:val="clear" w:color="auto" w:fill="auto"/>
            <w:noWrap/>
            <w:vAlign w:val="bottom"/>
          </w:tcPr>
          <w:p w14:paraId="0159F206" w14:textId="77777777" w:rsidR="004037CE" w:rsidRPr="00C92564" w:rsidRDefault="004037CE" w:rsidP="00D3734B">
            <w:pPr>
              <w:rPr>
                <w:sz w:val="22"/>
                <w:szCs w:val="22"/>
              </w:rPr>
            </w:pPr>
            <w:r w:rsidRPr="00C92564">
              <w:rPr>
                <w:sz w:val="22"/>
                <w:szCs w:val="22"/>
              </w:rPr>
              <w:t>SDS</w:t>
            </w:r>
          </w:p>
        </w:tc>
        <w:tc>
          <w:tcPr>
            <w:tcW w:w="1047" w:type="dxa"/>
            <w:tcBorders>
              <w:top w:val="nil"/>
              <w:left w:val="nil"/>
              <w:bottom w:val="nil"/>
              <w:right w:val="nil"/>
            </w:tcBorders>
            <w:shd w:val="clear" w:color="auto" w:fill="auto"/>
            <w:noWrap/>
            <w:vAlign w:val="bottom"/>
          </w:tcPr>
          <w:p w14:paraId="72A68B4C" w14:textId="77777777" w:rsidR="004037CE" w:rsidRPr="00C92564" w:rsidRDefault="00C60648"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tcPr>
          <w:p w14:paraId="7A3AC883" w14:textId="77777777" w:rsidR="004037CE" w:rsidRPr="00C92564" w:rsidRDefault="004037CE" w:rsidP="004037CE">
            <w:pPr>
              <w:rPr>
                <w:sz w:val="22"/>
                <w:szCs w:val="22"/>
              </w:rPr>
            </w:pPr>
          </w:p>
          <w:p w14:paraId="3C2B302B" w14:textId="77777777" w:rsidR="004037CE" w:rsidRPr="00C92564" w:rsidRDefault="00C60648" w:rsidP="00D3734B">
            <w:pPr>
              <w:rPr>
                <w:sz w:val="22"/>
                <w:szCs w:val="22"/>
              </w:rPr>
            </w:pPr>
            <w:r w:rsidRPr="00C92564">
              <w:rPr>
                <w:sz w:val="22"/>
                <w:szCs w:val="22"/>
              </w:rPr>
              <w:t>Spécialiste en développement Social</w:t>
            </w:r>
          </w:p>
        </w:tc>
      </w:tr>
      <w:tr w:rsidR="00C92564" w:rsidRPr="00C92564" w14:paraId="5C9DCF4E" w14:textId="77777777" w:rsidTr="009926B8">
        <w:trPr>
          <w:trHeight w:val="312"/>
        </w:trPr>
        <w:tc>
          <w:tcPr>
            <w:tcW w:w="1487" w:type="dxa"/>
            <w:tcBorders>
              <w:top w:val="nil"/>
              <w:left w:val="nil"/>
              <w:bottom w:val="nil"/>
              <w:right w:val="nil"/>
            </w:tcBorders>
            <w:shd w:val="clear" w:color="auto" w:fill="auto"/>
            <w:noWrap/>
            <w:vAlign w:val="bottom"/>
            <w:hideMark/>
          </w:tcPr>
          <w:p w14:paraId="3CB2C586" w14:textId="77777777" w:rsidR="00D3734B" w:rsidRPr="00C92564" w:rsidRDefault="00D3734B" w:rsidP="00D3734B">
            <w:pPr>
              <w:rPr>
                <w:sz w:val="22"/>
                <w:szCs w:val="22"/>
              </w:rPr>
            </w:pPr>
            <w:r w:rsidRPr="00C92564">
              <w:rPr>
                <w:sz w:val="22"/>
                <w:szCs w:val="22"/>
              </w:rPr>
              <w:t>SIDA</w:t>
            </w:r>
          </w:p>
        </w:tc>
        <w:tc>
          <w:tcPr>
            <w:tcW w:w="1047" w:type="dxa"/>
            <w:tcBorders>
              <w:top w:val="nil"/>
              <w:left w:val="nil"/>
              <w:bottom w:val="nil"/>
              <w:right w:val="nil"/>
            </w:tcBorders>
            <w:shd w:val="clear" w:color="auto" w:fill="auto"/>
            <w:noWrap/>
            <w:vAlign w:val="bottom"/>
            <w:hideMark/>
          </w:tcPr>
          <w:p w14:paraId="3150891C"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79A8D26E" w14:textId="77777777" w:rsidR="00D3734B" w:rsidRPr="00C92564" w:rsidRDefault="00D3734B" w:rsidP="00D3734B">
            <w:pPr>
              <w:rPr>
                <w:sz w:val="22"/>
                <w:szCs w:val="22"/>
              </w:rPr>
            </w:pPr>
            <w:r w:rsidRPr="00C92564">
              <w:rPr>
                <w:sz w:val="22"/>
                <w:szCs w:val="22"/>
              </w:rPr>
              <w:t xml:space="preserve">Syndrome d’Immunodéficience Acquise </w:t>
            </w:r>
          </w:p>
        </w:tc>
      </w:tr>
      <w:tr w:rsidR="00C92564" w:rsidRPr="00C92564" w14:paraId="2E10F035" w14:textId="77777777" w:rsidTr="009926B8">
        <w:trPr>
          <w:trHeight w:val="312"/>
        </w:trPr>
        <w:tc>
          <w:tcPr>
            <w:tcW w:w="1487" w:type="dxa"/>
            <w:tcBorders>
              <w:top w:val="nil"/>
              <w:left w:val="nil"/>
              <w:bottom w:val="nil"/>
              <w:right w:val="nil"/>
            </w:tcBorders>
            <w:shd w:val="clear" w:color="auto" w:fill="auto"/>
            <w:noWrap/>
            <w:vAlign w:val="bottom"/>
            <w:hideMark/>
          </w:tcPr>
          <w:p w14:paraId="2D26BB3A" w14:textId="77777777" w:rsidR="00D3734B" w:rsidRPr="00C92564" w:rsidRDefault="00D3734B" w:rsidP="00D3734B">
            <w:pPr>
              <w:rPr>
                <w:sz w:val="22"/>
                <w:szCs w:val="22"/>
              </w:rPr>
            </w:pPr>
            <w:r w:rsidRPr="00C92564">
              <w:rPr>
                <w:sz w:val="22"/>
                <w:szCs w:val="22"/>
              </w:rPr>
              <w:t>SNEL</w:t>
            </w:r>
          </w:p>
        </w:tc>
        <w:tc>
          <w:tcPr>
            <w:tcW w:w="1047" w:type="dxa"/>
            <w:tcBorders>
              <w:top w:val="nil"/>
              <w:left w:val="nil"/>
              <w:bottom w:val="nil"/>
              <w:right w:val="nil"/>
            </w:tcBorders>
            <w:shd w:val="clear" w:color="auto" w:fill="auto"/>
            <w:noWrap/>
            <w:vAlign w:val="bottom"/>
            <w:hideMark/>
          </w:tcPr>
          <w:p w14:paraId="41E97C62"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35558D0D" w14:textId="77777777" w:rsidR="00D3734B" w:rsidRPr="00C92564" w:rsidRDefault="00D3734B" w:rsidP="00D3734B">
            <w:pPr>
              <w:rPr>
                <w:sz w:val="22"/>
                <w:szCs w:val="22"/>
              </w:rPr>
            </w:pPr>
            <w:r w:rsidRPr="00C92564">
              <w:rPr>
                <w:sz w:val="22"/>
                <w:szCs w:val="22"/>
              </w:rPr>
              <w:t>Société Nationale d'Electricité</w:t>
            </w:r>
          </w:p>
        </w:tc>
      </w:tr>
      <w:tr w:rsidR="00C92564" w:rsidRPr="00C92564" w14:paraId="2E670519" w14:textId="77777777" w:rsidTr="009926B8">
        <w:trPr>
          <w:trHeight w:val="312"/>
        </w:trPr>
        <w:tc>
          <w:tcPr>
            <w:tcW w:w="1487" w:type="dxa"/>
            <w:tcBorders>
              <w:top w:val="nil"/>
              <w:left w:val="nil"/>
              <w:bottom w:val="nil"/>
              <w:right w:val="nil"/>
            </w:tcBorders>
            <w:shd w:val="clear" w:color="auto" w:fill="auto"/>
            <w:noWrap/>
            <w:vAlign w:val="bottom"/>
            <w:hideMark/>
          </w:tcPr>
          <w:p w14:paraId="5ADBFBD7" w14:textId="77777777" w:rsidR="00D3734B" w:rsidRPr="00C92564" w:rsidRDefault="00D3734B" w:rsidP="00D3734B">
            <w:pPr>
              <w:rPr>
                <w:sz w:val="22"/>
                <w:szCs w:val="22"/>
              </w:rPr>
            </w:pPr>
            <w:r w:rsidRPr="00C92564">
              <w:rPr>
                <w:sz w:val="22"/>
                <w:szCs w:val="22"/>
              </w:rPr>
              <w:t>SNPADB</w:t>
            </w:r>
          </w:p>
        </w:tc>
        <w:tc>
          <w:tcPr>
            <w:tcW w:w="1047" w:type="dxa"/>
            <w:tcBorders>
              <w:top w:val="nil"/>
              <w:left w:val="nil"/>
              <w:bottom w:val="nil"/>
              <w:right w:val="nil"/>
            </w:tcBorders>
            <w:shd w:val="clear" w:color="auto" w:fill="auto"/>
            <w:noWrap/>
            <w:vAlign w:val="bottom"/>
            <w:hideMark/>
          </w:tcPr>
          <w:p w14:paraId="44595819"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center"/>
            <w:hideMark/>
          </w:tcPr>
          <w:p w14:paraId="32958DA0" w14:textId="77777777" w:rsidR="00D3734B" w:rsidRPr="00C92564" w:rsidRDefault="00D3734B" w:rsidP="00A462C5">
            <w:pPr>
              <w:jc w:val="both"/>
              <w:rPr>
                <w:sz w:val="22"/>
                <w:szCs w:val="22"/>
              </w:rPr>
            </w:pPr>
            <w:r w:rsidRPr="00C92564">
              <w:rPr>
                <w:sz w:val="22"/>
                <w:szCs w:val="22"/>
              </w:rPr>
              <w:t xml:space="preserve">Stratégie </w:t>
            </w:r>
            <w:r w:rsidR="00A462C5" w:rsidRPr="00C92564">
              <w:rPr>
                <w:sz w:val="22"/>
                <w:szCs w:val="22"/>
              </w:rPr>
              <w:t xml:space="preserve">Nationale </w:t>
            </w:r>
            <w:r w:rsidRPr="00C92564">
              <w:rPr>
                <w:sz w:val="22"/>
                <w:szCs w:val="22"/>
              </w:rPr>
              <w:t xml:space="preserve">et Plan d’action de la Diversité </w:t>
            </w:r>
            <w:r w:rsidR="00A462C5" w:rsidRPr="00C92564">
              <w:rPr>
                <w:sz w:val="22"/>
                <w:szCs w:val="22"/>
              </w:rPr>
              <w:t>Biologique</w:t>
            </w:r>
          </w:p>
        </w:tc>
      </w:tr>
      <w:tr w:rsidR="00C92564" w:rsidRPr="00C92564" w14:paraId="0314EF9C" w14:textId="77777777" w:rsidTr="009926B8">
        <w:trPr>
          <w:trHeight w:val="312"/>
        </w:trPr>
        <w:tc>
          <w:tcPr>
            <w:tcW w:w="1487" w:type="dxa"/>
            <w:tcBorders>
              <w:top w:val="nil"/>
              <w:left w:val="nil"/>
              <w:bottom w:val="nil"/>
              <w:right w:val="nil"/>
            </w:tcBorders>
            <w:shd w:val="clear" w:color="auto" w:fill="auto"/>
            <w:noWrap/>
            <w:vAlign w:val="bottom"/>
            <w:hideMark/>
          </w:tcPr>
          <w:p w14:paraId="413B5EFB" w14:textId="77777777" w:rsidR="00D3734B" w:rsidRPr="00C92564" w:rsidRDefault="00D3734B" w:rsidP="00D3734B">
            <w:pPr>
              <w:rPr>
                <w:sz w:val="22"/>
                <w:szCs w:val="22"/>
              </w:rPr>
            </w:pPr>
            <w:r w:rsidRPr="00C92564">
              <w:rPr>
                <w:sz w:val="22"/>
                <w:szCs w:val="22"/>
              </w:rPr>
              <w:t>TDR</w:t>
            </w:r>
          </w:p>
        </w:tc>
        <w:tc>
          <w:tcPr>
            <w:tcW w:w="1047" w:type="dxa"/>
            <w:tcBorders>
              <w:top w:val="nil"/>
              <w:left w:val="nil"/>
              <w:bottom w:val="nil"/>
              <w:right w:val="nil"/>
            </w:tcBorders>
            <w:shd w:val="clear" w:color="auto" w:fill="auto"/>
            <w:noWrap/>
            <w:vAlign w:val="bottom"/>
            <w:hideMark/>
          </w:tcPr>
          <w:p w14:paraId="1DB7A74A"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29998F23" w14:textId="77777777" w:rsidR="00D3734B" w:rsidRPr="00C92564" w:rsidRDefault="00D3734B" w:rsidP="00D3734B">
            <w:pPr>
              <w:rPr>
                <w:sz w:val="22"/>
                <w:szCs w:val="22"/>
              </w:rPr>
            </w:pPr>
            <w:r w:rsidRPr="00C92564">
              <w:rPr>
                <w:sz w:val="22"/>
                <w:szCs w:val="22"/>
              </w:rPr>
              <w:t>Termes de Référence</w:t>
            </w:r>
          </w:p>
        </w:tc>
      </w:tr>
      <w:tr w:rsidR="00C92564" w:rsidRPr="00C92564" w14:paraId="00018B4C" w14:textId="77777777" w:rsidTr="009926B8">
        <w:trPr>
          <w:trHeight w:val="312"/>
        </w:trPr>
        <w:tc>
          <w:tcPr>
            <w:tcW w:w="1487" w:type="dxa"/>
            <w:tcBorders>
              <w:top w:val="nil"/>
              <w:left w:val="nil"/>
              <w:bottom w:val="nil"/>
              <w:right w:val="nil"/>
            </w:tcBorders>
            <w:shd w:val="clear" w:color="auto" w:fill="auto"/>
            <w:noWrap/>
            <w:vAlign w:val="bottom"/>
            <w:hideMark/>
          </w:tcPr>
          <w:p w14:paraId="5538E87F" w14:textId="77777777" w:rsidR="00D3734B" w:rsidRPr="00C92564" w:rsidRDefault="00D3734B" w:rsidP="00D3734B">
            <w:pPr>
              <w:rPr>
                <w:sz w:val="22"/>
                <w:szCs w:val="22"/>
              </w:rPr>
            </w:pPr>
            <w:r w:rsidRPr="00C92564">
              <w:rPr>
                <w:sz w:val="22"/>
                <w:szCs w:val="22"/>
              </w:rPr>
              <w:t>UCM</w:t>
            </w:r>
          </w:p>
        </w:tc>
        <w:tc>
          <w:tcPr>
            <w:tcW w:w="1047" w:type="dxa"/>
            <w:tcBorders>
              <w:top w:val="nil"/>
              <w:left w:val="nil"/>
              <w:bottom w:val="nil"/>
              <w:right w:val="nil"/>
            </w:tcBorders>
            <w:shd w:val="clear" w:color="auto" w:fill="auto"/>
            <w:noWrap/>
            <w:vAlign w:val="bottom"/>
            <w:hideMark/>
          </w:tcPr>
          <w:p w14:paraId="033C2C28"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3676A0BF" w14:textId="77777777" w:rsidR="00D3734B" w:rsidRPr="00C92564" w:rsidRDefault="00D3734B" w:rsidP="00D3734B">
            <w:pPr>
              <w:rPr>
                <w:sz w:val="22"/>
                <w:szCs w:val="22"/>
              </w:rPr>
            </w:pPr>
            <w:r w:rsidRPr="00C92564">
              <w:rPr>
                <w:sz w:val="22"/>
                <w:szCs w:val="22"/>
              </w:rPr>
              <w:t>Unité de Coordination des projets du Ministère</w:t>
            </w:r>
          </w:p>
        </w:tc>
      </w:tr>
      <w:tr w:rsidR="00C92564" w:rsidRPr="00C92564" w14:paraId="204438BE" w14:textId="77777777" w:rsidTr="009926B8">
        <w:trPr>
          <w:trHeight w:val="195"/>
        </w:trPr>
        <w:tc>
          <w:tcPr>
            <w:tcW w:w="1487" w:type="dxa"/>
            <w:tcBorders>
              <w:top w:val="nil"/>
              <w:left w:val="nil"/>
              <w:bottom w:val="nil"/>
              <w:right w:val="nil"/>
            </w:tcBorders>
            <w:shd w:val="clear" w:color="auto" w:fill="auto"/>
            <w:noWrap/>
            <w:vAlign w:val="bottom"/>
            <w:hideMark/>
          </w:tcPr>
          <w:p w14:paraId="564986CC" w14:textId="77777777" w:rsidR="00D3734B" w:rsidRPr="00C92564" w:rsidRDefault="00D3734B" w:rsidP="00D3734B">
            <w:pPr>
              <w:rPr>
                <w:sz w:val="22"/>
                <w:szCs w:val="22"/>
              </w:rPr>
            </w:pPr>
            <w:r w:rsidRPr="00C92564">
              <w:rPr>
                <w:sz w:val="22"/>
                <w:szCs w:val="22"/>
              </w:rPr>
              <w:t>UNESCO</w:t>
            </w:r>
          </w:p>
        </w:tc>
        <w:tc>
          <w:tcPr>
            <w:tcW w:w="1047" w:type="dxa"/>
            <w:tcBorders>
              <w:top w:val="nil"/>
              <w:left w:val="nil"/>
              <w:bottom w:val="nil"/>
              <w:right w:val="nil"/>
            </w:tcBorders>
            <w:shd w:val="clear" w:color="auto" w:fill="auto"/>
            <w:noWrap/>
            <w:vAlign w:val="bottom"/>
            <w:hideMark/>
          </w:tcPr>
          <w:p w14:paraId="5DC5360C"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71B74E50" w14:textId="77777777" w:rsidR="00D3734B" w:rsidRPr="00C92564" w:rsidRDefault="00D3734B" w:rsidP="00A462C5">
            <w:pPr>
              <w:rPr>
                <w:sz w:val="22"/>
                <w:szCs w:val="22"/>
              </w:rPr>
            </w:pPr>
            <w:r w:rsidRPr="00C92564">
              <w:rPr>
                <w:sz w:val="22"/>
                <w:szCs w:val="22"/>
              </w:rPr>
              <w:t xml:space="preserve">Organisation des Nations </w:t>
            </w:r>
            <w:r w:rsidR="00A462C5" w:rsidRPr="00C92564">
              <w:rPr>
                <w:sz w:val="22"/>
                <w:szCs w:val="22"/>
              </w:rPr>
              <w:t xml:space="preserve">Unies </w:t>
            </w:r>
            <w:r w:rsidRPr="00C92564">
              <w:rPr>
                <w:sz w:val="22"/>
                <w:szCs w:val="22"/>
              </w:rPr>
              <w:t xml:space="preserve">pour </w:t>
            </w:r>
            <w:r w:rsidR="00A462C5" w:rsidRPr="00C92564">
              <w:rPr>
                <w:sz w:val="22"/>
                <w:szCs w:val="22"/>
              </w:rPr>
              <w:t>l'Education</w:t>
            </w:r>
            <w:r w:rsidRPr="00C92564">
              <w:rPr>
                <w:sz w:val="22"/>
                <w:szCs w:val="22"/>
              </w:rPr>
              <w:t xml:space="preserve">, la </w:t>
            </w:r>
            <w:r w:rsidR="00A462C5" w:rsidRPr="00C92564">
              <w:rPr>
                <w:sz w:val="22"/>
                <w:szCs w:val="22"/>
              </w:rPr>
              <w:t xml:space="preserve">Science </w:t>
            </w:r>
            <w:r w:rsidRPr="00C92564">
              <w:rPr>
                <w:sz w:val="22"/>
                <w:szCs w:val="22"/>
              </w:rPr>
              <w:t xml:space="preserve">et la </w:t>
            </w:r>
            <w:r w:rsidR="00A462C5" w:rsidRPr="00C92564">
              <w:rPr>
                <w:sz w:val="22"/>
                <w:szCs w:val="22"/>
              </w:rPr>
              <w:t>Culture </w:t>
            </w:r>
          </w:p>
        </w:tc>
      </w:tr>
      <w:tr w:rsidR="00C92564" w:rsidRPr="00C92564" w14:paraId="38FF24CB" w14:textId="77777777" w:rsidTr="009926B8">
        <w:trPr>
          <w:trHeight w:val="312"/>
        </w:trPr>
        <w:tc>
          <w:tcPr>
            <w:tcW w:w="1487" w:type="dxa"/>
            <w:tcBorders>
              <w:top w:val="nil"/>
              <w:left w:val="nil"/>
              <w:bottom w:val="nil"/>
              <w:right w:val="nil"/>
            </w:tcBorders>
            <w:shd w:val="clear" w:color="auto" w:fill="auto"/>
            <w:noWrap/>
            <w:vAlign w:val="bottom"/>
            <w:hideMark/>
          </w:tcPr>
          <w:p w14:paraId="7441973A" w14:textId="77777777" w:rsidR="00D3734B" w:rsidRPr="00C92564" w:rsidRDefault="00D3734B" w:rsidP="00D3734B">
            <w:pPr>
              <w:rPr>
                <w:sz w:val="22"/>
                <w:szCs w:val="22"/>
              </w:rPr>
            </w:pPr>
            <w:r w:rsidRPr="00C92564">
              <w:rPr>
                <w:sz w:val="22"/>
                <w:szCs w:val="22"/>
              </w:rPr>
              <w:t>USAID</w:t>
            </w:r>
          </w:p>
        </w:tc>
        <w:tc>
          <w:tcPr>
            <w:tcW w:w="1047" w:type="dxa"/>
            <w:tcBorders>
              <w:top w:val="nil"/>
              <w:left w:val="nil"/>
              <w:bottom w:val="nil"/>
              <w:right w:val="nil"/>
            </w:tcBorders>
            <w:shd w:val="clear" w:color="auto" w:fill="auto"/>
            <w:noWrap/>
            <w:vAlign w:val="bottom"/>
            <w:hideMark/>
          </w:tcPr>
          <w:p w14:paraId="135393D8"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085B7E0B" w14:textId="77777777" w:rsidR="00D3734B" w:rsidRPr="00C92564" w:rsidRDefault="00D3734B" w:rsidP="00D3734B">
            <w:pPr>
              <w:rPr>
                <w:sz w:val="22"/>
                <w:szCs w:val="22"/>
              </w:rPr>
            </w:pPr>
            <w:r w:rsidRPr="00C92564">
              <w:rPr>
                <w:sz w:val="22"/>
                <w:szCs w:val="22"/>
              </w:rPr>
              <w:t>Agence des Etats Unis pour le Développement International</w:t>
            </w:r>
          </w:p>
        </w:tc>
      </w:tr>
      <w:tr w:rsidR="00C92564" w:rsidRPr="00C92564" w14:paraId="28826AAF" w14:textId="77777777" w:rsidTr="009926B8">
        <w:trPr>
          <w:trHeight w:val="312"/>
        </w:trPr>
        <w:tc>
          <w:tcPr>
            <w:tcW w:w="1487" w:type="dxa"/>
            <w:tcBorders>
              <w:top w:val="nil"/>
              <w:left w:val="nil"/>
              <w:bottom w:val="nil"/>
              <w:right w:val="nil"/>
            </w:tcBorders>
            <w:shd w:val="clear" w:color="auto" w:fill="auto"/>
            <w:noWrap/>
            <w:vAlign w:val="bottom"/>
            <w:hideMark/>
          </w:tcPr>
          <w:p w14:paraId="2F334D73" w14:textId="77777777" w:rsidR="00D3734B" w:rsidRPr="00C92564" w:rsidRDefault="00D3734B" w:rsidP="00D3734B">
            <w:pPr>
              <w:rPr>
                <w:sz w:val="22"/>
                <w:szCs w:val="22"/>
              </w:rPr>
            </w:pPr>
            <w:r w:rsidRPr="00C92564">
              <w:rPr>
                <w:sz w:val="22"/>
                <w:szCs w:val="22"/>
              </w:rPr>
              <w:t>VIH</w:t>
            </w:r>
          </w:p>
        </w:tc>
        <w:tc>
          <w:tcPr>
            <w:tcW w:w="1047" w:type="dxa"/>
            <w:tcBorders>
              <w:top w:val="nil"/>
              <w:left w:val="nil"/>
              <w:bottom w:val="nil"/>
              <w:right w:val="nil"/>
            </w:tcBorders>
            <w:shd w:val="clear" w:color="auto" w:fill="auto"/>
            <w:noWrap/>
            <w:vAlign w:val="bottom"/>
            <w:hideMark/>
          </w:tcPr>
          <w:p w14:paraId="5E2EF61D"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vAlign w:val="bottom"/>
            <w:hideMark/>
          </w:tcPr>
          <w:p w14:paraId="4AA49F5C" w14:textId="77777777" w:rsidR="00D3734B" w:rsidRPr="00C92564" w:rsidRDefault="00D3734B" w:rsidP="00D3734B">
            <w:pPr>
              <w:rPr>
                <w:sz w:val="22"/>
                <w:szCs w:val="22"/>
              </w:rPr>
            </w:pPr>
            <w:r w:rsidRPr="00C92564">
              <w:rPr>
                <w:sz w:val="22"/>
                <w:szCs w:val="22"/>
              </w:rPr>
              <w:t>Virus d’Immunodéficience Humaine</w:t>
            </w:r>
          </w:p>
        </w:tc>
      </w:tr>
      <w:tr w:rsidR="00C92564" w:rsidRPr="00C92564" w14:paraId="62E0633E" w14:textId="77777777" w:rsidTr="009926B8">
        <w:trPr>
          <w:trHeight w:val="312"/>
        </w:trPr>
        <w:tc>
          <w:tcPr>
            <w:tcW w:w="1487" w:type="dxa"/>
            <w:tcBorders>
              <w:top w:val="nil"/>
              <w:left w:val="nil"/>
              <w:bottom w:val="nil"/>
              <w:right w:val="nil"/>
            </w:tcBorders>
            <w:shd w:val="clear" w:color="auto" w:fill="auto"/>
            <w:noWrap/>
            <w:vAlign w:val="bottom"/>
            <w:hideMark/>
          </w:tcPr>
          <w:p w14:paraId="2E438262" w14:textId="77777777" w:rsidR="00D3734B" w:rsidRPr="00C92564" w:rsidRDefault="00D3734B" w:rsidP="00D3734B">
            <w:pPr>
              <w:rPr>
                <w:sz w:val="22"/>
                <w:szCs w:val="22"/>
              </w:rPr>
            </w:pPr>
            <w:r w:rsidRPr="00C92564">
              <w:rPr>
                <w:sz w:val="22"/>
                <w:szCs w:val="22"/>
              </w:rPr>
              <w:t>MERH</w:t>
            </w:r>
          </w:p>
        </w:tc>
        <w:tc>
          <w:tcPr>
            <w:tcW w:w="1047" w:type="dxa"/>
            <w:tcBorders>
              <w:top w:val="nil"/>
              <w:left w:val="nil"/>
              <w:bottom w:val="nil"/>
              <w:right w:val="nil"/>
            </w:tcBorders>
            <w:shd w:val="clear" w:color="auto" w:fill="auto"/>
            <w:noWrap/>
            <w:vAlign w:val="bottom"/>
            <w:hideMark/>
          </w:tcPr>
          <w:p w14:paraId="6EEDB607" w14:textId="77777777" w:rsidR="00D3734B" w:rsidRPr="00C92564" w:rsidRDefault="00D3734B" w:rsidP="00D3734B">
            <w:pPr>
              <w:rPr>
                <w:sz w:val="22"/>
                <w:szCs w:val="22"/>
              </w:rPr>
            </w:pPr>
            <w:r w:rsidRPr="00C92564">
              <w:rPr>
                <w:sz w:val="22"/>
                <w:szCs w:val="22"/>
              </w:rPr>
              <w:t>:</w:t>
            </w:r>
          </w:p>
        </w:tc>
        <w:tc>
          <w:tcPr>
            <w:tcW w:w="7262" w:type="dxa"/>
            <w:tcBorders>
              <w:top w:val="nil"/>
              <w:left w:val="nil"/>
              <w:bottom w:val="nil"/>
              <w:right w:val="nil"/>
            </w:tcBorders>
            <w:shd w:val="clear" w:color="auto" w:fill="auto"/>
            <w:noWrap/>
            <w:vAlign w:val="bottom"/>
            <w:hideMark/>
          </w:tcPr>
          <w:p w14:paraId="306D0EE0" w14:textId="77777777" w:rsidR="00D3734B" w:rsidRPr="00C92564" w:rsidRDefault="00D3734B" w:rsidP="00D3734B">
            <w:pPr>
              <w:rPr>
                <w:sz w:val="22"/>
                <w:szCs w:val="22"/>
              </w:rPr>
            </w:pPr>
            <w:r w:rsidRPr="00C92564">
              <w:rPr>
                <w:sz w:val="22"/>
                <w:szCs w:val="22"/>
              </w:rPr>
              <w:t xml:space="preserve">Ministère de l'Énergie et des Ressources Hydrauliques  </w:t>
            </w:r>
          </w:p>
        </w:tc>
      </w:tr>
    </w:tbl>
    <w:p w14:paraId="554C2062" w14:textId="77777777" w:rsidR="0044517C" w:rsidRPr="00C92564" w:rsidRDefault="0044517C" w:rsidP="0044517C"/>
    <w:p w14:paraId="648327CA" w14:textId="77777777" w:rsidR="00E9205A" w:rsidRPr="00C92564" w:rsidRDefault="00E9205A" w:rsidP="0044517C">
      <w:bookmarkStart w:id="3" w:name="_Toc219638048"/>
    </w:p>
    <w:p w14:paraId="169A6892" w14:textId="77777777" w:rsidR="00E9205A" w:rsidRPr="00C92564" w:rsidRDefault="00E9205A">
      <w:pPr>
        <w:spacing w:after="200" w:line="276" w:lineRule="auto"/>
      </w:pPr>
    </w:p>
    <w:p w14:paraId="2EF269B1" w14:textId="77777777" w:rsidR="004A0567" w:rsidRDefault="004A0567">
      <w:pPr>
        <w:spacing w:after="200" w:line="276" w:lineRule="auto"/>
        <w:rPr>
          <w:b/>
          <w:bCs/>
          <w:szCs w:val="20"/>
        </w:rPr>
      </w:pPr>
      <w:bookmarkStart w:id="4" w:name="_Toc78112611"/>
      <w:r>
        <w:br w:type="page"/>
      </w:r>
    </w:p>
    <w:p w14:paraId="3CAA6A01" w14:textId="371B5757" w:rsidR="00544843" w:rsidRPr="00C92564" w:rsidRDefault="00544843" w:rsidP="00544843">
      <w:pPr>
        <w:pStyle w:val="Heading1"/>
        <w:ind w:left="360"/>
        <w:jc w:val="both"/>
        <w:rPr>
          <w:color w:val="auto"/>
        </w:rPr>
      </w:pPr>
      <w:bookmarkStart w:id="5" w:name="_Toc475557497"/>
      <w:r w:rsidRPr="00C92564">
        <w:rPr>
          <w:color w:val="auto"/>
        </w:rPr>
        <w:t>LISTE DES TABLEAUX</w:t>
      </w:r>
      <w:bookmarkEnd w:id="5"/>
    </w:p>
    <w:bookmarkEnd w:id="4"/>
    <w:p w14:paraId="70B16E58" w14:textId="15E2615B" w:rsidR="009926B8" w:rsidRPr="00C92564" w:rsidRDefault="007626EC" w:rsidP="009926B8">
      <w:pPr>
        <w:pStyle w:val="TableofFigures"/>
        <w:tabs>
          <w:tab w:val="right" w:leader="dot" w:pos="9016"/>
        </w:tabs>
        <w:jc w:val="both"/>
        <w:rPr>
          <w:rFonts w:eastAsiaTheme="minorEastAsia"/>
          <w:noProof/>
          <w:sz w:val="22"/>
          <w:szCs w:val="22"/>
        </w:rPr>
      </w:pPr>
      <w:r w:rsidRPr="00C92564">
        <w:fldChar w:fldCharType="begin"/>
      </w:r>
      <w:r w:rsidR="00585984" w:rsidRPr="00C92564">
        <w:instrText xml:space="preserve"> TOC \h \z \c "Tableau" </w:instrText>
      </w:r>
      <w:r w:rsidRPr="00C92564">
        <w:fldChar w:fldCharType="separate"/>
      </w:r>
    </w:p>
    <w:p w14:paraId="61E318D5" w14:textId="0B984308" w:rsidR="009926B8" w:rsidRPr="00C92564" w:rsidRDefault="00A07300" w:rsidP="009926B8">
      <w:pPr>
        <w:pStyle w:val="TableofFigures"/>
        <w:tabs>
          <w:tab w:val="right" w:leader="dot" w:pos="9016"/>
        </w:tabs>
        <w:jc w:val="both"/>
        <w:rPr>
          <w:rFonts w:eastAsiaTheme="minorEastAsia"/>
          <w:noProof/>
          <w:sz w:val="22"/>
          <w:szCs w:val="22"/>
        </w:rPr>
      </w:pPr>
      <w:hyperlink w:anchor="_Toc472443534" w:history="1">
        <w:r w:rsidR="009926B8" w:rsidRPr="00C92564">
          <w:rPr>
            <w:rStyle w:val="Hyperlink"/>
            <w:noProof/>
            <w:color w:val="auto"/>
          </w:rPr>
          <w:t xml:space="preserve">Tableau </w:t>
        </w:r>
        <w:r w:rsidR="004C310E">
          <w:rPr>
            <w:rStyle w:val="Hyperlink"/>
            <w:noProof/>
            <w:color w:val="auto"/>
          </w:rPr>
          <w:t>1</w:t>
        </w:r>
        <w:r w:rsidR="009926B8" w:rsidRPr="00C92564">
          <w:rPr>
            <w:rStyle w:val="Hyperlink"/>
            <w:noProof/>
            <w:color w:val="auto"/>
          </w:rPr>
          <w:t> : Dispositif de mise en œuvre du projet</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_Toc472443534 \h </w:instrText>
        </w:r>
        <w:r w:rsidR="009926B8" w:rsidRPr="00C92564">
          <w:rPr>
            <w:noProof/>
            <w:webHidden/>
          </w:rPr>
        </w:r>
        <w:r w:rsidR="009926B8" w:rsidRPr="00C92564">
          <w:rPr>
            <w:noProof/>
            <w:webHidden/>
          </w:rPr>
          <w:fldChar w:fldCharType="separate"/>
        </w:r>
        <w:r w:rsidR="009926B8" w:rsidRPr="00C92564">
          <w:rPr>
            <w:noProof/>
            <w:webHidden/>
          </w:rPr>
          <w:t>21</w:t>
        </w:r>
        <w:r w:rsidR="009926B8" w:rsidRPr="00C92564">
          <w:rPr>
            <w:noProof/>
            <w:webHidden/>
          </w:rPr>
          <w:fldChar w:fldCharType="end"/>
        </w:r>
      </w:hyperlink>
    </w:p>
    <w:p w14:paraId="603C8EC0" w14:textId="0118E13A" w:rsidR="009926B8" w:rsidRPr="00C92564" w:rsidRDefault="00A07300" w:rsidP="009926B8">
      <w:pPr>
        <w:pStyle w:val="TableofFigures"/>
        <w:tabs>
          <w:tab w:val="right" w:leader="dot" w:pos="9016"/>
        </w:tabs>
        <w:jc w:val="both"/>
        <w:rPr>
          <w:rFonts w:eastAsiaTheme="minorEastAsia"/>
          <w:noProof/>
          <w:sz w:val="22"/>
          <w:szCs w:val="22"/>
        </w:rPr>
      </w:pPr>
      <w:hyperlink w:anchor="_Toc472443535" w:history="1">
        <w:r w:rsidR="009926B8" w:rsidRPr="00C92564">
          <w:rPr>
            <w:rStyle w:val="Hyperlink"/>
            <w:noProof/>
            <w:color w:val="auto"/>
          </w:rPr>
          <w:t xml:space="preserve">Tableau </w:t>
        </w:r>
        <w:r w:rsidR="004C310E">
          <w:rPr>
            <w:rStyle w:val="Hyperlink"/>
            <w:noProof/>
            <w:color w:val="auto"/>
          </w:rPr>
          <w:t>2</w:t>
        </w:r>
        <w:r w:rsidR="009926B8" w:rsidRPr="00C92564">
          <w:rPr>
            <w:rStyle w:val="Hyperlink"/>
            <w:noProof/>
            <w:color w:val="auto"/>
          </w:rPr>
          <w:t> : Coûts du projet par composante</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_Toc472443535 \h </w:instrText>
        </w:r>
        <w:r w:rsidR="009926B8" w:rsidRPr="00C92564">
          <w:rPr>
            <w:noProof/>
            <w:webHidden/>
          </w:rPr>
        </w:r>
        <w:r w:rsidR="009926B8" w:rsidRPr="00C92564">
          <w:rPr>
            <w:noProof/>
            <w:webHidden/>
          </w:rPr>
          <w:fldChar w:fldCharType="separate"/>
        </w:r>
        <w:r w:rsidR="009926B8" w:rsidRPr="00C92564">
          <w:rPr>
            <w:noProof/>
            <w:webHidden/>
          </w:rPr>
          <w:t>22</w:t>
        </w:r>
        <w:r w:rsidR="009926B8" w:rsidRPr="00C92564">
          <w:rPr>
            <w:noProof/>
            <w:webHidden/>
          </w:rPr>
          <w:fldChar w:fldCharType="end"/>
        </w:r>
      </w:hyperlink>
    </w:p>
    <w:p w14:paraId="0E3D40C2" w14:textId="3556ECB6" w:rsidR="009926B8" w:rsidRPr="00C92564" w:rsidRDefault="00A07300" w:rsidP="009926B8">
      <w:pPr>
        <w:pStyle w:val="TableofFigures"/>
        <w:tabs>
          <w:tab w:val="right" w:leader="dot" w:pos="9016"/>
        </w:tabs>
        <w:jc w:val="both"/>
        <w:rPr>
          <w:rFonts w:eastAsiaTheme="minorEastAsia"/>
          <w:noProof/>
          <w:sz w:val="22"/>
          <w:szCs w:val="22"/>
        </w:rPr>
      </w:pPr>
      <w:hyperlink w:anchor="_Toc472443536" w:history="1">
        <w:r w:rsidR="009926B8" w:rsidRPr="00C92564">
          <w:rPr>
            <w:rStyle w:val="Hyperlink"/>
            <w:noProof/>
            <w:color w:val="auto"/>
          </w:rPr>
          <w:t xml:space="preserve">Tableau </w:t>
        </w:r>
        <w:r w:rsidR="004C310E">
          <w:rPr>
            <w:rStyle w:val="Hyperlink"/>
            <w:noProof/>
            <w:color w:val="auto"/>
          </w:rPr>
          <w:t>3</w:t>
        </w:r>
        <w:r w:rsidR="009926B8" w:rsidRPr="00C92564">
          <w:rPr>
            <w:rStyle w:val="Hyperlink"/>
            <w:noProof/>
            <w:color w:val="auto"/>
          </w:rPr>
          <w:t> : Profil biophysique et socio-économique de la zone de Gladolité, Tshikapa et Kananga</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_Toc472443536 \h </w:instrText>
        </w:r>
        <w:r w:rsidR="009926B8" w:rsidRPr="00C92564">
          <w:rPr>
            <w:noProof/>
            <w:webHidden/>
          </w:rPr>
        </w:r>
        <w:r w:rsidR="009926B8" w:rsidRPr="00C92564">
          <w:rPr>
            <w:noProof/>
            <w:webHidden/>
          </w:rPr>
          <w:fldChar w:fldCharType="separate"/>
        </w:r>
        <w:r w:rsidR="009926B8" w:rsidRPr="00C92564">
          <w:rPr>
            <w:noProof/>
            <w:webHidden/>
          </w:rPr>
          <w:t>23</w:t>
        </w:r>
        <w:r w:rsidR="009926B8" w:rsidRPr="00C92564">
          <w:rPr>
            <w:noProof/>
            <w:webHidden/>
          </w:rPr>
          <w:fldChar w:fldCharType="end"/>
        </w:r>
      </w:hyperlink>
    </w:p>
    <w:p w14:paraId="5EEA0042" w14:textId="0C044856" w:rsidR="009926B8" w:rsidRPr="00C92564" w:rsidRDefault="00A07300" w:rsidP="009926B8">
      <w:pPr>
        <w:pStyle w:val="TableofFigures"/>
        <w:tabs>
          <w:tab w:val="right" w:leader="dot" w:pos="9016"/>
        </w:tabs>
        <w:jc w:val="both"/>
        <w:rPr>
          <w:rFonts w:eastAsiaTheme="minorEastAsia"/>
          <w:noProof/>
          <w:sz w:val="22"/>
          <w:szCs w:val="22"/>
        </w:rPr>
      </w:pPr>
      <w:hyperlink w:anchor="_Toc472443537" w:history="1">
        <w:r w:rsidR="009926B8" w:rsidRPr="00C92564">
          <w:rPr>
            <w:rStyle w:val="Hyperlink"/>
            <w:noProof/>
            <w:color w:val="auto"/>
          </w:rPr>
          <w:t xml:space="preserve">Tableau </w:t>
        </w:r>
        <w:r w:rsidR="004C310E">
          <w:rPr>
            <w:rStyle w:val="Hyperlink"/>
            <w:noProof/>
            <w:color w:val="auto"/>
          </w:rPr>
          <w:t>4</w:t>
        </w:r>
        <w:r w:rsidR="009926B8" w:rsidRPr="00C92564">
          <w:rPr>
            <w:rStyle w:val="Hyperlink"/>
            <w:noProof/>
            <w:color w:val="auto"/>
          </w:rPr>
          <w:t> : Profil biophysique et socio-économique de la zone de Kinshasa, Béni/Butembo et Rutshuru</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_Toc472443537 \h </w:instrText>
        </w:r>
        <w:r w:rsidR="009926B8" w:rsidRPr="00C92564">
          <w:rPr>
            <w:noProof/>
            <w:webHidden/>
          </w:rPr>
        </w:r>
        <w:r w:rsidR="009926B8" w:rsidRPr="00C92564">
          <w:rPr>
            <w:noProof/>
            <w:webHidden/>
          </w:rPr>
          <w:fldChar w:fldCharType="separate"/>
        </w:r>
        <w:r w:rsidR="009926B8" w:rsidRPr="00C92564">
          <w:rPr>
            <w:noProof/>
            <w:webHidden/>
          </w:rPr>
          <w:t>28</w:t>
        </w:r>
        <w:r w:rsidR="009926B8" w:rsidRPr="00C92564">
          <w:rPr>
            <w:noProof/>
            <w:webHidden/>
          </w:rPr>
          <w:fldChar w:fldCharType="end"/>
        </w:r>
      </w:hyperlink>
    </w:p>
    <w:p w14:paraId="5218BD24" w14:textId="0E006441" w:rsidR="009926B8" w:rsidRPr="00C92564" w:rsidRDefault="00A07300" w:rsidP="009926B8">
      <w:pPr>
        <w:pStyle w:val="TableofFigures"/>
        <w:tabs>
          <w:tab w:val="right" w:leader="dot" w:pos="9016"/>
        </w:tabs>
        <w:jc w:val="both"/>
        <w:rPr>
          <w:rFonts w:eastAsiaTheme="minorEastAsia"/>
          <w:noProof/>
          <w:sz w:val="22"/>
          <w:szCs w:val="22"/>
        </w:rPr>
      </w:pPr>
      <w:hyperlink w:anchor="_Toc472443538" w:history="1">
        <w:r w:rsidR="009926B8" w:rsidRPr="00C92564">
          <w:rPr>
            <w:rStyle w:val="Hyperlink"/>
            <w:noProof/>
            <w:color w:val="auto"/>
          </w:rPr>
          <w:t xml:space="preserve">Tableau </w:t>
        </w:r>
        <w:r w:rsidR="004C310E">
          <w:rPr>
            <w:rStyle w:val="Hyperlink"/>
            <w:noProof/>
            <w:color w:val="auto"/>
          </w:rPr>
          <w:t>5</w:t>
        </w:r>
        <w:r w:rsidR="009926B8" w:rsidRPr="00C92564">
          <w:rPr>
            <w:rStyle w:val="Hyperlink"/>
            <w:noProof/>
            <w:color w:val="auto"/>
          </w:rPr>
          <w:t> : Conventions internationales signées par la RDC applicables au projet</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_Toc472443538 \h </w:instrText>
        </w:r>
        <w:r w:rsidR="009926B8" w:rsidRPr="00C92564">
          <w:rPr>
            <w:noProof/>
            <w:webHidden/>
          </w:rPr>
        </w:r>
        <w:r w:rsidR="009926B8" w:rsidRPr="00C92564">
          <w:rPr>
            <w:noProof/>
            <w:webHidden/>
          </w:rPr>
          <w:fldChar w:fldCharType="separate"/>
        </w:r>
        <w:r w:rsidR="009926B8" w:rsidRPr="00C92564">
          <w:rPr>
            <w:noProof/>
            <w:webHidden/>
          </w:rPr>
          <w:t>39</w:t>
        </w:r>
        <w:r w:rsidR="009926B8" w:rsidRPr="00C92564">
          <w:rPr>
            <w:noProof/>
            <w:webHidden/>
          </w:rPr>
          <w:fldChar w:fldCharType="end"/>
        </w:r>
      </w:hyperlink>
    </w:p>
    <w:p w14:paraId="1A1CEDC4" w14:textId="2D395CD8" w:rsidR="009926B8" w:rsidRPr="00C92564" w:rsidRDefault="00A07300" w:rsidP="009926B8">
      <w:pPr>
        <w:pStyle w:val="TableofFigures"/>
        <w:tabs>
          <w:tab w:val="right" w:leader="dot" w:pos="9016"/>
        </w:tabs>
        <w:jc w:val="both"/>
        <w:rPr>
          <w:rFonts w:eastAsiaTheme="minorEastAsia"/>
          <w:noProof/>
          <w:sz w:val="22"/>
          <w:szCs w:val="22"/>
        </w:rPr>
      </w:pPr>
      <w:hyperlink w:anchor="_Toc472443539" w:history="1">
        <w:r w:rsidR="009926B8" w:rsidRPr="00C92564">
          <w:rPr>
            <w:rStyle w:val="Hyperlink"/>
            <w:noProof/>
            <w:color w:val="auto"/>
          </w:rPr>
          <w:t xml:space="preserve">Tableau </w:t>
        </w:r>
        <w:r w:rsidR="004C310E">
          <w:rPr>
            <w:rStyle w:val="Hyperlink"/>
            <w:noProof/>
            <w:color w:val="auto"/>
          </w:rPr>
          <w:t>6</w:t>
        </w:r>
        <w:r w:rsidR="009926B8" w:rsidRPr="00C92564">
          <w:rPr>
            <w:rStyle w:val="Hyperlink"/>
            <w:noProof/>
            <w:color w:val="auto"/>
          </w:rPr>
          <w:t> : Synthèse des capacités de gestion environnementale des acteurs du projet</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_Toc472443539 \h </w:instrText>
        </w:r>
        <w:r w:rsidR="009926B8" w:rsidRPr="00C92564">
          <w:rPr>
            <w:noProof/>
            <w:webHidden/>
          </w:rPr>
        </w:r>
        <w:r w:rsidR="009926B8" w:rsidRPr="00C92564">
          <w:rPr>
            <w:noProof/>
            <w:webHidden/>
          </w:rPr>
          <w:fldChar w:fldCharType="separate"/>
        </w:r>
        <w:r w:rsidR="009926B8" w:rsidRPr="00C92564">
          <w:rPr>
            <w:noProof/>
            <w:webHidden/>
          </w:rPr>
          <w:t>43</w:t>
        </w:r>
        <w:r w:rsidR="009926B8" w:rsidRPr="00C92564">
          <w:rPr>
            <w:noProof/>
            <w:webHidden/>
          </w:rPr>
          <w:fldChar w:fldCharType="end"/>
        </w:r>
      </w:hyperlink>
    </w:p>
    <w:p w14:paraId="62DA29F4" w14:textId="2F38A2F8" w:rsidR="009926B8" w:rsidRPr="00C92564" w:rsidRDefault="00A07300" w:rsidP="009926B8">
      <w:pPr>
        <w:pStyle w:val="TableofFigures"/>
        <w:tabs>
          <w:tab w:val="right" w:leader="dot" w:pos="9016"/>
        </w:tabs>
        <w:jc w:val="both"/>
        <w:rPr>
          <w:rFonts w:eastAsiaTheme="minorEastAsia"/>
          <w:noProof/>
          <w:sz w:val="22"/>
          <w:szCs w:val="22"/>
        </w:rPr>
      </w:pPr>
      <w:hyperlink w:anchor="_Toc472443540" w:history="1">
        <w:r w:rsidR="009926B8" w:rsidRPr="00C92564">
          <w:rPr>
            <w:rStyle w:val="Hyperlink"/>
            <w:noProof/>
            <w:color w:val="auto"/>
          </w:rPr>
          <w:t xml:space="preserve">Tableau </w:t>
        </w:r>
        <w:r w:rsidR="004C310E">
          <w:rPr>
            <w:rStyle w:val="Hyperlink"/>
            <w:noProof/>
            <w:color w:val="auto"/>
          </w:rPr>
          <w:t>7</w:t>
        </w:r>
        <w:r w:rsidR="009926B8" w:rsidRPr="00C92564">
          <w:rPr>
            <w:rStyle w:val="Hyperlink"/>
            <w:noProof/>
            <w:color w:val="auto"/>
          </w:rPr>
          <w:t> : Composantes et sous composantes du projet</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_Toc472443540 \h </w:instrText>
        </w:r>
        <w:r w:rsidR="009926B8" w:rsidRPr="00C92564">
          <w:rPr>
            <w:noProof/>
            <w:webHidden/>
          </w:rPr>
        </w:r>
        <w:r w:rsidR="009926B8" w:rsidRPr="00C92564">
          <w:rPr>
            <w:noProof/>
            <w:webHidden/>
          </w:rPr>
          <w:fldChar w:fldCharType="separate"/>
        </w:r>
        <w:r w:rsidR="009926B8" w:rsidRPr="00C92564">
          <w:rPr>
            <w:noProof/>
            <w:webHidden/>
          </w:rPr>
          <w:t>45</w:t>
        </w:r>
        <w:r w:rsidR="009926B8" w:rsidRPr="00C92564">
          <w:rPr>
            <w:noProof/>
            <w:webHidden/>
          </w:rPr>
          <w:fldChar w:fldCharType="end"/>
        </w:r>
      </w:hyperlink>
    </w:p>
    <w:p w14:paraId="668866DB" w14:textId="26CE2ECE" w:rsidR="009926B8" w:rsidRPr="00C92564" w:rsidRDefault="00A07300" w:rsidP="009926B8">
      <w:pPr>
        <w:pStyle w:val="TableofFigures"/>
        <w:tabs>
          <w:tab w:val="right" w:leader="dot" w:pos="9016"/>
        </w:tabs>
        <w:jc w:val="both"/>
        <w:rPr>
          <w:rFonts w:eastAsiaTheme="minorEastAsia"/>
          <w:noProof/>
          <w:sz w:val="22"/>
          <w:szCs w:val="22"/>
        </w:rPr>
      </w:pPr>
      <w:hyperlink w:anchor="_Toc472443541" w:history="1">
        <w:r w:rsidR="009926B8" w:rsidRPr="00C92564">
          <w:rPr>
            <w:rStyle w:val="Hyperlink"/>
            <w:noProof/>
            <w:color w:val="auto"/>
          </w:rPr>
          <w:t xml:space="preserve">Tableau </w:t>
        </w:r>
        <w:r w:rsidR="004C310E">
          <w:rPr>
            <w:rStyle w:val="Hyperlink"/>
            <w:noProof/>
            <w:color w:val="auto"/>
          </w:rPr>
          <w:t>8</w:t>
        </w:r>
        <w:r w:rsidR="009926B8" w:rsidRPr="00C92564">
          <w:rPr>
            <w:rStyle w:val="Hyperlink"/>
            <w:noProof/>
            <w:color w:val="auto"/>
          </w:rPr>
          <w:t> : Activité sources d’impacts</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_Toc472443541 \h </w:instrText>
        </w:r>
        <w:r w:rsidR="009926B8" w:rsidRPr="00C92564">
          <w:rPr>
            <w:noProof/>
            <w:webHidden/>
          </w:rPr>
        </w:r>
        <w:r w:rsidR="009926B8" w:rsidRPr="00C92564">
          <w:rPr>
            <w:noProof/>
            <w:webHidden/>
          </w:rPr>
          <w:fldChar w:fldCharType="separate"/>
        </w:r>
        <w:r w:rsidR="009926B8" w:rsidRPr="00C92564">
          <w:rPr>
            <w:noProof/>
            <w:webHidden/>
          </w:rPr>
          <w:t>47</w:t>
        </w:r>
        <w:r w:rsidR="009926B8" w:rsidRPr="00C92564">
          <w:rPr>
            <w:noProof/>
            <w:webHidden/>
          </w:rPr>
          <w:fldChar w:fldCharType="end"/>
        </w:r>
      </w:hyperlink>
    </w:p>
    <w:p w14:paraId="2051A045" w14:textId="11309C26" w:rsidR="009926B8" w:rsidRPr="00C92564" w:rsidRDefault="00A07300" w:rsidP="00920466">
      <w:pPr>
        <w:pStyle w:val="TableofFigures"/>
        <w:tabs>
          <w:tab w:val="right" w:leader="dot" w:pos="9016"/>
        </w:tabs>
        <w:jc w:val="both"/>
        <w:rPr>
          <w:rFonts w:eastAsiaTheme="minorEastAsia"/>
          <w:noProof/>
          <w:sz w:val="22"/>
          <w:szCs w:val="22"/>
        </w:rPr>
      </w:pPr>
      <w:hyperlink w:anchor="_Toc472443542" w:history="1">
        <w:r w:rsidR="009926B8" w:rsidRPr="00C92564">
          <w:rPr>
            <w:rStyle w:val="Hyperlink"/>
            <w:noProof/>
            <w:color w:val="auto"/>
          </w:rPr>
          <w:t xml:space="preserve">Tableau </w:t>
        </w:r>
        <w:r w:rsidR="004C310E">
          <w:rPr>
            <w:rStyle w:val="Hyperlink"/>
            <w:noProof/>
            <w:color w:val="auto"/>
          </w:rPr>
          <w:t>9</w:t>
        </w:r>
        <w:r w:rsidR="009926B8" w:rsidRPr="00C92564">
          <w:rPr>
            <w:rStyle w:val="Hyperlink"/>
            <w:noProof/>
            <w:color w:val="auto"/>
          </w:rPr>
          <w:t>: Gestion environnementale et sociale du projet</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_Toc472443542 \h </w:instrText>
        </w:r>
        <w:r w:rsidR="009926B8" w:rsidRPr="00C92564">
          <w:rPr>
            <w:noProof/>
            <w:webHidden/>
          </w:rPr>
        </w:r>
        <w:r w:rsidR="009926B8" w:rsidRPr="00C92564">
          <w:rPr>
            <w:noProof/>
            <w:webHidden/>
          </w:rPr>
          <w:fldChar w:fldCharType="separate"/>
        </w:r>
        <w:r w:rsidR="009926B8" w:rsidRPr="00C92564">
          <w:rPr>
            <w:noProof/>
            <w:webHidden/>
          </w:rPr>
          <w:t>48</w:t>
        </w:r>
        <w:r w:rsidR="009926B8" w:rsidRPr="00C92564">
          <w:rPr>
            <w:noProof/>
            <w:webHidden/>
          </w:rPr>
          <w:fldChar w:fldCharType="end"/>
        </w:r>
      </w:hyperlink>
    </w:p>
    <w:p w14:paraId="767E2A3D" w14:textId="7065DC7C" w:rsidR="009926B8" w:rsidRPr="00C92564" w:rsidRDefault="00A07300" w:rsidP="009926B8">
      <w:pPr>
        <w:pStyle w:val="TableofFigures"/>
        <w:tabs>
          <w:tab w:val="right" w:leader="dot" w:pos="9016"/>
        </w:tabs>
        <w:jc w:val="both"/>
        <w:rPr>
          <w:rFonts w:eastAsiaTheme="minorEastAsia"/>
          <w:noProof/>
          <w:sz w:val="22"/>
          <w:szCs w:val="22"/>
        </w:rPr>
      </w:pPr>
      <w:hyperlink w:anchor="_Toc472443545" w:history="1">
        <w:r w:rsidR="00920466">
          <w:rPr>
            <w:rStyle w:val="Hyperlink"/>
            <w:noProof/>
            <w:color w:val="auto"/>
          </w:rPr>
          <w:t>Tableau 10</w:t>
        </w:r>
        <w:r w:rsidR="009926B8" w:rsidRPr="00C92564">
          <w:rPr>
            <w:rStyle w:val="Hyperlink"/>
            <w:noProof/>
            <w:color w:val="auto"/>
          </w:rPr>
          <w:t> : Récapitulatif des mesures par phase et responsabilités</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_Toc472443545 \h </w:instrText>
        </w:r>
        <w:r w:rsidR="009926B8" w:rsidRPr="00C92564">
          <w:rPr>
            <w:noProof/>
            <w:webHidden/>
          </w:rPr>
        </w:r>
        <w:r w:rsidR="009926B8" w:rsidRPr="00C92564">
          <w:rPr>
            <w:noProof/>
            <w:webHidden/>
          </w:rPr>
          <w:fldChar w:fldCharType="separate"/>
        </w:r>
        <w:r w:rsidR="009926B8" w:rsidRPr="00C92564">
          <w:rPr>
            <w:noProof/>
            <w:webHidden/>
          </w:rPr>
          <w:t>63</w:t>
        </w:r>
        <w:r w:rsidR="009926B8" w:rsidRPr="00C92564">
          <w:rPr>
            <w:noProof/>
            <w:webHidden/>
          </w:rPr>
          <w:fldChar w:fldCharType="end"/>
        </w:r>
      </w:hyperlink>
    </w:p>
    <w:p w14:paraId="612768AF" w14:textId="38C284C6" w:rsidR="009926B8" w:rsidRPr="00C92564" w:rsidRDefault="00A07300" w:rsidP="009926B8">
      <w:pPr>
        <w:pStyle w:val="TableofFigures"/>
        <w:tabs>
          <w:tab w:val="right" w:leader="dot" w:pos="9016"/>
        </w:tabs>
        <w:jc w:val="both"/>
        <w:rPr>
          <w:rFonts w:eastAsiaTheme="minorEastAsia"/>
          <w:noProof/>
          <w:sz w:val="22"/>
          <w:szCs w:val="22"/>
        </w:rPr>
      </w:pPr>
      <w:hyperlink w:anchor="_Toc472443546" w:history="1">
        <w:r w:rsidR="00920466">
          <w:rPr>
            <w:rStyle w:val="Hyperlink"/>
            <w:noProof/>
            <w:color w:val="auto"/>
          </w:rPr>
          <w:t>Tableau 11 : Synthèse</w:t>
        </w:r>
        <w:r w:rsidR="009926B8" w:rsidRPr="00C92564">
          <w:rPr>
            <w:rStyle w:val="Hyperlink"/>
            <w:noProof/>
            <w:color w:val="auto"/>
          </w:rPr>
          <w:t xml:space="preserve"> et hiérarchisation dans la programmation des recommandations du CGES</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_Toc472443546 \h </w:instrText>
        </w:r>
        <w:r w:rsidR="009926B8" w:rsidRPr="00C92564">
          <w:rPr>
            <w:noProof/>
            <w:webHidden/>
          </w:rPr>
        </w:r>
        <w:r w:rsidR="009926B8" w:rsidRPr="00C92564">
          <w:rPr>
            <w:noProof/>
            <w:webHidden/>
          </w:rPr>
          <w:fldChar w:fldCharType="separate"/>
        </w:r>
        <w:r w:rsidR="009926B8" w:rsidRPr="00C92564">
          <w:rPr>
            <w:noProof/>
            <w:webHidden/>
          </w:rPr>
          <w:t>67</w:t>
        </w:r>
        <w:r w:rsidR="009926B8" w:rsidRPr="00C92564">
          <w:rPr>
            <w:noProof/>
            <w:webHidden/>
          </w:rPr>
          <w:fldChar w:fldCharType="end"/>
        </w:r>
      </w:hyperlink>
    </w:p>
    <w:p w14:paraId="3FE7EB99" w14:textId="7037FB5E" w:rsidR="009926B8" w:rsidRPr="00C92564" w:rsidRDefault="00A07300" w:rsidP="009926B8">
      <w:pPr>
        <w:pStyle w:val="TableofFigures"/>
        <w:tabs>
          <w:tab w:val="right" w:leader="dot" w:pos="9016"/>
        </w:tabs>
        <w:jc w:val="both"/>
        <w:rPr>
          <w:rFonts w:eastAsiaTheme="minorEastAsia"/>
          <w:noProof/>
          <w:sz w:val="22"/>
          <w:szCs w:val="22"/>
        </w:rPr>
      </w:pPr>
      <w:hyperlink w:anchor="_Toc472443547" w:history="1">
        <w:r w:rsidR="00920466">
          <w:rPr>
            <w:rStyle w:val="Hyperlink"/>
            <w:noProof/>
            <w:color w:val="auto"/>
          </w:rPr>
          <w:t>Tableau 12</w:t>
        </w:r>
        <w:r w:rsidR="009926B8" w:rsidRPr="00C92564">
          <w:rPr>
            <w:rStyle w:val="Hyperlink"/>
            <w:noProof/>
            <w:color w:val="auto"/>
          </w:rPr>
          <w:t> : Indicateurs de suivi des mesures du PGES</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_Toc472443547 \h </w:instrText>
        </w:r>
        <w:r w:rsidR="009926B8" w:rsidRPr="00C92564">
          <w:rPr>
            <w:noProof/>
            <w:webHidden/>
          </w:rPr>
        </w:r>
        <w:r w:rsidR="009926B8" w:rsidRPr="00C92564">
          <w:rPr>
            <w:noProof/>
            <w:webHidden/>
          </w:rPr>
          <w:fldChar w:fldCharType="separate"/>
        </w:r>
        <w:r w:rsidR="009926B8" w:rsidRPr="00C92564">
          <w:rPr>
            <w:noProof/>
            <w:webHidden/>
          </w:rPr>
          <w:t>70</w:t>
        </w:r>
        <w:r w:rsidR="009926B8" w:rsidRPr="00C92564">
          <w:rPr>
            <w:noProof/>
            <w:webHidden/>
          </w:rPr>
          <w:fldChar w:fldCharType="end"/>
        </w:r>
      </w:hyperlink>
    </w:p>
    <w:p w14:paraId="015C6D7D" w14:textId="24890E63" w:rsidR="009926B8" w:rsidRPr="00C92564" w:rsidRDefault="00A07300" w:rsidP="00920466">
      <w:pPr>
        <w:pStyle w:val="TableofFigures"/>
        <w:tabs>
          <w:tab w:val="right" w:leader="dot" w:pos="9016"/>
        </w:tabs>
        <w:jc w:val="both"/>
        <w:rPr>
          <w:rFonts w:eastAsiaTheme="minorEastAsia"/>
          <w:noProof/>
          <w:sz w:val="22"/>
          <w:szCs w:val="22"/>
        </w:rPr>
      </w:pPr>
      <w:hyperlink w:anchor="_Toc472443548" w:history="1">
        <w:r w:rsidR="00920466">
          <w:rPr>
            <w:rStyle w:val="Hyperlink"/>
            <w:noProof/>
            <w:color w:val="auto"/>
          </w:rPr>
          <w:t>Tableau 13</w:t>
        </w:r>
        <w:r w:rsidR="009926B8" w:rsidRPr="00C92564">
          <w:rPr>
            <w:rStyle w:val="Hyperlink"/>
            <w:noProof/>
            <w:color w:val="auto"/>
          </w:rPr>
          <w:t> : Indicateurs et dispositif de suivi</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_Toc472443548 \h </w:instrText>
        </w:r>
        <w:r w:rsidR="009926B8" w:rsidRPr="00C92564">
          <w:rPr>
            <w:noProof/>
            <w:webHidden/>
          </w:rPr>
        </w:r>
        <w:r w:rsidR="009926B8" w:rsidRPr="00C92564">
          <w:rPr>
            <w:noProof/>
            <w:webHidden/>
          </w:rPr>
          <w:fldChar w:fldCharType="separate"/>
        </w:r>
        <w:r w:rsidR="009926B8" w:rsidRPr="00C92564">
          <w:rPr>
            <w:noProof/>
            <w:webHidden/>
          </w:rPr>
          <w:t>70</w:t>
        </w:r>
        <w:r w:rsidR="009926B8" w:rsidRPr="00C92564">
          <w:rPr>
            <w:noProof/>
            <w:webHidden/>
          </w:rPr>
          <w:fldChar w:fldCharType="end"/>
        </w:r>
      </w:hyperlink>
    </w:p>
    <w:p w14:paraId="51E10078" w14:textId="5F15594D" w:rsidR="009926B8" w:rsidRPr="00C92564" w:rsidRDefault="00A07300" w:rsidP="009926B8">
      <w:pPr>
        <w:pStyle w:val="TableofFigures"/>
        <w:tabs>
          <w:tab w:val="right" w:leader="dot" w:pos="9016"/>
        </w:tabs>
        <w:jc w:val="both"/>
        <w:rPr>
          <w:rFonts w:eastAsiaTheme="minorEastAsia"/>
          <w:noProof/>
          <w:sz w:val="22"/>
          <w:szCs w:val="22"/>
        </w:rPr>
      </w:pPr>
      <w:hyperlink w:anchor="_Toc472443550" w:history="1">
        <w:r w:rsidR="00920466">
          <w:rPr>
            <w:rStyle w:val="Hyperlink"/>
            <w:noProof/>
            <w:color w:val="auto"/>
          </w:rPr>
          <w:t>Tableau 14</w:t>
        </w:r>
        <w:r w:rsidR="009926B8" w:rsidRPr="00C92564">
          <w:rPr>
            <w:rStyle w:val="Hyperlink"/>
            <w:noProof/>
            <w:color w:val="auto"/>
          </w:rPr>
          <w:t> : Calendrier de mise en œuvre des mesures</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_Toc472443550 \h </w:instrText>
        </w:r>
        <w:r w:rsidR="009926B8" w:rsidRPr="00C92564">
          <w:rPr>
            <w:noProof/>
            <w:webHidden/>
          </w:rPr>
        </w:r>
        <w:r w:rsidR="009926B8" w:rsidRPr="00C92564">
          <w:rPr>
            <w:noProof/>
            <w:webHidden/>
          </w:rPr>
          <w:fldChar w:fldCharType="separate"/>
        </w:r>
        <w:r w:rsidR="009926B8" w:rsidRPr="00C92564">
          <w:rPr>
            <w:noProof/>
            <w:webHidden/>
          </w:rPr>
          <w:t>73</w:t>
        </w:r>
        <w:r w:rsidR="009926B8" w:rsidRPr="00C92564">
          <w:rPr>
            <w:noProof/>
            <w:webHidden/>
          </w:rPr>
          <w:fldChar w:fldCharType="end"/>
        </w:r>
      </w:hyperlink>
    </w:p>
    <w:p w14:paraId="3FDBCDF1" w14:textId="67876350" w:rsidR="009926B8" w:rsidRPr="00C92564" w:rsidRDefault="00A07300" w:rsidP="009926B8">
      <w:pPr>
        <w:pStyle w:val="TableofFigures"/>
        <w:tabs>
          <w:tab w:val="right" w:leader="dot" w:pos="9016"/>
        </w:tabs>
        <w:jc w:val="both"/>
        <w:rPr>
          <w:rFonts w:eastAsiaTheme="minorEastAsia"/>
          <w:noProof/>
          <w:sz w:val="22"/>
          <w:szCs w:val="22"/>
        </w:rPr>
      </w:pPr>
      <w:hyperlink w:anchor="_Toc472443551" w:history="1">
        <w:r w:rsidR="00920466">
          <w:rPr>
            <w:rStyle w:val="Hyperlink"/>
            <w:noProof/>
            <w:color w:val="auto"/>
          </w:rPr>
          <w:t>Tableau 15</w:t>
        </w:r>
        <w:r w:rsidR="009926B8" w:rsidRPr="00C92564">
          <w:rPr>
            <w:rStyle w:val="Hyperlink"/>
            <w:noProof/>
            <w:color w:val="auto"/>
          </w:rPr>
          <w:t> : Couts estimatifs des mesures environnementales et sociales</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_Toc472443551 \h </w:instrText>
        </w:r>
        <w:r w:rsidR="009926B8" w:rsidRPr="00C92564">
          <w:rPr>
            <w:noProof/>
            <w:webHidden/>
          </w:rPr>
        </w:r>
        <w:r w:rsidR="009926B8" w:rsidRPr="00C92564">
          <w:rPr>
            <w:noProof/>
            <w:webHidden/>
          </w:rPr>
          <w:fldChar w:fldCharType="separate"/>
        </w:r>
        <w:r w:rsidR="009926B8" w:rsidRPr="00C92564">
          <w:rPr>
            <w:noProof/>
            <w:webHidden/>
          </w:rPr>
          <w:t>74</w:t>
        </w:r>
        <w:r w:rsidR="009926B8" w:rsidRPr="00C92564">
          <w:rPr>
            <w:noProof/>
            <w:webHidden/>
          </w:rPr>
          <w:fldChar w:fldCharType="end"/>
        </w:r>
      </w:hyperlink>
    </w:p>
    <w:p w14:paraId="6E786D64" w14:textId="405F45EE" w:rsidR="009926B8" w:rsidRPr="00C92564" w:rsidRDefault="00A07300" w:rsidP="009926B8">
      <w:pPr>
        <w:pStyle w:val="TableofFigures"/>
        <w:tabs>
          <w:tab w:val="right" w:leader="dot" w:pos="9016"/>
        </w:tabs>
        <w:jc w:val="both"/>
        <w:rPr>
          <w:rFonts w:eastAsiaTheme="minorEastAsia"/>
          <w:noProof/>
          <w:sz w:val="22"/>
          <w:szCs w:val="22"/>
        </w:rPr>
      </w:pPr>
      <w:hyperlink w:anchor="_Toc472443552" w:history="1">
        <w:r w:rsidR="00920466">
          <w:rPr>
            <w:rStyle w:val="Hyperlink"/>
            <w:noProof/>
            <w:color w:val="auto"/>
          </w:rPr>
          <w:t>Tableau 16</w:t>
        </w:r>
        <w:r w:rsidR="009926B8" w:rsidRPr="00C92564">
          <w:rPr>
            <w:rStyle w:val="Hyperlink"/>
            <w:noProof/>
            <w:color w:val="auto"/>
          </w:rPr>
          <w:t> : Coûts de mesures de Formation et de Sensibilisation</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_Toc472443552 \h </w:instrText>
        </w:r>
        <w:r w:rsidR="009926B8" w:rsidRPr="00C92564">
          <w:rPr>
            <w:noProof/>
            <w:webHidden/>
          </w:rPr>
        </w:r>
        <w:r w:rsidR="009926B8" w:rsidRPr="00C92564">
          <w:rPr>
            <w:noProof/>
            <w:webHidden/>
          </w:rPr>
          <w:fldChar w:fldCharType="separate"/>
        </w:r>
        <w:r w:rsidR="009926B8" w:rsidRPr="00C92564">
          <w:rPr>
            <w:noProof/>
            <w:webHidden/>
          </w:rPr>
          <w:t>74</w:t>
        </w:r>
        <w:r w:rsidR="009926B8" w:rsidRPr="00C92564">
          <w:rPr>
            <w:noProof/>
            <w:webHidden/>
          </w:rPr>
          <w:fldChar w:fldCharType="end"/>
        </w:r>
      </w:hyperlink>
    </w:p>
    <w:p w14:paraId="1D09832D" w14:textId="0C33AF75" w:rsidR="009926B8" w:rsidRPr="00C92564" w:rsidRDefault="00A07300" w:rsidP="009926B8">
      <w:pPr>
        <w:pStyle w:val="TableofFigures"/>
        <w:tabs>
          <w:tab w:val="right" w:leader="dot" w:pos="9016"/>
        </w:tabs>
        <w:jc w:val="both"/>
        <w:rPr>
          <w:rFonts w:eastAsiaTheme="minorEastAsia"/>
          <w:noProof/>
          <w:sz w:val="22"/>
          <w:szCs w:val="22"/>
        </w:rPr>
      </w:pPr>
      <w:hyperlink w:anchor="_Toc472443553" w:history="1">
        <w:r w:rsidR="00920466">
          <w:rPr>
            <w:rStyle w:val="Hyperlink"/>
            <w:noProof/>
            <w:color w:val="auto"/>
          </w:rPr>
          <w:t>Tableau 17</w:t>
        </w:r>
        <w:r w:rsidR="009926B8" w:rsidRPr="00C92564">
          <w:rPr>
            <w:rStyle w:val="Hyperlink"/>
            <w:noProof/>
            <w:color w:val="auto"/>
          </w:rPr>
          <w:t> : Synthèse des consultations publiques par groupes d’acteurs</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_Toc472443553 \h </w:instrText>
        </w:r>
        <w:r w:rsidR="009926B8" w:rsidRPr="00C92564">
          <w:rPr>
            <w:noProof/>
            <w:webHidden/>
          </w:rPr>
        </w:r>
        <w:r w:rsidR="009926B8" w:rsidRPr="00C92564">
          <w:rPr>
            <w:noProof/>
            <w:webHidden/>
          </w:rPr>
          <w:fldChar w:fldCharType="separate"/>
        </w:r>
        <w:r w:rsidR="009926B8" w:rsidRPr="00C92564">
          <w:rPr>
            <w:noProof/>
            <w:webHidden/>
          </w:rPr>
          <w:t>78</w:t>
        </w:r>
        <w:r w:rsidR="009926B8" w:rsidRPr="00C92564">
          <w:rPr>
            <w:noProof/>
            <w:webHidden/>
          </w:rPr>
          <w:fldChar w:fldCharType="end"/>
        </w:r>
      </w:hyperlink>
    </w:p>
    <w:p w14:paraId="10FA13EA" w14:textId="77777777" w:rsidR="00544843" w:rsidRPr="00C92564" w:rsidRDefault="007626EC" w:rsidP="009926B8">
      <w:pPr>
        <w:pStyle w:val="Heading1"/>
        <w:ind w:left="360"/>
        <w:jc w:val="both"/>
        <w:rPr>
          <w:color w:val="auto"/>
        </w:rPr>
      </w:pPr>
      <w:r w:rsidRPr="00C92564">
        <w:rPr>
          <w:color w:val="auto"/>
        </w:rPr>
        <w:fldChar w:fldCharType="end"/>
      </w:r>
    </w:p>
    <w:p w14:paraId="64DAC52F" w14:textId="77777777" w:rsidR="00544843" w:rsidRPr="00C92564" w:rsidRDefault="00544843" w:rsidP="00544843">
      <w:pPr>
        <w:pStyle w:val="Heading1"/>
        <w:ind w:left="360"/>
        <w:jc w:val="both"/>
        <w:rPr>
          <w:color w:val="auto"/>
        </w:rPr>
      </w:pPr>
      <w:bookmarkStart w:id="6" w:name="_Toc475557498"/>
      <w:r w:rsidRPr="00C92564">
        <w:rPr>
          <w:color w:val="auto"/>
        </w:rPr>
        <w:t>LISTE DES FIGURES</w:t>
      </w:r>
      <w:bookmarkEnd w:id="6"/>
    </w:p>
    <w:p w14:paraId="37CB795C" w14:textId="77777777" w:rsidR="009926B8" w:rsidRPr="00C92564" w:rsidRDefault="007626EC">
      <w:pPr>
        <w:pStyle w:val="TableofFigures"/>
        <w:tabs>
          <w:tab w:val="right" w:leader="dot" w:pos="9016"/>
        </w:tabs>
        <w:rPr>
          <w:rFonts w:eastAsiaTheme="minorEastAsia"/>
          <w:noProof/>
          <w:sz w:val="22"/>
          <w:szCs w:val="22"/>
        </w:rPr>
      </w:pPr>
      <w:r w:rsidRPr="00C92564">
        <w:fldChar w:fldCharType="begin"/>
      </w:r>
      <w:r w:rsidR="00544843" w:rsidRPr="00C92564">
        <w:instrText xml:space="preserve"> TOC \h \z \c "Figure" </w:instrText>
      </w:r>
      <w:r w:rsidRPr="00C92564">
        <w:fldChar w:fldCharType="separate"/>
      </w:r>
      <w:hyperlink w:anchor="_Toc472443572" w:history="1">
        <w:r w:rsidR="009926B8" w:rsidRPr="00C92564">
          <w:rPr>
            <w:rStyle w:val="Hyperlink"/>
            <w:noProof/>
            <w:color w:val="auto"/>
          </w:rPr>
          <w:t>Figure 1 : Carte de la zone d’intervention du projet</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_Toc472443572 \h </w:instrText>
        </w:r>
        <w:r w:rsidR="009926B8" w:rsidRPr="00C92564">
          <w:rPr>
            <w:noProof/>
            <w:webHidden/>
          </w:rPr>
        </w:r>
        <w:r w:rsidR="009926B8" w:rsidRPr="00C92564">
          <w:rPr>
            <w:noProof/>
            <w:webHidden/>
          </w:rPr>
          <w:fldChar w:fldCharType="separate"/>
        </w:r>
        <w:r w:rsidR="009926B8" w:rsidRPr="00C92564">
          <w:rPr>
            <w:noProof/>
            <w:webHidden/>
          </w:rPr>
          <w:t>17</w:t>
        </w:r>
        <w:r w:rsidR="009926B8" w:rsidRPr="00C92564">
          <w:rPr>
            <w:noProof/>
            <w:webHidden/>
          </w:rPr>
          <w:fldChar w:fldCharType="end"/>
        </w:r>
      </w:hyperlink>
    </w:p>
    <w:p w14:paraId="13FB9DBC" w14:textId="77777777" w:rsidR="009926B8" w:rsidRPr="00C92564" w:rsidRDefault="00A07300">
      <w:pPr>
        <w:pStyle w:val="TableofFigures"/>
        <w:tabs>
          <w:tab w:val="right" w:leader="dot" w:pos="9016"/>
        </w:tabs>
        <w:rPr>
          <w:rFonts w:eastAsiaTheme="minorEastAsia"/>
          <w:noProof/>
          <w:sz w:val="22"/>
          <w:szCs w:val="22"/>
        </w:rPr>
      </w:pPr>
      <w:hyperlink w:anchor="_Toc472443573" w:history="1">
        <w:r w:rsidR="009926B8" w:rsidRPr="00C92564">
          <w:rPr>
            <w:rStyle w:val="Hyperlink"/>
            <w:noProof/>
            <w:color w:val="auto"/>
          </w:rPr>
          <w:t>Figure 2 : Diagramme des flux du screening des sous-projets</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_Toc472443573 \h </w:instrText>
        </w:r>
        <w:r w:rsidR="009926B8" w:rsidRPr="00C92564">
          <w:rPr>
            <w:noProof/>
            <w:webHidden/>
          </w:rPr>
        </w:r>
        <w:r w:rsidR="009926B8" w:rsidRPr="00C92564">
          <w:rPr>
            <w:noProof/>
            <w:webHidden/>
          </w:rPr>
          <w:fldChar w:fldCharType="separate"/>
        </w:r>
        <w:r w:rsidR="009926B8" w:rsidRPr="00C92564">
          <w:rPr>
            <w:noProof/>
            <w:webHidden/>
          </w:rPr>
          <w:t>62</w:t>
        </w:r>
        <w:r w:rsidR="009926B8" w:rsidRPr="00C92564">
          <w:rPr>
            <w:noProof/>
            <w:webHidden/>
          </w:rPr>
          <w:fldChar w:fldCharType="end"/>
        </w:r>
      </w:hyperlink>
    </w:p>
    <w:p w14:paraId="36DEEA92" w14:textId="77777777" w:rsidR="00544843" w:rsidRPr="00C92564" w:rsidRDefault="007626EC" w:rsidP="004446E9">
      <w:pPr>
        <w:pStyle w:val="Heading1"/>
        <w:ind w:left="360"/>
        <w:jc w:val="both"/>
        <w:rPr>
          <w:color w:val="auto"/>
        </w:rPr>
      </w:pPr>
      <w:r w:rsidRPr="00C92564">
        <w:rPr>
          <w:color w:val="auto"/>
        </w:rPr>
        <w:fldChar w:fldCharType="end"/>
      </w:r>
    </w:p>
    <w:p w14:paraId="20D9C280" w14:textId="77777777" w:rsidR="00544843" w:rsidRPr="00C92564" w:rsidRDefault="00544843" w:rsidP="00544843">
      <w:pPr>
        <w:pStyle w:val="Heading1"/>
        <w:ind w:left="360"/>
        <w:jc w:val="both"/>
        <w:rPr>
          <w:color w:val="auto"/>
        </w:rPr>
      </w:pPr>
    </w:p>
    <w:p w14:paraId="5D076BB6" w14:textId="77777777" w:rsidR="00544843" w:rsidRPr="00C92564" w:rsidRDefault="00544843" w:rsidP="00544843">
      <w:pPr>
        <w:pStyle w:val="Heading1"/>
        <w:ind w:left="360"/>
        <w:jc w:val="both"/>
        <w:rPr>
          <w:color w:val="auto"/>
        </w:rPr>
      </w:pPr>
      <w:bookmarkStart w:id="7" w:name="_Toc475557499"/>
      <w:r w:rsidRPr="00C92564">
        <w:rPr>
          <w:color w:val="auto"/>
        </w:rPr>
        <w:t>LISTE DES PHOTOS</w:t>
      </w:r>
      <w:bookmarkEnd w:id="7"/>
    </w:p>
    <w:p w14:paraId="00BBFC57" w14:textId="77777777" w:rsidR="009926B8" w:rsidRPr="00C92564" w:rsidRDefault="007626EC" w:rsidP="009926B8">
      <w:pPr>
        <w:pStyle w:val="TableofFigures"/>
        <w:tabs>
          <w:tab w:val="right" w:leader="dot" w:pos="9016"/>
        </w:tabs>
        <w:jc w:val="both"/>
        <w:rPr>
          <w:rFonts w:eastAsiaTheme="minorEastAsia"/>
          <w:noProof/>
          <w:sz w:val="22"/>
          <w:szCs w:val="22"/>
        </w:rPr>
      </w:pPr>
      <w:r w:rsidRPr="00C92564">
        <w:fldChar w:fldCharType="begin"/>
      </w:r>
      <w:r w:rsidR="00544843" w:rsidRPr="00C92564">
        <w:instrText xml:space="preserve"> TOC \h \z \c "Photo" </w:instrText>
      </w:r>
      <w:r w:rsidRPr="00C92564">
        <w:fldChar w:fldCharType="separate"/>
      </w:r>
      <w:hyperlink w:anchor="_Toc472443583" w:history="1">
        <w:r w:rsidR="009926B8" w:rsidRPr="00C92564">
          <w:rPr>
            <w:rStyle w:val="Hyperlink"/>
            <w:noProof/>
            <w:color w:val="auto"/>
          </w:rPr>
          <w:t>Photo 1 : Pylône dans une rue marchande et encombrement de l’emprise  à la sortie  Est de Tshikapa</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_Toc472443583 \h </w:instrText>
        </w:r>
        <w:r w:rsidR="009926B8" w:rsidRPr="00C92564">
          <w:rPr>
            <w:noProof/>
            <w:webHidden/>
          </w:rPr>
        </w:r>
        <w:r w:rsidR="009926B8" w:rsidRPr="00C92564">
          <w:rPr>
            <w:noProof/>
            <w:webHidden/>
          </w:rPr>
          <w:fldChar w:fldCharType="separate"/>
        </w:r>
        <w:r w:rsidR="009926B8" w:rsidRPr="00C92564">
          <w:rPr>
            <w:noProof/>
            <w:webHidden/>
          </w:rPr>
          <w:t>33</w:t>
        </w:r>
        <w:r w:rsidR="009926B8" w:rsidRPr="00C92564">
          <w:rPr>
            <w:noProof/>
            <w:webHidden/>
          </w:rPr>
          <w:fldChar w:fldCharType="end"/>
        </w:r>
      </w:hyperlink>
    </w:p>
    <w:p w14:paraId="46CC3334" w14:textId="77777777" w:rsidR="009926B8" w:rsidRPr="00C92564" w:rsidRDefault="00A07300" w:rsidP="009926B8">
      <w:pPr>
        <w:pStyle w:val="TableofFigures"/>
        <w:tabs>
          <w:tab w:val="right" w:leader="dot" w:pos="9016"/>
        </w:tabs>
        <w:jc w:val="both"/>
        <w:rPr>
          <w:rFonts w:eastAsiaTheme="minorEastAsia"/>
          <w:noProof/>
          <w:sz w:val="22"/>
          <w:szCs w:val="22"/>
        </w:rPr>
      </w:pPr>
      <w:hyperlink w:anchor="_Toc472443584" w:history="1">
        <w:r w:rsidR="009926B8" w:rsidRPr="00C92564">
          <w:rPr>
            <w:rStyle w:val="Hyperlink"/>
            <w:noProof/>
            <w:color w:val="auto"/>
          </w:rPr>
          <w:t>Photo 2 : Pylône inclus dans une concession à Tshikapa</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_Toc472443584 \h </w:instrText>
        </w:r>
        <w:r w:rsidR="009926B8" w:rsidRPr="00C92564">
          <w:rPr>
            <w:noProof/>
            <w:webHidden/>
          </w:rPr>
        </w:r>
        <w:r w:rsidR="009926B8" w:rsidRPr="00C92564">
          <w:rPr>
            <w:noProof/>
            <w:webHidden/>
          </w:rPr>
          <w:fldChar w:fldCharType="separate"/>
        </w:r>
        <w:r w:rsidR="009926B8" w:rsidRPr="00C92564">
          <w:rPr>
            <w:noProof/>
            <w:webHidden/>
          </w:rPr>
          <w:t>33</w:t>
        </w:r>
        <w:r w:rsidR="009926B8" w:rsidRPr="00C92564">
          <w:rPr>
            <w:noProof/>
            <w:webHidden/>
          </w:rPr>
          <w:fldChar w:fldCharType="end"/>
        </w:r>
      </w:hyperlink>
    </w:p>
    <w:p w14:paraId="22D52211" w14:textId="77777777" w:rsidR="009926B8" w:rsidRPr="00C92564" w:rsidRDefault="00A07300" w:rsidP="009926B8">
      <w:pPr>
        <w:pStyle w:val="TableofFigures"/>
        <w:tabs>
          <w:tab w:val="right" w:leader="dot" w:pos="9016"/>
        </w:tabs>
        <w:jc w:val="both"/>
        <w:rPr>
          <w:rFonts w:eastAsiaTheme="minorEastAsia"/>
          <w:noProof/>
          <w:sz w:val="22"/>
          <w:szCs w:val="22"/>
        </w:rPr>
      </w:pPr>
      <w:hyperlink w:anchor="_Toc472443585" w:history="1">
        <w:r w:rsidR="009926B8" w:rsidRPr="00C92564">
          <w:rPr>
            <w:rStyle w:val="Hyperlink"/>
            <w:noProof/>
            <w:color w:val="auto"/>
          </w:rPr>
          <w:t>Photo 3 : Erosion déchaussant un pylône de transport d’électricité à Tshikapa</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_Toc472443585 \h </w:instrText>
        </w:r>
        <w:r w:rsidR="009926B8" w:rsidRPr="00C92564">
          <w:rPr>
            <w:noProof/>
            <w:webHidden/>
          </w:rPr>
        </w:r>
        <w:r w:rsidR="009926B8" w:rsidRPr="00C92564">
          <w:rPr>
            <w:noProof/>
            <w:webHidden/>
          </w:rPr>
          <w:fldChar w:fldCharType="separate"/>
        </w:r>
        <w:r w:rsidR="009926B8" w:rsidRPr="00C92564">
          <w:rPr>
            <w:noProof/>
            <w:webHidden/>
          </w:rPr>
          <w:t>33</w:t>
        </w:r>
        <w:r w:rsidR="009926B8" w:rsidRPr="00C92564">
          <w:rPr>
            <w:noProof/>
            <w:webHidden/>
          </w:rPr>
          <w:fldChar w:fldCharType="end"/>
        </w:r>
      </w:hyperlink>
    </w:p>
    <w:p w14:paraId="6588B2C0" w14:textId="77777777" w:rsidR="009926B8" w:rsidRPr="00C92564" w:rsidRDefault="00A07300" w:rsidP="009926B8">
      <w:pPr>
        <w:pStyle w:val="TableofFigures"/>
        <w:tabs>
          <w:tab w:val="right" w:leader="dot" w:pos="9016"/>
        </w:tabs>
        <w:jc w:val="both"/>
        <w:rPr>
          <w:rFonts w:eastAsiaTheme="minorEastAsia"/>
          <w:noProof/>
          <w:sz w:val="22"/>
          <w:szCs w:val="22"/>
        </w:rPr>
      </w:pPr>
      <w:hyperlink w:anchor="_Toc472443586" w:history="1">
        <w:r w:rsidR="009926B8" w:rsidRPr="00C92564">
          <w:rPr>
            <w:rStyle w:val="Hyperlink"/>
            <w:noProof/>
            <w:color w:val="auto"/>
          </w:rPr>
          <w:t>Photo 4 : Pylône encastré dans une construction commerciale à la sortie Est de la ville de Tshikapa</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_Toc472443586 \h </w:instrText>
        </w:r>
        <w:r w:rsidR="009926B8" w:rsidRPr="00C92564">
          <w:rPr>
            <w:noProof/>
            <w:webHidden/>
          </w:rPr>
        </w:r>
        <w:r w:rsidR="009926B8" w:rsidRPr="00C92564">
          <w:rPr>
            <w:noProof/>
            <w:webHidden/>
          </w:rPr>
          <w:fldChar w:fldCharType="separate"/>
        </w:r>
        <w:r w:rsidR="009926B8" w:rsidRPr="00C92564">
          <w:rPr>
            <w:noProof/>
            <w:webHidden/>
          </w:rPr>
          <w:t>33</w:t>
        </w:r>
        <w:r w:rsidR="009926B8" w:rsidRPr="00C92564">
          <w:rPr>
            <w:noProof/>
            <w:webHidden/>
          </w:rPr>
          <w:fldChar w:fldCharType="end"/>
        </w:r>
      </w:hyperlink>
    </w:p>
    <w:p w14:paraId="483E6204" w14:textId="77777777" w:rsidR="009926B8" w:rsidRPr="00C92564" w:rsidRDefault="00A07300" w:rsidP="009926B8">
      <w:pPr>
        <w:pStyle w:val="TableofFigures"/>
        <w:tabs>
          <w:tab w:val="right" w:leader="dot" w:pos="9016"/>
        </w:tabs>
        <w:jc w:val="both"/>
        <w:rPr>
          <w:rFonts w:eastAsiaTheme="minorEastAsia"/>
          <w:noProof/>
          <w:sz w:val="22"/>
          <w:szCs w:val="22"/>
        </w:rPr>
      </w:pPr>
      <w:hyperlink w:anchor="_Toc472443587" w:history="1">
        <w:r w:rsidR="009926B8" w:rsidRPr="00C92564">
          <w:rPr>
            <w:rStyle w:val="Hyperlink"/>
            <w:noProof/>
            <w:color w:val="auto"/>
          </w:rPr>
          <w:t>Photo 5 : Présidium de la consultation publique à l’Hôtel de Ville de Tshikapa</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_Toc472443587 \h </w:instrText>
        </w:r>
        <w:r w:rsidR="009926B8" w:rsidRPr="00C92564">
          <w:rPr>
            <w:noProof/>
            <w:webHidden/>
          </w:rPr>
        </w:r>
        <w:r w:rsidR="009926B8" w:rsidRPr="00C92564">
          <w:rPr>
            <w:noProof/>
            <w:webHidden/>
          </w:rPr>
          <w:fldChar w:fldCharType="separate"/>
        </w:r>
        <w:r w:rsidR="009926B8" w:rsidRPr="00C92564">
          <w:rPr>
            <w:noProof/>
            <w:webHidden/>
          </w:rPr>
          <w:t>76</w:t>
        </w:r>
        <w:r w:rsidR="009926B8" w:rsidRPr="00C92564">
          <w:rPr>
            <w:noProof/>
            <w:webHidden/>
          </w:rPr>
          <w:fldChar w:fldCharType="end"/>
        </w:r>
      </w:hyperlink>
    </w:p>
    <w:p w14:paraId="1C430D5F" w14:textId="77777777" w:rsidR="009926B8" w:rsidRPr="00C92564" w:rsidRDefault="00A07300" w:rsidP="009926B8">
      <w:pPr>
        <w:pStyle w:val="TableofFigures"/>
        <w:tabs>
          <w:tab w:val="right" w:leader="dot" w:pos="9016"/>
        </w:tabs>
        <w:jc w:val="both"/>
        <w:rPr>
          <w:rFonts w:eastAsiaTheme="minorEastAsia"/>
          <w:noProof/>
          <w:sz w:val="22"/>
          <w:szCs w:val="22"/>
        </w:rPr>
      </w:pPr>
      <w:hyperlink w:anchor="_Toc472443588" w:history="1">
        <w:r w:rsidR="009926B8" w:rsidRPr="00C92564">
          <w:rPr>
            <w:rStyle w:val="Hyperlink"/>
            <w:noProof/>
            <w:color w:val="auto"/>
          </w:rPr>
          <w:t>Photo 6 : Photo de famille avec le Ministre Provincial des Terres et de l’Energie (3è à partir de la gauche)</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_Toc472443588 \h </w:instrText>
        </w:r>
        <w:r w:rsidR="009926B8" w:rsidRPr="00C92564">
          <w:rPr>
            <w:noProof/>
            <w:webHidden/>
          </w:rPr>
        </w:r>
        <w:r w:rsidR="009926B8" w:rsidRPr="00C92564">
          <w:rPr>
            <w:noProof/>
            <w:webHidden/>
          </w:rPr>
          <w:fldChar w:fldCharType="separate"/>
        </w:r>
        <w:r w:rsidR="009926B8" w:rsidRPr="00C92564">
          <w:rPr>
            <w:noProof/>
            <w:webHidden/>
          </w:rPr>
          <w:t>76</w:t>
        </w:r>
        <w:r w:rsidR="009926B8" w:rsidRPr="00C92564">
          <w:rPr>
            <w:noProof/>
            <w:webHidden/>
          </w:rPr>
          <w:fldChar w:fldCharType="end"/>
        </w:r>
      </w:hyperlink>
    </w:p>
    <w:p w14:paraId="5364A7CA" w14:textId="77777777" w:rsidR="009926B8" w:rsidRPr="00C92564" w:rsidRDefault="00A07300" w:rsidP="009926B8">
      <w:pPr>
        <w:pStyle w:val="TableofFigures"/>
        <w:tabs>
          <w:tab w:val="right" w:leader="dot" w:pos="9016"/>
        </w:tabs>
        <w:jc w:val="both"/>
        <w:rPr>
          <w:rFonts w:eastAsiaTheme="minorEastAsia"/>
          <w:noProof/>
          <w:sz w:val="22"/>
          <w:szCs w:val="22"/>
        </w:rPr>
      </w:pPr>
      <w:hyperlink w:anchor="_Toc472443589" w:history="1">
        <w:r w:rsidR="009926B8" w:rsidRPr="00C92564">
          <w:rPr>
            <w:rStyle w:val="Hyperlink"/>
            <w:noProof/>
            <w:color w:val="auto"/>
          </w:rPr>
          <w:t>Photo 7 : Participants à la consultation publique des Chefs de groupements et organisations de la société civil à la l’Hôtel de Ville de Tshikapa</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_Toc472443589 \h </w:instrText>
        </w:r>
        <w:r w:rsidR="009926B8" w:rsidRPr="00C92564">
          <w:rPr>
            <w:noProof/>
            <w:webHidden/>
          </w:rPr>
        </w:r>
        <w:r w:rsidR="009926B8" w:rsidRPr="00C92564">
          <w:rPr>
            <w:noProof/>
            <w:webHidden/>
          </w:rPr>
          <w:fldChar w:fldCharType="separate"/>
        </w:r>
        <w:r w:rsidR="009926B8" w:rsidRPr="00C92564">
          <w:rPr>
            <w:noProof/>
            <w:webHidden/>
          </w:rPr>
          <w:t>76</w:t>
        </w:r>
        <w:r w:rsidR="009926B8" w:rsidRPr="00C92564">
          <w:rPr>
            <w:noProof/>
            <w:webHidden/>
          </w:rPr>
          <w:fldChar w:fldCharType="end"/>
        </w:r>
      </w:hyperlink>
    </w:p>
    <w:p w14:paraId="5785C5A6" w14:textId="77777777" w:rsidR="009926B8" w:rsidRPr="00C92564" w:rsidRDefault="00863F7F" w:rsidP="009926B8">
      <w:pPr>
        <w:pStyle w:val="TableofFigures"/>
        <w:tabs>
          <w:tab w:val="right" w:leader="dot" w:pos="9016"/>
        </w:tabs>
        <w:jc w:val="both"/>
        <w:rPr>
          <w:rFonts w:eastAsiaTheme="minorEastAsia"/>
          <w:noProof/>
          <w:sz w:val="22"/>
          <w:szCs w:val="22"/>
        </w:rPr>
      </w:pPr>
      <w:hyperlink w:anchor="_Toc472443590" w:history="1">
        <w:r w:rsidR="009926B8" w:rsidRPr="00C92564">
          <w:rPr>
            <w:rStyle w:val="Hyperlink"/>
            <w:noProof/>
            <w:color w:val="auto"/>
          </w:rPr>
          <w:t>Photo 8 : Site du futur canal de prise d’eau pour la construction de la centrale de Lungudi II</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_Toc472443590 \h </w:instrText>
        </w:r>
        <w:r w:rsidR="009926B8" w:rsidRPr="00C92564">
          <w:rPr>
            <w:noProof/>
            <w:webHidden/>
          </w:rPr>
        </w:r>
        <w:r w:rsidR="009926B8" w:rsidRPr="00C92564">
          <w:rPr>
            <w:noProof/>
            <w:webHidden/>
          </w:rPr>
          <w:fldChar w:fldCharType="separate"/>
        </w:r>
        <w:r w:rsidR="009926B8" w:rsidRPr="00C92564">
          <w:rPr>
            <w:noProof/>
            <w:webHidden/>
          </w:rPr>
          <w:t>76</w:t>
        </w:r>
        <w:r w:rsidR="009926B8" w:rsidRPr="00C92564">
          <w:rPr>
            <w:noProof/>
            <w:webHidden/>
          </w:rPr>
          <w:fldChar w:fldCharType="end"/>
        </w:r>
      </w:hyperlink>
    </w:p>
    <w:p w14:paraId="41FC6645" w14:textId="77777777" w:rsidR="00544843" w:rsidRPr="00C92564" w:rsidRDefault="007626EC" w:rsidP="004446E9">
      <w:pPr>
        <w:pStyle w:val="Caption"/>
        <w:jc w:val="both"/>
      </w:pPr>
      <w:r w:rsidRPr="00C92564">
        <w:fldChar w:fldCharType="end"/>
      </w:r>
    </w:p>
    <w:p w14:paraId="0AEC2D4D" w14:textId="77777777" w:rsidR="00544843" w:rsidRPr="00C92564" w:rsidRDefault="00544843" w:rsidP="00544843">
      <w:pPr>
        <w:pStyle w:val="Heading1"/>
        <w:ind w:left="360"/>
        <w:jc w:val="both"/>
        <w:rPr>
          <w:color w:val="auto"/>
        </w:rPr>
      </w:pPr>
      <w:bookmarkStart w:id="8" w:name="_Toc475557500"/>
      <w:r w:rsidRPr="00C92564">
        <w:rPr>
          <w:color w:val="auto"/>
        </w:rPr>
        <w:t>LISTE DES ANNEXES</w:t>
      </w:r>
      <w:bookmarkEnd w:id="8"/>
    </w:p>
    <w:p w14:paraId="21929A59" w14:textId="77777777" w:rsidR="009926B8" w:rsidRPr="00C92564" w:rsidRDefault="007626EC" w:rsidP="009926B8">
      <w:pPr>
        <w:pStyle w:val="TableofFigures"/>
        <w:tabs>
          <w:tab w:val="right" w:leader="dot" w:pos="9016"/>
        </w:tabs>
        <w:jc w:val="both"/>
        <w:rPr>
          <w:rFonts w:eastAsiaTheme="minorEastAsia"/>
          <w:noProof/>
          <w:sz w:val="22"/>
          <w:szCs w:val="22"/>
        </w:rPr>
      </w:pPr>
      <w:r w:rsidRPr="00C92564">
        <w:rPr>
          <w:b/>
          <w:lang w:val="fr-CA"/>
        </w:rPr>
        <w:fldChar w:fldCharType="begin"/>
      </w:r>
      <w:r w:rsidR="00C37EAA" w:rsidRPr="00C92564">
        <w:rPr>
          <w:b/>
          <w:lang w:val="fr-CA"/>
        </w:rPr>
        <w:instrText xml:space="preserve"> TOC \h \z \c "Annexe" </w:instrText>
      </w:r>
      <w:r w:rsidRPr="00C92564">
        <w:rPr>
          <w:b/>
          <w:lang w:val="fr-CA"/>
        </w:rPr>
        <w:fldChar w:fldCharType="separate"/>
      </w:r>
      <w:hyperlink w:anchor="_Toc472443607" w:history="1">
        <w:r w:rsidR="009926B8" w:rsidRPr="00C92564">
          <w:rPr>
            <w:rStyle w:val="Hyperlink"/>
            <w:noProof/>
            <w:color w:val="auto"/>
          </w:rPr>
          <w:t>Annexe 1 : Synthèse de l’analyse des Politiques de sauvegarde de la Banque mondiale applicables au projet</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_Toc472443607 \h </w:instrText>
        </w:r>
        <w:r w:rsidR="009926B8" w:rsidRPr="00C92564">
          <w:rPr>
            <w:noProof/>
            <w:webHidden/>
          </w:rPr>
        </w:r>
        <w:r w:rsidR="009926B8" w:rsidRPr="00C92564">
          <w:rPr>
            <w:noProof/>
            <w:webHidden/>
          </w:rPr>
          <w:fldChar w:fldCharType="separate"/>
        </w:r>
        <w:r w:rsidR="009926B8" w:rsidRPr="00C92564">
          <w:rPr>
            <w:noProof/>
            <w:webHidden/>
          </w:rPr>
          <w:t>83</w:t>
        </w:r>
        <w:r w:rsidR="009926B8" w:rsidRPr="00C92564">
          <w:rPr>
            <w:noProof/>
            <w:webHidden/>
          </w:rPr>
          <w:fldChar w:fldCharType="end"/>
        </w:r>
      </w:hyperlink>
    </w:p>
    <w:p w14:paraId="103804BA" w14:textId="77777777" w:rsidR="009926B8" w:rsidRPr="00C92564" w:rsidRDefault="00A07300" w:rsidP="009926B8">
      <w:pPr>
        <w:pStyle w:val="TableofFigures"/>
        <w:tabs>
          <w:tab w:val="right" w:leader="dot" w:pos="9016"/>
        </w:tabs>
        <w:jc w:val="both"/>
        <w:rPr>
          <w:rFonts w:eastAsiaTheme="minorEastAsia"/>
          <w:noProof/>
          <w:sz w:val="22"/>
          <w:szCs w:val="22"/>
        </w:rPr>
      </w:pPr>
      <w:hyperlink w:anchor="_Toc472443608" w:history="1">
        <w:r w:rsidR="009926B8" w:rsidRPr="00C92564">
          <w:rPr>
            <w:rStyle w:val="Hyperlink"/>
            <w:noProof/>
            <w:color w:val="auto"/>
          </w:rPr>
          <w:t>Annexe 2 : Formulaire de sélection environnementale et sociale</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_Toc472443608 \h </w:instrText>
        </w:r>
        <w:r w:rsidR="009926B8" w:rsidRPr="00C92564">
          <w:rPr>
            <w:noProof/>
            <w:webHidden/>
          </w:rPr>
        </w:r>
        <w:r w:rsidR="009926B8" w:rsidRPr="00C92564">
          <w:rPr>
            <w:noProof/>
            <w:webHidden/>
          </w:rPr>
          <w:fldChar w:fldCharType="separate"/>
        </w:r>
        <w:r w:rsidR="009926B8" w:rsidRPr="00C92564">
          <w:rPr>
            <w:noProof/>
            <w:webHidden/>
          </w:rPr>
          <w:t>86</w:t>
        </w:r>
        <w:r w:rsidR="009926B8" w:rsidRPr="00C92564">
          <w:rPr>
            <w:noProof/>
            <w:webHidden/>
          </w:rPr>
          <w:fldChar w:fldCharType="end"/>
        </w:r>
      </w:hyperlink>
    </w:p>
    <w:p w14:paraId="501A167B" w14:textId="77777777" w:rsidR="009926B8" w:rsidRPr="00C92564" w:rsidRDefault="00A07300" w:rsidP="009926B8">
      <w:pPr>
        <w:pStyle w:val="TableofFigures"/>
        <w:tabs>
          <w:tab w:val="right" w:leader="dot" w:pos="9016"/>
        </w:tabs>
        <w:jc w:val="both"/>
        <w:rPr>
          <w:rFonts w:eastAsiaTheme="minorEastAsia"/>
          <w:noProof/>
          <w:sz w:val="22"/>
          <w:szCs w:val="22"/>
        </w:rPr>
      </w:pPr>
      <w:hyperlink w:anchor="_Toc472443609" w:history="1">
        <w:r w:rsidR="009926B8" w:rsidRPr="00C92564">
          <w:rPr>
            <w:rStyle w:val="Hyperlink"/>
            <w:noProof/>
            <w:color w:val="auto"/>
          </w:rPr>
          <w:t>Annexe 3 : Termes de Références type d’EIES</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_Toc472443609 \h </w:instrText>
        </w:r>
        <w:r w:rsidR="009926B8" w:rsidRPr="00C92564">
          <w:rPr>
            <w:noProof/>
            <w:webHidden/>
          </w:rPr>
        </w:r>
        <w:r w:rsidR="009926B8" w:rsidRPr="00C92564">
          <w:rPr>
            <w:noProof/>
            <w:webHidden/>
          </w:rPr>
          <w:fldChar w:fldCharType="separate"/>
        </w:r>
        <w:r w:rsidR="009926B8" w:rsidRPr="00C92564">
          <w:rPr>
            <w:noProof/>
            <w:webHidden/>
          </w:rPr>
          <w:t>88</w:t>
        </w:r>
        <w:r w:rsidR="009926B8" w:rsidRPr="00C92564">
          <w:rPr>
            <w:noProof/>
            <w:webHidden/>
          </w:rPr>
          <w:fldChar w:fldCharType="end"/>
        </w:r>
      </w:hyperlink>
    </w:p>
    <w:p w14:paraId="13DD4E65" w14:textId="77777777" w:rsidR="009926B8" w:rsidRPr="00C92564" w:rsidRDefault="00A07300" w:rsidP="009926B8">
      <w:pPr>
        <w:pStyle w:val="TableofFigures"/>
        <w:tabs>
          <w:tab w:val="right" w:leader="dot" w:pos="9016"/>
        </w:tabs>
        <w:jc w:val="both"/>
        <w:rPr>
          <w:rFonts w:eastAsiaTheme="minorEastAsia"/>
          <w:noProof/>
          <w:sz w:val="22"/>
          <w:szCs w:val="22"/>
        </w:rPr>
      </w:pPr>
      <w:hyperlink w:anchor="_Toc472443610" w:history="1">
        <w:r w:rsidR="009926B8" w:rsidRPr="00C92564">
          <w:rPr>
            <w:rStyle w:val="Hyperlink"/>
            <w:noProof/>
            <w:color w:val="auto"/>
          </w:rPr>
          <w:t>Annexe 4 : Recommandations techniques pour la limitation des impacts environnementaux</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_Toc472443610 \h </w:instrText>
        </w:r>
        <w:r w:rsidR="009926B8" w:rsidRPr="00C92564">
          <w:rPr>
            <w:noProof/>
            <w:webHidden/>
          </w:rPr>
        </w:r>
        <w:r w:rsidR="009926B8" w:rsidRPr="00C92564">
          <w:rPr>
            <w:noProof/>
            <w:webHidden/>
          </w:rPr>
          <w:fldChar w:fldCharType="separate"/>
        </w:r>
        <w:r w:rsidR="009926B8" w:rsidRPr="00C92564">
          <w:rPr>
            <w:noProof/>
            <w:webHidden/>
          </w:rPr>
          <w:t>91</w:t>
        </w:r>
        <w:r w:rsidR="009926B8" w:rsidRPr="00C92564">
          <w:rPr>
            <w:noProof/>
            <w:webHidden/>
          </w:rPr>
          <w:fldChar w:fldCharType="end"/>
        </w:r>
      </w:hyperlink>
    </w:p>
    <w:p w14:paraId="2C1526C6" w14:textId="77777777" w:rsidR="009926B8" w:rsidRPr="00C92564" w:rsidRDefault="00A07300" w:rsidP="009926B8">
      <w:pPr>
        <w:pStyle w:val="TableofFigures"/>
        <w:tabs>
          <w:tab w:val="right" w:leader="dot" w:pos="9016"/>
        </w:tabs>
        <w:jc w:val="both"/>
        <w:rPr>
          <w:rFonts w:eastAsiaTheme="minorEastAsia"/>
          <w:noProof/>
          <w:sz w:val="22"/>
          <w:szCs w:val="22"/>
        </w:rPr>
      </w:pPr>
      <w:hyperlink w:anchor="_Toc472443611" w:history="1">
        <w:r w:rsidR="009926B8" w:rsidRPr="00C92564">
          <w:rPr>
            <w:rStyle w:val="Hyperlink"/>
            <w:noProof/>
            <w:color w:val="auto"/>
          </w:rPr>
          <w:t>Annexe 5 : Mesures environnementales pour les entreprises</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_Toc472443611 \h </w:instrText>
        </w:r>
        <w:r w:rsidR="009926B8" w:rsidRPr="00C92564">
          <w:rPr>
            <w:noProof/>
            <w:webHidden/>
          </w:rPr>
        </w:r>
        <w:r w:rsidR="009926B8" w:rsidRPr="00C92564">
          <w:rPr>
            <w:noProof/>
            <w:webHidden/>
          </w:rPr>
          <w:fldChar w:fldCharType="separate"/>
        </w:r>
        <w:r w:rsidR="009926B8" w:rsidRPr="00C92564">
          <w:rPr>
            <w:noProof/>
            <w:webHidden/>
          </w:rPr>
          <w:t>94</w:t>
        </w:r>
        <w:r w:rsidR="009926B8" w:rsidRPr="00C92564">
          <w:rPr>
            <w:noProof/>
            <w:webHidden/>
          </w:rPr>
          <w:fldChar w:fldCharType="end"/>
        </w:r>
      </w:hyperlink>
    </w:p>
    <w:p w14:paraId="427D489B" w14:textId="77777777" w:rsidR="009926B8" w:rsidRPr="00C92564" w:rsidRDefault="00A07300" w:rsidP="009926B8">
      <w:pPr>
        <w:pStyle w:val="TableofFigures"/>
        <w:tabs>
          <w:tab w:val="right" w:leader="dot" w:pos="9016"/>
        </w:tabs>
        <w:jc w:val="both"/>
        <w:rPr>
          <w:rFonts w:eastAsiaTheme="minorEastAsia"/>
          <w:noProof/>
          <w:sz w:val="22"/>
          <w:szCs w:val="22"/>
        </w:rPr>
      </w:pPr>
      <w:hyperlink w:anchor="_Toc472443612" w:history="1">
        <w:r w:rsidR="009926B8" w:rsidRPr="00C92564">
          <w:rPr>
            <w:rStyle w:val="Hyperlink"/>
            <w:noProof/>
            <w:color w:val="auto"/>
          </w:rPr>
          <w:t>Annexe 6 : Liste des personnes rencontrées et PV de consultations publiques dans la province du Kasaï</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_Toc472443612 \h </w:instrText>
        </w:r>
        <w:r w:rsidR="009926B8" w:rsidRPr="00C92564">
          <w:rPr>
            <w:noProof/>
            <w:webHidden/>
          </w:rPr>
        </w:r>
        <w:r w:rsidR="009926B8" w:rsidRPr="00C92564">
          <w:rPr>
            <w:noProof/>
            <w:webHidden/>
          </w:rPr>
          <w:fldChar w:fldCharType="separate"/>
        </w:r>
        <w:r w:rsidR="009926B8" w:rsidRPr="00C92564">
          <w:rPr>
            <w:noProof/>
            <w:webHidden/>
          </w:rPr>
          <w:t>96</w:t>
        </w:r>
        <w:r w:rsidR="009926B8" w:rsidRPr="00C92564">
          <w:rPr>
            <w:noProof/>
            <w:webHidden/>
          </w:rPr>
          <w:fldChar w:fldCharType="end"/>
        </w:r>
      </w:hyperlink>
    </w:p>
    <w:p w14:paraId="5B573182" w14:textId="77777777" w:rsidR="009926B8" w:rsidRPr="00C92564" w:rsidRDefault="00A07300" w:rsidP="009926B8">
      <w:pPr>
        <w:pStyle w:val="TableofFigures"/>
        <w:tabs>
          <w:tab w:val="right" w:leader="dot" w:pos="9016"/>
        </w:tabs>
        <w:jc w:val="both"/>
        <w:rPr>
          <w:rFonts w:eastAsiaTheme="minorEastAsia"/>
          <w:noProof/>
          <w:sz w:val="22"/>
          <w:szCs w:val="22"/>
        </w:rPr>
      </w:pPr>
      <w:hyperlink w:anchor="_Toc472443613" w:history="1">
        <w:r w:rsidR="009926B8" w:rsidRPr="00C92564">
          <w:rPr>
            <w:rStyle w:val="Hyperlink"/>
            <w:noProof/>
            <w:color w:val="auto"/>
          </w:rPr>
          <w:t>Annexe 7 : Termes de référence de l’étude</w:t>
        </w:r>
        <w:r w:rsidR="009926B8" w:rsidRPr="00C92564">
          <w:rPr>
            <w:noProof/>
            <w:webHidden/>
          </w:rPr>
          <w:tab/>
        </w:r>
        <w:r w:rsidR="009926B8" w:rsidRPr="00C92564">
          <w:rPr>
            <w:noProof/>
            <w:webHidden/>
          </w:rPr>
          <w:fldChar w:fldCharType="begin"/>
        </w:r>
        <w:r w:rsidR="009926B8" w:rsidRPr="00C92564">
          <w:rPr>
            <w:noProof/>
            <w:webHidden/>
          </w:rPr>
          <w:instrText xml:space="preserve"> PAGEREF _Toc472443613 \h </w:instrText>
        </w:r>
        <w:r w:rsidR="009926B8" w:rsidRPr="00C92564">
          <w:rPr>
            <w:noProof/>
            <w:webHidden/>
          </w:rPr>
        </w:r>
        <w:r w:rsidR="009926B8" w:rsidRPr="00C92564">
          <w:rPr>
            <w:noProof/>
            <w:webHidden/>
          </w:rPr>
          <w:fldChar w:fldCharType="separate"/>
        </w:r>
        <w:r w:rsidR="009926B8" w:rsidRPr="00C92564">
          <w:rPr>
            <w:noProof/>
            <w:webHidden/>
          </w:rPr>
          <w:t>110</w:t>
        </w:r>
        <w:r w:rsidR="009926B8" w:rsidRPr="00C92564">
          <w:rPr>
            <w:noProof/>
            <w:webHidden/>
          </w:rPr>
          <w:fldChar w:fldCharType="end"/>
        </w:r>
      </w:hyperlink>
    </w:p>
    <w:p w14:paraId="3B1321D7" w14:textId="77777777" w:rsidR="00544843" w:rsidRPr="00C92564" w:rsidRDefault="007626EC" w:rsidP="009926B8">
      <w:pPr>
        <w:pStyle w:val="Caption"/>
        <w:jc w:val="both"/>
        <w:rPr>
          <w:b w:val="0"/>
          <w:lang w:val="fr-CA"/>
        </w:rPr>
      </w:pPr>
      <w:r w:rsidRPr="00C92564">
        <w:rPr>
          <w:b w:val="0"/>
          <w:sz w:val="24"/>
          <w:szCs w:val="24"/>
          <w:lang w:val="fr-CA"/>
        </w:rPr>
        <w:fldChar w:fldCharType="end"/>
      </w:r>
    </w:p>
    <w:p w14:paraId="6806183C" w14:textId="77777777" w:rsidR="006B6682" w:rsidRPr="00C92564" w:rsidRDefault="006B6682">
      <w:pPr>
        <w:spacing w:after="200" w:line="276" w:lineRule="auto"/>
        <w:rPr>
          <w:lang w:val="fr-CA"/>
        </w:rPr>
      </w:pPr>
    </w:p>
    <w:p w14:paraId="4CDC9B8D" w14:textId="77777777" w:rsidR="006B6682" w:rsidRPr="00C92564" w:rsidRDefault="006B6682">
      <w:pPr>
        <w:spacing w:after="200" w:line="276" w:lineRule="auto"/>
      </w:pPr>
    </w:p>
    <w:p w14:paraId="7CF04CB6" w14:textId="77777777" w:rsidR="00F80E80" w:rsidRDefault="00F80E80">
      <w:pPr>
        <w:spacing w:after="200" w:line="276" w:lineRule="auto"/>
        <w:rPr>
          <w:b/>
          <w:bCs/>
          <w:szCs w:val="20"/>
        </w:rPr>
      </w:pPr>
      <w:r>
        <w:br w:type="page"/>
      </w:r>
    </w:p>
    <w:p w14:paraId="3A723206" w14:textId="78660590" w:rsidR="0044517C" w:rsidRPr="00C92564" w:rsidRDefault="0044517C" w:rsidP="0044517C">
      <w:pPr>
        <w:pStyle w:val="Heading1"/>
        <w:rPr>
          <w:color w:val="auto"/>
        </w:rPr>
      </w:pPr>
      <w:bookmarkStart w:id="9" w:name="_Toc475557501"/>
      <w:r w:rsidRPr="00C92564">
        <w:rPr>
          <w:color w:val="auto"/>
        </w:rPr>
        <w:t>RESUME</w:t>
      </w:r>
      <w:bookmarkEnd w:id="3"/>
      <w:r w:rsidRPr="00C92564">
        <w:rPr>
          <w:color w:val="auto"/>
        </w:rPr>
        <w:t xml:space="preserve"> EXECUTIF</w:t>
      </w:r>
      <w:bookmarkEnd w:id="9"/>
    </w:p>
    <w:p w14:paraId="49F5EB71" w14:textId="77777777" w:rsidR="0044517C" w:rsidRDefault="0044517C" w:rsidP="0044517C">
      <w:pPr>
        <w:jc w:val="both"/>
        <w:rPr>
          <w:b/>
          <w:bCs/>
          <w:i/>
          <w:sz w:val="22"/>
          <w:szCs w:val="22"/>
        </w:rPr>
      </w:pPr>
    </w:p>
    <w:p w14:paraId="7A563107" w14:textId="77777777" w:rsidR="0044517C" w:rsidRPr="00C92564" w:rsidRDefault="0044517C" w:rsidP="0044517C">
      <w:pPr>
        <w:jc w:val="both"/>
      </w:pPr>
      <w:bookmarkStart w:id="10" w:name="_Toc78112612"/>
      <w:bookmarkStart w:id="11" w:name="_Toc225563798"/>
      <w:bookmarkStart w:id="12" w:name="_Toc225569456"/>
      <w:bookmarkStart w:id="13" w:name="_Toc225589838"/>
      <w:bookmarkStart w:id="14" w:name="_Toc226183436"/>
      <w:bookmarkStart w:id="15" w:name="_Toc226183685"/>
      <w:bookmarkStart w:id="16" w:name="_Toc226183986"/>
      <w:bookmarkStart w:id="17" w:name="_Toc227210991"/>
      <w:bookmarkStart w:id="18" w:name="_Toc227224876"/>
      <w:bookmarkStart w:id="19" w:name="_Toc227664172"/>
      <w:bookmarkStart w:id="20" w:name="_Toc229324690"/>
      <w:bookmarkStart w:id="21" w:name="_Toc229325315"/>
      <w:bookmarkStart w:id="22" w:name="_Toc230419760"/>
      <w:bookmarkStart w:id="23" w:name="_Toc230919184"/>
      <w:bookmarkStart w:id="24" w:name="_Toc230919261"/>
      <w:r w:rsidRPr="00C92564">
        <w:t>Le Gouvernement de la République Démocratique du Congo (RDC)</w:t>
      </w:r>
      <w:r w:rsidR="00021C72" w:rsidRPr="00C92564">
        <w:t xml:space="preserve">, avec l’appui de la </w:t>
      </w:r>
      <w:r w:rsidRPr="00C92564">
        <w:t>Banque Mondiale</w:t>
      </w:r>
      <w:r w:rsidR="00021C72" w:rsidRPr="00C92564">
        <w:t>,</w:t>
      </w:r>
      <w:r w:rsidRPr="00C92564">
        <w:t xml:space="preserve"> finance la mise en œuvre du </w:t>
      </w:r>
      <w:r w:rsidRPr="00C92564">
        <w:rPr>
          <w:rFonts w:eastAsia="Arial Unicode MS"/>
        </w:rPr>
        <w:t>P</w:t>
      </w:r>
      <w:r w:rsidRPr="00C92564">
        <w:t xml:space="preserve">rojet </w:t>
      </w:r>
      <w:r w:rsidRPr="00C92564">
        <w:rPr>
          <w:lang w:bidi="fr-FR"/>
        </w:rPr>
        <w:t>d’Amélioration de l’accès à l’électricité et d’expansion des services é</w:t>
      </w:r>
      <w:r w:rsidR="00021C72" w:rsidRPr="00C92564">
        <w:rPr>
          <w:lang w:bidi="fr-FR"/>
        </w:rPr>
        <w:t>lectriques</w:t>
      </w:r>
      <w:r w:rsidRPr="00C92564">
        <w:rPr>
          <w:lang w:bidi="fr-FR"/>
        </w:rPr>
        <w:t xml:space="preserve"> (PA</w:t>
      </w:r>
      <w:r w:rsidR="00134653" w:rsidRPr="00C92564">
        <w:rPr>
          <w:lang w:bidi="fr-FR"/>
        </w:rPr>
        <w:t>E</w:t>
      </w:r>
      <w:r w:rsidRPr="00C92564">
        <w:rPr>
          <w:lang w:bidi="fr-FR"/>
        </w:rPr>
        <w:t xml:space="preserve">SE). </w:t>
      </w:r>
      <w:r w:rsidRPr="00C92564">
        <w:t xml:space="preserve">Ce projet permettra d’augmenter le taux d’accès à l’électricité des populations </w:t>
      </w:r>
      <w:r w:rsidR="00021C72" w:rsidRPr="00C92564">
        <w:t>dans les zones ciblé</w:t>
      </w:r>
      <w:r w:rsidR="007B0C8C">
        <w:t>e</w:t>
      </w:r>
      <w:r w:rsidR="00021C72" w:rsidRPr="00C92564">
        <w:t>s</w:t>
      </w:r>
      <w:r w:rsidRPr="00C92564">
        <w:t>. Dans sa mise en œuvre, il s’agira de réaliser spécifiquement les objectifs ci-après :</w:t>
      </w:r>
    </w:p>
    <w:p w14:paraId="57A3D7B9" w14:textId="77777777" w:rsidR="0044517C" w:rsidRPr="00C92564" w:rsidRDefault="0044517C" w:rsidP="00A61625">
      <w:pPr>
        <w:pStyle w:val="NormalWeb"/>
        <w:numPr>
          <w:ilvl w:val="0"/>
          <w:numId w:val="72"/>
        </w:numPr>
        <w:spacing w:before="0" w:beforeAutospacing="0" w:after="0" w:afterAutospacing="0"/>
        <w:jc w:val="both"/>
        <w:rPr>
          <w:rFonts w:ascii="Times New Roman" w:hAnsi="Times New Roman" w:cs="Times New Roman"/>
          <w:lang w:val="fr-FR"/>
        </w:rPr>
      </w:pPr>
      <w:r w:rsidRPr="00C92564">
        <w:rPr>
          <w:rFonts w:ascii="Times New Roman" w:hAnsi="Times New Roman" w:cs="Times New Roman"/>
          <w:lang w:val="fr-FR"/>
        </w:rPr>
        <w:t xml:space="preserve">Rendre l’énergie disponible pour les ménages et autres secteurs d’activités dans la zone du projet par la satisfaction de la demande croissante en électricité ;   </w:t>
      </w:r>
    </w:p>
    <w:p w14:paraId="4397A98D" w14:textId="77777777" w:rsidR="0044517C" w:rsidRPr="00C92564" w:rsidRDefault="0044517C" w:rsidP="00A61625">
      <w:pPr>
        <w:pStyle w:val="NormalWeb"/>
        <w:numPr>
          <w:ilvl w:val="0"/>
          <w:numId w:val="72"/>
        </w:numPr>
        <w:spacing w:before="0" w:beforeAutospacing="0" w:after="0" w:afterAutospacing="0"/>
        <w:jc w:val="both"/>
        <w:rPr>
          <w:rFonts w:ascii="Times New Roman" w:hAnsi="Times New Roman" w:cs="Times New Roman"/>
          <w:lang w:val="fr-FR"/>
        </w:rPr>
      </w:pPr>
      <w:r w:rsidRPr="00C92564">
        <w:rPr>
          <w:rFonts w:ascii="Times New Roman" w:hAnsi="Times New Roman" w:cs="Times New Roman"/>
          <w:lang w:val="fr-FR"/>
        </w:rPr>
        <w:t xml:space="preserve">Sécuriser la fourniture en énergie électrique ; </w:t>
      </w:r>
    </w:p>
    <w:p w14:paraId="2C505BCB" w14:textId="77777777" w:rsidR="0044517C" w:rsidRPr="00C92564" w:rsidRDefault="0044517C" w:rsidP="00A61625">
      <w:pPr>
        <w:pStyle w:val="NormalWeb"/>
        <w:numPr>
          <w:ilvl w:val="0"/>
          <w:numId w:val="72"/>
        </w:numPr>
        <w:spacing w:before="0" w:beforeAutospacing="0" w:after="0" w:afterAutospacing="0"/>
        <w:jc w:val="both"/>
        <w:rPr>
          <w:rFonts w:ascii="Times New Roman" w:hAnsi="Times New Roman" w:cs="Times New Roman"/>
          <w:lang w:val="fr-FR"/>
        </w:rPr>
      </w:pPr>
      <w:r w:rsidRPr="00C92564">
        <w:rPr>
          <w:rFonts w:ascii="Times New Roman" w:hAnsi="Times New Roman" w:cs="Times New Roman"/>
          <w:lang w:val="fr-FR"/>
        </w:rPr>
        <w:t xml:space="preserve">Améliorer la qualité de l’énergie électrique dans la zone d’intervention du projet. </w:t>
      </w:r>
    </w:p>
    <w:p w14:paraId="21DE3EDC" w14:textId="77777777" w:rsidR="0044517C" w:rsidRPr="00C92564" w:rsidRDefault="0044517C" w:rsidP="0044517C">
      <w:pPr>
        <w:jc w:val="both"/>
      </w:pPr>
    </w:p>
    <w:p w14:paraId="661E35AB" w14:textId="77777777" w:rsidR="0044517C" w:rsidRPr="00C92564" w:rsidRDefault="0044517C" w:rsidP="0044517C">
      <w:pPr>
        <w:pStyle w:val="Paragraphedeliste1"/>
        <w:ind w:left="0"/>
        <w:jc w:val="both"/>
      </w:pPr>
      <w:r w:rsidRPr="00C92564">
        <w:t xml:space="preserve">La mise en œuvre du projet se fera à travers les trois (3) composantes que </w:t>
      </w:r>
      <w:r w:rsidR="002E49D3" w:rsidRPr="00C92564">
        <w:t>sont :</w:t>
      </w:r>
      <w:r w:rsidRPr="00C92564">
        <w:t xml:space="preserve">  </w:t>
      </w:r>
    </w:p>
    <w:p w14:paraId="2FFDC05B" w14:textId="77777777" w:rsidR="0044517C" w:rsidRPr="00C92564" w:rsidRDefault="0044517C" w:rsidP="00A61625">
      <w:pPr>
        <w:pStyle w:val="Paragraphedeliste1"/>
        <w:numPr>
          <w:ilvl w:val="0"/>
          <w:numId w:val="72"/>
        </w:numPr>
      </w:pPr>
      <w:r w:rsidRPr="00C92564">
        <w:t xml:space="preserve">Composante 1 – </w:t>
      </w:r>
      <w:r w:rsidR="00021C72" w:rsidRPr="00C92564">
        <w:t>Réhabilitation et expansion des réseaux de distributions dans des zones cibles</w:t>
      </w:r>
    </w:p>
    <w:p w14:paraId="34C937BB" w14:textId="77777777" w:rsidR="0044517C" w:rsidRPr="00C92564" w:rsidRDefault="0044517C" w:rsidP="00A61625">
      <w:pPr>
        <w:pStyle w:val="NormalWeb"/>
        <w:numPr>
          <w:ilvl w:val="0"/>
          <w:numId w:val="72"/>
        </w:numPr>
        <w:spacing w:before="0" w:beforeAutospacing="0" w:after="0" w:afterAutospacing="0"/>
        <w:jc w:val="both"/>
        <w:rPr>
          <w:rFonts w:ascii="Times New Roman" w:hAnsi="Times New Roman" w:cs="Times New Roman"/>
          <w:lang w:val="fr-FR"/>
        </w:rPr>
      </w:pPr>
      <w:r w:rsidRPr="00C92564">
        <w:rPr>
          <w:rFonts w:ascii="Times New Roman" w:hAnsi="Times New Roman" w:cs="Times New Roman"/>
          <w:lang w:val="fr-FR"/>
        </w:rPr>
        <w:t xml:space="preserve">Composante 2 </w:t>
      </w:r>
      <w:r w:rsidR="00021C72" w:rsidRPr="00C92564">
        <w:rPr>
          <w:rFonts w:ascii="Times New Roman" w:hAnsi="Times New Roman" w:cs="Times New Roman"/>
          <w:lang w:val="fr-FR"/>
        </w:rPr>
        <w:t>–</w:t>
      </w:r>
      <w:r w:rsidR="002E49D3">
        <w:rPr>
          <w:rFonts w:ascii="Times New Roman" w:hAnsi="Times New Roman" w:cs="Times New Roman"/>
          <w:lang w:val="fr-FR"/>
        </w:rPr>
        <w:t xml:space="preserve"> </w:t>
      </w:r>
      <w:r w:rsidR="00021C72" w:rsidRPr="00C92564">
        <w:rPr>
          <w:rFonts w:ascii="Times New Roman" w:hAnsi="Times New Roman" w:cs="Times New Roman"/>
          <w:lang w:val="fr-FR"/>
        </w:rPr>
        <w:t>Augmentation de la desserte en électricité par le secteur privé</w:t>
      </w:r>
    </w:p>
    <w:p w14:paraId="0B11AD3B" w14:textId="057B800B" w:rsidR="002D63D8" w:rsidRPr="00863F7F" w:rsidRDefault="0044517C" w:rsidP="00863F7F">
      <w:pPr>
        <w:pStyle w:val="NormalWeb"/>
        <w:numPr>
          <w:ilvl w:val="0"/>
          <w:numId w:val="72"/>
        </w:numPr>
        <w:spacing w:before="0" w:beforeAutospacing="0" w:after="0" w:afterAutospacing="0"/>
        <w:jc w:val="both"/>
        <w:rPr>
          <w:rFonts w:ascii="Times New Roman" w:hAnsi="Times New Roman" w:cs="Times New Roman"/>
          <w:lang w:val="fr-FR"/>
        </w:rPr>
      </w:pPr>
      <w:r w:rsidRPr="00C92564">
        <w:rPr>
          <w:rFonts w:ascii="Times New Roman" w:hAnsi="Times New Roman" w:cs="Times New Roman"/>
          <w:lang w:val="fr-FR"/>
        </w:rPr>
        <w:t xml:space="preserve">Composante 3 </w:t>
      </w:r>
      <w:r w:rsidR="002E49D3">
        <w:rPr>
          <w:rFonts w:ascii="Times New Roman" w:hAnsi="Times New Roman" w:cs="Times New Roman"/>
          <w:lang w:val="fr-FR"/>
        </w:rPr>
        <w:t>–</w:t>
      </w:r>
      <w:r w:rsidRPr="00C92564">
        <w:rPr>
          <w:rFonts w:ascii="Times New Roman" w:hAnsi="Times New Roman" w:cs="Times New Roman"/>
          <w:lang w:val="fr-FR"/>
        </w:rPr>
        <w:t xml:space="preserve"> </w:t>
      </w:r>
      <w:r w:rsidR="00021C72" w:rsidRPr="00C92564">
        <w:rPr>
          <w:rFonts w:ascii="Times New Roman" w:hAnsi="Times New Roman" w:cs="Times New Roman"/>
          <w:lang w:val="fr-FR"/>
        </w:rPr>
        <w:t>Développement</w:t>
      </w:r>
      <w:r w:rsidR="002E49D3">
        <w:rPr>
          <w:rFonts w:ascii="Times New Roman" w:hAnsi="Times New Roman" w:cs="Times New Roman"/>
          <w:lang w:val="fr-FR"/>
        </w:rPr>
        <w:t xml:space="preserve"> </w:t>
      </w:r>
      <w:r w:rsidR="00021C72" w:rsidRPr="00C92564">
        <w:rPr>
          <w:rFonts w:ascii="Times New Roman" w:hAnsi="Times New Roman" w:cs="Times New Roman"/>
          <w:lang w:val="fr-FR"/>
        </w:rPr>
        <w:t>du secteur et gestion de projet</w:t>
      </w:r>
    </w:p>
    <w:p w14:paraId="2BAF7E1A" w14:textId="1D448FC4" w:rsidR="0044517C" w:rsidRPr="00C92564" w:rsidRDefault="00A64357" w:rsidP="0044517C">
      <w:pPr>
        <w:jc w:val="both"/>
      </w:pPr>
      <w:r>
        <w:t>La</w:t>
      </w:r>
      <w:r w:rsidRPr="00C92564">
        <w:t xml:space="preserve"> </w:t>
      </w:r>
      <w:r w:rsidR="0044517C" w:rsidRPr="00C92564">
        <w:t>mise en œuvre  notamment deux premières composantes va certainement générer des impacts sociaux, économiques et environnementaux potentiellement positifs mais aussi négatifs</w:t>
      </w:r>
      <w:r w:rsidR="0044517C" w:rsidRPr="00C92564">
        <w:rPr>
          <w:b/>
        </w:rPr>
        <w:t xml:space="preserve">. </w:t>
      </w:r>
      <w:r w:rsidR="0044517C" w:rsidRPr="00C92564">
        <w:t xml:space="preserve">C’est dans le </w:t>
      </w:r>
      <w:r w:rsidR="004A0567">
        <w:t>but</w:t>
      </w:r>
      <w:r w:rsidR="004A0567" w:rsidRPr="00C92564">
        <w:t xml:space="preserve"> </w:t>
      </w:r>
      <w:r w:rsidR="0044517C" w:rsidRPr="00C92564">
        <w:t>d’une part, de prendre en charge les impacts négatifs y relatifs et d’autre part, pour se conformer aux exigences nationales et aux politiques de sauvegarde environnementale et sociale, que le commanditaire a initié l’élaboration de ce</w:t>
      </w:r>
      <w:r w:rsidR="00443E2C" w:rsidRPr="00C92564">
        <w:t xml:space="preserve"> </w:t>
      </w:r>
      <w:r w:rsidR="0044517C" w:rsidRPr="00C92564">
        <w:rPr>
          <w:bCs/>
        </w:rPr>
        <w:t>Cadre de Gestion Environnementale et Sociale (CGES)</w:t>
      </w:r>
      <w:r w:rsidR="0044517C" w:rsidRPr="00C92564">
        <w:t xml:space="preserve">.  </w:t>
      </w:r>
    </w:p>
    <w:p w14:paraId="06858404" w14:textId="77777777" w:rsidR="0044517C" w:rsidRPr="00C92564" w:rsidRDefault="0044517C" w:rsidP="0044517C">
      <w:pPr>
        <w:tabs>
          <w:tab w:val="left" w:pos="-720"/>
          <w:tab w:val="left" w:pos="0"/>
        </w:tabs>
        <w:suppressAutoHyphens/>
        <w:jc w:val="both"/>
      </w:pPr>
    </w:p>
    <w:p w14:paraId="13DB100D" w14:textId="77777777" w:rsidR="0044517C" w:rsidRPr="00C92564" w:rsidRDefault="0044517C" w:rsidP="0044517C">
      <w:pPr>
        <w:autoSpaceDE w:val="0"/>
        <w:autoSpaceDN w:val="0"/>
        <w:adjustRightInd w:val="0"/>
        <w:jc w:val="both"/>
      </w:pPr>
      <w:r w:rsidRPr="00C92564">
        <w:rPr>
          <w:rFonts w:eastAsiaTheme="minorHAnsi"/>
        </w:rPr>
        <w:t xml:space="preserve">Le CGES est conçu comme étant un mécanisme de tri pour les impacts environnementaux et sociaux des investissements et activités inconnus avant l’évaluation du projet. Il se présente donc comme un instrument servant à déterminer et évaluer les impacts environnementaux et sociaux potentiels futurs des investissements devant être financés par le </w:t>
      </w:r>
      <w:r w:rsidRPr="00C92564">
        <w:rPr>
          <w:lang w:bidi="fr-FR"/>
        </w:rPr>
        <w:t>PA</w:t>
      </w:r>
      <w:r w:rsidR="00134653" w:rsidRPr="00C92564">
        <w:rPr>
          <w:lang w:bidi="fr-FR"/>
        </w:rPr>
        <w:t>E</w:t>
      </w:r>
      <w:r w:rsidRPr="00C92564">
        <w:rPr>
          <w:lang w:bidi="fr-FR"/>
        </w:rPr>
        <w:t>SE</w:t>
      </w:r>
      <w:r w:rsidRPr="00C92564">
        <w:rPr>
          <w:rFonts w:eastAsiaTheme="minorHAnsi"/>
        </w:rPr>
        <w:t xml:space="preserve">. A ce titre, il sert de guide à l’élaboration des éventuelles Etudes d’Impact Environnementales et Sociales (EIES) spécifiques des investissements dont le nombre, les sites et les caractéristiques environnementales et sociales restent encore inconnus. En outre, le CGES devra définir le cadre de suivi et de surveillance ainsi que les dispositions institutionnelles à prendre durant la mise en œuvre du </w:t>
      </w:r>
      <w:r w:rsidR="00134653" w:rsidRPr="00C92564">
        <w:rPr>
          <w:lang w:bidi="fr-FR"/>
        </w:rPr>
        <w:t>PAESE</w:t>
      </w:r>
      <w:r w:rsidRPr="00C92564">
        <w:rPr>
          <w:rFonts w:eastAsiaTheme="minorHAnsi"/>
        </w:rPr>
        <w:t xml:space="preserve"> et la réalisation des activités pour atténuer les impacts environnementaux et sociaux défavorables, les supprimer ou les réduire à des niveaux acceptables.</w:t>
      </w:r>
    </w:p>
    <w:p w14:paraId="56038A94" w14:textId="77777777" w:rsidR="0044517C" w:rsidRPr="00C92564" w:rsidRDefault="0044517C" w:rsidP="0044517C">
      <w:pPr>
        <w:jc w:val="both"/>
        <w:rPr>
          <w:highlight w:val="yellow"/>
        </w:rPr>
      </w:pPr>
    </w:p>
    <w:p w14:paraId="7B026EFE" w14:textId="031561B5" w:rsidR="00DC4961" w:rsidRPr="00DB788E" w:rsidRDefault="00DC4961" w:rsidP="00DC4961">
      <w:pPr>
        <w:pStyle w:val="Caption"/>
        <w:rPr>
          <w:b w:val="0"/>
          <w:sz w:val="24"/>
          <w:szCs w:val="24"/>
        </w:rPr>
      </w:pPr>
      <w:r w:rsidRPr="00DB788E">
        <w:rPr>
          <w:b w:val="0"/>
          <w:sz w:val="24"/>
          <w:szCs w:val="24"/>
        </w:rPr>
        <w:t>L</w:t>
      </w:r>
      <w:r w:rsidR="004A0567" w:rsidRPr="00DB788E">
        <w:rPr>
          <w:b w:val="0"/>
          <w:sz w:val="24"/>
          <w:szCs w:val="24"/>
        </w:rPr>
        <w:t>’</w:t>
      </w:r>
      <w:r w:rsidR="00A31DAA" w:rsidRPr="00DB788E">
        <w:rPr>
          <w:b w:val="0"/>
          <w:sz w:val="24"/>
          <w:szCs w:val="24"/>
        </w:rPr>
        <w:t xml:space="preserve">analyse </w:t>
      </w:r>
      <w:r w:rsidR="00621540" w:rsidRPr="00DB788E">
        <w:rPr>
          <w:b w:val="0"/>
          <w:sz w:val="24"/>
          <w:szCs w:val="24"/>
        </w:rPr>
        <w:t>des milieux biophysiques et humains</w:t>
      </w:r>
      <w:r w:rsidR="00A31DAA" w:rsidRPr="00DB788E">
        <w:rPr>
          <w:b w:val="0"/>
          <w:sz w:val="24"/>
          <w:szCs w:val="24"/>
        </w:rPr>
        <w:t xml:space="preserve"> a permis de dégager l</w:t>
      </w:r>
      <w:r w:rsidRPr="00DB788E">
        <w:rPr>
          <w:b w:val="0"/>
          <w:sz w:val="24"/>
          <w:szCs w:val="24"/>
        </w:rPr>
        <w:t xml:space="preserve">es enjeux environnementaux et sociaux  </w:t>
      </w:r>
      <w:r w:rsidR="00A31DAA" w:rsidRPr="00DB788E">
        <w:rPr>
          <w:b w:val="0"/>
          <w:sz w:val="24"/>
          <w:szCs w:val="24"/>
        </w:rPr>
        <w:t>suivants</w:t>
      </w:r>
      <w:r w:rsidRPr="00DB788E">
        <w:rPr>
          <w:b w:val="0"/>
          <w:sz w:val="24"/>
          <w:szCs w:val="24"/>
        </w:rPr>
        <w:t> :</w:t>
      </w:r>
    </w:p>
    <w:p w14:paraId="27690607" w14:textId="77777777" w:rsidR="00DC4961" w:rsidRPr="00DB788E" w:rsidRDefault="00DC4961" w:rsidP="00DC4961">
      <w:pPr>
        <w:autoSpaceDE w:val="0"/>
        <w:autoSpaceDN w:val="0"/>
        <w:adjustRightInd w:val="0"/>
        <w:jc w:val="both"/>
        <w:rPr>
          <w:b/>
        </w:rPr>
      </w:pPr>
    </w:p>
    <w:p w14:paraId="031908D9" w14:textId="66520A4F" w:rsidR="00DC4961" w:rsidRPr="00DB788E" w:rsidRDefault="004A0567" w:rsidP="00DC4961">
      <w:pPr>
        <w:numPr>
          <w:ilvl w:val="0"/>
          <w:numId w:val="40"/>
        </w:numPr>
        <w:jc w:val="both"/>
      </w:pPr>
      <w:r w:rsidRPr="00DB788E">
        <w:t>u</w:t>
      </w:r>
      <w:r w:rsidR="00DC4961" w:rsidRPr="00DB788E">
        <w:t>ne urbanisation galopante qui n’est pas de nature à assurer un développement harmonieux des villes et à promouvoir la croissance économique. Ainsi l’absence de documents de planification entraine une occupation anarchique des terrains sur des espaces nus, en l’absence de toute viabilisation avec obstruction des emprises futures des tracés. A cela s’ajoutent les risques d’inondations, d’ensablement et d’érosion ;</w:t>
      </w:r>
    </w:p>
    <w:p w14:paraId="72751930" w14:textId="74626352" w:rsidR="00DC4961" w:rsidRPr="00DB788E" w:rsidRDefault="004A0567" w:rsidP="00DC4961">
      <w:pPr>
        <w:numPr>
          <w:ilvl w:val="0"/>
          <w:numId w:val="40"/>
        </w:numPr>
        <w:jc w:val="both"/>
      </w:pPr>
      <w:r w:rsidRPr="00DB788E">
        <w:t>u</w:t>
      </w:r>
      <w:r w:rsidR="00DC4961" w:rsidRPr="00DB788E">
        <w:t>ne dégradation du sol suite à une forte érosion pouvant entrainer la chute des pylônes ou des poteaux électriques dans les concessions avec des possibilités d’électrocution.</w:t>
      </w:r>
    </w:p>
    <w:p w14:paraId="115434AA" w14:textId="77777777" w:rsidR="00DC4961" w:rsidRPr="00DB788E" w:rsidRDefault="00DC4961" w:rsidP="00DC4961">
      <w:pPr>
        <w:widowControl w:val="0"/>
        <w:numPr>
          <w:ilvl w:val="0"/>
          <w:numId w:val="40"/>
        </w:numPr>
        <w:shd w:val="clear" w:color="auto" w:fill="FFFFFF"/>
        <w:tabs>
          <w:tab w:val="left" w:pos="725"/>
        </w:tabs>
        <w:autoSpaceDE w:val="0"/>
        <w:autoSpaceDN w:val="0"/>
        <w:adjustRightInd w:val="0"/>
      </w:pPr>
      <w:r w:rsidRPr="00DB788E">
        <w:rPr>
          <w:spacing w:val="4"/>
        </w:rPr>
        <w:t>la dégradation continue du cadre de vie (la pollution de l'air et de l’eau, les mauvaises</w:t>
      </w:r>
      <w:r w:rsidRPr="00DB788E">
        <w:rPr>
          <w:spacing w:val="4"/>
        </w:rPr>
        <w:br/>
      </w:r>
      <w:r w:rsidRPr="00DB788E">
        <w:rPr>
          <w:spacing w:val="-1"/>
        </w:rPr>
        <w:t xml:space="preserve">conditions  d'hygiène  et   d'assainissement)   notamment   dans   les   grandes et moyennes </w:t>
      </w:r>
      <w:r w:rsidRPr="00DB788E">
        <w:rPr>
          <w:spacing w:val="-1"/>
        </w:rPr>
        <w:br/>
        <w:t>agglomérations urbaines ;</w:t>
      </w:r>
    </w:p>
    <w:p w14:paraId="6675094A" w14:textId="77777777" w:rsidR="00DC4961" w:rsidRPr="00DB788E" w:rsidRDefault="00DC4961" w:rsidP="00DC4961">
      <w:pPr>
        <w:widowControl w:val="0"/>
        <w:numPr>
          <w:ilvl w:val="0"/>
          <w:numId w:val="40"/>
        </w:numPr>
        <w:shd w:val="clear" w:color="auto" w:fill="FFFFFF"/>
        <w:tabs>
          <w:tab w:val="left" w:pos="725"/>
        </w:tabs>
        <w:autoSpaceDE w:val="0"/>
        <w:autoSpaceDN w:val="0"/>
        <w:adjustRightInd w:val="0"/>
        <w:rPr>
          <w:spacing w:val="4"/>
        </w:rPr>
      </w:pPr>
      <w:r w:rsidRPr="00DB788E">
        <w:rPr>
          <w:spacing w:val="4"/>
        </w:rPr>
        <w:t>la mauvaise gestion des déchets solides et liquides,</w:t>
      </w:r>
    </w:p>
    <w:p w14:paraId="32F24A2E" w14:textId="15FC5D1C" w:rsidR="00DC4961" w:rsidRPr="00DB788E" w:rsidRDefault="004A0567" w:rsidP="00DC4961">
      <w:pPr>
        <w:numPr>
          <w:ilvl w:val="0"/>
          <w:numId w:val="40"/>
        </w:numPr>
        <w:jc w:val="both"/>
      </w:pPr>
      <w:r w:rsidRPr="00DB788E">
        <w:t>u</w:t>
      </w:r>
      <w:r w:rsidR="00DC4961" w:rsidRPr="00DB788E">
        <w:t>n problème de la santé publique avec l’existence de maladies sexuellement transmissibles. Ainsi le brassage des ouvriers de divers horizon pourrait entrainer une propagation des maladies sexuellement transmissibles et le S</w:t>
      </w:r>
      <w:r w:rsidRPr="00DB788E">
        <w:t>IDA</w:t>
      </w:r>
      <w:r w:rsidR="00DC4961" w:rsidRPr="00DB788E">
        <w:t>.</w:t>
      </w:r>
    </w:p>
    <w:p w14:paraId="0285EA72" w14:textId="77777777" w:rsidR="00DC4961" w:rsidRDefault="00DC4961" w:rsidP="0044517C">
      <w:pPr>
        <w:jc w:val="both"/>
        <w:rPr>
          <w:rFonts w:ascii="Andes" w:hAnsi="Andes"/>
          <w:sz w:val="22"/>
          <w:szCs w:val="22"/>
        </w:rPr>
      </w:pPr>
    </w:p>
    <w:p w14:paraId="7EE01769" w14:textId="77777777" w:rsidR="0044517C" w:rsidRPr="00C92564" w:rsidRDefault="0044517C" w:rsidP="0044517C">
      <w:pPr>
        <w:jc w:val="both"/>
        <w:rPr>
          <w:rFonts w:eastAsiaTheme="minorHAnsi"/>
        </w:rPr>
      </w:pPr>
      <w:r w:rsidRPr="00C92564">
        <w:rPr>
          <w:rFonts w:eastAsiaTheme="minorHAnsi"/>
        </w:rPr>
        <w:t xml:space="preserve">Le contexte politique et juridique du secteur environnemental et des secteurs d'intervention du </w:t>
      </w:r>
      <w:r w:rsidR="00134653" w:rsidRPr="00C92564">
        <w:rPr>
          <w:lang w:bidi="fr-FR"/>
        </w:rPr>
        <w:t>PAESE</w:t>
      </w:r>
      <w:r w:rsidRPr="00C92564">
        <w:rPr>
          <w:rFonts w:eastAsiaTheme="minorHAnsi"/>
        </w:rPr>
        <w:t xml:space="preserve"> est marqué par l'existence de documents de politiques pertinents parmi lesquels on peut citer : le Plan National d’Action Environnemental (PNAE1997), la Stratégie nationale et le Plan d’action de la Diversité biologique actualisé en 2001 et le Plan d’Action National d’Adaptation aux changements climatiques (PANA-2007).</w:t>
      </w:r>
    </w:p>
    <w:p w14:paraId="75EF1F49" w14:textId="77777777" w:rsidR="0044517C" w:rsidRPr="00C92564" w:rsidRDefault="0044517C" w:rsidP="0044517C">
      <w:pPr>
        <w:jc w:val="both"/>
      </w:pPr>
      <w:r w:rsidRPr="00C92564">
        <w:t xml:space="preserve">La mise en œuvre de ces </w:t>
      </w:r>
      <w:r w:rsidR="002E49D3" w:rsidRPr="00C92564">
        <w:t>politiques a</w:t>
      </w:r>
      <w:r w:rsidRPr="00C92564">
        <w:t xml:space="preserve"> nécessité la définition préalable d’un cadre institutionnel, et juridique dans lequel s’inscrivent désormais les actions environnementales en République Démocratique du Congo (RDC). Ainsi, au plan législatif, il a été </w:t>
      </w:r>
      <w:r w:rsidR="000F67B0" w:rsidRPr="00C92564">
        <w:t>promulgué</w:t>
      </w:r>
      <w:r w:rsidRPr="00C92564">
        <w:t xml:space="preserve"> </w:t>
      </w:r>
      <w:r w:rsidRPr="00C92564">
        <w:rPr>
          <w:sz w:val="22"/>
          <w:szCs w:val="22"/>
        </w:rPr>
        <w:t>La loi-cadre sur l’environnement dénommée « </w:t>
      </w:r>
      <w:r w:rsidRPr="00C92564">
        <w:rPr>
          <w:b/>
          <w:i/>
          <w:sz w:val="22"/>
          <w:szCs w:val="22"/>
        </w:rPr>
        <w:t>Loi N°11/009 du 09 juillet 2011</w:t>
      </w:r>
      <w:r w:rsidRPr="00C92564">
        <w:t xml:space="preserve">et au plan règlementaire </w:t>
      </w:r>
      <w:r w:rsidRPr="00C92564">
        <w:rPr>
          <w:bCs/>
        </w:rPr>
        <w:t>l</w:t>
      </w:r>
      <w:r w:rsidRPr="00C92564">
        <w:rPr>
          <w:sz w:val="22"/>
          <w:szCs w:val="22"/>
        </w:rPr>
        <w:t>’Arrêté ministériel n° 043/CAB/MIN/ECN-EF/2006 du 08 décembre 2006 considéré comme le texte qui encadre la nécessité d’effectuer une Étude d’Impact Environnemental et Social (ÉIES) pour s’assurer qu’un projet respecte des normes existantes en matière d’environnement</w:t>
      </w:r>
    </w:p>
    <w:p w14:paraId="7190355E" w14:textId="77777777" w:rsidR="0044517C" w:rsidRPr="00C92564" w:rsidRDefault="0044517C" w:rsidP="0044517C">
      <w:pPr>
        <w:shd w:val="clear" w:color="auto" w:fill="FFFFFF"/>
        <w:ind w:right="5"/>
        <w:jc w:val="both"/>
      </w:pPr>
      <w:r w:rsidRPr="00C92564">
        <w:t>Conformément à la règlementation en vigueur, le présent projet doit satisfaire aux exigences légales et règlementaires en matière de protection de l’environnement.</w:t>
      </w:r>
    </w:p>
    <w:p w14:paraId="445C4F1C" w14:textId="77777777" w:rsidR="0044517C" w:rsidRPr="00C92564" w:rsidRDefault="0044517C" w:rsidP="0044517C">
      <w:pPr>
        <w:shd w:val="clear" w:color="auto" w:fill="FFFFFF"/>
        <w:ind w:left="6"/>
        <w:jc w:val="both"/>
      </w:pPr>
    </w:p>
    <w:p w14:paraId="2453B7AC" w14:textId="32BB422E" w:rsidR="0044517C" w:rsidRPr="00C92564" w:rsidRDefault="0044517C" w:rsidP="0044517C">
      <w:pPr>
        <w:jc w:val="both"/>
        <w:rPr>
          <w:bCs/>
          <w:highlight w:val="yellow"/>
        </w:rPr>
      </w:pPr>
      <w:r w:rsidRPr="00C92564">
        <w:t xml:space="preserve">Du fait des impacts environnementaux et sociaux pouvant résulter de la mise en œuvre du </w:t>
      </w:r>
      <w:r w:rsidR="00134653" w:rsidRPr="00C92564">
        <w:rPr>
          <w:lang w:bidi="fr-FR"/>
        </w:rPr>
        <w:t>PAESE</w:t>
      </w:r>
      <w:r w:rsidRPr="00C92564">
        <w:t xml:space="preserve">, il a été déclenché </w:t>
      </w:r>
      <w:r w:rsidR="00B03BDE">
        <w:t>sept</w:t>
      </w:r>
      <w:r w:rsidR="002E49D3">
        <w:t xml:space="preserve"> </w:t>
      </w:r>
      <w:r w:rsidRPr="00C92564">
        <w:t>(</w:t>
      </w:r>
      <w:r w:rsidR="007016D8" w:rsidRPr="00C92564">
        <w:t>0</w:t>
      </w:r>
      <w:r w:rsidR="00B03BDE">
        <w:t>7</w:t>
      </w:r>
      <w:r w:rsidRPr="00C92564">
        <w:t xml:space="preserve">) politiques de sauvegarde de la Banque </w:t>
      </w:r>
      <w:r w:rsidR="007016D8" w:rsidRPr="00C92564">
        <w:t>mondiale</w:t>
      </w:r>
      <w:r w:rsidRPr="00C92564">
        <w:t xml:space="preserve">. Il s’agit de OP/BP </w:t>
      </w:r>
      <w:r w:rsidRPr="00C92564">
        <w:rPr>
          <w:spacing w:val="-1"/>
        </w:rPr>
        <w:t xml:space="preserve">4.01 - Evaluation environnementale, </w:t>
      </w:r>
      <w:r w:rsidR="00436587" w:rsidRPr="00C92564">
        <w:rPr>
          <w:spacing w:val="-1"/>
        </w:rPr>
        <w:t>OP/PB 4.04</w:t>
      </w:r>
      <w:r w:rsidR="00B03BDE">
        <w:rPr>
          <w:spacing w:val="-1"/>
        </w:rPr>
        <w:t xml:space="preserve"> </w:t>
      </w:r>
      <w:r w:rsidR="00436587" w:rsidRPr="00C92564">
        <w:rPr>
          <w:spacing w:val="-1"/>
        </w:rPr>
        <w:t>-</w:t>
      </w:r>
      <w:r w:rsidR="00B03BDE">
        <w:rPr>
          <w:spacing w:val="-1"/>
        </w:rPr>
        <w:t xml:space="preserve"> </w:t>
      </w:r>
      <w:r w:rsidR="00436587" w:rsidRPr="00C92564">
        <w:rPr>
          <w:spacing w:val="-1"/>
        </w:rPr>
        <w:t>Habitats naturels, OP/PB</w:t>
      </w:r>
      <w:r w:rsidR="00B03BDE">
        <w:rPr>
          <w:spacing w:val="-1"/>
        </w:rPr>
        <w:t xml:space="preserve"> </w:t>
      </w:r>
      <w:r w:rsidR="00436587" w:rsidRPr="00C92564">
        <w:rPr>
          <w:spacing w:val="-1"/>
        </w:rPr>
        <w:t>4.36</w:t>
      </w:r>
      <w:r w:rsidR="00B03BDE">
        <w:rPr>
          <w:spacing w:val="-1"/>
        </w:rPr>
        <w:t xml:space="preserve"> </w:t>
      </w:r>
      <w:r w:rsidR="00436587" w:rsidRPr="00C92564">
        <w:rPr>
          <w:spacing w:val="-1"/>
        </w:rPr>
        <w:t>-Forets, OP/PB</w:t>
      </w:r>
      <w:r w:rsidR="00B03BDE">
        <w:rPr>
          <w:spacing w:val="-1"/>
        </w:rPr>
        <w:t xml:space="preserve"> </w:t>
      </w:r>
      <w:r w:rsidR="00436587" w:rsidRPr="00C92564">
        <w:rPr>
          <w:spacing w:val="-1"/>
        </w:rPr>
        <w:t>4.11-</w:t>
      </w:r>
      <w:r w:rsidR="00B03BDE">
        <w:rPr>
          <w:spacing w:val="-1"/>
        </w:rPr>
        <w:t xml:space="preserve"> </w:t>
      </w:r>
      <w:r w:rsidR="00436587" w:rsidRPr="00C92564">
        <w:rPr>
          <w:spacing w:val="-1"/>
        </w:rPr>
        <w:t>Ressources Culturelles Physiques</w:t>
      </w:r>
      <w:r w:rsidR="007016D8" w:rsidRPr="00C92564">
        <w:rPr>
          <w:spacing w:val="-1"/>
        </w:rPr>
        <w:t>, OP/PB 7.50</w:t>
      </w:r>
      <w:r w:rsidR="00B03BDE">
        <w:rPr>
          <w:spacing w:val="-1"/>
        </w:rPr>
        <w:t xml:space="preserve"> </w:t>
      </w:r>
      <w:r w:rsidR="007016D8" w:rsidRPr="00C92564">
        <w:rPr>
          <w:spacing w:val="-1"/>
        </w:rPr>
        <w:t>-</w:t>
      </w:r>
      <w:r w:rsidR="00B03BDE">
        <w:rPr>
          <w:spacing w:val="-1"/>
        </w:rPr>
        <w:t xml:space="preserve"> </w:t>
      </w:r>
      <w:r w:rsidR="007016D8" w:rsidRPr="00C92564">
        <w:rPr>
          <w:spacing w:val="-1"/>
        </w:rPr>
        <w:t xml:space="preserve">Projets s’exécutant sur les voies d’eau internationales, </w:t>
      </w:r>
      <w:r w:rsidRPr="00C92564">
        <w:rPr>
          <w:spacing w:val="-1"/>
        </w:rPr>
        <w:t xml:space="preserve">OP/BP 4.12 - Réinstallation Involontaire </w:t>
      </w:r>
      <w:r w:rsidR="002E49D3" w:rsidRPr="00C92564">
        <w:rPr>
          <w:spacing w:val="-1"/>
        </w:rPr>
        <w:t>et OP</w:t>
      </w:r>
      <w:r w:rsidR="00C557CB" w:rsidRPr="00C92564">
        <w:t>/PB</w:t>
      </w:r>
      <w:r w:rsidRPr="00C92564">
        <w:t xml:space="preserve"> 4.10</w:t>
      </w:r>
      <w:r w:rsidR="00B03BDE">
        <w:t xml:space="preserve"> -</w:t>
      </w:r>
      <w:r w:rsidRPr="00C92564">
        <w:t xml:space="preserve"> Populations Autochtones</w:t>
      </w:r>
      <w:r w:rsidRPr="00C92564">
        <w:rPr>
          <w:spacing w:val="-2"/>
        </w:rPr>
        <w:t xml:space="preserve">. </w:t>
      </w:r>
      <w:r w:rsidRPr="00C92564">
        <w:t>Outre ces politiques, le présent CGES est conforme à l’OP</w:t>
      </w:r>
      <w:r w:rsidR="00B03BDE">
        <w:t xml:space="preserve"> </w:t>
      </w:r>
      <w:r w:rsidRPr="00C92564">
        <w:t>17.50 d’autant plus qu’il fera l’objet de publication tant en RDC</w:t>
      </w:r>
      <w:r w:rsidR="00B03BDE">
        <w:t>,</w:t>
      </w:r>
      <w:r w:rsidRPr="00C92564">
        <w:t xml:space="preserve"> et précisément dans la zone d’intervention du projet</w:t>
      </w:r>
      <w:r w:rsidR="00B03BDE">
        <w:t>,</w:t>
      </w:r>
      <w:r w:rsidRPr="00C92564">
        <w:t xml:space="preserve"> que sur le site de la Banque mondiale.</w:t>
      </w:r>
    </w:p>
    <w:p w14:paraId="3AB9F470" w14:textId="77777777" w:rsidR="0044517C" w:rsidRDefault="0044517C" w:rsidP="0044517C">
      <w:pPr>
        <w:rPr>
          <w:b/>
          <w:i/>
        </w:rPr>
      </w:pPr>
    </w:p>
    <w:p w14:paraId="1ADB02FD" w14:textId="77777777" w:rsidR="0044517C" w:rsidRPr="00C92564" w:rsidRDefault="0044517C" w:rsidP="0044517C">
      <w:pPr>
        <w:autoSpaceDE w:val="0"/>
        <w:autoSpaceDN w:val="0"/>
        <w:adjustRightInd w:val="0"/>
        <w:jc w:val="both"/>
      </w:pPr>
      <w:r w:rsidRPr="00C92564">
        <w:t xml:space="preserve">Les activités prévues dans le cadre du </w:t>
      </w:r>
      <w:r w:rsidR="00134653" w:rsidRPr="00C92564">
        <w:rPr>
          <w:lang w:bidi="fr-FR"/>
        </w:rPr>
        <w:t>PAESE</w:t>
      </w:r>
      <w:r w:rsidRPr="00C92564">
        <w:t xml:space="preserve"> apporteront des avantages environnementaux, sociaux et économiques certains aux populations dans la zone du projet. </w:t>
      </w:r>
    </w:p>
    <w:p w14:paraId="5F0E61F3" w14:textId="77777777" w:rsidR="0044517C" w:rsidRPr="00C92564" w:rsidRDefault="0044517C" w:rsidP="00A61625">
      <w:pPr>
        <w:pStyle w:val="Default"/>
        <w:numPr>
          <w:ilvl w:val="0"/>
          <w:numId w:val="73"/>
        </w:numPr>
        <w:jc w:val="both"/>
        <w:rPr>
          <w:rFonts w:ascii="Times New Roman" w:hAnsi="Times New Roman" w:cs="Times New Roman"/>
          <w:color w:val="auto"/>
          <w:lang w:val="fr-FR"/>
        </w:rPr>
      </w:pPr>
      <w:r w:rsidRPr="00C92564">
        <w:rPr>
          <w:rFonts w:ascii="Times New Roman" w:hAnsi="Times New Roman" w:cs="Times New Roman"/>
          <w:color w:val="auto"/>
          <w:lang w:val="fr-FR"/>
        </w:rPr>
        <w:t>Au plan environnemental, les impacts positifs se manifestent en termes d’amélioration du cadre de vie, de réduction des formes de pollutions diverses, d’amélioration de la gestion de l’environnement et des ressources naturelles (</w:t>
      </w:r>
      <w:r w:rsidR="002E49D3" w:rsidRPr="00C92564">
        <w:rPr>
          <w:rFonts w:ascii="Times New Roman" w:hAnsi="Times New Roman" w:cs="Times New Roman"/>
          <w:color w:val="auto"/>
          <w:lang w:val="fr-FR"/>
        </w:rPr>
        <w:t>GERN) des</w:t>
      </w:r>
      <w:r w:rsidRPr="00C92564">
        <w:rPr>
          <w:rFonts w:ascii="Times New Roman" w:hAnsi="Times New Roman" w:cs="Times New Roman"/>
          <w:color w:val="auto"/>
          <w:lang w:val="fr-FR"/>
        </w:rPr>
        <w:t xml:space="preserve"> populations ainsi qu’en termes de capacités de Réduction des Emissions issues de la Déforestation et de la Dégradation des Forêts (REDD+).</w:t>
      </w:r>
    </w:p>
    <w:p w14:paraId="45D09067" w14:textId="77777777" w:rsidR="0044517C" w:rsidRPr="00C92564" w:rsidRDefault="0044517C" w:rsidP="00A61625">
      <w:pPr>
        <w:pStyle w:val="Default"/>
        <w:numPr>
          <w:ilvl w:val="0"/>
          <w:numId w:val="73"/>
        </w:numPr>
        <w:jc w:val="both"/>
        <w:rPr>
          <w:rFonts w:ascii="Times New Roman" w:hAnsi="Times New Roman" w:cs="Times New Roman"/>
          <w:color w:val="auto"/>
          <w:lang w:val="fr-FR"/>
        </w:rPr>
      </w:pPr>
      <w:r w:rsidRPr="00C92564">
        <w:rPr>
          <w:rFonts w:ascii="Times New Roman" w:hAnsi="Times New Roman" w:cs="Times New Roman"/>
          <w:color w:val="auto"/>
          <w:lang w:val="fr-FR"/>
        </w:rPr>
        <w:t xml:space="preserve">Au plan social, ces </w:t>
      </w:r>
      <w:r w:rsidR="002E49D3" w:rsidRPr="00C92564">
        <w:rPr>
          <w:rFonts w:ascii="Times New Roman" w:hAnsi="Times New Roman" w:cs="Times New Roman"/>
          <w:color w:val="auto"/>
          <w:lang w:val="fr-FR"/>
        </w:rPr>
        <w:t>impacts positifs</w:t>
      </w:r>
      <w:r w:rsidRPr="00C92564">
        <w:rPr>
          <w:rFonts w:ascii="Times New Roman" w:hAnsi="Times New Roman" w:cs="Times New Roman"/>
          <w:color w:val="auto"/>
          <w:lang w:val="fr-FR"/>
        </w:rPr>
        <w:t xml:space="preserve"> se manifestent par la </w:t>
      </w:r>
      <w:r w:rsidRPr="00C92564">
        <w:rPr>
          <w:rFonts w:ascii="Times New Roman" w:hAnsi="Times New Roman" w:cs="Times New Roman"/>
          <w:color w:val="auto"/>
          <w:spacing w:val="1"/>
          <w:lang w:val="fr-FR"/>
        </w:rPr>
        <w:t xml:space="preserve">création d'emplois </w:t>
      </w:r>
      <w:r w:rsidRPr="00C92564">
        <w:rPr>
          <w:rFonts w:ascii="Times New Roman" w:hAnsi="Times New Roman" w:cs="Times New Roman"/>
          <w:iCs/>
          <w:color w:val="auto"/>
          <w:spacing w:val="2"/>
          <w:lang w:val="fr-FR"/>
        </w:rPr>
        <w:t xml:space="preserve">et la réduction de la pauvreté, </w:t>
      </w:r>
      <w:r w:rsidR="002E49D3" w:rsidRPr="00C92564">
        <w:rPr>
          <w:rFonts w:ascii="Times New Roman" w:hAnsi="Times New Roman" w:cs="Times New Roman"/>
          <w:iCs/>
          <w:color w:val="auto"/>
          <w:spacing w:val="2"/>
          <w:lang w:val="fr-FR"/>
        </w:rPr>
        <w:t>le développement</w:t>
      </w:r>
      <w:r w:rsidRPr="00C92564">
        <w:rPr>
          <w:rFonts w:ascii="Times New Roman" w:hAnsi="Times New Roman" w:cs="Times New Roman"/>
          <w:iCs/>
          <w:color w:val="auto"/>
          <w:spacing w:val="2"/>
          <w:lang w:val="fr-FR"/>
        </w:rPr>
        <w:t xml:space="preserve"> des activités commerciales et génératrices de revenus, </w:t>
      </w:r>
      <w:r w:rsidRPr="00C92564">
        <w:rPr>
          <w:rFonts w:ascii="Times New Roman" w:hAnsi="Times New Roman" w:cs="Times New Roman"/>
          <w:iCs/>
          <w:color w:val="auto"/>
          <w:spacing w:val="1"/>
          <w:lang w:val="fr-FR"/>
        </w:rPr>
        <w:t>l’amélioration des conditions de travail des employés, d’augmentation de l’accès à l’énergie,</w:t>
      </w:r>
      <w:r w:rsidRPr="00C92564">
        <w:rPr>
          <w:rFonts w:ascii="Times New Roman" w:hAnsi="Times New Roman" w:cs="Times New Roman"/>
          <w:iCs/>
          <w:color w:val="auto"/>
          <w:spacing w:val="2"/>
          <w:lang w:val="fr-FR"/>
        </w:rPr>
        <w:t xml:space="preserve"> d’amélioration des conditions de vie des jeunes par leur implication dans les activités des </w:t>
      </w:r>
      <w:r w:rsidRPr="00C92564">
        <w:rPr>
          <w:rFonts w:ascii="Times New Roman" w:hAnsi="Times New Roman" w:cs="Times New Roman"/>
          <w:iCs/>
          <w:color w:val="auto"/>
          <w:spacing w:val="5"/>
          <w:lang w:val="fr-FR"/>
        </w:rPr>
        <w:t>divers investissements prévus.</w:t>
      </w:r>
    </w:p>
    <w:p w14:paraId="6D40932F" w14:textId="77777777" w:rsidR="0044517C" w:rsidRPr="00C92564" w:rsidRDefault="0044517C" w:rsidP="0044517C">
      <w:pPr>
        <w:shd w:val="clear" w:color="auto" w:fill="FFFFFF"/>
        <w:ind w:right="10"/>
        <w:jc w:val="both"/>
      </w:pPr>
    </w:p>
    <w:p w14:paraId="615B751F" w14:textId="35471657" w:rsidR="0044517C" w:rsidRPr="00C92564" w:rsidRDefault="00A31DAA" w:rsidP="0044517C">
      <w:pPr>
        <w:shd w:val="clear" w:color="auto" w:fill="FFFFFF"/>
        <w:ind w:right="10"/>
        <w:jc w:val="both"/>
      </w:pPr>
      <w:r>
        <w:t>Nonobstant ces impacts positifs, l</w:t>
      </w:r>
      <w:r w:rsidRPr="00C92564">
        <w:t xml:space="preserve">a </w:t>
      </w:r>
      <w:r w:rsidR="0044517C" w:rsidRPr="00C92564">
        <w:t xml:space="preserve">mise en œuvre du </w:t>
      </w:r>
      <w:r w:rsidR="00134653" w:rsidRPr="00C92564">
        <w:rPr>
          <w:lang w:bidi="fr-FR"/>
        </w:rPr>
        <w:t>PAESE</w:t>
      </w:r>
      <w:r w:rsidR="0044517C" w:rsidRPr="00C92564">
        <w:t xml:space="preserve"> va </w:t>
      </w:r>
      <w:r>
        <w:t>aussi</w:t>
      </w:r>
      <w:r w:rsidRPr="00C92564">
        <w:t xml:space="preserve"> </w:t>
      </w:r>
      <w:r>
        <w:t xml:space="preserve">générer </w:t>
      </w:r>
      <w:r w:rsidR="0044517C" w:rsidRPr="00C92564">
        <w:t>des impacts</w:t>
      </w:r>
      <w:r w:rsidR="00F80E80">
        <w:t xml:space="preserve"> et des</w:t>
      </w:r>
      <w:r w:rsidR="0044517C" w:rsidRPr="00C92564">
        <w:t xml:space="preserve"> </w:t>
      </w:r>
      <w:r w:rsidRPr="004C13EF">
        <w:t>risques</w:t>
      </w:r>
      <w:r w:rsidRPr="00C92564">
        <w:t xml:space="preserve"> </w:t>
      </w:r>
      <w:r>
        <w:t xml:space="preserve">environnementaux et sociaux </w:t>
      </w:r>
      <w:r w:rsidR="0044517C" w:rsidRPr="00C92564">
        <w:t>négatifs</w:t>
      </w:r>
      <w:r w:rsidR="0044517C" w:rsidRPr="004C13EF">
        <w:t>.</w:t>
      </w:r>
    </w:p>
    <w:p w14:paraId="0CA91AA1" w14:textId="6DA0C9E3" w:rsidR="0044517C" w:rsidRPr="00C92564" w:rsidRDefault="0044517C" w:rsidP="0044517C">
      <w:pPr>
        <w:autoSpaceDE w:val="0"/>
        <w:autoSpaceDN w:val="0"/>
        <w:adjustRightInd w:val="0"/>
        <w:jc w:val="both"/>
      </w:pPr>
      <w:r w:rsidRPr="00C92564">
        <w:t xml:space="preserve">Au plan environnemental, les impacts négatifs potentiels sont : </w:t>
      </w:r>
      <w:r w:rsidR="00A31DAA">
        <w:t xml:space="preserve">la </w:t>
      </w:r>
      <w:r w:rsidRPr="00C92564">
        <w:t>Perte des espèces végétales,</w:t>
      </w:r>
    </w:p>
    <w:p w14:paraId="4E6F4956" w14:textId="2B971296" w:rsidR="0044517C" w:rsidRPr="00C92564" w:rsidRDefault="00F80E80" w:rsidP="0044517C">
      <w:pPr>
        <w:jc w:val="both"/>
      </w:pPr>
      <w:r>
        <w:t xml:space="preserve">Les </w:t>
      </w:r>
      <w:r w:rsidR="002E49D3" w:rsidRPr="00C92564">
        <w:t>Pollutions diverses des</w:t>
      </w:r>
      <w:r w:rsidR="0044517C" w:rsidRPr="00C92564">
        <w:t xml:space="preserve"> sols, des eaux de surface et de l’air, les perturbations du milieu écologique, </w:t>
      </w:r>
      <w:r>
        <w:t xml:space="preserve">les </w:t>
      </w:r>
      <w:r w:rsidR="00217B95" w:rsidRPr="00C92564">
        <w:t xml:space="preserve">envols de poussière, la production des déchets, </w:t>
      </w:r>
      <w:r w:rsidR="00B03BDE">
        <w:t>les</w:t>
      </w:r>
      <w:r w:rsidR="00217B95" w:rsidRPr="00C92564">
        <w:t xml:space="preserve"> nuisances sonores, </w:t>
      </w:r>
      <w:r w:rsidR="00B03BDE">
        <w:t>les</w:t>
      </w:r>
      <w:r w:rsidR="00217B95" w:rsidRPr="00C92564">
        <w:t xml:space="preserve"> risques d’accidents lors des travaux, </w:t>
      </w:r>
      <w:r w:rsidR="00B03BDE">
        <w:t>l</w:t>
      </w:r>
      <w:r w:rsidR="00217B95" w:rsidRPr="00C92564">
        <w:t>es coupes d’arbres,</w:t>
      </w:r>
      <w:r w:rsidR="000F67B0" w:rsidRPr="00C92564">
        <w:t xml:space="preserve"> </w:t>
      </w:r>
      <w:r w:rsidR="00B03BDE">
        <w:t xml:space="preserve">les </w:t>
      </w:r>
      <w:r w:rsidR="00217B95" w:rsidRPr="00C92564">
        <w:rPr>
          <w:szCs w:val="22"/>
        </w:rPr>
        <w:t xml:space="preserve">risques d’incendies sur les espaces de pâturage avec les ruptures de ligne, </w:t>
      </w:r>
      <w:r w:rsidR="00B03BDE">
        <w:rPr>
          <w:szCs w:val="22"/>
        </w:rPr>
        <w:t xml:space="preserve">les </w:t>
      </w:r>
      <w:r w:rsidR="00217B95" w:rsidRPr="00C92564">
        <w:rPr>
          <w:szCs w:val="22"/>
        </w:rPr>
        <w:t>risques d’électrocution des hommes et de la faune aviaire,</w:t>
      </w:r>
      <w:r w:rsidR="00703466" w:rsidRPr="00C92564">
        <w:rPr>
          <w:szCs w:val="22"/>
        </w:rPr>
        <w:t xml:space="preserve"> </w:t>
      </w:r>
      <w:r w:rsidR="0044517C" w:rsidRPr="00C92564">
        <w:t>etc.</w:t>
      </w:r>
    </w:p>
    <w:p w14:paraId="1E5D4096" w14:textId="77777777" w:rsidR="0044517C" w:rsidRPr="00C92564" w:rsidRDefault="0044517C" w:rsidP="0044517C">
      <w:pPr>
        <w:jc w:val="both"/>
      </w:pPr>
    </w:p>
    <w:p w14:paraId="7A8373E2" w14:textId="059060BA" w:rsidR="0044517C" w:rsidRPr="00C92564" w:rsidRDefault="0044517C" w:rsidP="0044517C">
      <w:pPr>
        <w:jc w:val="both"/>
      </w:pPr>
      <w:r w:rsidRPr="00C92564">
        <w:t xml:space="preserve">Sur le plan social, les impacts négatifs potentiels, se résument principalement </w:t>
      </w:r>
      <w:r w:rsidR="00B03BDE">
        <w:t xml:space="preserve">en </w:t>
      </w:r>
      <w:r w:rsidRPr="00C92564">
        <w:t xml:space="preserve">la perte d’habitations et </w:t>
      </w:r>
      <w:r w:rsidR="00F80E80">
        <w:t xml:space="preserve">au </w:t>
      </w:r>
      <w:r w:rsidRPr="00C92564">
        <w:t xml:space="preserve">déplacement involontaire des populations, </w:t>
      </w:r>
      <w:r w:rsidR="002E49D3" w:rsidRPr="00C92564">
        <w:t>la perte</w:t>
      </w:r>
      <w:r w:rsidRPr="00C92564">
        <w:t xml:space="preserve"> en sources de revenus,</w:t>
      </w:r>
      <w:r w:rsidR="00217B95" w:rsidRPr="00C92564">
        <w:t xml:space="preserve"> la perturbation/</w:t>
      </w:r>
      <w:r w:rsidR="002E49D3" w:rsidRPr="00C92564">
        <w:t>obstruction des</w:t>
      </w:r>
      <w:r w:rsidR="00217B95" w:rsidRPr="00C92564">
        <w:t xml:space="preserve"> voies de circulation pendant la réalisation des travaux,</w:t>
      </w:r>
      <w:r w:rsidR="00703466" w:rsidRPr="00C92564">
        <w:t xml:space="preserve"> </w:t>
      </w:r>
      <w:r w:rsidR="001D4CB5">
        <w:t xml:space="preserve">les </w:t>
      </w:r>
      <w:r w:rsidRPr="00C92564">
        <w:rPr>
          <w:szCs w:val="22"/>
        </w:rPr>
        <w:t xml:space="preserve">risques de conflits sociaux en cas de non emploi </w:t>
      </w:r>
      <w:r w:rsidR="001D4CB5">
        <w:rPr>
          <w:szCs w:val="22"/>
        </w:rPr>
        <w:t xml:space="preserve">des travailleurs </w:t>
      </w:r>
      <w:r w:rsidRPr="00C92564">
        <w:rPr>
          <w:szCs w:val="22"/>
        </w:rPr>
        <w:t>loca</w:t>
      </w:r>
      <w:r w:rsidR="001D4CB5">
        <w:rPr>
          <w:szCs w:val="22"/>
        </w:rPr>
        <w:t>ux</w:t>
      </w:r>
      <w:r w:rsidRPr="00C92564">
        <w:rPr>
          <w:szCs w:val="22"/>
        </w:rPr>
        <w:t xml:space="preserve">, </w:t>
      </w:r>
      <w:r w:rsidR="001D4CB5">
        <w:rPr>
          <w:szCs w:val="22"/>
        </w:rPr>
        <w:t xml:space="preserve">la </w:t>
      </w:r>
      <w:r w:rsidRPr="00C92564">
        <w:rPr>
          <w:szCs w:val="22"/>
        </w:rPr>
        <w:t>non électrification des zones traversées et affectées par le Projet</w:t>
      </w:r>
      <w:r w:rsidR="00217B95" w:rsidRPr="00C92564">
        <w:rPr>
          <w:szCs w:val="22"/>
        </w:rPr>
        <w:t xml:space="preserve">, la non prise en compte des minorités ou </w:t>
      </w:r>
      <w:r w:rsidR="001D4CB5">
        <w:rPr>
          <w:szCs w:val="22"/>
        </w:rPr>
        <w:t xml:space="preserve">des </w:t>
      </w:r>
      <w:r w:rsidR="00F80E80">
        <w:rPr>
          <w:szCs w:val="22"/>
        </w:rPr>
        <w:t>personnes vulnérables</w:t>
      </w:r>
      <w:r w:rsidR="00217B95" w:rsidRPr="00C92564">
        <w:rPr>
          <w:szCs w:val="22"/>
        </w:rPr>
        <w:t xml:space="preserve">, </w:t>
      </w:r>
      <w:r w:rsidR="001D4CB5">
        <w:rPr>
          <w:szCs w:val="22"/>
        </w:rPr>
        <w:t xml:space="preserve">ou encore </w:t>
      </w:r>
      <w:r w:rsidR="00217B95" w:rsidRPr="00C92564">
        <w:rPr>
          <w:szCs w:val="22"/>
        </w:rPr>
        <w:t>des Peuples Autochtones,</w:t>
      </w:r>
      <w:r w:rsidR="00703466" w:rsidRPr="00C92564">
        <w:rPr>
          <w:szCs w:val="22"/>
        </w:rPr>
        <w:t xml:space="preserve"> </w:t>
      </w:r>
      <w:r w:rsidRPr="00C92564">
        <w:t>etc.</w:t>
      </w:r>
    </w:p>
    <w:p w14:paraId="4329AFE9" w14:textId="77777777" w:rsidR="003D49EF" w:rsidRDefault="003D49EF" w:rsidP="0044517C">
      <w:pPr>
        <w:shd w:val="clear" w:color="auto" w:fill="FFFFFF"/>
        <w:ind w:right="10"/>
        <w:jc w:val="both"/>
      </w:pPr>
    </w:p>
    <w:p w14:paraId="74AD4808" w14:textId="23F90C17" w:rsidR="003D49EF" w:rsidRPr="00845738" w:rsidRDefault="00126247" w:rsidP="0044517C">
      <w:pPr>
        <w:shd w:val="clear" w:color="auto" w:fill="FFFFFF"/>
        <w:ind w:right="10"/>
        <w:jc w:val="both"/>
      </w:pPr>
      <w:r w:rsidRPr="00845738">
        <w:t>Afin de prendre en charge les impacts et risques environnementaux et sociaux, des mesures d’atténuation et de compensation ont été développées.</w:t>
      </w:r>
    </w:p>
    <w:p w14:paraId="7AF8AA07" w14:textId="3D6F72E3" w:rsidR="0044517C" w:rsidRPr="00845738" w:rsidRDefault="00126247" w:rsidP="0044517C">
      <w:pPr>
        <w:pStyle w:val="NoSpacing"/>
        <w:jc w:val="both"/>
        <w:rPr>
          <w:rFonts w:ascii="Times New Roman" w:hAnsi="Times New Roman"/>
          <w:sz w:val="24"/>
          <w:szCs w:val="24"/>
        </w:rPr>
      </w:pPr>
      <w:r w:rsidRPr="00845738">
        <w:rPr>
          <w:rFonts w:ascii="Times New Roman" w:hAnsi="Times New Roman"/>
          <w:sz w:val="24"/>
          <w:szCs w:val="24"/>
        </w:rPr>
        <w:t>De prime abord,</w:t>
      </w:r>
      <w:r w:rsidR="007F5A4B" w:rsidRPr="00845738">
        <w:rPr>
          <w:rFonts w:ascii="Times New Roman" w:hAnsi="Times New Roman"/>
          <w:sz w:val="24"/>
          <w:szCs w:val="24"/>
        </w:rPr>
        <w:t xml:space="preserve"> </w:t>
      </w:r>
      <w:r w:rsidR="0044517C" w:rsidRPr="00845738">
        <w:rPr>
          <w:rFonts w:ascii="Times New Roman" w:hAnsi="Times New Roman"/>
          <w:sz w:val="24"/>
          <w:szCs w:val="24"/>
        </w:rPr>
        <w:t>les différentes alternatives et l’organisation des chantiers se font de façon à éviter des destructions de biens, des pertes définitives de revenus ou des expropriations.</w:t>
      </w:r>
    </w:p>
    <w:p w14:paraId="3FA57D0D" w14:textId="15CD1C9C" w:rsidR="00AE5C9E" w:rsidRPr="00845738" w:rsidRDefault="00126247" w:rsidP="00AE5C9E">
      <w:pPr>
        <w:pStyle w:val="ListParagraph"/>
        <w:autoSpaceDE w:val="0"/>
        <w:autoSpaceDN w:val="0"/>
        <w:adjustRightInd w:val="0"/>
        <w:ind w:left="0"/>
        <w:jc w:val="both"/>
        <w:rPr>
          <w:rFonts w:eastAsia="Calibri"/>
          <w:lang w:eastAsia="en-US"/>
        </w:rPr>
      </w:pPr>
      <w:r w:rsidRPr="00845738">
        <w:t>En sus de cela, l</w:t>
      </w:r>
      <w:r w:rsidR="00AE5C9E" w:rsidRPr="00845738">
        <w:t xml:space="preserve">a gestion environnementale et sociale </w:t>
      </w:r>
      <w:r w:rsidRPr="00845738">
        <w:t xml:space="preserve">des impacts </w:t>
      </w:r>
      <w:r w:rsidR="006C7539" w:rsidRPr="00845738">
        <w:t>résiduels</w:t>
      </w:r>
      <w:r w:rsidR="00AE5C9E" w:rsidRPr="00845738">
        <w:t xml:space="preserve"> sera assurée </w:t>
      </w:r>
      <w:r w:rsidRPr="00845738">
        <w:t xml:space="preserve"> à travers la mise en œuvre</w:t>
      </w:r>
      <w:r w:rsidR="00AE5C9E" w:rsidRPr="00845738">
        <w:t xml:space="preserve"> des mesures stratégiques et d’appui institutionnel et technique, de formation et de sensibilisation pour renforcer les capacités des structures concernées.</w:t>
      </w:r>
    </w:p>
    <w:p w14:paraId="7481AF2B" w14:textId="77777777" w:rsidR="006C7539" w:rsidRPr="004C13EF" w:rsidRDefault="006C7539" w:rsidP="00AE5C9E">
      <w:pPr>
        <w:rPr>
          <w:sz w:val="22"/>
          <w:szCs w:val="22"/>
          <w:u w:val="single"/>
        </w:rPr>
      </w:pPr>
    </w:p>
    <w:p w14:paraId="4ABB2680" w14:textId="78CF3B80" w:rsidR="00AE5C9E" w:rsidRPr="00845738" w:rsidRDefault="00126247" w:rsidP="00AE5C9E">
      <w:pPr>
        <w:rPr>
          <w:u w:val="single"/>
        </w:rPr>
      </w:pPr>
      <w:r w:rsidRPr="00845738">
        <w:rPr>
          <w:u w:val="single"/>
        </w:rPr>
        <w:t>En termes de m</w:t>
      </w:r>
      <w:r w:rsidR="00AE5C9E" w:rsidRPr="00845738">
        <w:rPr>
          <w:u w:val="single"/>
        </w:rPr>
        <w:t>esures d’ordre stratégique</w:t>
      </w:r>
      <w:r w:rsidRPr="00845738">
        <w:rPr>
          <w:u w:val="single"/>
        </w:rPr>
        <w:t>, les principales actions sont :</w:t>
      </w:r>
    </w:p>
    <w:p w14:paraId="08C0E0FC" w14:textId="77777777" w:rsidR="00AE5C9E" w:rsidRPr="00845738" w:rsidRDefault="00AE5C9E" w:rsidP="00AE5C9E">
      <w:pPr>
        <w:numPr>
          <w:ilvl w:val="0"/>
          <w:numId w:val="120"/>
        </w:numPr>
        <w:jc w:val="both"/>
        <w:rPr>
          <w:bCs/>
        </w:rPr>
      </w:pPr>
      <w:r w:rsidRPr="00845738">
        <w:rPr>
          <w:bCs/>
        </w:rPr>
        <w:t>Hiérarchisation des zones d’intervention selon les enjeux environnementaux et sociaux</w:t>
      </w:r>
    </w:p>
    <w:p w14:paraId="6A83C6E9" w14:textId="77777777" w:rsidR="00AE5C9E" w:rsidRPr="00845738" w:rsidRDefault="00AE5C9E" w:rsidP="00AE5C9E">
      <w:pPr>
        <w:numPr>
          <w:ilvl w:val="0"/>
          <w:numId w:val="120"/>
        </w:numPr>
        <w:jc w:val="both"/>
        <w:rPr>
          <w:bCs/>
        </w:rPr>
      </w:pPr>
      <w:r w:rsidRPr="00845738">
        <w:rPr>
          <w:bCs/>
        </w:rPr>
        <w:t>Exigences de coordination et de synergie entre les différents intervenants de la zone</w:t>
      </w:r>
    </w:p>
    <w:p w14:paraId="5C72CEA8" w14:textId="77777777" w:rsidR="00AE5C9E" w:rsidRPr="00845738" w:rsidRDefault="00AE5C9E" w:rsidP="00AE5C9E">
      <w:pPr>
        <w:numPr>
          <w:ilvl w:val="0"/>
          <w:numId w:val="120"/>
        </w:numPr>
        <w:jc w:val="both"/>
        <w:rPr>
          <w:bCs/>
        </w:rPr>
      </w:pPr>
      <w:r w:rsidRPr="00845738">
        <w:rPr>
          <w:bCs/>
        </w:rPr>
        <w:t>Stratégies de maîtrise foncière</w:t>
      </w:r>
    </w:p>
    <w:p w14:paraId="3D9B8C40" w14:textId="77777777" w:rsidR="00126247" w:rsidRPr="00845738" w:rsidRDefault="00126247" w:rsidP="00AE5C9E">
      <w:pPr>
        <w:rPr>
          <w:u w:val="single"/>
        </w:rPr>
      </w:pPr>
    </w:p>
    <w:p w14:paraId="2797C320" w14:textId="412A8B7F" w:rsidR="00AE5C9E" w:rsidRPr="00845738" w:rsidRDefault="00126247" w:rsidP="00AE5C9E">
      <w:pPr>
        <w:rPr>
          <w:u w:val="single"/>
        </w:rPr>
      </w:pPr>
      <w:r w:rsidRPr="00845738">
        <w:rPr>
          <w:u w:val="single"/>
        </w:rPr>
        <w:t>Concernant les</w:t>
      </w:r>
      <w:r w:rsidR="006C7539" w:rsidRPr="00845738">
        <w:rPr>
          <w:u w:val="single"/>
        </w:rPr>
        <w:t xml:space="preserve"> m</w:t>
      </w:r>
      <w:r w:rsidR="00AE5C9E" w:rsidRPr="00845738">
        <w:rPr>
          <w:u w:val="single"/>
        </w:rPr>
        <w:t>esures de renforcement institutionnel et juridique</w:t>
      </w:r>
      <w:r w:rsidR="006C7539" w:rsidRPr="00845738">
        <w:rPr>
          <w:u w:val="single"/>
        </w:rPr>
        <w:t>, il faudra :</w:t>
      </w:r>
    </w:p>
    <w:p w14:paraId="04256444" w14:textId="772DBFC5" w:rsidR="00AE5C9E" w:rsidRPr="00845738" w:rsidRDefault="00AE5C9E" w:rsidP="00AE5C9E">
      <w:pPr>
        <w:numPr>
          <w:ilvl w:val="0"/>
          <w:numId w:val="120"/>
        </w:numPr>
        <w:jc w:val="both"/>
        <w:rPr>
          <w:bCs/>
        </w:rPr>
      </w:pPr>
      <w:r w:rsidRPr="00845738">
        <w:rPr>
          <w:bCs/>
        </w:rPr>
        <w:t>Renforce</w:t>
      </w:r>
      <w:r w:rsidR="006C7539" w:rsidRPr="00845738">
        <w:rPr>
          <w:bCs/>
        </w:rPr>
        <w:t xml:space="preserve">r </w:t>
      </w:r>
      <w:r w:rsidRPr="00845738">
        <w:rPr>
          <w:bCs/>
        </w:rPr>
        <w:t xml:space="preserve"> l’expertise environnementale et sociale du Comité de Pilotage du projet </w:t>
      </w:r>
    </w:p>
    <w:p w14:paraId="5118869F" w14:textId="3122CED8" w:rsidR="00AE5C9E" w:rsidRPr="00845738" w:rsidRDefault="00AE5C9E" w:rsidP="00AE5C9E">
      <w:pPr>
        <w:numPr>
          <w:ilvl w:val="0"/>
          <w:numId w:val="120"/>
        </w:numPr>
        <w:jc w:val="both"/>
        <w:rPr>
          <w:bCs/>
        </w:rPr>
      </w:pPr>
      <w:r w:rsidRPr="00845738">
        <w:rPr>
          <w:bCs/>
        </w:rPr>
        <w:t>Renforce</w:t>
      </w:r>
      <w:r w:rsidR="006C7539" w:rsidRPr="00845738">
        <w:rPr>
          <w:bCs/>
        </w:rPr>
        <w:t xml:space="preserve">r </w:t>
      </w:r>
      <w:r w:rsidRPr="00845738">
        <w:rPr>
          <w:bCs/>
        </w:rPr>
        <w:t>l’expertise environnementale et sociale de l’UCM</w:t>
      </w:r>
    </w:p>
    <w:p w14:paraId="34F1706F" w14:textId="28E98241" w:rsidR="00AE5C9E" w:rsidRPr="00845738" w:rsidRDefault="00AE5C9E" w:rsidP="00AE5C9E">
      <w:pPr>
        <w:numPr>
          <w:ilvl w:val="0"/>
          <w:numId w:val="120"/>
        </w:numPr>
        <w:jc w:val="both"/>
        <w:rPr>
          <w:bCs/>
        </w:rPr>
      </w:pPr>
      <w:r w:rsidRPr="00845738">
        <w:rPr>
          <w:bCs/>
        </w:rPr>
        <w:t>Renforce</w:t>
      </w:r>
      <w:r w:rsidR="006C7539" w:rsidRPr="00845738">
        <w:rPr>
          <w:bCs/>
        </w:rPr>
        <w:t>r</w:t>
      </w:r>
      <w:r w:rsidRPr="00845738">
        <w:rPr>
          <w:bCs/>
        </w:rPr>
        <w:t xml:space="preserve"> l’expertise environnementale et sociale des agences d’exécution (prestataires)</w:t>
      </w:r>
    </w:p>
    <w:p w14:paraId="3B416DFA" w14:textId="77777777" w:rsidR="00AE5C9E" w:rsidRPr="00845738" w:rsidRDefault="00AE5C9E" w:rsidP="00AE5C9E">
      <w:pPr>
        <w:jc w:val="both"/>
        <w:rPr>
          <w:bCs/>
        </w:rPr>
      </w:pPr>
    </w:p>
    <w:p w14:paraId="5824EE01" w14:textId="459EBA5B" w:rsidR="00AE5C9E" w:rsidRPr="00845738" w:rsidRDefault="006C7539" w:rsidP="00AE5C9E">
      <w:pPr>
        <w:rPr>
          <w:u w:val="single"/>
        </w:rPr>
      </w:pPr>
      <w:r w:rsidRPr="00845738">
        <w:rPr>
          <w:u w:val="single"/>
        </w:rPr>
        <w:t>En guise de p</w:t>
      </w:r>
      <w:r w:rsidR="00AE5C9E" w:rsidRPr="00845738">
        <w:rPr>
          <w:u w:val="single"/>
        </w:rPr>
        <w:t>rovision</w:t>
      </w:r>
      <w:r w:rsidRPr="00845738">
        <w:rPr>
          <w:u w:val="single"/>
        </w:rPr>
        <w:t>s</w:t>
      </w:r>
      <w:r w:rsidR="00AE5C9E" w:rsidRPr="00845738">
        <w:rPr>
          <w:u w:val="single"/>
        </w:rPr>
        <w:t xml:space="preserve"> pour Études - Mesures de renforcement technique et de suivi-évaluation</w:t>
      </w:r>
      <w:r w:rsidRPr="00845738">
        <w:rPr>
          <w:u w:val="single"/>
        </w:rPr>
        <w:t xml:space="preserve"> il </w:t>
      </w:r>
      <w:r w:rsidR="004C13EF" w:rsidRPr="00845738">
        <w:rPr>
          <w:u w:val="single"/>
        </w:rPr>
        <w:t>y a</w:t>
      </w:r>
      <w:r w:rsidRPr="00845738">
        <w:rPr>
          <w:u w:val="single"/>
        </w:rPr>
        <w:t> :</w:t>
      </w:r>
    </w:p>
    <w:p w14:paraId="1BCB8291" w14:textId="77777777" w:rsidR="00AE5C9E" w:rsidRPr="00845738" w:rsidRDefault="00AE5C9E" w:rsidP="00AE5C9E">
      <w:pPr>
        <w:numPr>
          <w:ilvl w:val="0"/>
          <w:numId w:val="120"/>
        </w:numPr>
        <w:jc w:val="both"/>
        <w:rPr>
          <w:bCs/>
        </w:rPr>
      </w:pPr>
      <w:r w:rsidRPr="00845738">
        <w:rPr>
          <w:bCs/>
        </w:rPr>
        <w:t>Provision pour la réalisation et la mise en œuvre des EIES</w:t>
      </w:r>
    </w:p>
    <w:p w14:paraId="5BA7DCC4" w14:textId="3C8B228E" w:rsidR="00F93B9F" w:rsidRPr="00845738" w:rsidRDefault="00F93B9F" w:rsidP="00AE5C9E">
      <w:pPr>
        <w:numPr>
          <w:ilvl w:val="0"/>
          <w:numId w:val="120"/>
        </w:numPr>
        <w:jc w:val="both"/>
        <w:rPr>
          <w:bCs/>
        </w:rPr>
      </w:pPr>
      <w:r w:rsidRPr="00845738">
        <w:rPr>
          <w:rFonts w:eastAsia="Calibri"/>
        </w:rPr>
        <w:t>Manuel de  bonnes pratiques en matière de sécurité et d’hygiène </w:t>
      </w:r>
    </w:p>
    <w:p w14:paraId="34298B09" w14:textId="77777777" w:rsidR="00AE5C9E" w:rsidRPr="00845738" w:rsidRDefault="00AE5C9E" w:rsidP="00AE5C9E">
      <w:pPr>
        <w:rPr>
          <w:u w:val="single"/>
        </w:rPr>
      </w:pPr>
    </w:p>
    <w:p w14:paraId="38C7B2B5" w14:textId="069BB55B" w:rsidR="00AE5C9E" w:rsidRPr="00845738" w:rsidRDefault="00164E3F" w:rsidP="00AE5C9E">
      <w:pPr>
        <w:rPr>
          <w:u w:val="single"/>
        </w:rPr>
      </w:pPr>
      <w:r w:rsidRPr="00845738">
        <w:rPr>
          <w:u w:val="single"/>
        </w:rPr>
        <w:t>Quant aux m</w:t>
      </w:r>
      <w:r w:rsidR="00AE5C9E" w:rsidRPr="00845738">
        <w:rPr>
          <w:u w:val="single"/>
        </w:rPr>
        <w:t>esures de surveillance et de suivi-évaluation</w:t>
      </w:r>
      <w:r w:rsidRPr="00845738">
        <w:rPr>
          <w:u w:val="single"/>
        </w:rPr>
        <w:t xml:space="preserve">, il </w:t>
      </w:r>
      <w:r w:rsidR="004C13EF" w:rsidRPr="00845738">
        <w:rPr>
          <w:u w:val="single"/>
        </w:rPr>
        <w:t>y a</w:t>
      </w:r>
      <w:r w:rsidRPr="00845738">
        <w:rPr>
          <w:u w:val="single"/>
        </w:rPr>
        <w:t> :</w:t>
      </w:r>
    </w:p>
    <w:p w14:paraId="601FACCF" w14:textId="31BE819E" w:rsidR="00AE5C9E" w:rsidRPr="00845738" w:rsidRDefault="00AE5C9E" w:rsidP="00A84323">
      <w:pPr>
        <w:pStyle w:val="ListParagraph"/>
        <w:numPr>
          <w:ilvl w:val="0"/>
          <w:numId w:val="121"/>
        </w:numPr>
        <w:ind w:left="360"/>
        <w:rPr>
          <w:u w:val="single"/>
        </w:rPr>
      </w:pPr>
      <w:r w:rsidRPr="00845738">
        <w:rPr>
          <w:u w:val="single"/>
        </w:rPr>
        <w:t>Formation des acteurs impliqués dans la mise en œuvre du projet</w:t>
      </w:r>
    </w:p>
    <w:p w14:paraId="3A355FFC" w14:textId="77777777" w:rsidR="00AE5C9E" w:rsidRPr="00A84323" w:rsidRDefault="00AE5C9E" w:rsidP="00A84323">
      <w:pPr>
        <w:pStyle w:val="ListParagraph"/>
        <w:numPr>
          <w:ilvl w:val="0"/>
          <w:numId w:val="121"/>
        </w:numPr>
        <w:ind w:left="360"/>
        <w:rPr>
          <w:u w:val="single"/>
        </w:rPr>
      </w:pPr>
      <w:r w:rsidRPr="00A84323">
        <w:rPr>
          <w:u w:val="single"/>
        </w:rPr>
        <w:t>Programmes de sensibilisation et de mobilisation sociale </w:t>
      </w:r>
    </w:p>
    <w:p w14:paraId="1C5D3ACD" w14:textId="77777777" w:rsidR="00AE5C9E" w:rsidRPr="00845738" w:rsidRDefault="00AE5C9E" w:rsidP="0044517C">
      <w:pPr>
        <w:shd w:val="clear" w:color="auto" w:fill="FFFFFF"/>
        <w:ind w:right="10"/>
        <w:jc w:val="both"/>
        <w:rPr>
          <w:highlight w:val="yellow"/>
        </w:rPr>
      </w:pPr>
    </w:p>
    <w:p w14:paraId="78A33B4E" w14:textId="77777777" w:rsidR="00AE5C9E" w:rsidRDefault="00AE5C9E" w:rsidP="00AE5C9E">
      <w:pPr>
        <w:shd w:val="clear" w:color="auto" w:fill="FFFFFF"/>
        <w:ind w:right="10"/>
        <w:jc w:val="both"/>
      </w:pPr>
    </w:p>
    <w:p w14:paraId="6685992E" w14:textId="03C2968A" w:rsidR="0044517C" w:rsidRPr="00C92564" w:rsidRDefault="0044517C" w:rsidP="0044517C">
      <w:pPr>
        <w:pStyle w:val="NoSpacing"/>
        <w:jc w:val="both"/>
        <w:rPr>
          <w:rFonts w:ascii="Times New Roman" w:hAnsi="Times New Roman"/>
          <w:sz w:val="24"/>
          <w:szCs w:val="24"/>
        </w:rPr>
      </w:pPr>
      <w:r w:rsidRPr="00C92564">
        <w:rPr>
          <w:rFonts w:ascii="Times New Roman" w:hAnsi="Times New Roman"/>
          <w:sz w:val="24"/>
          <w:szCs w:val="24"/>
        </w:rPr>
        <w:t xml:space="preserve">Pour que ces mesures soient effectives, le dossier d’appel d’offre devra les intégrer dans le processus. Au début des travaux, l’entreprise devra être présentée aux autorités communales lors d’une réunion de démarrage où un rappel des différentes mesures d’atténuation sera effectué. </w:t>
      </w:r>
      <w:r w:rsidRPr="004C13EF">
        <w:rPr>
          <w:rFonts w:ascii="Times New Roman" w:hAnsi="Times New Roman"/>
          <w:sz w:val="24"/>
          <w:szCs w:val="24"/>
        </w:rPr>
        <w:t>Le Plan de Gestion Environnementale et sociale de chantier devr</w:t>
      </w:r>
      <w:r w:rsidR="007F5A4B" w:rsidRPr="004C13EF">
        <w:rPr>
          <w:rFonts w:ascii="Times New Roman" w:hAnsi="Times New Roman"/>
          <w:sz w:val="24"/>
          <w:szCs w:val="24"/>
        </w:rPr>
        <w:t>a</w:t>
      </w:r>
      <w:r w:rsidRPr="004C13EF">
        <w:rPr>
          <w:rFonts w:ascii="Times New Roman" w:hAnsi="Times New Roman"/>
          <w:sz w:val="24"/>
          <w:szCs w:val="24"/>
        </w:rPr>
        <w:t xml:space="preserve"> être vérifié et approuvé avant le démarrage effectif des travaux</w:t>
      </w:r>
      <w:r w:rsidRPr="00C92564">
        <w:rPr>
          <w:rFonts w:ascii="Times New Roman" w:hAnsi="Times New Roman"/>
          <w:sz w:val="24"/>
          <w:szCs w:val="24"/>
        </w:rPr>
        <w:t>.</w:t>
      </w:r>
    </w:p>
    <w:p w14:paraId="7560023B" w14:textId="77777777" w:rsidR="004C13EF" w:rsidRDefault="004C13EF" w:rsidP="00621540">
      <w:pPr>
        <w:spacing w:line="276" w:lineRule="auto"/>
        <w:jc w:val="both"/>
      </w:pPr>
    </w:p>
    <w:p w14:paraId="36F689A0" w14:textId="385E2603" w:rsidR="00621540" w:rsidRPr="004C13EF" w:rsidRDefault="00621540" w:rsidP="004C13EF">
      <w:pPr>
        <w:spacing w:line="276" w:lineRule="auto"/>
        <w:jc w:val="both"/>
      </w:pPr>
      <w:r w:rsidRPr="00641731">
        <w:t>Le cadre institutionnel de mise en œuvre du CGES fait intervenir plusieurs acteurs et structures techniques don</w:t>
      </w:r>
      <w:r w:rsidR="004C13EF">
        <w:t>t les plus significatifs sont :</w:t>
      </w:r>
    </w:p>
    <w:p w14:paraId="03070A04" w14:textId="186BA0C8" w:rsidR="00F67AA9" w:rsidRPr="004C13EF" w:rsidRDefault="00F67AA9" w:rsidP="00B21038">
      <w:pPr>
        <w:pStyle w:val="ListParagraph"/>
        <w:numPr>
          <w:ilvl w:val="0"/>
          <w:numId w:val="126"/>
        </w:numPr>
        <w:jc w:val="both"/>
      </w:pPr>
      <w:r w:rsidRPr="004C13EF">
        <w:rPr>
          <w:b/>
          <w:i/>
        </w:rPr>
        <w:t>Le Comité de Pilotage du projet</w:t>
      </w:r>
      <w:r w:rsidRPr="004C13EF">
        <w:rPr>
          <w:u w:val="single"/>
        </w:rPr>
        <w:t> :</w:t>
      </w:r>
      <w:r w:rsidRPr="004C13EF">
        <w:t xml:space="preserve"> Le Comité de Pilotage</w:t>
      </w:r>
      <w:r w:rsidR="00147EB7" w:rsidRPr="00147EB7">
        <w:t xml:space="preserve"> </w:t>
      </w:r>
      <w:r w:rsidR="00147EB7" w:rsidRPr="00AF0AE6">
        <w:t>veillera à  l’inscription et à la budgétisation des diligences environnementales et sociales dans les Plans de Travail et Budgets Annuels (PTBA</w:t>
      </w:r>
      <w:r w:rsidR="00147EB7" w:rsidRPr="004C13EF">
        <w:t>)</w:t>
      </w:r>
      <w:r w:rsidRPr="004C13EF">
        <w:t xml:space="preserve"> </w:t>
      </w:r>
      <w:r w:rsidR="00147EB7" w:rsidRPr="004C13EF">
        <w:t>et</w:t>
      </w:r>
      <w:r w:rsidRPr="004C13EF">
        <w:t xml:space="preserve"> assure la supervision globale de la mise en œuvre</w:t>
      </w:r>
      <w:r w:rsidR="00147EB7" w:rsidRPr="004C13EF">
        <w:t xml:space="preserve"> du projet</w:t>
      </w:r>
      <w:r w:rsidRPr="004C13EF">
        <w:t>.</w:t>
      </w:r>
      <w:r w:rsidRPr="00DB788E">
        <w:rPr>
          <w:highlight w:val="yellow"/>
        </w:rPr>
        <w:t xml:space="preserve"> </w:t>
      </w:r>
      <w:r w:rsidRPr="004C13EF">
        <w:t xml:space="preserve">À ce titre, il pourra </w:t>
      </w:r>
      <w:r w:rsidR="00147EB7" w:rsidRPr="004C13EF">
        <w:t>s’appuyer</w:t>
      </w:r>
      <w:r w:rsidRPr="004C13EF">
        <w:t xml:space="preserve"> sur l’ACE pour le suivi des aspects environnementaux du projet.</w:t>
      </w:r>
    </w:p>
    <w:p w14:paraId="4017E87C" w14:textId="77777777" w:rsidR="00F67AA9" w:rsidRPr="004C13EF" w:rsidRDefault="00F67AA9" w:rsidP="00873163">
      <w:pPr>
        <w:tabs>
          <w:tab w:val="left" w:pos="1680"/>
        </w:tabs>
        <w:jc w:val="both"/>
      </w:pPr>
      <w:r w:rsidRPr="004C13EF">
        <w:tab/>
      </w:r>
    </w:p>
    <w:p w14:paraId="703EBD41" w14:textId="060DD5CF" w:rsidR="00F67AA9" w:rsidRPr="00890F51" w:rsidRDefault="00F67AA9" w:rsidP="005919CF">
      <w:pPr>
        <w:pStyle w:val="ListParagraph"/>
        <w:numPr>
          <w:ilvl w:val="0"/>
          <w:numId w:val="126"/>
        </w:numPr>
        <w:jc w:val="both"/>
        <w:rPr>
          <w:color w:val="000000"/>
        </w:rPr>
      </w:pPr>
      <w:r w:rsidRPr="00890F51">
        <w:rPr>
          <w:b/>
          <w:i/>
        </w:rPr>
        <w:t>L’Unité de Coordination du Management  (UCM) : elle aura la responsabilité globale de la mise en</w:t>
      </w:r>
      <w:r w:rsidRPr="00890F51">
        <w:t xml:space="preserve"> œuvre du présent CGES et des instruments de sauvegarde environnementale et sociale </w:t>
      </w:r>
      <w:r w:rsidR="00147EB7" w:rsidRPr="00890F51">
        <w:t>du</w:t>
      </w:r>
      <w:r w:rsidRPr="00890F51">
        <w:t xml:space="preserve"> projet. Elle assure, la préparation desdits documents, l’obtention des certificats et permis requis par les réglementations nationales pertinentes avant toute action. Elle rend compte au comité de pilotage de toutes les diligences, et assure que la Banque et les autres acteurs reçoivent tous les rapports de surveillance environnementale et sociale. A cette fin, l’UCM devrait recruter deux spécialistes  en Sauvegardes Environnementales et Social (SSES)</w:t>
      </w:r>
      <w:r w:rsidR="00147EB7" w:rsidRPr="00890F51">
        <w:rPr>
          <w:color w:val="000000"/>
        </w:rPr>
        <w:t xml:space="preserve"> qui,</w:t>
      </w:r>
      <w:r w:rsidR="00147EB7" w:rsidRPr="00890F51">
        <w:t xml:space="preserve"> garantiront l’effectivité de la prise en compte des aspects et des enjeux environnementaux, et sociaux dans l’exécution des activités du projet</w:t>
      </w:r>
    </w:p>
    <w:p w14:paraId="31EF6026" w14:textId="77777777" w:rsidR="00F67AA9" w:rsidRPr="00890F51" w:rsidRDefault="00F67AA9">
      <w:pPr>
        <w:ind w:left="720"/>
        <w:jc w:val="both"/>
        <w:rPr>
          <w:color w:val="000000"/>
        </w:rPr>
      </w:pPr>
    </w:p>
    <w:p w14:paraId="47485D42" w14:textId="59E02EBC" w:rsidR="00F67AA9" w:rsidRPr="00890F51" w:rsidRDefault="00F67AA9">
      <w:pPr>
        <w:pStyle w:val="ListParagraph"/>
        <w:numPr>
          <w:ilvl w:val="0"/>
          <w:numId w:val="126"/>
        </w:numPr>
        <w:jc w:val="both"/>
        <w:rPr>
          <w:color w:val="000000"/>
        </w:rPr>
      </w:pPr>
      <w:r w:rsidRPr="00890F51">
        <w:rPr>
          <w:b/>
          <w:i/>
          <w:color w:val="000000"/>
        </w:rPr>
        <w:t xml:space="preserve">L’Agence Congolaise  l’Environnement (ACE) : </w:t>
      </w:r>
      <w:r w:rsidRPr="00890F51">
        <w:rPr>
          <w:color w:val="000000"/>
        </w:rPr>
        <w:t xml:space="preserve">L’ACE  (i) </w:t>
      </w:r>
      <w:r w:rsidRPr="00890F51">
        <w:t xml:space="preserve">participera à </w:t>
      </w:r>
      <w:r w:rsidRPr="00890F51">
        <w:rPr>
          <w:color w:val="000000"/>
        </w:rPr>
        <w:t xml:space="preserve">la classification environnementale des activités, (ii) assurera le suivi environnemental et social des activités du projet, mais aussi l’approbation des éventuelles EIES. Au niveau local, l’ACE  s’appuie sur les </w:t>
      </w:r>
      <w:r w:rsidR="00147EB7" w:rsidRPr="00890F51">
        <w:rPr>
          <w:color w:val="000000"/>
        </w:rPr>
        <w:t>Coordinations</w:t>
      </w:r>
      <w:r w:rsidRPr="00890F51">
        <w:rPr>
          <w:color w:val="000000"/>
        </w:rPr>
        <w:t xml:space="preserve"> Provinciales de l’Environnement   pour le suivi de proximité.</w:t>
      </w:r>
    </w:p>
    <w:p w14:paraId="3E2E8372" w14:textId="77777777" w:rsidR="00F67AA9" w:rsidRPr="00890F51" w:rsidRDefault="00F67AA9">
      <w:pPr>
        <w:ind w:left="720"/>
        <w:jc w:val="both"/>
        <w:rPr>
          <w:color w:val="000000"/>
        </w:rPr>
      </w:pPr>
    </w:p>
    <w:p w14:paraId="1975776C" w14:textId="7EB2A9C0" w:rsidR="00F67AA9" w:rsidRPr="00890F51" w:rsidRDefault="00F67AA9">
      <w:pPr>
        <w:pStyle w:val="ListParagraph"/>
        <w:numPr>
          <w:ilvl w:val="0"/>
          <w:numId w:val="126"/>
        </w:numPr>
        <w:jc w:val="both"/>
        <w:rPr>
          <w:b/>
          <w:i/>
          <w:color w:val="000000"/>
        </w:rPr>
      </w:pPr>
      <w:r w:rsidRPr="00890F51">
        <w:rPr>
          <w:b/>
          <w:i/>
          <w:color w:val="000000"/>
        </w:rPr>
        <w:t xml:space="preserve">Les </w:t>
      </w:r>
      <w:r w:rsidR="00147EB7" w:rsidRPr="00890F51">
        <w:rPr>
          <w:b/>
          <w:i/>
          <w:color w:val="000000"/>
        </w:rPr>
        <w:t>Coordinations</w:t>
      </w:r>
      <w:r w:rsidRPr="00890F51">
        <w:rPr>
          <w:b/>
          <w:i/>
          <w:color w:val="000000"/>
        </w:rPr>
        <w:t xml:space="preserve"> </w:t>
      </w:r>
      <w:r w:rsidR="00816E91" w:rsidRPr="00890F51">
        <w:rPr>
          <w:b/>
          <w:i/>
          <w:color w:val="000000"/>
        </w:rPr>
        <w:t xml:space="preserve">Provinciales </w:t>
      </w:r>
      <w:r w:rsidRPr="00890F51">
        <w:rPr>
          <w:b/>
          <w:i/>
          <w:color w:val="000000"/>
        </w:rPr>
        <w:t xml:space="preserve">de l’Environnement </w:t>
      </w:r>
      <w:r w:rsidR="00816E91" w:rsidRPr="00890F51">
        <w:rPr>
          <w:b/>
          <w:i/>
          <w:color w:val="000000"/>
        </w:rPr>
        <w:t>(</w:t>
      </w:r>
      <w:r w:rsidR="00147EB7" w:rsidRPr="00890F51">
        <w:rPr>
          <w:b/>
          <w:i/>
          <w:color w:val="000000"/>
        </w:rPr>
        <w:t>C</w:t>
      </w:r>
      <w:r w:rsidR="00816E91" w:rsidRPr="00890F51">
        <w:rPr>
          <w:b/>
          <w:i/>
          <w:color w:val="000000"/>
        </w:rPr>
        <w:t>PE)</w:t>
      </w:r>
      <w:r w:rsidRPr="00890F51">
        <w:rPr>
          <w:b/>
          <w:i/>
          <w:color w:val="000000"/>
        </w:rPr>
        <w:t xml:space="preserve"> : </w:t>
      </w:r>
      <w:r w:rsidRPr="00890F51">
        <w:rPr>
          <w:color w:val="000000"/>
        </w:rPr>
        <w:t xml:space="preserve">Elles </w:t>
      </w:r>
      <w:r w:rsidR="00147EB7" w:rsidRPr="00890F51">
        <w:rPr>
          <w:color w:val="000000"/>
        </w:rPr>
        <w:t xml:space="preserve">seront le </w:t>
      </w:r>
      <w:r w:rsidR="00521113" w:rsidRPr="00890F51">
        <w:rPr>
          <w:color w:val="000000"/>
        </w:rPr>
        <w:t>prolongement</w:t>
      </w:r>
      <w:r w:rsidR="00147EB7" w:rsidRPr="00890F51">
        <w:rPr>
          <w:color w:val="000000"/>
        </w:rPr>
        <w:t xml:space="preserve"> de l’ACE au niveau local notamment dans les provinces.</w:t>
      </w:r>
      <w:r w:rsidR="00A011DD" w:rsidRPr="00890F51">
        <w:rPr>
          <w:color w:val="000000"/>
        </w:rPr>
        <w:t xml:space="preserve"> Elles vont de ce fait assurer le suivi environnemental et social externe. Autrement dit, elles veilleront a la mise en œuvre effective des PGES issus des EIES et des résultats que les mesures de mitigation/compensation produisent. </w:t>
      </w:r>
      <w:r w:rsidRPr="00890F51">
        <w:rPr>
          <w:color w:val="000000"/>
        </w:rPr>
        <w:t>.</w:t>
      </w:r>
    </w:p>
    <w:p w14:paraId="4A7316E4" w14:textId="77777777" w:rsidR="00F67AA9" w:rsidRPr="00890F51" w:rsidRDefault="00F67AA9">
      <w:pPr>
        <w:ind w:left="708"/>
        <w:jc w:val="both"/>
        <w:rPr>
          <w:color w:val="000000"/>
        </w:rPr>
      </w:pPr>
    </w:p>
    <w:p w14:paraId="3C420C8F" w14:textId="272718BF" w:rsidR="00F67AA9" w:rsidRPr="00890F51" w:rsidRDefault="00F67AA9">
      <w:pPr>
        <w:pStyle w:val="ListParagraph"/>
        <w:numPr>
          <w:ilvl w:val="0"/>
          <w:numId w:val="126"/>
        </w:numPr>
        <w:jc w:val="both"/>
        <w:rPr>
          <w:color w:val="000000"/>
        </w:rPr>
      </w:pPr>
      <w:r w:rsidRPr="00890F51">
        <w:rPr>
          <w:b/>
          <w:i/>
          <w:color w:val="000000"/>
        </w:rPr>
        <w:t xml:space="preserve">Les collectivités : </w:t>
      </w:r>
      <w:r w:rsidRPr="00890F51">
        <w:t xml:space="preserve">Au niveau local, les collectivités notamment les mairies  </w:t>
      </w:r>
      <w:r w:rsidRPr="00890F51">
        <w:rPr>
          <w:color w:val="000000"/>
        </w:rPr>
        <w:t xml:space="preserve">participeront à la sensibilisation des populations, aux activités de mobilisation sociale et au suivi de proximité de la mise en œuvre des recommandations du CGES et des mesures contenues dans les EIES. </w:t>
      </w:r>
    </w:p>
    <w:p w14:paraId="6092D463" w14:textId="77777777" w:rsidR="00147EB7" w:rsidRPr="00890F51" w:rsidRDefault="00147EB7" w:rsidP="00DB788E">
      <w:pPr>
        <w:pStyle w:val="ListParagraph"/>
        <w:rPr>
          <w:color w:val="000000"/>
        </w:rPr>
      </w:pPr>
    </w:p>
    <w:p w14:paraId="07AF7597" w14:textId="77DB574A" w:rsidR="00147EB7" w:rsidRPr="00890F51" w:rsidRDefault="00147EB7" w:rsidP="00147EB7">
      <w:pPr>
        <w:pStyle w:val="ListParagraph"/>
        <w:numPr>
          <w:ilvl w:val="0"/>
          <w:numId w:val="126"/>
        </w:numPr>
        <w:spacing w:after="200" w:line="276" w:lineRule="auto"/>
        <w:jc w:val="both"/>
      </w:pPr>
      <w:r w:rsidRPr="00890F51">
        <w:rPr>
          <w:b/>
          <w:i/>
        </w:rPr>
        <w:t>L’Entreprise :</w:t>
      </w:r>
      <w:r w:rsidRPr="00890F51">
        <w:t xml:space="preserve"> elle prépare et soumet un PGES-Entreprise </w:t>
      </w:r>
      <w:r w:rsidR="004B00D0" w:rsidRPr="00890F51">
        <w:t>avant le début des travaux</w:t>
      </w:r>
      <w:r w:rsidR="00A011DD" w:rsidRPr="00890F51">
        <w:t>.</w:t>
      </w:r>
      <w:r w:rsidR="004B00D0" w:rsidRPr="00890F51">
        <w:t xml:space="preserve"> </w:t>
      </w:r>
      <w:r w:rsidR="00A011DD" w:rsidRPr="00890F51">
        <w:t xml:space="preserve">Par ailleurs, </w:t>
      </w:r>
      <w:r w:rsidR="004B00D0" w:rsidRPr="00890F51">
        <w:t>elle aura</w:t>
      </w:r>
      <w:r w:rsidR="00A011DD" w:rsidRPr="00890F51">
        <w:t xml:space="preserve"> pour responsabilité à travers </w:t>
      </w:r>
      <w:r w:rsidR="004B00D0" w:rsidRPr="00890F51">
        <w:t>son</w:t>
      </w:r>
      <w:r w:rsidR="00A011DD" w:rsidRPr="00890F51">
        <w:t xml:space="preserve"> Expert en Environnement, la mise en œuvre des PGES et la rédaction des rapports de mise en œuvre des dits PGES</w:t>
      </w:r>
      <w:r w:rsidR="004B00D0" w:rsidRPr="00890F51">
        <w:t> ;</w:t>
      </w:r>
    </w:p>
    <w:p w14:paraId="713EDBFF" w14:textId="77777777" w:rsidR="00147EB7" w:rsidRPr="00890F51" w:rsidRDefault="00147EB7" w:rsidP="00147EB7">
      <w:pPr>
        <w:pStyle w:val="ListParagraph"/>
        <w:spacing w:after="200" w:line="276" w:lineRule="auto"/>
        <w:jc w:val="both"/>
      </w:pPr>
    </w:p>
    <w:p w14:paraId="138AC40B" w14:textId="762F4F22" w:rsidR="00147EB7" w:rsidRPr="00890F51" w:rsidRDefault="00147EB7" w:rsidP="00147EB7">
      <w:pPr>
        <w:pStyle w:val="ListParagraph"/>
        <w:numPr>
          <w:ilvl w:val="0"/>
          <w:numId w:val="126"/>
        </w:numPr>
        <w:jc w:val="both"/>
      </w:pPr>
      <w:r w:rsidRPr="00890F51">
        <w:rPr>
          <w:b/>
          <w:i/>
        </w:rPr>
        <w:t>Le Bureau de Contrôle des travaux :</w:t>
      </w:r>
      <w:r w:rsidRPr="00890F51">
        <w:t xml:space="preserve"> </w:t>
      </w:r>
      <w:r w:rsidR="004B00D0" w:rsidRPr="00890F51">
        <w:t>Ayant en son sein un Expert en Environnement, celui-ci est chargé d’approuver le PGES-entreprise pour le compte du Maitre d’Ouvrage et assure le suivi au jour le jour de la mise en œuvre du PGES et l’élaboration d’un rapport de suivi environnemental et social à transmettre à l’UCM </w:t>
      </w:r>
    </w:p>
    <w:p w14:paraId="284E5801" w14:textId="77777777" w:rsidR="00147EB7" w:rsidRPr="00890F51" w:rsidRDefault="00147EB7" w:rsidP="00DB788E">
      <w:pPr>
        <w:pStyle w:val="ListParagraph"/>
        <w:ind w:left="360"/>
        <w:jc w:val="both"/>
        <w:rPr>
          <w:color w:val="000000"/>
        </w:rPr>
      </w:pPr>
    </w:p>
    <w:p w14:paraId="4CE89AB9" w14:textId="77777777" w:rsidR="00F67AA9" w:rsidRPr="00890F51" w:rsidRDefault="00F67AA9" w:rsidP="00DB788E">
      <w:pPr>
        <w:pStyle w:val="ListParagraph"/>
        <w:jc w:val="both"/>
        <w:rPr>
          <w:color w:val="000000"/>
        </w:rPr>
      </w:pPr>
    </w:p>
    <w:p w14:paraId="12847DB5" w14:textId="77777777" w:rsidR="00F67AA9" w:rsidRPr="00890F51" w:rsidRDefault="00F67AA9" w:rsidP="00B21038">
      <w:pPr>
        <w:pStyle w:val="ListParagraph"/>
        <w:numPr>
          <w:ilvl w:val="0"/>
          <w:numId w:val="126"/>
        </w:numPr>
        <w:jc w:val="both"/>
      </w:pPr>
      <w:r w:rsidRPr="00890F51">
        <w:rPr>
          <w:b/>
          <w:i/>
          <w:color w:val="000000"/>
        </w:rPr>
        <w:t xml:space="preserve">Les communautés locales, les ONG et la Société civile : </w:t>
      </w:r>
      <w:r w:rsidRPr="00890F51">
        <w:t xml:space="preserve">Les communautés locales, les ONG et autres organisations environnementales de société civile pourront aussi participer à informer, éduquer et conscientiser les communautés locales sur les aspects environnementaux et sociaux liés à la mise en œuvre du projet, mais aussi au suivi de la mise en œuvre des mesures de sauvegarde environnementale et sociale. </w:t>
      </w:r>
    </w:p>
    <w:p w14:paraId="31CCE0CE" w14:textId="77777777" w:rsidR="00521113" w:rsidRDefault="00521113" w:rsidP="00DB788E">
      <w:pPr>
        <w:spacing w:after="200" w:line="276" w:lineRule="auto"/>
        <w:jc w:val="both"/>
        <w:rPr>
          <w:highlight w:val="yellow"/>
        </w:rPr>
      </w:pPr>
    </w:p>
    <w:p w14:paraId="079A1EE0" w14:textId="77777777" w:rsidR="004C13EF" w:rsidRDefault="004C13EF">
      <w:pPr>
        <w:spacing w:after="200" w:line="276" w:lineRule="auto"/>
      </w:pPr>
      <w:r>
        <w:br w:type="page"/>
      </w:r>
    </w:p>
    <w:p w14:paraId="1BD91F1F" w14:textId="0EE523C6" w:rsidR="00521113" w:rsidRPr="00B80105" w:rsidRDefault="00521113" w:rsidP="00521113">
      <w:pPr>
        <w:jc w:val="both"/>
      </w:pPr>
      <w:r w:rsidRPr="00641731">
        <w:t>Le tableau ci-après fait la synthèse des arrangements institutionnels</w:t>
      </w:r>
      <w:r w:rsidR="00236789">
        <w:t xml:space="preserve"> </w:t>
      </w:r>
      <w:r>
        <w:t>(rôles et responsabilités)</w:t>
      </w:r>
      <w:r w:rsidRPr="00641731">
        <w:t xml:space="preserve"> pour la </w:t>
      </w:r>
      <w:r>
        <w:t>gestion environnementale et sociale des sous-projets</w:t>
      </w:r>
      <w:r w:rsidRPr="00641731">
        <w:t>.</w:t>
      </w:r>
    </w:p>
    <w:tbl>
      <w:tblPr>
        <w:tblStyle w:val="TableGrid"/>
        <w:tblW w:w="9478" w:type="dxa"/>
        <w:tblLook w:val="04A0" w:firstRow="1" w:lastRow="0" w:firstColumn="1" w:lastColumn="0" w:noHBand="0" w:noVBand="1"/>
      </w:tblPr>
      <w:tblGrid>
        <w:gridCol w:w="545"/>
        <w:gridCol w:w="2393"/>
        <w:gridCol w:w="2256"/>
        <w:gridCol w:w="2414"/>
        <w:gridCol w:w="1870"/>
      </w:tblGrid>
      <w:tr w:rsidR="00521113" w:rsidRPr="00B80105" w14:paraId="5238DEA0" w14:textId="77777777" w:rsidTr="00DB788E">
        <w:trPr>
          <w:tblHeader/>
        </w:trPr>
        <w:tc>
          <w:tcPr>
            <w:tcW w:w="545" w:type="dxa"/>
          </w:tcPr>
          <w:p w14:paraId="738BAB65" w14:textId="77777777" w:rsidR="00521113" w:rsidRPr="00B80105" w:rsidRDefault="00521113" w:rsidP="00236789">
            <w:pPr>
              <w:rPr>
                <w:b/>
                <w:sz w:val="22"/>
                <w:szCs w:val="22"/>
              </w:rPr>
            </w:pPr>
            <w:r w:rsidRPr="00B80105">
              <w:rPr>
                <w:b/>
                <w:sz w:val="22"/>
                <w:szCs w:val="22"/>
              </w:rPr>
              <w:t>No</w:t>
            </w:r>
          </w:p>
        </w:tc>
        <w:tc>
          <w:tcPr>
            <w:tcW w:w="2393" w:type="dxa"/>
          </w:tcPr>
          <w:p w14:paraId="503B384D" w14:textId="77777777" w:rsidR="00521113" w:rsidRPr="00B80105" w:rsidRDefault="00521113" w:rsidP="00236789">
            <w:pPr>
              <w:rPr>
                <w:b/>
                <w:sz w:val="22"/>
                <w:szCs w:val="22"/>
              </w:rPr>
            </w:pPr>
            <w:r w:rsidRPr="00B80105">
              <w:rPr>
                <w:b/>
                <w:sz w:val="22"/>
                <w:szCs w:val="22"/>
              </w:rPr>
              <w:t>Etapes/Activités</w:t>
            </w:r>
          </w:p>
        </w:tc>
        <w:tc>
          <w:tcPr>
            <w:tcW w:w="2256" w:type="dxa"/>
          </w:tcPr>
          <w:p w14:paraId="0AEBD07F" w14:textId="77777777" w:rsidR="00521113" w:rsidRPr="00B80105" w:rsidRDefault="00521113" w:rsidP="00236789">
            <w:pPr>
              <w:rPr>
                <w:b/>
                <w:sz w:val="22"/>
                <w:szCs w:val="22"/>
              </w:rPr>
            </w:pPr>
            <w:r w:rsidRPr="00B80105">
              <w:rPr>
                <w:b/>
                <w:sz w:val="22"/>
                <w:szCs w:val="22"/>
              </w:rPr>
              <w:t>Responsable</w:t>
            </w:r>
          </w:p>
        </w:tc>
        <w:tc>
          <w:tcPr>
            <w:tcW w:w="2414" w:type="dxa"/>
          </w:tcPr>
          <w:p w14:paraId="13AA488B" w14:textId="77777777" w:rsidR="00521113" w:rsidRPr="00B80105" w:rsidRDefault="00521113" w:rsidP="00236789">
            <w:pPr>
              <w:rPr>
                <w:b/>
                <w:sz w:val="22"/>
                <w:szCs w:val="22"/>
              </w:rPr>
            </w:pPr>
            <w:r w:rsidRPr="00B80105">
              <w:rPr>
                <w:b/>
                <w:sz w:val="22"/>
                <w:szCs w:val="22"/>
              </w:rPr>
              <w:t>Appui/ Collaboration</w:t>
            </w:r>
          </w:p>
        </w:tc>
        <w:tc>
          <w:tcPr>
            <w:tcW w:w="1870" w:type="dxa"/>
          </w:tcPr>
          <w:p w14:paraId="06ADBD03" w14:textId="77777777" w:rsidR="00521113" w:rsidRPr="00B80105" w:rsidRDefault="00521113" w:rsidP="00236789">
            <w:pPr>
              <w:rPr>
                <w:b/>
                <w:sz w:val="22"/>
                <w:szCs w:val="22"/>
              </w:rPr>
            </w:pPr>
            <w:r w:rsidRPr="00B80105">
              <w:rPr>
                <w:b/>
                <w:sz w:val="22"/>
                <w:szCs w:val="22"/>
              </w:rPr>
              <w:t>Prestataire</w:t>
            </w:r>
          </w:p>
        </w:tc>
      </w:tr>
      <w:tr w:rsidR="00521113" w:rsidRPr="00B80105" w14:paraId="1175B8FF" w14:textId="77777777" w:rsidTr="00DB788E">
        <w:tc>
          <w:tcPr>
            <w:tcW w:w="545" w:type="dxa"/>
            <w:vAlign w:val="center"/>
          </w:tcPr>
          <w:p w14:paraId="6AC1855A" w14:textId="77777777" w:rsidR="00521113" w:rsidRPr="00B80105" w:rsidRDefault="00521113" w:rsidP="00236789">
            <w:pPr>
              <w:jc w:val="center"/>
              <w:rPr>
                <w:sz w:val="22"/>
                <w:szCs w:val="22"/>
              </w:rPr>
            </w:pPr>
            <w:r w:rsidRPr="00B80105">
              <w:rPr>
                <w:sz w:val="22"/>
                <w:szCs w:val="22"/>
              </w:rPr>
              <w:t>1.</w:t>
            </w:r>
          </w:p>
        </w:tc>
        <w:tc>
          <w:tcPr>
            <w:tcW w:w="2393" w:type="dxa"/>
          </w:tcPr>
          <w:p w14:paraId="1D25B6BF" w14:textId="77777777" w:rsidR="00521113" w:rsidRPr="00B80105" w:rsidRDefault="00521113" w:rsidP="00236789">
            <w:pPr>
              <w:jc w:val="both"/>
              <w:rPr>
                <w:sz w:val="22"/>
                <w:szCs w:val="22"/>
              </w:rPr>
            </w:pPr>
            <w:r w:rsidRPr="00B80105">
              <w:rPr>
                <w:sz w:val="22"/>
                <w:szCs w:val="22"/>
              </w:rPr>
              <w:t xml:space="preserve">Identification de la localisation/site et principales caractéristiques technique du sous-projet </w:t>
            </w:r>
          </w:p>
        </w:tc>
        <w:tc>
          <w:tcPr>
            <w:tcW w:w="2256" w:type="dxa"/>
          </w:tcPr>
          <w:p w14:paraId="4AE08A30" w14:textId="77777777" w:rsidR="00521113" w:rsidRPr="00B80105" w:rsidRDefault="00521113" w:rsidP="00236789">
            <w:pPr>
              <w:jc w:val="both"/>
              <w:rPr>
                <w:sz w:val="22"/>
                <w:szCs w:val="22"/>
              </w:rPr>
            </w:pPr>
            <w:r w:rsidRPr="00B80105">
              <w:rPr>
                <w:sz w:val="22"/>
                <w:szCs w:val="22"/>
              </w:rPr>
              <w:t>Responsable Technique (RT) de l’activité</w:t>
            </w:r>
          </w:p>
        </w:tc>
        <w:tc>
          <w:tcPr>
            <w:tcW w:w="2414" w:type="dxa"/>
          </w:tcPr>
          <w:p w14:paraId="2322343F" w14:textId="77777777" w:rsidR="00521113" w:rsidRPr="00B80105" w:rsidRDefault="00521113" w:rsidP="00236789">
            <w:pPr>
              <w:tabs>
                <w:tab w:val="left" w:pos="0"/>
              </w:tabs>
              <w:jc w:val="both"/>
              <w:rPr>
                <w:sz w:val="22"/>
                <w:szCs w:val="22"/>
              </w:rPr>
            </w:pPr>
            <w:r w:rsidRPr="00B80105">
              <w:rPr>
                <w:sz w:val="22"/>
                <w:szCs w:val="22"/>
              </w:rPr>
              <w:t xml:space="preserve">Communautés locales </w:t>
            </w:r>
          </w:p>
          <w:p w14:paraId="723B226F" w14:textId="77777777" w:rsidR="00521113" w:rsidRPr="00B80105" w:rsidRDefault="00521113" w:rsidP="00236789">
            <w:pPr>
              <w:jc w:val="both"/>
              <w:rPr>
                <w:sz w:val="22"/>
                <w:szCs w:val="22"/>
              </w:rPr>
            </w:pPr>
          </w:p>
        </w:tc>
        <w:tc>
          <w:tcPr>
            <w:tcW w:w="1870" w:type="dxa"/>
          </w:tcPr>
          <w:p w14:paraId="61A4FC73" w14:textId="77777777" w:rsidR="00521113" w:rsidRPr="00B80105" w:rsidRDefault="00521113" w:rsidP="00236789">
            <w:pPr>
              <w:jc w:val="both"/>
              <w:rPr>
                <w:sz w:val="22"/>
                <w:szCs w:val="22"/>
              </w:rPr>
            </w:pPr>
            <w:r>
              <w:rPr>
                <w:sz w:val="22"/>
                <w:szCs w:val="22"/>
              </w:rPr>
              <w:t>UCM</w:t>
            </w:r>
          </w:p>
        </w:tc>
      </w:tr>
      <w:tr w:rsidR="00521113" w:rsidRPr="00B80105" w14:paraId="5ED59CA0" w14:textId="77777777" w:rsidTr="00DB788E">
        <w:trPr>
          <w:trHeight w:val="2444"/>
        </w:trPr>
        <w:tc>
          <w:tcPr>
            <w:tcW w:w="545" w:type="dxa"/>
            <w:vAlign w:val="center"/>
          </w:tcPr>
          <w:p w14:paraId="6C46D3B8" w14:textId="77777777" w:rsidR="00521113" w:rsidRPr="00B80105" w:rsidRDefault="00521113" w:rsidP="00236789">
            <w:pPr>
              <w:jc w:val="center"/>
              <w:rPr>
                <w:sz w:val="22"/>
                <w:szCs w:val="22"/>
              </w:rPr>
            </w:pPr>
          </w:p>
          <w:p w14:paraId="743525D0" w14:textId="77777777" w:rsidR="00521113" w:rsidRPr="00B80105" w:rsidRDefault="00521113" w:rsidP="00236789">
            <w:pPr>
              <w:jc w:val="center"/>
              <w:rPr>
                <w:sz w:val="22"/>
                <w:szCs w:val="22"/>
              </w:rPr>
            </w:pPr>
            <w:r w:rsidRPr="00B80105">
              <w:rPr>
                <w:sz w:val="22"/>
                <w:szCs w:val="22"/>
              </w:rPr>
              <w:t>2.</w:t>
            </w:r>
          </w:p>
        </w:tc>
        <w:tc>
          <w:tcPr>
            <w:tcW w:w="2393" w:type="dxa"/>
          </w:tcPr>
          <w:p w14:paraId="35F89306" w14:textId="77777777" w:rsidR="00521113" w:rsidRPr="00B80105" w:rsidRDefault="00521113" w:rsidP="00236789">
            <w:pPr>
              <w:pStyle w:val="PuceN2"/>
              <w:numPr>
                <w:ilvl w:val="0"/>
                <w:numId w:val="0"/>
              </w:numPr>
              <w:tabs>
                <w:tab w:val="left" w:pos="0"/>
              </w:tabs>
              <w:rPr>
                <w:rFonts w:ascii="Times New Roman" w:hAnsi="Times New Roman"/>
                <w:sz w:val="22"/>
                <w:szCs w:val="22"/>
                <w:lang w:val="fr-FR"/>
              </w:rPr>
            </w:pPr>
            <w:r w:rsidRPr="00B80105">
              <w:rPr>
                <w:rFonts w:ascii="Times New Roman" w:hAnsi="Times New Roman"/>
                <w:sz w:val="22"/>
                <w:szCs w:val="22"/>
                <w:lang w:val="fr-FR"/>
              </w:rPr>
              <w:t>Sélection environnementale (Screening-remplissage des formulaires),  et détermination du type d’instrument spécifique de sa</w:t>
            </w:r>
            <w:r>
              <w:rPr>
                <w:rFonts w:ascii="Times New Roman" w:hAnsi="Times New Roman"/>
                <w:sz w:val="22"/>
                <w:szCs w:val="22"/>
                <w:lang w:val="fr-FR"/>
              </w:rPr>
              <w:t>uvegarde (EIES, PAR Audit E&amp;S, AS</w:t>
            </w:r>
            <w:r w:rsidRPr="00B80105">
              <w:rPr>
                <w:rFonts w:ascii="Times New Roman" w:hAnsi="Times New Roman"/>
                <w:sz w:val="22"/>
                <w:szCs w:val="22"/>
                <w:lang w:val="fr-FR"/>
              </w:rPr>
              <w:t xml:space="preserve"> …)</w:t>
            </w:r>
          </w:p>
        </w:tc>
        <w:tc>
          <w:tcPr>
            <w:tcW w:w="2256" w:type="dxa"/>
          </w:tcPr>
          <w:p w14:paraId="1C2D2DC4" w14:textId="77777777" w:rsidR="00521113" w:rsidRPr="00B80105" w:rsidRDefault="00521113" w:rsidP="00236789">
            <w:pPr>
              <w:jc w:val="both"/>
              <w:rPr>
                <w:sz w:val="22"/>
                <w:szCs w:val="22"/>
              </w:rPr>
            </w:pPr>
            <w:r w:rsidRPr="00B80105">
              <w:rPr>
                <w:sz w:val="22"/>
                <w:szCs w:val="22"/>
              </w:rPr>
              <w:t>Spécialistes Sauvegarde Environnementale et Sociale (SSES) de l’UCM</w:t>
            </w:r>
          </w:p>
          <w:p w14:paraId="0C4170DA" w14:textId="77777777" w:rsidR="00521113" w:rsidRPr="00B80105" w:rsidRDefault="00521113" w:rsidP="00236789">
            <w:pPr>
              <w:jc w:val="both"/>
              <w:rPr>
                <w:sz w:val="22"/>
                <w:szCs w:val="22"/>
              </w:rPr>
            </w:pPr>
          </w:p>
        </w:tc>
        <w:tc>
          <w:tcPr>
            <w:tcW w:w="2414" w:type="dxa"/>
          </w:tcPr>
          <w:p w14:paraId="45931AF6" w14:textId="77777777" w:rsidR="00521113" w:rsidRPr="00B80105" w:rsidRDefault="00521113" w:rsidP="00236789">
            <w:pPr>
              <w:tabs>
                <w:tab w:val="left" w:pos="186"/>
              </w:tabs>
              <w:ind w:left="95"/>
              <w:jc w:val="both"/>
              <w:rPr>
                <w:sz w:val="22"/>
                <w:szCs w:val="22"/>
              </w:rPr>
            </w:pPr>
            <w:r>
              <w:rPr>
                <w:sz w:val="22"/>
                <w:szCs w:val="22"/>
              </w:rPr>
              <w:t>-SNEL</w:t>
            </w:r>
            <w:r w:rsidRPr="00B80105">
              <w:rPr>
                <w:sz w:val="22"/>
                <w:szCs w:val="22"/>
              </w:rPr>
              <w:t>;</w:t>
            </w:r>
          </w:p>
          <w:p w14:paraId="377E18F3" w14:textId="77777777" w:rsidR="00521113" w:rsidRPr="00B80105" w:rsidRDefault="00521113" w:rsidP="00236789">
            <w:pPr>
              <w:tabs>
                <w:tab w:val="left" w:pos="186"/>
              </w:tabs>
              <w:ind w:left="95"/>
              <w:jc w:val="both"/>
              <w:rPr>
                <w:sz w:val="22"/>
                <w:szCs w:val="22"/>
              </w:rPr>
            </w:pPr>
            <w:r>
              <w:rPr>
                <w:sz w:val="22"/>
                <w:szCs w:val="22"/>
              </w:rPr>
              <w:t>-Autorité locale</w:t>
            </w:r>
            <w:r w:rsidRPr="00B80105">
              <w:rPr>
                <w:sz w:val="22"/>
                <w:szCs w:val="22"/>
              </w:rPr>
              <w:t xml:space="preserve"> </w:t>
            </w:r>
          </w:p>
          <w:p w14:paraId="7B8FE3FC" w14:textId="77777777" w:rsidR="00521113" w:rsidRPr="00B80105" w:rsidRDefault="00521113" w:rsidP="00236789">
            <w:pPr>
              <w:tabs>
                <w:tab w:val="left" w:pos="186"/>
              </w:tabs>
              <w:ind w:left="95"/>
              <w:jc w:val="both"/>
              <w:rPr>
                <w:sz w:val="22"/>
                <w:szCs w:val="22"/>
              </w:rPr>
            </w:pPr>
            <w:r>
              <w:rPr>
                <w:sz w:val="22"/>
                <w:szCs w:val="22"/>
              </w:rPr>
              <w:t>-</w:t>
            </w:r>
            <w:r w:rsidRPr="00B80105">
              <w:rPr>
                <w:sz w:val="22"/>
                <w:szCs w:val="22"/>
              </w:rPr>
              <w:t>Bureau Urbain de l’Environnement (BUE)</w:t>
            </w:r>
          </w:p>
          <w:p w14:paraId="5A2A4636" w14:textId="77777777" w:rsidR="00521113" w:rsidRPr="00B80105" w:rsidRDefault="00521113" w:rsidP="00236789">
            <w:pPr>
              <w:tabs>
                <w:tab w:val="left" w:pos="186"/>
              </w:tabs>
              <w:ind w:left="95"/>
              <w:jc w:val="both"/>
              <w:rPr>
                <w:sz w:val="22"/>
                <w:szCs w:val="22"/>
              </w:rPr>
            </w:pPr>
          </w:p>
        </w:tc>
        <w:tc>
          <w:tcPr>
            <w:tcW w:w="1870" w:type="dxa"/>
          </w:tcPr>
          <w:p w14:paraId="22D475A3" w14:textId="77777777" w:rsidR="00521113" w:rsidRPr="00B80105" w:rsidRDefault="00521113" w:rsidP="00236789">
            <w:pPr>
              <w:tabs>
                <w:tab w:val="left" w:pos="0"/>
              </w:tabs>
              <w:jc w:val="both"/>
              <w:rPr>
                <w:sz w:val="22"/>
                <w:szCs w:val="22"/>
              </w:rPr>
            </w:pPr>
            <w:r>
              <w:rPr>
                <w:sz w:val="22"/>
                <w:szCs w:val="22"/>
              </w:rPr>
              <w:t>-</w:t>
            </w:r>
            <w:r w:rsidRPr="00B80105">
              <w:rPr>
                <w:sz w:val="22"/>
                <w:szCs w:val="22"/>
              </w:rPr>
              <w:t xml:space="preserve">Spécialistes Sauvegarde Environnementale       </w:t>
            </w:r>
          </w:p>
          <w:p w14:paraId="4BB1B6E5" w14:textId="77777777" w:rsidR="00521113" w:rsidRDefault="00521113" w:rsidP="00236789">
            <w:pPr>
              <w:tabs>
                <w:tab w:val="left" w:pos="0"/>
              </w:tabs>
              <w:jc w:val="both"/>
              <w:rPr>
                <w:sz w:val="22"/>
                <w:szCs w:val="22"/>
              </w:rPr>
            </w:pPr>
            <w:r w:rsidRPr="00B80105">
              <w:rPr>
                <w:sz w:val="22"/>
                <w:szCs w:val="22"/>
              </w:rPr>
              <w:t>et Sociale (SSES) de l’UCM</w:t>
            </w:r>
          </w:p>
          <w:p w14:paraId="7BC2505F" w14:textId="77777777" w:rsidR="00521113" w:rsidRDefault="00521113" w:rsidP="00236789">
            <w:pPr>
              <w:tabs>
                <w:tab w:val="left" w:pos="0"/>
              </w:tabs>
              <w:jc w:val="both"/>
              <w:rPr>
                <w:sz w:val="22"/>
                <w:szCs w:val="22"/>
              </w:rPr>
            </w:pPr>
            <w:r>
              <w:rPr>
                <w:sz w:val="22"/>
                <w:szCs w:val="22"/>
              </w:rPr>
              <w:t>-Coordinations Provinciales de l’Environnement</w:t>
            </w:r>
          </w:p>
          <w:p w14:paraId="68923CE7" w14:textId="77777777" w:rsidR="00521113" w:rsidRPr="00B80105" w:rsidRDefault="00521113" w:rsidP="00236789">
            <w:pPr>
              <w:tabs>
                <w:tab w:val="left" w:pos="0"/>
              </w:tabs>
              <w:jc w:val="both"/>
              <w:rPr>
                <w:sz w:val="22"/>
                <w:szCs w:val="22"/>
              </w:rPr>
            </w:pPr>
            <w:r>
              <w:rPr>
                <w:sz w:val="22"/>
                <w:szCs w:val="22"/>
              </w:rPr>
              <w:t>(CPE)</w:t>
            </w:r>
          </w:p>
          <w:p w14:paraId="4D375571" w14:textId="77777777" w:rsidR="00521113" w:rsidRPr="00B80105" w:rsidRDefault="00521113" w:rsidP="00236789">
            <w:pPr>
              <w:jc w:val="both"/>
              <w:rPr>
                <w:sz w:val="22"/>
                <w:szCs w:val="22"/>
              </w:rPr>
            </w:pPr>
          </w:p>
        </w:tc>
      </w:tr>
      <w:tr w:rsidR="00521113" w:rsidRPr="00B80105" w14:paraId="404AB7BE" w14:textId="77777777" w:rsidTr="00DB788E">
        <w:tc>
          <w:tcPr>
            <w:tcW w:w="545" w:type="dxa"/>
            <w:vAlign w:val="center"/>
          </w:tcPr>
          <w:p w14:paraId="43E69864" w14:textId="77777777" w:rsidR="00521113" w:rsidRPr="00B80105" w:rsidRDefault="00521113" w:rsidP="00236789">
            <w:pPr>
              <w:jc w:val="center"/>
              <w:rPr>
                <w:sz w:val="22"/>
                <w:szCs w:val="22"/>
              </w:rPr>
            </w:pPr>
            <w:r w:rsidRPr="00B80105">
              <w:rPr>
                <w:sz w:val="22"/>
                <w:szCs w:val="22"/>
              </w:rPr>
              <w:t>3</w:t>
            </w:r>
          </w:p>
        </w:tc>
        <w:tc>
          <w:tcPr>
            <w:tcW w:w="2393" w:type="dxa"/>
          </w:tcPr>
          <w:p w14:paraId="00710E3F" w14:textId="77777777" w:rsidR="00521113" w:rsidRPr="00B80105" w:rsidRDefault="00521113" w:rsidP="00236789">
            <w:pPr>
              <w:jc w:val="both"/>
              <w:rPr>
                <w:sz w:val="22"/>
                <w:szCs w:val="22"/>
              </w:rPr>
            </w:pPr>
            <w:r w:rsidRPr="00B80105">
              <w:rPr>
                <w:sz w:val="22"/>
                <w:szCs w:val="22"/>
              </w:rPr>
              <w:t>Approbation de la catégorisation par l’ACE  et la Banque</w:t>
            </w:r>
          </w:p>
        </w:tc>
        <w:tc>
          <w:tcPr>
            <w:tcW w:w="2256" w:type="dxa"/>
          </w:tcPr>
          <w:p w14:paraId="0C3C392B" w14:textId="77777777" w:rsidR="00521113" w:rsidRPr="00B80105" w:rsidRDefault="00521113" w:rsidP="00236789">
            <w:pPr>
              <w:ind w:left="720"/>
              <w:jc w:val="both"/>
              <w:rPr>
                <w:sz w:val="22"/>
                <w:szCs w:val="22"/>
              </w:rPr>
            </w:pPr>
            <w:r>
              <w:rPr>
                <w:sz w:val="22"/>
                <w:szCs w:val="22"/>
              </w:rPr>
              <w:t xml:space="preserve">Coordonnateur </w:t>
            </w:r>
            <w:r w:rsidRPr="00B80105">
              <w:rPr>
                <w:sz w:val="22"/>
                <w:szCs w:val="22"/>
              </w:rPr>
              <w:t>UCM</w:t>
            </w:r>
          </w:p>
        </w:tc>
        <w:tc>
          <w:tcPr>
            <w:tcW w:w="2414" w:type="dxa"/>
          </w:tcPr>
          <w:p w14:paraId="7D69D586" w14:textId="77777777" w:rsidR="00521113" w:rsidRPr="00B80105" w:rsidRDefault="00521113" w:rsidP="00236789">
            <w:pPr>
              <w:ind w:left="720"/>
              <w:jc w:val="both"/>
              <w:rPr>
                <w:sz w:val="22"/>
                <w:szCs w:val="22"/>
              </w:rPr>
            </w:pPr>
            <w:r>
              <w:rPr>
                <w:sz w:val="22"/>
                <w:szCs w:val="22"/>
              </w:rPr>
              <w:t>SSES/UCM</w:t>
            </w:r>
          </w:p>
        </w:tc>
        <w:tc>
          <w:tcPr>
            <w:tcW w:w="1870" w:type="dxa"/>
          </w:tcPr>
          <w:p w14:paraId="60317625" w14:textId="77777777" w:rsidR="00521113" w:rsidRPr="00B80105" w:rsidRDefault="00521113" w:rsidP="00236789">
            <w:pPr>
              <w:tabs>
                <w:tab w:val="left" w:pos="151"/>
              </w:tabs>
              <w:jc w:val="both"/>
              <w:rPr>
                <w:sz w:val="22"/>
                <w:szCs w:val="22"/>
              </w:rPr>
            </w:pPr>
            <w:r>
              <w:rPr>
                <w:sz w:val="22"/>
                <w:szCs w:val="22"/>
              </w:rPr>
              <w:t>-</w:t>
            </w:r>
            <w:r w:rsidRPr="00B80105">
              <w:rPr>
                <w:sz w:val="22"/>
                <w:szCs w:val="22"/>
              </w:rPr>
              <w:t>ACE</w:t>
            </w:r>
          </w:p>
          <w:p w14:paraId="648E406E" w14:textId="77777777" w:rsidR="00521113" w:rsidRPr="00B80105" w:rsidRDefault="00521113" w:rsidP="00236789">
            <w:pPr>
              <w:jc w:val="both"/>
              <w:rPr>
                <w:sz w:val="22"/>
                <w:szCs w:val="22"/>
              </w:rPr>
            </w:pPr>
            <w:r>
              <w:rPr>
                <w:sz w:val="22"/>
                <w:szCs w:val="22"/>
              </w:rPr>
              <w:t>-</w:t>
            </w:r>
            <w:r w:rsidRPr="00B80105">
              <w:rPr>
                <w:sz w:val="22"/>
                <w:szCs w:val="22"/>
              </w:rPr>
              <w:t>Banque mondiale</w:t>
            </w:r>
          </w:p>
        </w:tc>
      </w:tr>
      <w:tr w:rsidR="00521113" w:rsidRPr="00B80105" w14:paraId="46AB3C75" w14:textId="77777777" w:rsidTr="00DB788E">
        <w:tc>
          <w:tcPr>
            <w:tcW w:w="545" w:type="dxa"/>
            <w:vAlign w:val="center"/>
          </w:tcPr>
          <w:p w14:paraId="0D77D090" w14:textId="77777777" w:rsidR="00521113" w:rsidRPr="00B80105" w:rsidRDefault="00521113" w:rsidP="00236789">
            <w:pPr>
              <w:jc w:val="center"/>
              <w:rPr>
                <w:sz w:val="22"/>
                <w:szCs w:val="22"/>
              </w:rPr>
            </w:pPr>
            <w:r w:rsidRPr="00B80105">
              <w:rPr>
                <w:sz w:val="22"/>
                <w:szCs w:val="22"/>
              </w:rPr>
              <w:t>4</w:t>
            </w:r>
          </w:p>
        </w:tc>
        <w:tc>
          <w:tcPr>
            <w:tcW w:w="8933" w:type="dxa"/>
            <w:gridSpan w:val="4"/>
          </w:tcPr>
          <w:p w14:paraId="4888E44D" w14:textId="77777777" w:rsidR="00521113" w:rsidRPr="00B80105" w:rsidRDefault="00521113" w:rsidP="00236789">
            <w:pPr>
              <w:jc w:val="both"/>
              <w:rPr>
                <w:sz w:val="22"/>
                <w:szCs w:val="22"/>
              </w:rPr>
            </w:pPr>
            <w:r w:rsidRPr="00B80105">
              <w:rPr>
                <w:sz w:val="22"/>
                <w:szCs w:val="22"/>
              </w:rPr>
              <w:t>Préparation de l’instrument spécifique de sauvegarde E&amp;S de sous-projet de catégorie B ou C</w:t>
            </w:r>
          </w:p>
        </w:tc>
      </w:tr>
      <w:tr w:rsidR="00521113" w:rsidRPr="00B80105" w14:paraId="3DFB0523" w14:textId="77777777" w:rsidTr="00DB788E">
        <w:tc>
          <w:tcPr>
            <w:tcW w:w="545" w:type="dxa"/>
            <w:vAlign w:val="center"/>
          </w:tcPr>
          <w:p w14:paraId="323B3038" w14:textId="77777777" w:rsidR="00521113" w:rsidRPr="00B80105" w:rsidRDefault="00521113" w:rsidP="00236789">
            <w:pPr>
              <w:jc w:val="center"/>
              <w:rPr>
                <w:sz w:val="22"/>
                <w:szCs w:val="22"/>
              </w:rPr>
            </w:pPr>
            <w:r w:rsidRPr="00B80105">
              <w:rPr>
                <w:sz w:val="22"/>
                <w:szCs w:val="22"/>
              </w:rPr>
              <w:t>4.1</w:t>
            </w:r>
          </w:p>
        </w:tc>
        <w:tc>
          <w:tcPr>
            <w:tcW w:w="2393" w:type="dxa"/>
          </w:tcPr>
          <w:p w14:paraId="23B59469" w14:textId="77777777" w:rsidR="00521113" w:rsidRPr="00B80105" w:rsidRDefault="00521113" w:rsidP="00236789">
            <w:pPr>
              <w:tabs>
                <w:tab w:val="left" w:pos="0"/>
              </w:tabs>
              <w:jc w:val="both"/>
              <w:rPr>
                <w:sz w:val="22"/>
                <w:szCs w:val="22"/>
              </w:rPr>
            </w:pPr>
            <w:r w:rsidRPr="00B80105">
              <w:rPr>
                <w:sz w:val="22"/>
                <w:szCs w:val="22"/>
              </w:rPr>
              <w:t>Préparation et approbation des TDR</w:t>
            </w:r>
          </w:p>
        </w:tc>
        <w:tc>
          <w:tcPr>
            <w:tcW w:w="2256" w:type="dxa"/>
            <w:vMerge w:val="restart"/>
          </w:tcPr>
          <w:p w14:paraId="080B3F3D" w14:textId="77777777" w:rsidR="00521113" w:rsidRPr="00B80105" w:rsidRDefault="00521113" w:rsidP="00236789">
            <w:pPr>
              <w:jc w:val="both"/>
              <w:rPr>
                <w:sz w:val="22"/>
                <w:szCs w:val="22"/>
              </w:rPr>
            </w:pPr>
            <w:r w:rsidRPr="00B80105">
              <w:rPr>
                <w:sz w:val="22"/>
                <w:szCs w:val="22"/>
              </w:rPr>
              <w:t>Spécialistes en Sauvega</w:t>
            </w:r>
            <w:r>
              <w:rPr>
                <w:sz w:val="22"/>
                <w:szCs w:val="22"/>
              </w:rPr>
              <w:t xml:space="preserve">rde Environnementale et Sociale </w:t>
            </w:r>
            <w:r w:rsidRPr="00B80105">
              <w:rPr>
                <w:sz w:val="22"/>
                <w:szCs w:val="22"/>
              </w:rPr>
              <w:t>(SSES) de l’UCM</w:t>
            </w:r>
          </w:p>
        </w:tc>
        <w:tc>
          <w:tcPr>
            <w:tcW w:w="2414" w:type="dxa"/>
          </w:tcPr>
          <w:p w14:paraId="3285B864" w14:textId="77777777" w:rsidR="00521113" w:rsidRPr="00B80105" w:rsidRDefault="00521113" w:rsidP="00236789">
            <w:pPr>
              <w:jc w:val="both"/>
              <w:rPr>
                <w:sz w:val="22"/>
                <w:szCs w:val="22"/>
              </w:rPr>
            </w:pPr>
            <w:r>
              <w:rPr>
                <w:sz w:val="22"/>
                <w:szCs w:val="22"/>
              </w:rPr>
              <w:t>ACE</w:t>
            </w:r>
          </w:p>
        </w:tc>
        <w:tc>
          <w:tcPr>
            <w:tcW w:w="1870" w:type="dxa"/>
          </w:tcPr>
          <w:p w14:paraId="4EFF94C4" w14:textId="77777777" w:rsidR="00521113" w:rsidRPr="00B80105" w:rsidRDefault="00521113" w:rsidP="00236789">
            <w:pPr>
              <w:tabs>
                <w:tab w:val="left" w:pos="0"/>
              </w:tabs>
              <w:jc w:val="both"/>
              <w:rPr>
                <w:sz w:val="22"/>
                <w:szCs w:val="22"/>
              </w:rPr>
            </w:pPr>
            <w:r w:rsidRPr="00B80105">
              <w:rPr>
                <w:sz w:val="22"/>
                <w:szCs w:val="22"/>
              </w:rPr>
              <w:t>Banque mondiale</w:t>
            </w:r>
          </w:p>
        </w:tc>
      </w:tr>
      <w:tr w:rsidR="00521113" w:rsidRPr="00B80105" w14:paraId="335DAE64" w14:textId="77777777" w:rsidTr="00DB788E">
        <w:tc>
          <w:tcPr>
            <w:tcW w:w="545" w:type="dxa"/>
            <w:vAlign w:val="center"/>
          </w:tcPr>
          <w:p w14:paraId="6200D2B3" w14:textId="77777777" w:rsidR="00521113" w:rsidRPr="00B80105" w:rsidRDefault="00521113" w:rsidP="00236789">
            <w:pPr>
              <w:jc w:val="center"/>
              <w:rPr>
                <w:sz w:val="22"/>
                <w:szCs w:val="22"/>
              </w:rPr>
            </w:pPr>
            <w:r w:rsidRPr="00B80105">
              <w:rPr>
                <w:sz w:val="22"/>
                <w:szCs w:val="22"/>
              </w:rPr>
              <w:t>4.2</w:t>
            </w:r>
          </w:p>
        </w:tc>
        <w:tc>
          <w:tcPr>
            <w:tcW w:w="2393" w:type="dxa"/>
          </w:tcPr>
          <w:p w14:paraId="54A005B4" w14:textId="77777777" w:rsidR="00521113" w:rsidRPr="00B80105" w:rsidRDefault="00521113" w:rsidP="00236789">
            <w:pPr>
              <w:tabs>
                <w:tab w:val="left" w:pos="0"/>
              </w:tabs>
              <w:jc w:val="both"/>
              <w:rPr>
                <w:sz w:val="22"/>
                <w:szCs w:val="22"/>
              </w:rPr>
            </w:pPr>
            <w:r w:rsidRPr="00B80105">
              <w:rPr>
                <w:sz w:val="22"/>
                <w:szCs w:val="22"/>
              </w:rPr>
              <w:t>Réalisation de l’étude y compris consultation du publique </w:t>
            </w:r>
          </w:p>
        </w:tc>
        <w:tc>
          <w:tcPr>
            <w:tcW w:w="2256" w:type="dxa"/>
            <w:vMerge/>
          </w:tcPr>
          <w:p w14:paraId="1A079AB7" w14:textId="77777777" w:rsidR="00521113" w:rsidRPr="00B80105" w:rsidRDefault="00521113" w:rsidP="00236789">
            <w:pPr>
              <w:jc w:val="both"/>
              <w:rPr>
                <w:sz w:val="22"/>
                <w:szCs w:val="22"/>
              </w:rPr>
            </w:pPr>
          </w:p>
        </w:tc>
        <w:tc>
          <w:tcPr>
            <w:tcW w:w="2414" w:type="dxa"/>
          </w:tcPr>
          <w:p w14:paraId="30C72D88" w14:textId="77777777" w:rsidR="00521113" w:rsidRDefault="00521113" w:rsidP="00236789">
            <w:pPr>
              <w:tabs>
                <w:tab w:val="left" w:pos="0"/>
              </w:tabs>
              <w:jc w:val="both"/>
              <w:rPr>
                <w:sz w:val="22"/>
                <w:szCs w:val="22"/>
              </w:rPr>
            </w:pPr>
            <w:r>
              <w:rPr>
                <w:sz w:val="22"/>
                <w:szCs w:val="22"/>
              </w:rPr>
              <w:t>-</w:t>
            </w:r>
            <w:r w:rsidRPr="00B80105">
              <w:rPr>
                <w:sz w:val="22"/>
                <w:szCs w:val="22"/>
              </w:rPr>
              <w:t xml:space="preserve">Spécialiste Passation de Marché (SPM); </w:t>
            </w:r>
          </w:p>
          <w:p w14:paraId="642A8615" w14:textId="77777777" w:rsidR="00521113" w:rsidRPr="00B80105" w:rsidRDefault="00521113" w:rsidP="00236789">
            <w:pPr>
              <w:tabs>
                <w:tab w:val="left" w:pos="0"/>
              </w:tabs>
              <w:jc w:val="both"/>
              <w:rPr>
                <w:sz w:val="22"/>
                <w:szCs w:val="22"/>
              </w:rPr>
            </w:pPr>
            <w:r>
              <w:rPr>
                <w:sz w:val="22"/>
                <w:szCs w:val="22"/>
              </w:rPr>
              <w:t>-</w:t>
            </w:r>
            <w:r w:rsidRPr="00B80105">
              <w:rPr>
                <w:sz w:val="22"/>
                <w:szCs w:val="22"/>
              </w:rPr>
              <w:t xml:space="preserve">Communautés locales </w:t>
            </w:r>
          </w:p>
          <w:p w14:paraId="4E66BF00" w14:textId="77777777" w:rsidR="00521113" w:rsidRPr="00B80105" w:rsidRDefault="00521113" w:rsidP="00236789">
            <w:pPr>
              <w:tabs>
                <w:tab w:val="left" w:pos="0"/>
              </w:tabs>
              <w:jc w:val="both"/>
              <w:rPr>
                <w:sz w:val="22"/>
                <w:szCs w:val="22"/>
              </w:rPr>
            </w:pPr>
            <w:r>
              <w:rPr>
                <w:sz w:val="22"/>
                <w:szCs w:val="22"/>
              </w:rPr>
              <w:t>-C</w:t>
            </w:r>
            <w:r w:rsidRPr="00B80105">
              <w:rPr>
                <w:sz w:val="22"/>
                <w:szCs w:val="22"/>
              </w:rPr>
              <w:t>PE</w:t>
            </w:r>
          </w:p>
        </w:tc>
        <w:tc>
          <w:tcPr>
            <w:tcW w:w="1870" w:type="dxa"/>
          </w:tcPr>
          <w:p w14:paraId="56BA4801" w14:textId="77777777" w:rsidR="00521113" w:rsidRPr="00B80105" w:rsidRDefault="00521113" w:rsidP="00236789">
            <w:pPr>
              <w:tabs>
                <w:tab w:val="left" w:pos="0"/>
              </w:tabs>
              <w:jc w:val="both"/>
              <w:rPr>
                <w:sz w:val="22"/>
                <w:szCs w:val="22"/>
              </w:rPr>
            </w:pPr>
            <w:r w:rsidRPr="00B80105">
              <w:rPr>
                <w:sz w:val="22"/>
                <w:szCs w:val="22"/>
              </w:rPr>
              <w:t>Consultant</w:t>
            </w:r>
          </w:p>
          <w:p w14:paraId="43692282" w14:textId="77777777" w:rsidR="00521113" w:rsidRPr="00B80105" w:rsidRDefault="00521113" w:rsidP="00236789">
            <w:pPr>
              <w:jc w:val="both"/>
              <w:rPr>
                <w:sz w:val="22"/>
                <w:szCs w:val="22"/>
              </w:rPr>
            </w:pPr>
          </w:p>
        </w:tc>
      </w:tr>
      <w:tr w:rsidR="00521113" w:rsidRPr="00B80105" w14:paraId="2CF7E3A4" w14:textId="77777777" w:rsidTr="00DB788E">
        <w:tc>
          <w:tcPr>
            <w:tcW w:w="545" w:type="dxa"/>
            <w:vAlign w:val="center"/>
          </w:tcPr>
          <w:p w14:paraId="2BF81203" w14:textId="77777777" w:rsidR="00521113" w:rsidRPr="00B80105" w:rsidRDefault="00521113" w:rsidP="00236789">
            <w:pPr>
              <w:jc w:val="center"/>
              <w:rPr>
                <w:sz w:val="22"/>
                <w:szCs w:val="22"/>
              </w:rPr>
            </w:pPr>
            <w:r w:rsidRPr="00B80105">
              <w:rPr>
                <w:sz w:val="22"/>
                <w:szCs w:val="22"/>
              </w:rPr>
              <w:t>4.3</w:t>
            </w:r>
          </w:p>
        </w:tc>
        <w:tc>
          <w:tcPr>
            <w:tcW w:w="2393" w:type="dxa"/>
          </w:tcPr>
          <w:p w14:paraId="66D7D534" w14:textId="77777777" w:rsidR="00521113" w:rsidRPr="00B80105" w:rsidRDefault="00521113" w:rsidP="00236789">
            <w:pPr>
              <w:jc w:val="both"/>
              <w:rPr>
                <w:sz w:val="22"/>
                <w:szCs w:val="22"/>
              </w:rPr>
            </w:pPr>
            <w:r w:rsidRPr="00B80105">
              <w:rPr>
                <w:sz w:val="22"/>
                <w:szCs w:val="22"/>
              </w:rPr>
              <w:t>Validation du document et obtention du certificat environnemental</w:t>
            </w:r>
          </w:p>
        </w:tc>
        <w:tc>
          <w:tcPr>
            <w:tcW w:w="2256" w:type="dxa"/>
            <w:vMerge/>
          </w:tcPr>
          <w:p w14:paraId="011B1D1D" w14:textId="77777777" w:rsidR="00521113" w:rsidRPr="00B80105" w:rsidRDefault="00521113" w:rsidP="00236789">
            <w:pPr>
              <w:jc w:val="both"/>
              <w:rPr>
                <w:sz w:val="22"/>
                <w:szCs w:val="22"/>
              </w:rPr>
            </w:pPr>
          </w:p>
        </w:tc>
        <w:tc>
          <w:tcPr>
            <w:tcW w:w="2414" w:type="dxa"/>
          </w:tcPr>
          <w:p w14:paraId="08388042" w14:textId="77777777" w:rsidR="00521113" w:rsidRPr="00B80105" w:rsidRDefault="00521113" w:rsidP="00236789">
            <w:pPr>
              <w:tabs>
                <w:tab w:val="left" w:pos="0"/>
              </w:tabs>
              <w:jc w:val="both"/>
              <w:rPr>
                <w:sz w:val="22"/>
                <w:szCs w:val="22"/>
              </w:rPr>
            </w:pPr>
            <w:r>
              <w:rPr>
                <w:sz w:val="22"/>
                <w:szCs w:val="22"/>
              </w:rPr>
              <w:t>-</w:t>
            </w:r>
            <w:r w:rsidRPr="00B80105">
              <w:rPr>
                <w:sz w:val="22"/>
                <w:szCs w:val="22"/>
              </w:rPr>
              <w:t>SPM</w:t>
            </w:r>
          </w:p>
          <w:p w14:paraId="7A9D2995" w14:textId="77777777" w:rsidR="00521113" w:rsidRDefault="00521113" w:rsidP="00236789">
            <w:pPr>
              <w:jc w:val="both"/>
              <w:rPr>
                <w:sz w:val="22"/>
                <w:szCs w:val="22"/>
              </w:rPr>
            </w:pPr>
            <w:r>
              <w:rPr>
                <w:sz w:val="22"/>
                <w:szCs w:val="22"/>
              </w:rPr>
              <w:t>-</w:t>
            </w:r>
            <w:r w:rsidRPr="00B80105">
              <w:rPr>
                <w:sz w:val="22"/>
                <w:szCs w:val="22"/>
              </w:rPr>
              <w:t>Communautés locales</w:t>
            </w:r>
          </w:p>
          <w:p w14:paraId="7A513B04" w14:textId="77777777" w:rsidR="00521113" w:rsidRPr="00B80105" w:rsidRDefault="00521113" w:rsidP="00236789">
            <w:pPr>
              <w:jc w:val="both"/>
              <w:rPr>
                <w:sz w:val="22"/>
                <w:szCs w:val="22"/>
              </w:rPr>
            </w:pPr>
            <w:r>
              <w:rPr>
                <w:sz w:val="22"/>
                <w:szCs w:val="22"/>
              </w:rPr>
              <w:t>-Mairie</w:t>
            </w:r>
          </w:p>
        </w:tc>
        <w:tc>
          <w:tcPr>
            <w:tcW w:w="1870" w:type="dxa"/>
          </w:tcPr>
          <w:p w14:paraId="1951F0AE" w14:textId="77777777" w:rsidR="00521113" w:rsidRPr="00B80105" w:rsidRDefault="00521113" w:rsidP="00236789">
            <w:pPr>
              <w:tabs>
                <w:tab w:val="left" w:pos="0"/>
              </w:tabs>
              <w:jc w:val="both"/>
              <w:rPr>
                <w:sz w:val="22"/>
                <w:szCs w:val="22"/>
              </w:rPr>
            </w:pPr>
            <w:r>
              <w:rPr>
                <w:sz w:val="22"/>
                <w:szCs w:val="22"/>
              </w:rPr>
              <w:t>-</w:t>
            </w:r>
            <w:r w:rsidRPr="00B80105">
              <w:rPr>
                <w:sz w:val="22"/>
                <w:szCs w:val="22"/>
              </w:rPr>
              <w:t>ACE</w:t>
            </w:r>
          </w:p>
          <w:p w14:paraId="778B1029" w14:textId="77777777" w:rsidR="00521113" w:rsidRPr="00B80105" w:rsidRDefault="00521113" w:rsidP="00236789">
            <w:pPr>
              <w:ind w:left="72"/>
              <w:jc w:val="both"/>
              <w:rPr>
                <w:sz w:val="22"/>
                <w:szCs w:val="22"/>
              </w:rPr>
            </w:pPr>
            <w:r>
              <w:rPr>
                <w:sz w:val="22"/>
                <w:szCs w:val="22"/>
              </w:rPr>
              <w:t>-</w:t>
            </w:r>
            <w:r w:rsidRPr="00B80105">
              <w:rPr>
                <w:sz w:val="22"/>
                <w:szCs w:val="22"/>
              </w:rPr>
              <w:t>Banque mondiale</w:t>
            </w:r>
          </w:p>
        </w:tc>
      </w:tr>
      <w:tr w:rsidR="00521113" w:rsidRPr="00B80105" w14:paraId="414F1CAF" w14:textId="77777777" w:rsidTr="00DB788E">
        <w:tc>
          <w:tcPr>
            <w:tcW w:w="545" w:type="dxa"/>
            <w:vAlign w:val="center"/>
          </w:tcPr>
          <w:p w14:paraId="3CE4D00A" w14:textId="77777777" w:rsidR="00521113" w:rsidRPr="00B80105" w:rsidRDefault="00521113" w:rsidP="00236789">
            <w:pPr>
              <w:jc w:val="center"/>
              <w:rPr>
                <w:sz w:val="22"/>
                <w:szCs w:val="22"/>
              </w:rPr>
            </w:pPr>
            <w:r w:rsidRPr="00B80105">
              <w:rPr>
                <w:sz w:val="22"/>
                <w:szCs w:val="22"/>
              </w:rPr>
              <w:t>4.5</w:t>
            </w:r>
          </w:p>
        </w:tc>
        <w:tc>
          <w:tcPr>
            <w:tcW w:w="2393" w:type="dxa"/>
          </w:tcPr>
          <w:p w14:paraId="310DD1B9" w14:textId="77777777" w:rsidR="00521113" w:rsidRPr="00B80105" w:rsidRDefault="00521113" w:rsidP="00236789">
            <w:pPr>
              <w:jc w:val="both"/>
              <w:rPr>
                <w:sz w:val="22"/>
                <w:szCs w:val="22"/>
              </w:rPr>
            </w:pPr>
            <w:r w:rsidRPr="00B80105">
              <w:rPr>
                <w:sz w:val="22"/>
                <w:szCs w:val="22"/>
              </w:rPr>
              <w:t>Publication du document</w:t>
            </w:r>
          </w:p>
        </w:tc>
        <w:tc>
          <w:tcPr>
            <w:tcW w:w="2256" w:type="dxa"/>
            <w:vMerge/>
          </w:tcPr>
          <w:p w14:paraId="7A33619F" w14:textId="77777777" w:rsidR="00521113" w:rsidRPr="00B80105" w:rsidRDefault="00521113" w:rsidP="00236789">
            <w:pPr>
              <w:jc w:val="both"/>
              <w:rPr>
                <w:sz w:val="22"/>
                <w:szCs w:val="22"/>
              </w:rPr>
            </w:pPr>
          </w:p>
        </w:tc>
        <w:tc>
          <w:tcPr>
            <w:tcW w:w="2414" w:type="dxa"/>
          </w:tcPr>
          <w:p w14:paraId="2035128A" w14:textId="77777777" w:rsidR="00521113" w:rsidRPr="00B80105" w:rsidRDefault="00521113" w:rsidP="00236789">
            <w:pPr>
              <w:ind w:left="720"/>
              <w:jc w:val="both"/>
              <w:rPr>
                <w:sz w:val="22"/>
                <w:szCs w:val="22"/>
              </w:rPr>
            </w:pPr>
            <w:r w:rsidRPr="00B80105">
              <w:rPr>
                <w:sz w:val="22"/>
                <w:szCs w:val="22"/>
              </w:rPr>
              <w:t>Coordonnateur</w:t>
            </w:r>
            <w:r>
              <w:rPr>
                <w:sz w:val="22"/>
                <w:szCs w:val="22"/>
              </w:rPr>
              <w:t xml:space="preserve"> UCM</w:t>
            </w:r>
          </w:p>
        </w:tc>
        <w:tc>
          <w:tcPr>
            <w:tcW w:w="1870" w:type="dxa"/>
          </w:tcPr>
          <w:p w14:paraId="2F1502B0" w14:textId="77777777" w:rsidR="00521113" w:rsidRPr="00B80105" w:rsidRDefault="00521113" w:rsidP="00236789">
            <w:pPr>
              <w:jc w:val="both"/>
              <w:rPr>
                <w:sz w:val="22"/>
                <w:szCs w:val="22"/>
              </w:rPr>
            </w:pPr>
            <w:r>
              <w:rPr>
                <w:sz w:val="22"/>
                <w:szCs w:val="22"/>
              </w:rPr>
              <w:t>-Media </w:t>
            </w:r>
          </w:p>
          <w:p w14:paraId="5414E983" w14:textId="77777777" w:rsidR="00521113" w:rsidRPr="00B80105" w:rsidRDefault="00521113" w:rsidP="00236789">
            <w:pPr>
              <w:jc w:val="both"/>
              <w:rPr>
                <w:sz w:val="22"/>
                <w:szCs w:val="22"/>
              </w:rPr>
            </w:pPr>
            <w:r>
              <w:rPr>
                <w:sz w:val="22"/>
                <w:szCs w:val="22"/>
              </w:rPr>
              <w:t>-</w:t>
            </w:r>
            <w:r w:rsidRPr="00B80105">
              <w:rPr>
                <w:sz w:val="22"/>
                <w:szCs w:val="22"/>
              </w:rPr>
              <w:t>Banque mondiale</w:t>
            </w:r>
          </w:p>
        </w:tc>
      </w:tr>
      <w:tr w:rsidR="00521113" w:rsidRPr="00B80105" w14:paraId="2BD1239D" w14:textId="77777777" w:rsidTr="00DB788E">
        <w:tc>
          <w:tcPr>
            <w:tcW w:w="545" w:type="dxa"/>
            <w:vAlign w:val="center"/>
          </w:tcPr>
          <w:p w14:paraId="130C341A" w14:textId="77777777" w:rsidR="00521113" w:rsidRPr="00B80105" w:rsidRDefault="00521113" w:rsidP="00236789">
            <w:pPr>
              <w:jc w:val="center"/>
              <w:rPr>
                <w:sz w:val="22"/>
                <w:szCs w:val="22"/>
              </w:rPr>
            </w:pPr>
            <w:r w:rsidRPr="00B80105">
              <w:rPr>
                <w:sz w:val="22"/>
                <w:szCs w:val="22"/>
              </w:rPr>
              <w:t>5</w:t>
            </w:r>
          </w:p>
        </w:tc>
        <w:tc>
          <w:tcPr>
            <w:tcW w:w="8933" w:type="dxa"/>
            <w:gridSpan w:val="4"/>
          </w:tcPr>
          <w:p w14:paraId="56378AB5" w14:textId="77777777" w:rsidR="00521113" w:rsidRPr="00B80105" w:rsidRDefault="00521113" w:rsidP="00236789">
            <w:pPr>
              <w:jc w:val="both"/>
              <w:rPr>
                <w:sz w:val="22"/>
                <w:szCs w:val="22"/>
              </w:rPr>
            </w:pPr>
            <w:r w:rsidRPr="00B80105">
              <w:rPr>
                <w:sz w:val="22"/>
                <w:szCs w:val="22"/>
              </w:rPr>
              <w:t>In</w:t>
            </w:r>
            <w:r>
              <w:rPr>
                <w:sz w:val="22"/>
                <w:szCs w:val="22"/>
              </w:rPr>
              <w:t>tégration  dans le DAO des sous-</w:t>
            </w:r>
            <w:r w:rsidRPr="00B80105">
              <w:rPr>
                <w:sz w:val="22"/>
                <w:szCs w:val="22"/>
              </w:rPr>
              <w:t>projet</w:t>
            </w:r>
            <w:r>
              <w:rPr>
                <w:sz w:val="22"/>
                <w:szCs w:val="22"/>
              </w:rPr>
              <w:t>s</w:t>
            </w:r>
            <w:r w:rsidRPr="00B80105">
              <w:rPr>
                <w:sz w:val="22"/>
                <w:szCs w:val="22"/>
              </w:rPr>
              <w:t xml:space="preserve"> de toutes les mesures de la phase des travaux  avec l’entreprise ; et approbation du PGES de l’entreprise</w:t>
            </w:r>
          </w:p>
        </w:tc>
      </w:tr>
      <w:tr w:rsidR="00521113" w:rsidRPr="00B80105" w14:paraId="3F54D794" w14:textId="77777777" w:rsidTr="00DB788E">
        <w:tc>
          <w:tcPr>
            <w:tcW w:w="545" w:type="dxa"/>
            <w:vAlign w:val="center"/>
          </w:tcPr>
          <w:p w14:paraId="114FFA0E" w14:textId="77777777" w:rsidR="00521113" w:rsidRPr="00B80105" w:rsidRDefault="00521113" w:rsidP="00236789">
            <w:pPr>
              <w:jc w:val="center"/>
              <w:rPr>
                <w:sz w:val="22"/>
                <w:szCs w:val="22"/>
              </w:rPr>
            </w:pPr>
            <w:r w:rsidRPr="00B80105">
              <w:rPr>
                <w:sz w:val="22"/>
                <w:szCs w:val="22"/>
              </w:rPr>
              <w:t>5.1</w:t>
            </w:r>
          </w:p>
        </w:tc>
        <w:tc>
          <w:tcPr>
            <w:tcW w:w="2393" w:type="dxa"/>
          </w:tcPr>
          <w:p w14:paraId="4438B185" w14:textId="77777777" w:rsidR="00521113" w:rsidRPr="00B80105" w:rsidRDefault="00521113" w:rsidP="00236789">
            <w:pPr>
              <w:jc w:val="both"/>
              <w:rPr>
                <w:sz w:val="22"/>
                <w:szCs w:val="22"/>
              </w:rPr>
            </w:pPr>
            <w:r w:rsidRPr="00B80105">
              <w:rPr>
                <w:sz w:val="22"/>
                <w:szCs w:val="22"/>
              </w:rPr>
              <w:t xml:space="preserve">(i) Intégration dans le dossier d’appel d’offres (DAO) du sous-projet, de toutes les mesures de la phase des travaux avec l’entreprise ; </w:t>
            </w:r>
          </w:p>
        </w:tc>
        <w:tc>
          <w:tcPr>
            <w:tcW w:w="2256" w:type="dxa"/>
          </w:tcPr>
          <w:p w14:paraId="4DFF0B44" w14:textId="77777777" w:rsidR="00521113" w:rsidRPr="00B80105" w:rsidRDefault="00521113" w:rsidP="00236789">
            <w:pPr>
              <w:jc w:val="both"/>
              <w:rPr>
                <w:sz w:val="22"/>
                <w:szCs w:val="22"/>
              </w:rPr>
            </w:pPr>
          </w:p>
          <w:p w14:paraId="4C600246" w14:textId="77777777" w:rsidR="00521113" w:rsidRPr="00B80105" w:rsidRDefault="00521113" w:rsidP="00236789">
            <w:pPr>
              <w:jc w:val="both"/>
              <w:rPr>
                <w:sz w:val="22"/>
                <w:szCs w:val="22"/>
              </w:rPr>
            </w:pPr>
            <w:r w:rsidRPr="00B80105">
              <w:rPr>
                <w:sz w:val="22"/>
                <w:szCs w:val="22"/>
              </w:rPr>
              <w:t>Responsable Technique (RT) de l’activité</w:t>
            </w:r>
          </w:p>
        </w:tc>
        <w:tc>
          <w:tcPr>
            <w:tcW w:w="2414" w:type="dxa"/>
          </w:tcPr>
          <w:p w14:paraId="1A4417B7" w14:textId="77777777" w:rsidR="00521113" w:rsidRPr="00B80105" w:rsidRDefault="00521113" w:rsidP="00236789">
            <w:pPr>
              <w:jc w:val="both"/>
              <w:rPr>
                <w:sz w:val="22"/>
                <w:szCs w:val="22"/>
              </w:rPr>
            </w:pPr>
          </w:p>
          <w:p w14:paraId="414E8A9E" w14:textId="77777777" w:rsidR="00521113" w:rsidRPr="00B80105" w:rsidRDefault="00521113" w:rsidP="00236789">
            <w:pPr>
              <w:ind w:left="72"/>
              <w:jc w:val="both"/>
              <w:rPr>
                <w:sz w:val="22"/>
                <w:szCs w:val="22"/>
              </w:rPr>
            </w:pPr>
            <w:r w:rsidRPr="00B80105">
              <w:rPr>
                <w:sz w:val="22"/>
                <w:szCs w:val="22"/>
              </w:rPr>
              <w:t>SSES</w:t>
            </w:r>
            <w:r>
              <w:rPr>
                <w:sz w:val="22"/>
                <w:szCs w:val="22"/>
              </w:rPr>
              <w:t>/UCM</w:t>
            </w:r>
          </w:p>
          <w:p w14:paraId="7D289FA5" w14:textId="77777777" w:rsidR="00521113" w:rsidRPr="00B80105" w:rsidRDefault="00521113" w:rsidP="00236789">
            <w:pPr>
              <w:ind w:left="72"/>
              <w:jc w:val="both"/>
              <w:rPr>
                <w:sz w:val="22"/>
                <w:szCs w:val="22"/>
              </w:rPr>
            </w:pPr>
            <w:r w:rsidRPr="00B80105">
              <w:rPr>
                <w:sz w:val="22"/>
                <w:szCs w:val="22"/>
              </w:rPr>
              <w:t>SPM</w:t>
            </w:r>
          </w:p>
        </w:tc>
        <w:tc>
          <w:tcPr>
            <w:tcW w:w="1870" w:type="dxa"/>
          </w:tcPr>
          <w:p w14:paraId="1A816B63" w14:textId="77777777" w:rsidR="00521113" w:rsidRPr="00B80105" w:rsidRDefault="00521113" w:rsidP="00236789">
            <w:pPr>
              <w:jc w:val="both"/>
              <w:rPr>
                <w:sz w:val="22"/>
                <w:szCs w:val="22"/>
              </w:rPr>
            </w:pPr>
            <w:r w:rsidRPr="00B80105">
              <w:rPr>
                <w:sz w:val="22"/>
                <w:szCs w:val="22"/>
              </w:rPr>
              <w:t>Spécialistes en Sauvega</w:t>
            </w:r>
            <w:r>
              <w:rPr>
                <w:sz w:val="22"/>
                <w:szCs w:val="22"/>
              </w:rPr>
              <w:t xml:space="preserve">rde Environnementale et Sociale </w:t>
            </w:r>
            <w:r w:rsidRPr="00B80105">
              <w:rPr>
                <w:sz w:val="22"/>
                <w:szCs w:val="22"/>
              </w:rPr>
              <w:t xml:space="preserve">(SSES) de l’UCM </w:t>
            </w:r>
          </w:p>
          <w:p w14:paraId="720184E9" w14:textId="77777777" w:rsidR="00521113" w:rsidRPr="00B80105" w:rsidRDefault="00521113" w:rsidP="00236789">
            <w:pPr>
              <w:jc w:val="both"/>
              <w:rPr>
                <w:sz w:val="22"/>
                <w:szCs w:val="22"/>
              </w:rPr>
            </w:pPr>
          </w:p>
        </w:tc>
      </w:tr>
      <w:tr w:rsidR="00521113" w:rsidRPr="00B80105" w14:paraId="5F203C28" w14:textId="77777777" w:rsidTr="00DB788E">
        <w:tc>
          <w:tcPr>
            <w:tcW w:w="545" w:type="dxa"/>
            <w:vAlign w:val="center"/>
          </w:tcPr>
          <w:p w14:paraId="34DF2933" w14:textId="77777777" w:rsidR="00521113" w:rsidRPr="00B80105" w:rsidRDefault="00521113" w:rsidP="00236789">
            <w:pPr>
              <w:jc w:val="center"/>
              <w:rPr>
                <w:sz w:val="22"/>
                <w:szCs w:val="22"/>
              </w:rPr>
            </w:pPr>
            <w:r w:rsidRPr="00B80105">
              <w:rPr>
                <w:sz w:val="22"/>
                <w:szCs w:val="22"/>
              </w:rPr>
              <w:t>5.2</w:t>
            </w:r>
          </w:p>
        </w:tc>
        <w:tc>
          <w:tcPr>
            <w:tcW w:w="2393" w:type="dxa"/>
          </w:tcPr>
          <w:p w14:paraId="703C5A99" w14:textId="77777777" w:rsidR="00521113" w:rsidRPr="00B80105" w:rsidRDefault="00521113" w:rsidP="00236789">
            <w:pPr>
              <w:jc w:val="both"/>
              <w:rPr>
                <w:sz w:val="22"/>
                <w:szCs w:val="22"/>
              </w:rPr>
            </w:pPr>
            <w:r w:rsidRPr="00B80105">
              <w:rPr>
                <w:sz w:val="22"/>
                <w:szCs w:val="22"/>
              </w:rPr>
              <w:t>(ii) Approbation du PGES entreprise</w:t>
            </w:r>
          </w:p>
        </w:tc>
        <w:tc>
          <w:tcPr>
            <w:tcW w:w="2256" w:type="dxa"/>
          </w:tcPr>
          <w:p w14:paraId="566C8DF3" w14:textId="77777777" w:rsidR="00521113" w:rsidRPr="00B80105" w:rsidRDefault="00521113" w:rsidP="00236789">
            <w:pPr>
              <w:ind w:left="720"/>
              <w:jc w:val="both"/>
              <w:rPr>
                <w:sz w:val="22"/>
                <w:szCs w:val="22"/>
              </w:rPr>
            </w:pPr>
            <w:r w:rsidRPr="00B80105">
              <w:rPr>
                <w:sz w:val="22"/>
                <w:szCs w:val="22"/>
              </w:rPr>
              <w:t>SSES</w:t>
            </w:r>
            <w:r>
              <w:rPr>
                <w:sz w:val="22"/>
                <w:szCs w:val="22"/>
              </w:rPr>
              <w:t>/UCM</w:t>
            </w:r>
          </w:p>
        </w:tc>
        <w:tc>
          <w:tcPr>
            <w:tcW w:w="2414" w:type="dxa"/>
          </w:tcPr>
          <w:p w14:paraId="1D8E928C" w14:textId="77777777" w:rsidR="00521113" w:rsidRPr="00B80105" w:rsidRDefault="00521113" w:rsidP="00236789">
            <w:pPr>
              <w:jc w:val="both"/>
              <w:rPr>
                <w:sz w:val="22"/>
                <w:szCs w:val="22"/>
              </w:rPr>
            </w:pPr>
            <w:r w:rsidRPr="00B80105">
              <w:rPr>
                <w:sz w:val="22"/>
                <w:szCs w:val="22"/>
              </w:rPr>
              <w:t>SPM</w:t>
            </w:r>
          </w:p>
        </w:tc>
        <w:tc>
          <w:tcPr>
            <w:tcW w:w="1870" w:type="dxa"/>
          </w:tcPr>
          <w:p w14:paraId="0198D496" w14:textId="77777777" w:rsidR="00521113" w:rsidRPr="00B80105" w:rsidRDefault="00521113" w:rsidP="00236789">
            <w:pPr>
              <w:jc w:val="both"/>
              <w:rPr>
                <w:sz w:val="22"/>
                <w:szCs w:val="22"/>
              </w:rPr>
            </w:pPr>
            <w:r w:rsidRPr="00B80105">
              <w:rPr>
                <w:sz w:val="22"/>
                <w:szCs w:val="22"/>
              </w:rPr>
              <w:t>Bureau de contrôle chargé du suivi de la mise en œuvre</w:t>
            </w:r>
          </w:p>
        </w:tc>
      </w:tr>
      <w:tr w:rsidR="00521113" w:rsidRPr="00B80105" w14:paraId="4A1B3D5D" w14:textId="77777777" w:rsidTr="00DB788E">
        <w:tc>
          <w:tcPr>
            <w:tcW w:w="545" w:type="dxa"/>
            <w:vAlign w:val="center"/>
          </w:tcPr>
          <w:p w14:paraId="72B0B72D" w14:textId="77777777" w:rsidR="00521113" w:rsidRPr="00B80105" w:rsidRDefault="00521113" w:rsidP="00236789">
            <w:pPr>
              <w:jc w:val="center"/>
              <w:rPr>
                <w:sz w:val="22"/>
                <w:szCs w:val="22"/>
              </w:rPr>
            </w:pPr>
            <w:r w:rsidRPr="00B80105">
              <w:rPr>
                <w:sz w:val="22"/>
                <w:szCs w:val="22"/>
              </w:rPr>
              <w:t>6</w:t>
            </w:r>
          </w:p>
        </w:tc>
        <w:tc>
          <w:tcPr>
            <w:tcW w:w="2393" w:type="dxa"/>
          </w:tcPr>
          <w:p w14:paraId="00702D31" w14:textId="77777777" w:rsidR="00521113" w:rsidRPr="00B80105" w:rsidRDefault="00521113" w:rsidP="00236789">
            <w:pPr>
              <w:jc w:val="both"/>
              <w:rPr>
                <w:sz w:val="22"/>
                <w:szCs w:val="22"/>
              </w:rPr>
            </w:pPr>
            <w:r w:rsidRPr="00B80105">
              <w:rPr>
                <w:sz w:val="22"/>
                <w:szCs w:val="22"/>
              </w:rPr>
              <w:t>Exécution/Mise en œuvre des mesures non contractualisées avec l’entreprise de construction</w:t>
            </w:r>
          </w:p>
        </w:tc>
        <w:tc>
          <w:tcPr>
            <w:tcW w:w="2256" w:type="dxa"/>
          </w:tcPr>
          <w:p w14:paraId="6A825D61" w14:textId="77777777" w:rsidR="00521113" w:rsidRPr="00B80105" w:rsidRDefault="00521113" w:rsidP="00236789">
            <w:pPr>
              <w:ind w:left="720"/>
              <w:jc w:val="both"/>
              <w:rPr>
                <w:sz w:val="22"/>
                <w:szCs w:val="22"/>
              </w:rPr>
            </w:pPr>
            <w:r w:rsidRPr="00B80105">
              <w:rPr>
                <w:sz w:val="22"/>
                <w:szCs w:val="22"/>
              </w:rPr>
              <w:t>SSES</w:t>
            </w:r>
            <w:r>
              <w:rPr>
                <w:sz w:val="22"/>
                <w:szCs w:val="22"/>
              </w:rPr>
              <w:t>/UCM</w:t>
            </w:r>
          </w:p>
        </w:tc>
        <w:tc>
          <w:tcPr>
            <w:tcW w:w="2414" w:type="dxa"/>
          </w:tcPr>
          <w:p w14:paraId="2645555E" w14:textId="77777777" w:rsidR="00521113" w:rsidRPr="00B80105" w:rsidRDefault="00521113" w:rsidP="00236789">
            <w:pPr>
              <w:tabs>
                <w:tab w:val="left" w:pos="0"/>
              </w:tabs>
              <w:jc w:val="both"/>
              <w:rPr>
                <w:sz w:val="22"/>
                <w:szCs w:val="22"/>
              </w:rPr>
            </w:pPr>
            <w:r>
              <w:rPr>
                <w:sz w:val="22"/>
                <w:szCs w:val="22"/>
              </w:rPr>
              <w:t>-</w:t>
            </w:r>
            <w:r w:rsidRPr="00B80105">
              <w:rPr>
                <w:sz w:val="22"/>
                <w:szCs w:val="22"/>
              </w:rPr>
              <w:t>SPM</w:t>
            </w:r>
          </w:p>
          <w:p w14:paraId="4CE8B124" w14:textId="77777777" w:rsidR="00521113" w:rsidRPr="00B80105" w:rsidRDefault="00521113" w:rsidP="00236789">
            <w:pPr>
              <w:tabs>
                <w:tab w:val="left" w:pos="0"/>
              </w:tabs>
              <w:jc w:val="both"/>
              <w:rPr>
                <w:sz w:val="22"/>
                <w:szCs w:val="22"/>
              </w:rPr>
            </w:pPr>
            <w:r>
              <w:rPr>
                <w:sz w:val="22"/>
                <w:szCs w:val="22"/>
              </w:rPr>
              <w:t>-</w:t>
            </w:r>
            <w:r w:rsidRPr="00B80105">
              <w:rPr>
                <w:sz w:val="22"/>
                <w:szCs w:val="22"/>
              </w:rPr>
              <w:t>Responsable Technique (RT)</w:t>
            </w:r>
          </w:p>
          <w:p w14:paraId="15E0A28C" w14:textId="77777777" w:rsidR="00521113" w:rsidRPr="00B80105" w:rsidRDefault="00521113" w:rsidP="00236789">
            <w:pPr>
              <w:tabs>
                <w:tab w:val="left" w:pos="0"/>
              </w:tabs>
              <w:jc w:val="both"/>
              <w:rPr>
                <w:sz w:val="22"/>
                <w:szCs w:val="22"/>
              </w:rPr>
            </w:pPr>
            <w:r w:rsidRPr="00B80105">
              <w:rPr>
                <w:sz w:val="22"/>
                <w:szCs w:val="22"/>
              </w:rPr>
              <w:t xml:space="preserve"> </w:t>
            </w:r>
            <w:r>
              <w:rPr>
                <w:sz w:val="22"/>
                <w:szCs w:val="22"/>
              </w:rPr>
              <w:t>-</w:t>
            </w:r>
            <w:r w:rsidRPr="00B80105">
              <w:rPr>
                <w:sz w:val="22"/>
                <w:szCs w:val="22"/>
              </w:rPr>
              <w:t>Responsable Financier (RF)</w:t>
            </w:r>
          </w:p>
          <w:p w14:paraId="65C8A0FC" w14:textId="77777777" w:rsidR="00521113" w:rsidRDefault="00521113" w:rsidP="00236789">
            <w:pPr>
              <w:jc w:val="both"/>
              <w:rPr>
                <w:sz w:val="22"/>
                <w:szCs w:val="22"/>
              </w:rPr>
            </w:pPr>
            <w:r>
              <w:rPr>
                <w:sz w:val="22"/>
                <w:szCs w:val="22"/>
              </w:rPr>
              <w:t>-</w:t>
            </w:r>
            <w:r w:rsidRPr="00B80105">
              <w:rPr>
                <w:sz w:val="22"/>
                <w:szCs w:val="22"/>
              </w:rPr>
              <w:t>Communautés locales</w:t>
            </w:r>
          </w:p>
          <w:p w14:paraId="5CD4D25D" w14:textId="77777777" w:rsidR="00521113" w:rsidRDefault="00521113" w:rsidP="00236789">
            <w:pPr>
              <w:jc w:val="both"/>
              <w:rPr>
                <w:sz w:val="22"/>
                <w:szCs w:val="22"/>
              </w:rPr>
            </w:pPr>
            <w:r>
              <w:rPr>
                <w:sz w:val="22"/>
                <w:szCs w:val="22"/>
              </w:rPr>
              <w:t>-Mairie</w:t>
            </w:r>
          </w:p>
          <w:p w14:paraId="6B972C6C" w14:textId="77777777" w:rsidR="00521113" w:rsidRPr="00B80105" w:rsidRDefault="00521113" w:rsidP="00236789">
            <w:pPr>
              <w:jc w:val="both"/>
              <w:rPr>
                <w:sz w:val="22"/>
                <w:szCs w:val="22"/>
              </w:rPr>
            </w:pPr>
            <w:r>
              <w:rPr>
                <w:sz w:val="22"/>
                <w:szCs w:val="22"/>
              </w:rPr>
              <w:t>-Autres</w:t>
            </w:r>
          </w:p>
        </w:tc>
        <w:tc>
          <w:tcPr>
            <w:tcW w:w="1870" w:type="dxa"/>
          </w:tcPr>
          <w:p w14:paraId="219027FE" w14:textId="77777777" w:rsidR="00521113" w:rsidRPr="00B80105" w:rsidRDefault="00521113" w:rsidP="00236789">
            <w:pPr>
              <w:tabs>
                <w:tab w:val="left" w:pos="0"/>
              </w:tabs>
              <w:jc w:val="both"/>
              <w:rPr>
                <w:sz w:val="22"/>
                <w:szCs w:val="22"/>
              </w:rPr>
            </w:pPr>
            <w:r>
              <w:rPr>
                <w:sz w:val="22"/>
                <w:szCs w:val="22"/>
              </w:rPr>
              <w:t>-</w:t>
            </w:r>
            <w:r w:rsidRPr="00B80105">
              <w:rPr>
                <w:sz w:val="22"/>
                <w:szCs w:val="22"/>
              </w:rPr>
              <w:t xml:space="preserve">Entreprises </w:t>
            </w:r>
          </w:p>
          <w:p w14:paraId="325AFF62" w14:textId="77777777" w:rsidR="00521113" w:rsidRPr="00B80105" w:rsidRDefault="00521113" w:rsidP="00236789">
            <w:pPr>
              <w:tabs>
                <w:tab w:val="left" w:pos="0"/>
              </w:tabs>
              <w:jc w:val="both"/>
              <w:rPr>
                <w:sz w:val="22"/>
                <w:szCs w:val="22"/>
              </w:rPr>
            </w:pPr>
            <w:r>
              <w:rPr>
                <w:sz w:val="22"/>
                <w:szCs w:val="22"/>
              </w:rPr>
              <w:t>-</w:t>
            </w:r>
            <w:r w:rsidRPr="00B80105">
              <w:rPr>
                <w:sz w:val="22"/>
                <w:szCs w:val="22"/>
              </w:rPr>
              <w:t>ONG</w:t>
            </w:r>
          </w:p>
          <w:p w14:paraId="680430B6" w14:textId="77777777" w:rsidR="00521113" w:rsidRDefault="00521113" w:rsidP="00236789">
            <w:pPr>
              <w:tabs>
                <w:tab w:val="left" w:pos="0"/>
              </w:tabs>
              <w:jc w:val="both"/>
              <w:rPr>
                <w:sz w:val="22"/>
                <w:szCs w:val="22"/>
              </w:rPr>
            </w:pPr>
            <w:r>
              <w:rPr>
                <w:sz w:val="22"/>
                <w:szCs w:val="22"/>
              </w:rPr>
              <w:t>-</w:t>
            </w:r>
            <w:r w:rsidRPr="00B80105">
              <w:rPr>
                <w:sz w:val="22"/>
                <w:szCs w:val="22"/>
              </w:rPr>
              <w:t>Consultant</w:t>
            </w:r>
          </w:p>
          <w:p w14:paraId="03CD955B" w14:textId="77777777" w:rsidR="00521113" w:rsidRPr="00B80105" w:rsidRDefault="00521113" w:rsidP="00236789">
            <w:pPr>
              <w:tabs>
                <w:tab w:val="left" w:pos="0"/>
              </w:tabs>
              <w:jc w:val="both"/>
              <w:rPr>
                <w:sz w:val="22"/>
                <w:szCs w:val="22"/>
              </w:rPr>
            </w:pPr>
            <w:r>
              <w:rPr>
                <w:sz w:val="22"/>
                <w:szCs w:val="22"/>
              </w:rPr>
              <w:t>-Autres</w:t>
            </w:r>
          </w:p>
          <w:p w14:paraId="00E7725E" w14:textId="77777777" w:rsidR="00521113" w:rsidRPr="00B80105" w:rsidRDefault="00521113" w:rsidP="00236789">
            <w:pPr>
              <w:ind w:left="72"/>
              <w:jc w:val="both"/>
              <w:rPr>
                <w:sz w:val="22"/>
                <w:szCs w:val="22"/>
              </w:rPr>
            </w:pPr>
          </w:p>
        </w:tc>
      </w:tr>
      <w:tr w:rsidR="00521113" w:rsidRPr="00B80105" w14:paraId="4B375E68" w14:textId="77777777" w:rsidTr="00DB788E">
        <w:tc>
          <w:tcPr>
            <w:tcW w:w="545" w:type="dxa"/>
            <w:vAlign w:val="center"/>
          </w:tcPr>
          <w:p w14:paraId="120E01FD" w14:textId="77777777" w:rsidR="00521113" w:rsidRPr="00B80105" w:rsidRDefault="00521113" w:rsidP="00236789">
            <w:pPr>
              <w:jc w:val="center"/>
              <w:rPr>
                <w:sz w:val="22"/>
                <w:szCs w:val="22"/>
              </w:rPr>
            </w:pPr>
            <w:r w:rsidRPr="00B80105">
              <w:rPr>
                <w:sz w:val="22"/>
                <w:szCs w:val="22"/>
              </w:rPr>
              <w:t>7</w:t>
            </w:r>
          </w:p>
        </w:tc>
        <w:tc>
          <w:tcPr>
            <w:tcW w:w="2393" w:type="dxa"/>
          </w:tcPr>
          <w:p w14:paraId="3E6F06C0" w14:textId="77777777" w:rsidR="00521113" w:rsidRPr="00B80105" w:rsidRDefault="00521113" w:rsidP="00236789">
            <w:pPr>
              <w:jc w:val="both"/>
              <w:rPr>
                <w:sz w:val="22"/>
                <w:szCs w:val="22"/>
              </w:rPr>
            </w:pPr>
            <w:r w:rsidRPr="00B80105">
              <w:rPr>
                <w:sz w:val="22"/>
                <w:szCs w:val="22"/>
              </w:rPr>
              <w:t xml:space="preserve">Surveillance et Suivi </w:t>
            </w:r>
          </w:p>
        </w:tc>
        <w:tc>
          <w:tcPr>
            <w:tcW w:w="2256" w:type="dxa"/>
          </w:tcPr>
          <w:p w14:paraId="4462C44C" w14:textId="77777777" w:rsidR="00521113" w:rsidRPr="00B80105" w:rsidRDefault="00521113" w:rsidP="00236789">
            <w:pPr>
              <w:jc w:val="both"/>
              <w:rPr>
                <w:sz w:val="22"/>
                <w:szCs w:val="22"/>
              </w:rPr>
            </w:pPr>
          </w:p>
        </w:tc>
        <w:tc>
          <w:tcPr>
            <w:tcW w:w="2414" w:type="dxa"/>
          </w:tcPr>
          <w:p w14:paraId="1C117B91" w14:textId="77777777" w:rsidR="00521113" w:rsidRPr="00B80105" w:rsidRDefault="00521113" w:rsidP="00236789">
            <w:pPr>
              <w:jc w:val="both"/>
              <w:rPr>
                <w:sz w:val="22"/>
                <w:szCs w:val="22"/>
              </w:rPr>
            </w:pPr>
          </w:p>
        </w:tc>
        <w:tc>
          <w:tcPr>
            <w:tcW w:w="1870" w:type="dxa"/>
          </w:tcPr>
          <w:p w14:paraId="65BE28FD" w14:textId="77777777" w:rsidR="00521113" w:rsidRPr="00B80105" w:rsidRDefault="00521113" w:rsidP="00236789">
            <w:pPr>
              <w:jc w:val="both"/>
              <w:rPr>
                <w:sz w:val="22"/>
                <w:szCs w:val="22"/>
              </w:rPr>
            </w:pPr>
          </w:p>
        </w:tc>
      </w:tr>
      <w:tr w:rsidR="00521113" w:rsidRPr="00B80105" w14:paraId="0E2A2F1F" w14:textId="77777777" w:rsidTr="00DB788E">
        <w:tc>
          <w:tcPr>
            <w:tcW w:w="545" w:type="dxa"/>
            <w:vAlign w:val="center"/>
          </w:tcPr>
          <w:p w14:paraId="262D9639" w14:textId="77777777" w:rsidR="00521113" w:rsidRPr="00B80105" w:rsidRDefault="00521113" w:rsidP="00236789">
            <w:pPr>
              <w:jc w:val="center"/>
              <w:rPr>
                <w:sz w:val="22"/>
                <w:szCs w:val="22"/>
              </w:rPr>
            </w:pPr>
            <w:r w:rsidRPr="00B80105">
              <w:rPr>
                <w:sz w:val="22"/>
                <w:szCs w:val="22"/>
              </w:rPr>
              <w:t>7.1</w:t>
            </w:r>
          </w:p>
        </w:tc>
        <w:tc>
          <w:tcPr>
            <w:tcW w:w="2393" w:type="dxa"/>
          </w:tcPr>
          <w:p w14:paraId="3DE8C566" w14:textId="77777777" w:rsidR="00521113" w:rsidRPr="00B80105" w:rsidRDefault="00521113" w:rsidP="00236789">
            <w:pPr>
              <w:jc w:val="both"/>
              <w:rPr>
                <w:sz w:val="22"/>
                <w:szCs w:val="22"/>
              </w:rPr>
            </w:pPr>
            <w:r w:rsidRPr="00B80105">
              <w:rPr>
                <w:sz w:val="22"/>
                <w:szCs w:val="22"/>
              </w:rPr>
              <w:t>Surveillance interne de  la mise en œuvre des mesures E&amp;S</w:t>
            </w:r>
          </w:p>
        </w:tc>
        <w:tc>
          <w:tcPr>
            <w:tcW w:w="2256" w:type="dxa"/>
          </w:tcPr>
          <w:p w14:paraId="25E9B8D7" w14:textId="77777777" w:rsidR="00521113" w:rsidRPr="00B80105" w:rsidRDefault="00521113" w:rsidP="00236789">
            <w:pPr>
              <w:ind w:left="720"/>
              <w:jc w:val="both"/>
              <w:rPr>
                <w:sz w:val="22"/>
                <w:szCs w:val="22"/>
              </w:rPr>
            </w:pPr>
            <w:r w:rsidRPr="00B80105">
              <w:rPr>
                <w:sz w:val="22"/>
                <w:szCs w:val="22"/>
              </w:rPr>
              <w:t>SSES</w:t>
            </w:r>
            <w:r>
              <w:rPr>
                <w:sz w:val="22"/>
                <w:szCs w:val="22"/>
              </w:rPr>
              <w:t>/UCM</w:t>
            </w:r>
          </w:p>
        </w:tc>
        <w:tc>
          <w:tcPr>
            <w:tcW w:w="2414" w:type="dxa"/>
          </w:tcPr>
          <w:p w14:paraId="1264E155" w14:textId="77777777" w:rsidR="00521113" w:rsidRPr="00B80105" w:rsidRDefault="00521113" w:rsidP="00236789">
            <w:pPr>
              <w:ind w:left="72"/>
              <w:jc w:val="both"/>
              <w:rPr>
                <w:sz w:val="22"/>
                <w:szCs w:val="22"/>
              </w:rPr>
            </w:pPr>
            <w:r>
              <w:rPr>
                <w:sz w:val="22"/>
                <w:szCs w:val="22"/>
              </w:rPr>
              <w:t>-</w:t>
            </w:r>
            <w:r w:rsidRPr="00B80105">
              <w:rPr>
                <w:sz w:val="22"/>
                <w:szCs w:val="22"/>
              </w:rPr>
              <w:t>Spécialiste en Suivi-Evaluation (S-SE)</w:t>
            </w:r>
          </w:p>
          <w:p w14:paraId="43252975" w14:textId="77777777" w:rsidR="00521113" w:rsidRPr="00B80105" w:rsidRDefault="00521113" w:rsidP="00236789">
            <w:pPr>
              <w:ind w:left="72"/>
              <w:jc w:val="both"/>
              <w:rPr>
                <w:sz w:val="22"/>
                <w:szCs w:val="22"/>
              </w:rPr>
            </w:pPr>
            <w:r>
              <w:rPr>
                <w:sz w:val="22"/>
                <w:szCs w:val="22"/>
              </w:rPr>
              <w:t>-</w:t>
            </w:r>
            <w:r w:rsidRPr="00B80105">
              <w:rPr>
                <w:sz w:val="22"/>
                <w:szCs w:val="22"/>
              </w:rPr>
              <w:t>Responsable Financier (RF)</w:t>
            </w:r>
          </w:p>
          <w:p w14:paraId="03B45476" w14:textId="77777777" w:rsidR="00521113" w:rsidRPr="00B80105" w:rsidRDefault="00521113" w:rsidP="00236789">
            <w:pPr>
              <w:ind w:left="72"/>
              <w:jc w:val="both"/>
              <w:rPr>
                <w:sz w:val="22"/>
                <w:szCs w:val="22"/>
              </w:rPr>
            </w:pPr>
            <w:r>
              <w:rPr>
                <w:sz w:val="22"/>
                <w:szCs w:val="22"/>
              </w:rPr>
              <w:t>-</w:t>
            </w:r>
            <w:r w:rsidRPr="00B80105">
              <w:rPr>
                <w:sz w:val="22"/>
                <w:szCs w:val="22"/>
              </w:rPr>
              <w:t>Communauté locale</w:t>
            </w:r>
          </w:p>
          <w:p w14:paraId="3818D602" w14:textId="77777777" w:rsidR="00521113" w:rsidRPr="00B80105" w:rsidRDefault="00521113" w:rsidP="00236789">
            <w:pPr>
              <w:ind w:left="72"/>
              <w:jc w:val="both"/>
              <w:rPr>
                <w:sz w:val="22"/>
                <w:szCs w:val="22"/>
              </w:rPr>
            </w:pPr>
            <w:r>
              <w:rPr>
                <w:sz w:val="22"/>
                <w:szCs w:val="22"/>
              </w:rPr>
              <w:t>-C</w:t>
            </w:r>
            <w:r w:rsidRPr="00B80105">
              <w:rPr>
                <w:sz w:val="22"/>
                <w:szCs w:val="22"/>
              </w:rPr>
              <w:t>PE</w:t>
            </w:r>
          </w:p>
          <w:p w14:paraId="2BD6EBD6" w14:textId="77777777" w:rsidR="00521113" w:rsidRPr="00B80105" w:rsidRDefault="00521113" w:rsidP="00236789">
            <w:pPr>
              <w:ind w:left="72"/>
              <w:jc w:val="both"/>
              <w:rPr>
                <w:sz w:val="22"/>
                <w:szCs w:val="22"/>
              </w:rPr>
            </w:pPr>
            <w:r>
              <w:rPr>
                <w:sz w:val="22"/>
                <w:szCs w:val="22"/>
              </w:rPr>
              <w:t>-</w:t>
            </w:r>
            <w:r w:rsidRPr="00B80105">
              <w:rPr>
                <w:sz w:val="22"/>
                <w:szCs w:val="22"/>
              </w:rPr>
              <w:t>BUE</w:t>
            </w:r>
          </w:p>
        </w:tc>
        <w:tc>
          <w:tcPr>
            <w:tcW w:w="1870" w:type="dxa"/>
          </w:tcPr>
          <w:p w14:paraId="6F2233CD" w14:textId="77777777" w:rsidR="00521113" w:rsidRPr="00B80105" w:rsidRDefault="00521113" w:rsidP="00236789">
            <w:pPr>
              <w:jc w:val="both"/>
              <w:rPr>
                <w:sz w:val="22"/>
                <w:szCs w:val="22"/>
              </w:rPr>
            </w:pPr>
            <w:r w:rsidRPr="00B80105">
              <w:rPr>
                <w:sz w:val="22"/>
                <w:szCs w:val="22"/>
              </w:rPr>
              <w:t>Bureau de Contrôle</w:t>
            </w:r>
          </w:p>
        </w:tc>
      </w:tr>
      <w:tr w:rsidR="00521113" w:rsidRPr="00B80105" w14:paraId="23DB390D" w14:textId="77777777" w:rsidTr="00DB788E">
        <w:tc>
          <w:tcPr>
            <w:tcW w:w="545" w:type="dxa"/>
            <w:vAlign w:val="center"/>
          </w:tcPr>
          <w:p w14:paraId="035E5E41" w14:textId="77777777" w:rsidR="00521113" w:rsidRPr="00B80105" w:rsidRDefault="00521113" w:rsidP="00236789">
            <w:pPr>
              <w:jc w:val="center"/>
              <w:rPr>
                <w:sz w:val="22"/>
                <w:szCs w:val="22"/>
              </w:rPr>
            </w:pPr>
            <w:r w:rsidRPr="00B80105">
              <w:rPr>
                <w:sz w:val="22"/>
                <w:szCs w:val="22"/>
              </w:rPr>
              <w:t>7.2</w:t>
            </w:r>
          </w:p>
        </w:tc>
        <w:tc>
          <w:tcPr>
            <w:tcW w:w="2393" w:type="dxa"/>
          </w:tcPr>
          <w:p w14:paraId="56529A9C" w14:textId="77777777" w:rsidR="00521113" w:rsidRPr="00B80105" w:rsidRDefault="00521113" w:rsidP="00236789">
            <w:pPr>
              <w:jc w:val="both"/>
              <w:rPr>
                <w:sz w:val="22"/>
                <w:szCs w:val="22"/>
              </w:rPr>
            </w:pPr>
            <w:r w:rsidRPr="00B80105">
              <w:rPr>
                <w:sz w:val="22"/>
                <w:szCs w:val="22"/>
              </w:rPr>
              <w:t>Diffusion du rapport de surveillance interne</w:t>
            </w:r>
          </w:p>
        </w:tc>
        <w:tc>
          <w:tcPr>
            <w:tcW w:w="2256" w:type="dxa"/>
          </w:tcPr>
          <w:p w14:paraId="3A0238F3" w14:textId="77777777" w:rsidR="00521113" w:rsidRPr="00B80105" w:rsidRDefault="00521113" w:rsidP="00236789">
            <w:pPr>
              <w:ind w:left="720"/>
              <w:jc w:val="both"/>
              <w:rPr>
                <w:sz w:val="22"/>
                <w:szCs w:val="22"/>
              </w:rPr>
            </w:pPr>
            <w:r w:rsidRPr="00B80105">
              <w:rPr>
                <w:sz w:val="22"/>
                <w:szCs w:val="22"/>
              </w:rPr>
              <w:t>Coordonnateur</w:t>
            </w:r>
          </w:p>
        </w:tc>
        <w:tc>
          <w:tcPr>
            <w:tcW w:w="2414" w:type="dxa"/>
          </w:tcPr>
          <w:p w14:paraId="024F99CC" w14:textId="77777777" w:rsidR="00521113" w:rsidRPr="00B80105" w:rsidRDefault="00521113" w:rsidP="00236789">
            <w:pPr>
              <w:jc w:val="both"/>
              <w:outlineLvl w:val="1"/>
              <w:rPr>
                <w:sz w:val="22"/>
                <w:szCs w:val="22"/>
              </w:rPr>
            </w:pPr>
            <w:bookmarkStart w:id="25" w:name="_Toc475557502"/>
            <w:r>
              <w:rPr>
                <w:sz w:val="22"/>
                <w:szCs w:val="22"/>
              </w:rPr>
              <w:t>-</w:t>
            </w:r>
            <w:r w:rsidRPr="00B80105">
              <w:rPr>
                <w:sz w:val="22"/>
                <w:szCs w:val="22"/>
              </w:rPr>
              <w:t>SSES</w:t>
            </w:r>
            <w:bookmarkEnd w:id="25"/>
          </w:p>
          <w:p w14:paraId="42CBE094" w14:textId="77777777" w:rsidR="00521113" w:rsidRPr="00B80105" w:rsidRDefault="00521113" w:rsidP="00236789">
            <w:pPr>
              <w:jc w:val="both"/>
              <w:rPr>
                <w:sz w:val="22"/>
                <w:szCs w:val="22"/>
              </w:rPr>
            </w:pPr>
            <w:r>
              <w:rPr>
                <w:sz w:val="22"/>
                <w:szCs w:val="22"/>
              </w:rPr>
              <w:t>-</w:t>
            </w:r>
            <w:r w:rsidRPr="00B80105">
              <w:rPr>
                <w:sz w:val="22"/>
                <w:szCs w:val="22"/>
              </w:rPr>
              <w:t>Spécialiste en Suivi-Évaluation (S-SE)</w:t>
            </w:r>
          </w:p>
        </w:tc>
        <w:tc>
          <w:tcPr>
            <w:tcW w:w="1870" w:type="dxa"/>
          </w:tcPr>
          <w:p w14:paraId="227373D3" w14:textId="77777777" w:rsidR="00521113" w:rsidRPr="00B80105" w:rsidRDefault="00521113" w:rsidP="00236789">
            <w:pPr>
              <w:jc w:val="both"/>
              <w:outlineLvl w:val="1"/>
              <w:rPr>
                <w:sz w:val="22"/>
                <w:szCs w:val="22"/>
              </w:rPr>
            </w:pPr>
            <w:bookmarkStart w:id="26" w:name="_Toc475557503"/>
            <w:r w:rsidRPr="00B80105">
              <w:rPr>
                <w:sz w:val="22"/>
                <w:szCs w:val="22"/>
              </w:rPr>
              <w:t>SSES</w:t>
            </w:r>
            <w:r>
              <w:rPr>
                <w:sz w:val="22"/>
                <w:szCs w:val="22"/>
              </w:rPr>
              <w:t>/UCM</w:t>
            </w:r>
            <w:bookmarkEnd w:id="26"/>
          </w:p>
          <w:p w14:paraId="422F18E7" w14:textId="77777777" w:rsidR="00521113" w:rsidRPr="00B80105" w:rsidRDefault="00521113" w:rsidP="00236789">
            <w:pPr>
              <w:jc w:val="both"/>
              <w:rPr>
                <w:sz w:val="22"/>
                <w:szCs w:val="22"/>
              </w:rPr>
            </w:pPr>
          </w:p>
        </w:tc>
      </w:tr>
      <w:tr w:rsidR="00521113" w:rsidRPr="00B80105" w14:paraId="43CCE15A" w14:textId="77777777" w:rsidTr="00DB788E">
        <w:tc>
          <w:tcPr>
            <w:tcW w:w="545" w:type="dxa"/>
            <w:vAlign w:val="center"/>
          </w:tcPr>
          <w:p w14:paraId="2C28671D" w14:textId="77777777" w:rsidR="00521113" w:rsidRPr="00B80105" w:rsidRDefault="00521113" w:rsidP="00236789">
            <w:pPr>
              <w:jc w:val="center"/>
              <w:rPr>
                <w:sz w:val="22"/>
                <w:szCs w:val="22"/>
              </w:rPr>
            </w:pPr>
            <w:r w:rsidRPr="00B80105">
              <w:rPr>
                <w:sz w:val="22"/>
                <w:szCs w:val="22"/>
              </w:rPr>
              <w:t>7.3</w:t>
            </w:r>
          </w:p>
        </w:tc>
        <w:tc>
          <w:tcPr>
            <w:tcW w:w="2393" w:type="dxa"/>
          </w:tcPr>
          <w:p w14:paraId="250890A3" w14:textId="77777777" w:rsidR="00521113" w:rsidRPr="00B80105" w:rsidRDefault="00521113" w:rsidP="00236789">
            <w:pPr>
              <w:jc w:val="both"/>
              <w:rPr>
                <w:sz w:val="22"/>
                <w:szCs w:val="22"/>
              </w:rPr>
            </w:pPr>
            <w:r w:rsidRPr="00B80105">
              <w:rPr>
                <w:sz w:val="22"/>
                <w:szCs w:val="22"/>
              </w:rPr>
              <w:t>Surveillance externe de  la mise en œuvre des mesures E&amp;S</w:t>
            </w:r>
          </w:p>
        </w:tc>
        <w:tc>
          <w:tcPr>
            <w:tcW w:w="2256" w:type="dxa"/>
          </w:tcPr>
          <w:p w14:paraId="54A19388" w14:textId="77777777" w:rsidR="00521113" w:rsidRPr="00B80105" w:rsidRDefault="00521113" w:rsidP="00236789">
            <w:pPr>
              <w:ind w:left="720"/>
              <w:jc w:val="both"/>
              <w:rPr>
                <w:sz w:val="22"/>
                <w:szCs w:val="22"/>
              </w:rPr>
            </w:pPr>
            <w:r w:rsidRPr="00B80105">
              <w:rPr>
                <w:sz w:val="22"/>
                <w:szCs w:val="22"/>
              </w:rPr>
              <w:t>ACE</w:t>
            </w:r>
          </w:p>
        </w:tc>
        <w:tc>
          <w:tcPr>
            <w:tcW w:w="2414" w:type="dxa"/>
          </w:tcPr>
          <w:p w14:paraId="55A5ABD6" w14:textId="77777777" w:rsidR="00521113" w:rsidRPr="00B80105" w:rsidRDefault="00521113" w:rsidP="00236789">
            <w:pPr>
              <w:jc w:val="both"/>
              <w:rPr>
                <w:sz w:val="22"/>
                <w:szCs w:val="22"/>
              </w:rPr>
            </w:pPr>
            <w:r>
              <w:rPr>
                <w:sz w:val="22"/>
                <w:szCs w:val="22"/>
              </w:rPr>
              <w:t>-</w:t>
            </w:r>
            <w:r w:rsidRPr="00B80105">
              <w:rPr>
                <w:sz w:val="22"/>
                <w:szCs w:val="22"/>
              </w:rPr>
              <w:t>SSES</w:t>
            </w:r>
            <w:r>
              <w:rPr>
                <w:sz w:val="22"/>
                <w:szCs w:val="22"/>
              </w:rPr>
              <w:t>/UCM</w:t>
            </w:r>
          </w:p>
          <w:p w14:paraId="4FBE0C01" w14:textId="77777777" w:rsidR="00521113" w:rsidRPr="00B80105" w:rsidRDefault="00521113" w:rsidP="00236789">
            <w:pPr>
              <w:tabs>
                <w:tab w:val="left" w:pos="0"/>
              </w:tabs>
              <w:jc w:val="both"/>
              <w:rPr>
                <w:sz w:val="22"/>
                <w:szCs w:val="22"/>
              </w:rPr>
            </w:pPr>
            <w:r>
              <w:rPr>
                <w:sz w:val="22"/>
                <w:szCs w:val="22"/>
              </w:rPr>
              <w:t>-</w:t>
            </w:r>
            <w:r w:rsidRPr="00B80105">
              <w:rPr>
                <w:sz w:val="22"/>
                <w:szCs w:val="22"/>
              </w:rPr>
              <w:t>Spécialiste en Suivi-Évaluation (S-SE)</w:t>
            </w:r>
          </w:p>
          <w:p w14:paraId="48DF6558" w14:textId="77777777" w:rsidR="00521113" w:rsidRPr="00B80105" w:rsidRDefault="00521113" w:rsidP="00236789">
            <w:pPr>
              <w:jc w:val="both"/>
              <w:rPr>
                <w:sz w:val="22"/>
                <w:szCs w:val="22"/>
              </w:rPr>
            </w:pPr>
          </w:p>
        </w:tc>
        <w:tc>
          <w:tcPr>
            <w:tcW w:w="1870" w:type="dxa"/>
          </w:tcPr>
          <w:p w14:paraId="3D3FB8C9" w14:textId="77777777" w:rsidR="00521113" w:rsidRPr="00B80105" w:rsidRDefault="00521113" w:rsidP="00236789">
            <w:pPr>
              <w:tabs>
                <w:tab w:val="left" w:pos="0"/>
              </w:tabs>
              <w:jc w:val="both"/>
              <w:rPr>
                <w:sz w:val="22"/>
                <w:szCs w:val="22"/>
              </w:rPr>
            </w:pPr>
            <w:r>
              <w:rPr>
                <w:sz w:val="22"/>
                <w:szCs w:val="22"/>
              </w:rPr>
              <w:t>-</w:t>
            </w:r>
            <w:r w:rsidRPr="00B80105">
              <w:rPr>
                <w:sz w:val="22"/>
                <w:szCs w:val="22"/>
              </w:rPr>
              <w:t>Laboratoires /centres spécialisés</w:t>
            </w:r>
          </w:p>
          <w:p w14:paraId="50A0CC5D" w14:textId="77777777" w:rsidR="00521113" w:rsidRPr="00B80105" w:rsidRDefault="00521113" w:rsidP="00236789">
            <w:pPr>
              <w:jc w:val="both"/>
              <w:rPr>
                <w:sz w:val="22"/>
                <w:szCs w:val="22"/>
              </w:rPr>
            </w:pPr>
            <w:r w:rsidRPr="00B80105">
              <w:rPr>
                <w:sz w:val="22"/>
                <w:szCs w:val="22"/>
              </w:rPr>
              <w:t xml:space="preserve"> </w:t>
            </w:r>
            <w:r>
              <w:rPr>
                <w:sz w:val="22"/>
                <w:szCs w:val="22"/>
              </w:rPr>
              <w:t>-</w:t>
            </w:r>
            <w:r w:rsidRPr="00B80105">
              <w:rPr>
                <w:sz w:val="22"/>
                <w:szCs w:val="22"/>
              </w:rPr>
              <w:t>ONG</w:t>
            </w:r>
          </w:p>
        </w:tc>
      </w:tr>
      <w:tr w:rsidR="00521113" w:rsidRPr="00B80105" w14:paraId="2EBD3CE8" w14:textId="77777777" w:rsidTr="00DB788E">
        <w:tc>
          <w:tcPr>
            <w:tcW w:w="545" w:type="dxa"/>
            <w:vAlign w:val="center"/>
          </w:tcPr>
          <w:p w14:paraId="25EE242C" w14:textId="77777777" w:rsidR="00521113" w:rsidRPr="00B80105" w:rsidRDefault="00521113" w:rsidP="00236789">
            <w:pPr>
              <w:jc w:val="center"/>
              <w:rPr>
                <w:sz w:val="22"/>
                <w:szCs w:val="22"/>
              </w:rPr>
            </w:pPr>
            <w:r w:rsidRPr="00B80105">
              <w:rPr>
                <w:sz w:val="22"/>
                <w:szCs w:val="22"/>
              </w:rPr>
              <w:t>7.4</w:t>
            </w:r>
          </w:p>
        </w:tc>
        <w:tc>
          <w:tcPr>
            <w:tcW w:w="2393" w:type="dxa"/>
          </w:tcPr>
          <w:p w14:paraId="3BEE63BB" w14:textId="77777777" w:rsidR="00521113" w:rsidRPr="00B80105" w:rsidRDefault="00521113" w:rsidP="00236789">
            <w:pPr>
              <w:jc w:val="both"/>
              <w:rPr>
                <w:sz w:val="22"/>
                <w:szCs w:val="22"/>
              </w:rPr>
            </w:pPr>
            <w:r w:rsidRPr="00B80105">
              <w:rPr>
                <w:sz w:val="22"/>
                <w:szCs w:val="22"/>
              </w:rPr>
              <w:t>Suivi environnemental et social</w:t>
            </w:r>
          </w:p>
        </w:tc>
        <w:tc>
          <w:tcPr>
            <w:tcW w:w="2256" w:type="dxa"/>
          </w:tcPr>
          <w:p w14:paraId="4374DC2B" w14:textId="77777777" w:rsidR="00521113" w:rsidRPr="00B80105" w:rsidRDefault="00521113" w:rsidP="00236789">
            <w:pPr>
              <w:ind w:left="720"/>
              <w:jc w:val="both"/>
              <w:rPr>
                <w:sz w:val="22"/>
                <w:szCs w:val="22"/>
              </w:rPr>
            </w:pPr>
            <w:r w:rsidRPr="00B80105">
              <w:rPr>
                <w:sz w:val="22"/>
                <w:szCs w:val="22"/>
              </w:rPr>
              <w:t>SSES/UCM</w:t>
            </w:r>
          </w:p>
        </w:tc>
        <w:tc>
          <w:tcPr>
            <w:tcW w:w="2414" w:type="dxa"/>
          </w:tcPr>
          <w:p w14:paraId="752F324A" w14:textId="77777777" w:rsidR="00521113" w:rsidRPr="00B80105" w:rsidRDefault="00521113" w:rsidP="00236789">
            <w:pPr>
              <w:jc w:val="both"/>
              <w:rPr>
                <w:sz w:val="22"/>
                <w:szCs w:val="22"/>
              </w:rPr>
            </w:pPr>
            <w:r>
              <w:rPr>
                <w:sz w:val="22"/>
                <w:szCs w:val="22"/>
              </w:rPr>
              <w:t>-</w:t>
            </w:r>
            <w:r w:rsidRPr="00B80105">
              <w:rPr>
                <w:sz w:val="22"/>
                <w:szCs w:val="22"/>
              </w:rPr>
              <w:t>SSES</w:t>
            </w:r>
            <w:r>
              <w:rPr>
                <w:sz w:val="22"/>
                <w:szCs w:val="22"/>
              </w:rPr>
              <w:t>/UCM</w:t>
            </w:r>
          </w:p>
          <w:p w14:paraId="2EA92477" w14:textId="77777777" w:rsidR="00521113" w:rsidRPr="00B80105" w:rsidRDefault="00521113" w:rsidP="00236789">
            <w:pPr>
              <w:jc w:val="both"/>
              <w:rPr>
                <w:sz w:val="22"/>
                <w:szCs w:val="22"/>
              </w:rPr>
            </w:pPr>
            <w:r>
              <w:rPr>
                <w:sz w:val="22"/>
                <w:szCs w:val="22"/>
              </w:rPr>
              <w:t>-</w:t>
            </w:r>
            <w:r w:rsidRPr="00B80105">
              <w:rPr>
                <w:sz w:val="22"/>
                <w:szCs w:val="22"/>
              </w:rPr>
              <w:t>Spécialiste en Suivi Evaluation (S-SE)</w:t>
            </w:r>
          </w:p>
          <w:p w14:paraId="29E8AC25" w14:textId="77777777" w:rsidR="00521113" w:rsidRPr="00B80105" w:rsidRDefault="00521113" w:rsidP="00236789">
            <w:pPr>
              <w:jc w:val="both"/>
              <w:rPr>
                <w:sz w:val="22"/>
                <w:szCs w:val="22"/>
              </w:rPr>
            </w:pPr>
            <w:r>
              <w:rPr>
                <w:sz w:val="22"/>
                <w:szCs w:val="22"/>
              </w:rPr>
              <w:t>-</w:t>
            </w:r>
            <w:r w:rsidRPr="00B80105">
              <w:rPr>
                <w:sz w:val="22"/>
                <w:szCs w:val="22"/>
              </w:rPr>
              <w:t>ACE</w:t>
            </w:r>
          </w:p>
        </w:tc>
        <w:tc>
          <w:tcPr>
            <w:tcW w:w="1870" w:type="dxa"/>
          </w:tcPr>
          <w:p w14:paraId="5E20C2C8" w14:textId="77777777" w:rsidR="00521113" w:rsidRPr="00B80105" w:rsidRDefault="00521113" w:rsidP="00236789">
            <w:pPr>
              <w:ind w:left="72"/>
              <w:jc w:val="both"/>
              <w:rPr>
                <w:sz w:val="22"/>
                <w:szCs w:val="22"/>
              </w:rPr>
            </w:pPr>
            <w:r>
              <w:rPr>
                <w:sz w:val="22"/>
                <w:szCs w:val="22"/>
              </w:rPr>
              <w:t>-</w:t>
            </w:r>
            <w:r w:rsidRPr="00B80105">
              <w:rPr>
                <w:sz w:val="22"/>
                <w:szCs w:val="22"/>
              </w:rPr>
              <w:t>Laboratoires /centres spécialisés</w:t>
            </w:r>
          </w:p>
          <w:p w14:paraId="29DD6D77" w14:textId="77777777" w:rsidR="00521113" w:rsidRPr="00B80105" w:rsidRDefault="00521113" w:rsidP="00236789">
            <w:pPr>
              <w:jc w:val="both"/>
              <w:rPr>
                <w:sz w:val="22"/>
                <w:szCs w:val="22"/>
              </w:rPr>
            </w:pPr>
            <w:r w:rsidRPr="00B80105">
              <w:rPr>
                <w:sz w:val="22"/>
                <w:szCs w:val="22"/>
              </w:rPr>
              <w:t xml:space="preserve"> </w:t>
            </w:r>
            <w:r>
              <w:rPr>
                <w:sz w:val="22"/>
                <w:szCs w:val="22"/>
              </w:rPr>
              <w:t>-</w:t>
            </w:r>
            <w:r w:rsidRPr="00B80105">
              <w:rPr>
                <w:sz w:val="22"/>
                <w:szCs w:val="22"/>
              </w:rPr>
              <w:t>ONG</w:t>
            </w:r>
          </w:p>
        </w:tc>
      </w:tr>
      <w:tr w:rsidR="00521113" w:rsidRPr="005F138D" w14:paraId="0FD4CC36" w14:textId="77777777" w:rsidTr="00DB788E">
        <w:tc>
          <w:tcPr>
            <w:tcW w:w="545" w:type="dxa"/>
            <w:vAlign w:val="center"/>
          </w:tcPr>
          <w:p w14:paraId="39EEE15E" w14:textId="77777777" w:rsidR="00521113" w:rsidRPr="00B80105" w:rsidRDefault="00521113" w:rsidP="00236789">
            <w:pPr>
              <w:jc w:val="center"/>
              <w:rPr>
                <w:sz w:val="22"/>
                <w:szCs w:val="22"/>
              </w:rPr>
            </w:pPr>
            <w:r w:rsidRPr="00B80105">
              <w:rPr>
                <w:sz w:val="22"/>
                <w:szCs w:val="22"/>
              </w:rPr>
              <w:t>8</w:t>
            </w:r>
          </w:p>
        </w:tc>
        <w:tc>
          <w:tcPr>
            <w:tcW w:w="2393" w:type="dxa"/>
          </w:tcPr>
          <w:p w14:paraId="1C48A81F" w14:textId="77777777" w:rsidR="00521113" w:rsidRPr="00B80105" w:rsidRDefault="00521113" w:rsidP="00236789">
            <w:pPr>
              <w:jc w:val="both"/>
              <w:rPr>
                <w:sz w:val="22"/>
                <w:szCs w:val="22"/>
              </w:rPr>
            </w:pPr>
            <w:r w:rsidRPr="00B80105">
              <w:rPr>
                <w:sz w:val="22"/>
                <w:szCs w:val="22"/>
              </w:rPr>
              <w:t>Audit de mise en œuvre des mesures E&amp;S</w:t>
            </w:r>
          </w:p>
        </w:tc>
        <w:tc>
          <w:tcPr>
            <w:tcW w:w="2256" w:type="dxa"/>
          </w:tcPr>
          <w:p w14:paraId="2A665FFD" w14:textId="77777777" w:rsidR="00521113" w:rsidRPr="00B80105" w:rsidRDefault="00521113" w:rsidP="00236789">
            <w:pPr>
              <w:ind w:left="720"/>
              <w:jc w:val="both"/>
              <w:rPr>
                <w:sz w:val="22"/>
                <w:szCs w:val="22"/>
              </w:rPr>
            </w:pPr>
            <w:r w:rsidRPr="00B80105">
              <w:rPr>
                <w:sz w:val="22"/>
                <w:szCs w:val="22"/>
              </w:rPr>
              <w:t>SSES/UCP</w:t>
            </w:r>
          </w:p>
        </w:tc>
        <w:tc>
          <w:tcPr>
            <w:tcW w:w="2414" w:type="dxa"/>
          </w:tcPr>
          <w:p w14:paraId="347D45A0" w14:textId="77777777" w:rsidR="00521113" w:rsidRPr="00B80105" w:rsidRDefault="00521113" w:rsidP="00236789">
            <w:pPr>
              <w:ind w:left="72"/>
              <w:jc w:val="both"/>
              <w:rPr>
                <w:sz w:val="22"/>
                <w:szCs w:val="22"/>
              </w:rPr>
            </w:pPr>
            <w:r>
              <w:rPr>
                <w:sz w:val="22"/>
                <w:szCs w:val="22"/>
              </w:rPr>
              <w:t>-</w:t>
            </w:r>
            <w:r w:rsidRPr="00B80105">
              <w:rPr>
                <w:sz w:val="22"/>
                <w:szCs w:val="22"/>
              </w:rPr>
              <w:t>Autres SSES</w:t>
            </w:r>
          </w:p>
          <w:p w14:paraId="44E4E75D" w14:textId="77777777" w:rsidR="00521113" w:rsidRPr="00B80105" w:rsidRDefault="00521113" w:rsidP="00236789">
            <w:pPr>
              <w:ind w:left="72"/>
              <w:jc w:val="both"/>
              <w:rPr>
                <w:sz w:val="22"/>
                <w:szCs w:val="22"/>
              </w:rPr>
            </w:pPr>
            <w:r>
              <w:rPr>
                <w:sz w:val="22"/>
                <w:szCs w:val="22"/>
              </w:rPr>
              <w:t>-</w:t>
            </w:r>
            <w:r w:rsidRPr="00B80105">
              <w:rPr>
                <w:sz w:val="22"/>
                <w:szCs w:val="22"/>
              </w:rPr>
              <w:t xml:space="preserve"> SPM</w:t>
            </w:r>
          </w:p>
          <w:p w14:paraId="1C8CA544" w14:textId="77777777" w:rsidR="00521113" w:rsidRPr="00B80105" w:rsidRDefault="00521113" w:rsidP="00236789">
            <w:pPr>
              <w:ind w:left="72"/>
              <w:jc w:val="both"/>
              <w:rPr>
                <w:sz w:val="22"/>
                <w:szCs w:val="22"/>
              </w:rPr>
            </w:pPr>
            <w:r>
              <w:rPr>
                <w:sz w:val="22"/>
                <w:szCs w:val="22"/>
              </w:rPr>
              <w:t>-</w:t>
            </w:r>
            <w:r w:rsidRPr="00B80105">
              <w:rPr>
                <w:sz w:val="22"/>
                <w:szCs w:val="22"/>
              </w:rPr>
              <w:t>S-SE</w:t>
            </w:r>
          </w:p>
          <w:p w14:paraId="5AACEA4F" w14:textId="77777777" w:rsidR="00521113" w:rsidRPr="00B80105" w:rsidRDefault="00521113" w:rsidP="00236789">
            <w:pPr>
              <w:ind w:left="72"/>
              <w:jc w:val="both"/>
              <w:rPr>
                <w:sz w:val="22"/>
                <w:szCs w:val="22"/>
              </w:rPr>
            </w:pPr>
            <w:r>
              <w:rPr>
                <w:sz w:val="22"/>
                <w:szCs w:val="22"/>
              </w:rPr>
              <w:t>-</w:t>
            </w:r>
            <w:r w:rsidRPr="00B80105">
              <w:rPr>
                <w:sz w:val="22"/>
                <w:szCs w:val="22"/>
              </w:rPr>
              <w:t>ACE</w:t>
            </w:r>
          </w:p>
          <w:p w14:paraId="36A5B2EA" w14:textId="77777777" w:rsidR="00521113" w:rsidRPr="00B80105" w:rsidRDefault="00521113" w:rsidP="00236789">
            <w:pPr>
              <w:ind w:left="72"/>
              <w:jc w:val="both"/>
              <w:rPr>
                <w:sz w:val="22"/>
                <w:szCs w:val="22"/>
              </w:rPr>
            </w:pPr>
            <w:r>
              <w:rPr>
                <w:sz w:val="22"/>
                <w:szCs w:val="22"/>
              </w:rPr>
              <w:t>-</w:t>
            </w:r>
            <w:r w:rsidRPr="00B80105">
              <w:rPr>
                <w:sz w:val="22"/>
                <w:szCs w:val="22"/>
              </w:rPr>
              <w:t>Autorité locale</w:t>
            </w:r>
          </w:p>
        </w:tc>
        <w:tc>
          <w:tcPr>
            <w:tcW w:w="1870" w:type="dxa"/>
          </w:tcPr>
          <w:p w14:paraId="0DCD8929" w14:textId="77777777" w:rsidR="00521113" w:rsidRPr="005F138D" w:rsidRDefault="00521113" w:rsidP="00236789">
            <w:pPr>
              <w:ind w:left="72"/>
              <w:jc w:val="both"/>
              <w:rPr>
                <w:sz w:val="22"/>
                <w:szCs w:val="22"/>
              </w:rPr>
            </w:pPr>
            <w:r w:rsidRPr="00B80105">
              <w:rPr>
                <w:sz w:val="22"/>
                <w:szCs w:val="22"/>
              </w:rPr>
              <w:t>Consultants</w:t>
            </w:r>
          </w:p>
          <w:p w14:paraId="2113AEAE" w14:textId="77777777" w:rsidR="00521113" w:rsidRPr="005F138D" w:rsidRDefault="00521113" w:rsidP="00236789">
            <w:pPr>
              <w:ind w:left="72"/>
              <w:jc w:val="both"/>
              <w:rPr>
                <w:sz w:val="22"/>
                <w:szCs w:val="22"/>
              </w:rPr>
            </w:pPr>
          </w:p>
          <w:p w14:paraId="0B211950" w14:textId="77777777" w:rsidR="00521113" w:rsidRPr="005F138D" w:rsidRDefault="00521113" w:rsidP="00236789">
            <w:pPr>
              <w:jc w:val="both"/>
              <w:rPr>
                <w:sz w:val="22"/>
                <w:szCs w:val="22"/>
              </w:rPr>
            </w:pPr>
          </w:p>
        </w:tc>
      </w:tr>
    </w:tbl>
    <w:p w14:paraId="71AAE54B" w14:textId="77777777" w:rsidR="00521113" w:rsidRPr="00D808FC" w:rsidRDefault="00521113" w:rsidP="00521113">
      <w:pPr>
        <w:rPr>
          <w:sz w:val="22"/>
          <w:szCs w:val="22"/>
          <w:highlight w:val="yellow"/>
        </w:rPr>
      </w:pPr>
    </w:p>
    <w:p w14:paraId="442B587F" w14:textId="7D07AA2C" w:rsidR="00521113" w:rsidRDefault="00521113" w:rsidP="00521113">
      <w:pPr>
        <w:rPr>
          <w:lang w:val="fr-CA"/>
        </w:rPr>
      </w:pPr>
      <w:r w:rsidRPr="00B80105">
        <w:rPr>
          <w:lang w:val="fr-CA"/>
        </w:rPr>
        <w:t>Les rôles et responsabilités tels que décrits ci-dessus</w:t>
      </w:r>
      <w:r w:rsidR="004C13EF">
        <w:rPr>
          <w:lang w:val="fr-CA"/>
        </w:rPr>
        <w:t xml:space="preserve"> seront intégrés dans le manuel </w:t>
      </w:r>
      <w:r w:rsidRPr="00B80105">
        <w:rPr>
          <w:lang w:val="fr-CA"/>
        </w:rPr>
        <w:t>d’exécution du projet.</w:t>
      </w:r>
    </w:p>
    <w:p w14:paraId="1727F5EC" w14:textId="77777777" w:rsidR="00147EB7" w:rsidRDefault="00147EB7" w:rsidP="00DB788E">
      <w:pPr>
        <w:jc w:val="both"/>
        <w:rPr>
          <w:lang w:val="fr-CA"/>
        </w:rPr>
      </w:pPr>
    </w:p>
    <w:p w14:paraId="1C55C2DE" w14:textId="130DE572" w:rsidR="008501BF" w:rsidRPr="00C92564" w:rsidRDefault="008501BF" w:rsidP="00DB788E">
      <w:pPr>
        <w:jc w:val="both"/>
        <w:rPr>
          <w:szCs w:val="22"/>
        </w:rPr>
      </w:pPr>
      <w:r w:rsidRPr="00C92564">
        <w:rPr>
          <w:bCs/>
        </w:rPr>
        <w:t>Le programme de suivi sera axé sur le suivi permanent, la supervision, et l’évaluation annuelle. Le suivi externe devra être assuré par l’ACE. L</w:t>
      </w:r>
      <w:r w:rsidRPr="00C92564">
        <w:t xml:space="preserve">es membres du Comité de Pilotage et la Banque Mondiale participeront aussi à la supervision. </w:t>
      </w:r>
    </w:p>
    <w:p w14:paraId="5003494B" w14:textId="77777777" w:rsidR="008501BF" w:rsidRPr="00DB788E" w:rsidRDefault="008501BF" w:rsidP="00817DB0"/>
    <w:p w14:paraId="65E5A7A2" w14:textId="74B5021D" w:rsidR="00621540" w:rsidRPr="004C13EF" w:rsidRDefault="00621540" w:rsidP="00DB788E">
      <w:pPr>
        <w:jc w:val="both"/>
      </w:pPr>
      <w:r w:rsidRPr="004C13EF">
        <w:t xml:space="preserve">Des séances de consultations sous forme d’assemblées villageoises avec les parties prenantes et les acteurs intéressés, ont été organisées en </w:t>
      </w:r>
      <w:r w:rsidRPr="004C13EF">
        <w:rPr>
          <w:spacing w:val="2"/>
        </w:rPr>
        <w:t xml:space="preserve">vue de les informer sur le projet d'une part, et de recueillir leurs points de vue d'autre part sur les impacts négatifs qui seront générés par le projet. Par ailleurs, d’autres acteurs ont été rencontrés individuellement. </w:t>
      </w:r>
      <w:r w:rsidRPr="004C13EF">
        <w:rPr>
          <w:rFonts w:eastAsia="Calibri"/>
        </w:rPr>
        <w:t>Les consultations publiques avec les acteurs</w:t>
      </w:r>
      <w:r w:rsidRPr="004C13EF">
        <w:t xml:space="preserve"> essentiels de la zone du projet ont permis de faire une synthèse des recommandations </w:t>
      </w:r>
      <w:r w:rsidR="00147EB7" w:rsidRPr="004C13EF">
        <w:t xml:space="preserve"> qui a été insérée dans le corps du rapport. </w:t>
      </w:r>
    </w:p>
    <w:p w14:paraId="365CE5B1" w14:textId="77777777" w:rsidR="00621540" w:rsidRPr="004C13EF" w:rsidRDefault="00621540" w:rsidP="00621540">
      <w:pPr>
        <w:shd w:val="clear" w:color="auto" w:fill="FFFFFF"/>
        <w:jc w:val="both"/>
        <w:rPr>
          <w:spacing w:val="2"/>
        </w:rPr>
      </w:pPr>
    </w:p>
    <w:p w14:paraId="65743671" w14:textId="0E2C6805" w:rsidR="00621540" w:rsidRPr="00D808FC" w:rsidRDefault="008501BF" w:rsidP="00621540">
      <w:pPr>
        <w:jc w:val="both"/>
        <w:rPr>
          <w:sz w:val="22"/>
          <w:szCs w:val="22"/>
          <w:highlight w:val="yellow"/>
        </w:rPr>
      </w:pPr>
      <w:r w:rsidRPr="004C13EF">
        <w:t xml:space="preserve">Le </w:t>
      </w:r>
      <w:r w:rsidR="00621540" w:rsidRPr="004C13EF">
        <w:t>mécanisme de gestion de plaintes se fera à travers la mise en place d’un registre de doléances auprès des autorités locales ou des chefs de villages concernés.</w:t>
      </w:r>
      <w:r w:rsidR="00621540" w:rsidRPr="00D808FC">
        <w:rPr>
          <w:sz w:val="22"/>
          <w:szCs w:val="22"/>
          <w:highlight w:val="yellow"/>
        </w:rPr>
        <w:t xml:space="preserve"> </w:t>
      </w:r>
    </w:p>
    <w:p w14:paraId="365989F6" w14:textId="77777777" w:rsidR="00621540" w:rsidRPr="00D808FC" w:rsidRDefault="00621540" w:rsidP="00621540">
      <w:pPr>
        <w:jc w:val="both"/>
        <w:rPr>
          <w:sz w:val="22"/>
          <w:szCs w:val="22"/>
          <w:highlight w:val="yellow"/>
        </w:rPr>
      </w:pPr>
    </w:p>
    <w:p w14:paraId="1DB04FBA" w14:textId="211E6B98" w:rsidR="00AD3C79" w:rsidRDefault="00AD3C79" w:rsidP="00AD3C79">
      <w:pPr>
        <w:jc w:val="both"/>
        <w:rPr>
          <w:sz w:val="22"/>
          <w:szCs w:val="22"/>
        </w:rPr>
      </w:pPr>
      <w:r>
        <w:rPr>
          <w:sz w:val="22"/>
          <w:szCs w:val="22"/>
        </w:rPr>
        <w:t>Le présent CGES est élaboré avec deux autres documents à savoir le Cadre de Politique de Réinstallation (CPR et le Cadre de Planification des Populations Autochtones(CPPA).</w:t>
      </w:r>
    </w:p>
    <w:p w14:paraId="27126071" w14:textId="77777777" w:rsidR="004C13EF" w:rsidRDefault="004C13EF" w:rsidP="00AD3C79">
      <w:pPr>
        <w:jc w:val="both"/>
        <w:rPr>
          <w:bCs/>
        </w:rPr>
      </w:pPr>
    </w:p>
    <w:p w14:paraId="5CAEC3A6" w14:textId="3F6853D6" w:rsidR="00AD3C79" w:rsidRDefault="00AD3C79" w:rsidP="00AD3C79">
      <w:pPr>
        <w:jc w:val="both"/>
      </w:pPr>
      <w:r w:rsidRPr="00C92564">
        <w:rPr>
          <w:bCs/>
        </w:rPr>
        <w:t xml:space="preserve">Les coûts des mesures environnementales, d’un montant global de </w:t>
      </w:r>
      <w:r w:rsidR="003E545B">
        <w:rPr>
          <w:b/>
          <w:bCs/>
          <w:sz w:val="22"/>
          <w:szCs w:val="22"/>
        </w:rPr>
        <w:t>636</w:t>
      </w:r>
      <w:r w:rsidRPr="00C92564">
        <w:rPr>
          <w:b/>
          <w:bCs/>
          <w:sz w:val="22"/>
          <w:szCs w:val="22"/>
        </w:rPr>
        <w:t xml:space="preserve"> 000</w:t>
      </w:r>
      <w:r w:rsidRPr="00C92564">
        <w:rPr>
          <w:b/>
          <w:bCs/>
        </w:rPr>
        <w:t xml:space="preserve"> $US</w:t>
      </w:r>
      <w:r w:rsidRPr="00C92564">
        <w:rPr>
          <w:bCs/>
        </w:rPr>
        <w:t> sont étalés sur les cinq (05) années du financement du projet</w:t>
      </w:r>
      <w:r w:rsidRPr="00C92564">
        <w:t>.</w:t>
      </w:r>
    </w:p>
    <w:p w14:paraId="795CFA1C" w14:textId="51333439" w:rsidR="00621540" w:rsidRPr="00DB788E" w:rsidRDefault="00621540" w:rsidP="00DB788E">
      <w:pPr>
        <w:jc w:val="both"/>
      </w:pPr>
    </w:p>
    <w:p w14:paraId="7EF3F563" w14:textId="77777777" w:rsidR="00621540" w:rsidRDefault="00621540" w:rsidP="00817DB0">
      <w:pPr>
        <w:rPr>
          <w:lang w:val="fr-CA"/>
        </w:rPr>
      </w:pPr>
    </w:p>
    <w:p w14:paraId="27470210" w14:textId="787E1B39" w:rsidR="00621540" w:rsidRDefault="00621540" w:rsidP="00817DB0">
      <w:pPr>
        <w:rPr>
          <w:lang w:val="fr-CA"/>
        </w:rPr>
      </w:pPr>
    </w:p>
    <w:p w14:paraId="6A26F2C2" w14:textId="77777777" w:rsidR="00621540" w:rsidRDefault="00621540" w:rsidP="00817DB0">
      <w:pPr>
        <w:rPr>
          <w:lang w:val="fr-CA"/>
        </w:rPr>
      </w:pPr>
    </w:p>
    <w:p w14:paraId="6B7A5671" w14:textId="3A1E6086" w:rsidR="006B6682" w:rsidRPr="00C92564" w:rsidRDefault="009926B8" w:rsidP="004C13EF">
      <w:pPr>
        <w:spacing w:after="200" w:line="276" w:lineRule="auto"/>
      </w:pPr>
      <w:r w:rsidRPr="00C92564">
        <w:br w:type="page"/>
      </w:r>
    </w:p>
    <w:p w14:paraId="4F53210A" w14:textId="77777777" w:rsidR="0044517C" w:rsidRPr="00C92564" w:rsidRDefault="0044517C" w:rsidP="0044517C">
      <w:pPr>
        <w:pStyle w:val="Heading1"/>
        <w:jc w:val="both"/>
        <w:rPr>
          <w:color w:val="auto"/>
          <w:lang w:val="en-US"/>
        </w:rPr>
      </w:pPr>
      <w:bookmarkStart w:id="27" w:name="_Toc475557504"/>
      <w:r w:rsidRPr="00C92564">
        <w:rPr>
          <w:color w:val="auto"/>
          <w:lang w:val="en-US"/>
        </w:rPr>
        <w:t>EXECUTIVE SUMMARY</w:t>
      </w:r>
      <w:bookmarkEnd w:id="27"/>
    </w:p>
    <w:p w14:paraId="2F80AFF6" w14:textId="77777777" w:rsidR="007471DC" w:rsidRDefault="007471DC" w:rsidP="007471DC">
      <w:pPr>
        <w:jc w:val="both"/>
        <w:rPr>
          <w:bCs/>
          <w:sz w:val="22"/>
          <w:szCs w:val="22"/>
          <w:lang w:val="en-US"/>
        </w:rPr>
      </w:pPr>
    </w:p>
    <w:p w14:paraId="76EB434F" w14:textId="31F4FD57" w:rsidR="007471DC" w:rsidRPr="004C13EF" w:rsidRDefault="007471DC" w:rsidP="007471DC">
      <w:pPr>
        <w:jc w:val="both"/>
        <w:rPr>
          <w:bCs/>
          <w:lang w:val="en-US"/>
        </w:rPr>
      </w:pPr>
      <w:r w:rsidRPr="004C13EF">
        <w:rPr>
          <w:bCs/>
          <w:lang w:val="en-US"/>
        </w:rPr>
        <w:t xml:space="preserve">The Government of the Democratic Republic of Congo (DRC) received support from the World Bank to finance the implementation of the Project for Improving Access to Electricity and Expansion of Energy Services (PEASE). This project will increase the access to electricity for urban and rural population. The specific objectives of the project are: </w:t>
      </w:r>
    </w:p>
    <w:p w14:paraId="3A8230D3" w14:textId="77777777" w:rsidR="007471DC" w:rsidRPr="004C13EF" w:rsidRDefault="007471DC" w:rsidP="007471DC">
      <w:pPr>
        <w:numPr>
          <w:ilvl w:val="0"/>
          <w:numId w:val="103"/>
        </w:numPr>
        <w:jc w:val="both"/>
        <w:rPr>
          <w:bCs/>
          <w:lang w:val="en-US"/>
        </w:rPr>
      </w:pPr>
      <w:r w:rsidRPr="004C13EF">
        <w:rPr>
          <w:bCs/>
          <w:lang w:val="en-US"/>
        </w:rPr>
        <w:t>Make energy available to households and other sectors of activities in the project area by meeting the growing demand for electricity;</w:t>
      </w:r>
    </w:p>
    <w:p w14:paraId="2F97E3B3" w14:textId="77777777" w:rsidR="007471DC" w:rsidRPr="004C13EF" w:rsidRDefault="007471DC" w:rsidP="007471DC">
      <w:pPr>
        <w:numPr>
          <w:ilvl w:val="0"/>
          <w:numId w:val="103"/>
        </w:numPr>
        <w:jc w:val="both"/>
        <w:rPr>
          <w:bCs/>
          <w:lang w:val="en-US"/>
        </w:rPr>
      </w:pPr>
      <w:r w:rsidRPr="004C13EF">
        <w:rPr>
          <w:bCs/>
          <w:lang w:val="en-US"/>
        </w:rPr>
        <w:t>Securing the supply of electrical energy;</w:t>
      </w:r>
    </w:p>
    <w:p w14:paraId="710703B8" w14:textId="77777777" w:rsidR="007471DC" w:rsidRPr="004C13EF" w:rsidRDefault="007471DC" w:rsidP="007471DC">
      <w:pPr>
        <w:numPr>
          <w:ilvl w:val="0"/>
          <w:numId w:val="103"/>
        </w:numPr>
        <w:jc w:val="both"/>
        <w:rPr>
          <w:bCs/>
          <w:lang w:val="en-US"/>
        </w:rPr>
      </w:pPr>
      <w:r w:rsidRPr="004C13EF">
        <w:rPr>
          <w:bCs/>
          <w:lang w:val="en-US"/>
        </w:rPr>
        <w:t>Improve the quality of electrical energy in the project area.</w:t>
      </w:r>
    </w:p>
    <w:p w14:paraId="3526A4CD" w14:textId="77777777" w:rsidR="007471DC" w:rsidRPr="004C13EF" w:rsidRDefault="007471DC" w:rsidP="007471DC">
      <w:pPr>
        <w:jc w:val="both"/>
        <w:rPr>
          <w:bCs/>
          <w:lang w:val="en-US"/>
        </w:rPr>
      </w:pPr>
      <w:r w:rsidRPr="004C13EF">
        <w:rPr>
          <w:bCs/>
          <w:lang w:val="en-US"/>
        </w:rPr>
        <w:t>Implementation of the project will be carried out through the three (3) following components:</w:t>
      </w:r>
    </w:p>
    <w:p w14:paraId="268D2929" w14:textId="77777777" w:rsidR="007471DC" w:rsidRPr="004C13EF" w:rsidRDefault="007471DC" w:rsidP="007471DC">
      <w:pPr>
        <w:numPr>
          <w:ilvl w:val="0"/>
          <w:numId w:val="104"/>
        </w:numPr>
        <w:jc w:val="both"/>
        <w:rPr>
          <w:bCs/>
          <w:lang w:val="en-US"/>
        </w:rPr>
      </w:pPr>
      <w:r w:rsidRPr="004C13EF">
        <w:rPr>
          <w:bCs/>
          <w:lang w:val="en-US"/>
        </w:rPr>
        <w:t>Component 1 - Temporary employment opportunities;</w:t>
      </w:r>
    </w:p>
    <w:p w14:paraId="1070D7D3" w14:textId="77777777" w:rsidR="007471DC" w:rsidRPr="004C13EF" w:rsidRDefault="007471DC" w:rsidP="007471DC">
      <w:pPr>
        <w:numPr>
          <w:ilvl w:val="0"/>
          <w:numId w:val="104"/>
        </w:numPr>
        <w:jc w:val="both"/>
        <w:rPr>
          <w:bCs/>
          <w:lang w:val="en-US"/>
        </w:rPr>
      </w:pPr>
      <w:r w:rsidRPr="004C13EF">
        <w:rPr>
          <w:bCs/>
          <w:lang w:val="en-US"/>
        </w:rPr>
        <w:t>Component 2 - Skills development and employment assistance;</w:t>
      </w:r>
    </w:p>
    <w:p w14:paraId="54146988" w14:textId="77777777" w:rsidR="007471DC" w:rsidRPr="004C13EF" w:rsidRDefault="007471DC" w:rsidP="007471DC">
      <w:pPr>
        <w:numPr>
          <w:ilvl w:val="0"/>
          <w:numId w:val="104"/>
        </w:numPr>
        <w:jc w:val="both"/>
        <w:rPr>
          <w:bCs/>
          <w:lang w:val="en-US"/>
        </w:rPr>
      </w:pPr>
      <w:r w:rsidRPr="004C13EF">
        <w:rPr>
          <w:bCs/>
          <w:lang w:val="en-US"/>
        </w:rPr>
        <w:t>Component 3 - Strengthening Institutional Capacity.</w:t>
      </w:r>
    </w:p>
    <w:p w14:paraId="2E2162DF" w14:textId="77777777" w:rsidR="007471DC" w:rsidRPr="004C13EF" w:rsidRDefault="007471DC" w:rsidP="007471DC">
      <w:pPr>
        <w:jc w:val="both"/>
        <w:rPr>
          <w:bCs/>
        </w:rPr>
      </w:pPr>
    </w:p>
    <w:p w14:paraId="51DABE08" w14:textId="6A006744" w:rsidR="007471DC" w:rsidRPr="004C13EF" w:rsidRDefault="007471DC" w:rsidP="007471DC">
      <w:pPr>
        <w:jc w:val="both"/>
        <w:rPr>
          <w:color w:val="222222"/>
          <w:lang w:val="en-US"/>
        </w:rPr>
      </w:pPr>
      <w:r w:rsidRPr="004C13EF">
        <w:rPr>
          <w:lang w:val="en-US"/>
        </w:rPr>
        <w:t xml:space="preserve">The implementation of the project, especially the two first components, will certainly generate potentially positive but also negative social, economic and environmental impacts. In this respect, </w:t>
      </w:r>
      <w:r w:rsidRPr="004C13EF">
        <w:rPr>
          <w:color w:val="222222"/>
          <w:lang w:val="en-US"/>
        </w:rPr>
        <w:t xml:space="preserve">the current Environmental and Social Management Framework (ESMF) was initiated by the borrower to take care of the negative impacts of the project and to comply with national requirements and environmental and social safeguard policies. </w:t>
      </w:r>
    </w:p>
    <w:p w14:paraId="4FB91B83" w14:textId="77777777" w:rsidR="007471DC" w:rsidRPr="00930472" w:rsidRDefault="007471DC" w:rsidP="007471DC">
      <w:pPr>
        <w:jc w:val="both"/>
        <w:rPr>
          <w:lang w:val="en-US"/>
        </w:rPr>
      </w:pPr>
    </w:p>
    <w:p w14:paraId="0B614BEE" w14:textId="6DD9977A" w:rsidR="007471DC" w:rsidRDefault="007471DC" w:rsidP="007471DC">
      <w:pPr>
        <w:shd w:val="clear" w:color="auto" w:fill="FFFFFF"/>
        <w:jc w:val="both"/>
        <w:rPr>
          <w:lang w:val="en-US"/>
        </w:rPr>
      </w:pPr>
      <w:r w:rsidRPr="00C673F0">
        <w:rPr>
          <w:lang w:val="en-US"/>
        </w:rPr>
        <w:t xml:space="preserve">The ESMF is designed as a sorting mechanism for environmental and social impacts of unknown investments and activities prior to project appraisal. It is therefore an instrument for determining and assessing potential future environmental and social impacts of investments to be financed by the PEASE. In this respect, it serves as a guide for the preparation of any Environmental and Social Impact Assessment (ESIA) specific to investments whose number, sites and environmental and social characteristics are still unknown. In addition, the ESMF shall define the monitoring and surveillance framework and the institutional arrangements to be implemented during the implementation of the PEASE. It shall also define the implementation of activities to mitigate environmental and social </w:t>
      </w:r>
      <w:r w:rsidR="00EE7E4F" w:rsidRPr="00C673F0">
        <w:rPr>
          <w:lang w:val="en-US"/>
        </w:rPr>
        <w:t xml:space="preserve">adverse </w:t>
      </w:r>
      <w:r w:rsidRPr="00C673F0">
        <w:rPr>
          <w:lang w:val="en-US"/>
        </w:rPr>
        <w:t xml:space="preserve">impacts, remove or reduce them to </w:t>
      </w:r>
      <w:r w:rsidR="00EE7E4F">
        <w:rPr>
          <w:lang w:val="en-US"/>
        </w:rPr>
        <w:t xml:space="preserve">an </w:t>
      </w:r>
      <w:r w:rsidRPr="00C673F0">
        <w:rPr>
          <w:lang w:val="en-US"/>
        </w:rPr>
        <w:t>acceptable level.</w:t>
      </w:r>
    </w:p>
    <w:p w14:paraId="2EAAAD0C" w14:textId="77777777" w:rsidR="007471DC" w:rsidRPr="00930472" w:rsidRDefault="007471DC" w:rsidP="007471DC">
      <w:pPr>
        <w:jc w:val="both"/>
        <w:rPr>
          <w:lang w:val="en-US"/>
        </w:rPr>
      </w:pPr>
    </w:p>
    <w:p w14:paraId="64BD790D" w14:textId="25E86FCB" w:rsidR="007471DC" w:rsidRDefault="007471DC" w:rsidP="007471DC">
      <w:pPr>
        <w:jc w:val="both"/>
        <w:rPr>
          <w:color w:val="222222"/>
          <w:lang w:val="en"/>
        </w:rPr>
      </w:pPr>
      <w:r>
        <w:rPr>
          <w:color w:val="222222"/>
          <w:lang w:val="en"/>
        </w:rPr>
        <w:t xml:space="preserve">Analysis of the biophysical and human environments revealed the following environmental and social </w:t>
      </w:r>
      <w:r w:rsidR="00EE7E4F">
        <w:rPr>
          <w:color w:val="222222"/>
          <w:lang w:val="en"/>
        </w:rPr>
        <w:t>issues:</w:t>
      </w:r>
      <w:r>
        <w:rPr>
          <w:color w:val="222222"/>
          <w:lang w:val="en"/>
        </w:rPr>
        <w:t xml:space="preserve"> </w:t>
      </w:r>
    </w:p>
    <w:p w14:paraId="53D9E3CE" w14:textId="343612E7" w:rsidR="007471DC" w:rsidRPr="00C673F0" w:rsidRDefault="007471DC" w:rsidP="007471DC">
      <w:pPr>
        <w:pStyle w:val="ListParagraph"/>
        <w:numPr>
          <w:ilvl w:val="0"/>
          <w:numId w:val="150"/>
        </w:numPr>
        <w:shd w:val="clear" w:color="auto" w:fill="FFFFFF"/>
        <w:jc w:val="both"/>
        <w:rPr>
          <w:lang w:val="en-US"/>
        </w:rPr>
      </w:pPr>
      <w:r w:rsidRPr="00C673F0">
        <w:rPr>
          <w:color w:val="222222"/>
          <w:lang w:val="en-US"/>
        </w:rPr>
        <w:t xml:space="preserve">Accelerated urbanization not consistent to harmonious development of cities and promotion of economic growth. Thus, the absence of planning documents results in an uncontrolled occupation of the land, without any </w:t>
      </w:r>
      <w:r w:rsidR="00EE7E4F">
        <w:rPr>
          <w:color w:val="222222"/>
          <w:lang w:val="en-US"/>
        </w:rPr>
        <w:t>development of land</w:t>
      </w:r>
      <w:r w:rsidRPr="00C673F0">
        <w:rPr>
          <w:color w:val="222222"/>
          <w:lang w:val="en-US"/>
        </w:rPr>
        <w:t xml:space="preserve"> with obstruction of the future rights-of-way o</w:t>
      </w:r>
      <w:r>
        <w:rPr>
          <w:color w:val="222222"/>
          <w:lang w:val="en-US"/>
        </w:rPr>
        <w:t xml:space="preserve">f the routes. There are also </w:t>
      </w:r>
      <w:r w:rsidRPr="00C673F0">
        <w:rPr>
          <w:color w:val="222222"/>
          <w:lang w:val="en-US"/>
        </w:rPr>
        <w:t>risk</w:t>
      </w:r>
      <w:r>
        <w:rPr>
          <w:color w:val="222222"/>
          <w:lang w:val="en-US"/>
        </w:rPr>
        <w:t>s</w:t>
      </w:r>
      <w:r w:rsidRPr="00C673F0">
        <w:rPr>
          <w:color w:val="222222"/>
          <w:lang w:val="en-US"/>
        </w:rPr>
        <w:t xml:space="preserve"> of flooding, silting and erosion;</w:t>
      </w:r>
    </w:p>
    <w:p w14:paraId="690527E1" w14:textId="2BED6155" w:rsidR="007471DC" w:rsidRPr="00C673F0" w:rsidRDefault="007471DC" w:rsidP="007471DC">
      <w:pPr>
        <w:pStyle w:val="ListParagraph"/>
        <w:numPr>
          <w:ilvl w:val="0"/>
          <w:numId w:val="150"/>
        </w:numPr>
        <w:shd w:val="clear" w:color="auto" w:fill="FFFFFF"/>
        <w:jc w:val="both"/>
        <w:rPr>
          <w:color w:val="222222"/>
          <w:lang w:val="en-US"/>
        </w:rPr>
      </w:pPr>
      <w:r w:rsidRPr="00C673F0">
        <w:rPr>
          <w:color w:val="222222"/>
          <w:lang w:val="en-US"/>
        </w:rPr>
        <w:t>Soil degradation due to strong erosion which can lead to fall of electric pylons or poles in concessi</w:t>
      </w:r>
      <w:r w:rsidR="007F5DC1">
        <w:rPr>
          <w:color w:val="222222"/>
          <w:lang w:val="en-US"/>
        </w:rPr>
        <w:t>ons with possible electrocution;</w:t>
      </w:r>
      <w:r w:rsidRPr="00C673F0">
        <w:rPr>
          <w:rFonts w:ascii="Courier New" w:hAnsi="Courier New" w:cs="Courier New"/>
          <w:color w:val="222222"/>
          <w:sz w:val="20"/>
          <w:szCs w:val="20"/>
          <w:lang w:val="en-US" w:eastAsia="sv-SE"/>
        </w:rPr>
        <w:t xml:space="preserve"> </w:t>
      </w:r>
    </w:p>
    <w:p w14:paraId="05D7DEF9" w14:textId="77777777" w:rsidR="007471DC" w:rsidRPr="00C673F0" w:rsidRDefault="007471DC" w:rsidP="007471DC">
      <w:pPr>
        <w:pStyle w:val="ListParagraph"/>
        <w:numPr>
          <w:ilvl w:val="0"/>
          <w:numId w:val="150"/>
        </w:numPr>
        <w:shd w:val="clear" w:color="auto" w:fill="FFFFFF"/>
        <w:jc w:val="both"/>
        <w:rPr>
          <w:lang w:val="en-US"/>
        </w:rPr>
      </w:pPr>
      <w:r w:rsidRPr="00C673F0">
        <w:rPr>
          <w:color w:val="222222"/>
          <w:lang w:val="en-US"/>
        </w:rPr>
        <w:t>Continuing degradation of living environment (air and water pollution, bad hygienic and sanitation conditions) particularly in large and medium-sized agglomerations;</w:t>
      </w:r>
    </w:p>
    <w:p w14:paraId="4591B014" w14:textId="587D3C24" w:rsidR="007471DC" w:rsidRPr="00C673F0" w:rsidRDefault="007471DC" w:rsidP="007471DC">
      <w:pPr>
        <w:pStyle w:val="ListParagraph"/>
        <w:numPr>
          <w:ilvl w:val="0"/>
          <w:numId w:val="150"/>
        </w:numPr>
        <w:shd w:val="clear" w:color="auto" w:fill="FFFFFF"/>
        <w:jc w:val="both"/>
        <w:rPr>
          <w:lang w:val="en-US"/>
        </w:rPr>
      </w:pPr>
      <w:r w:rsidRPr="00C673F0">
        <w:rPr>
          <w:color w:val="222222"/>
          <w:lang w:val="en-US"/>
        </w:rPr>
        <w:t>Poor manage</w:t>
      </w:r>
      <w:r w:rsidR="007F5DC1">
        <w:rPr>
          <w:color w:val="222222"/>
          <w:lang w:val="en-US"/>
        </w:rPr>
        <w:t>ment of solid and liquid wastes;</w:t>
      </w:r>
      <w:r w:rsidRPr="00C673F0">
        <w:rPr>
          <w:color w:val="222222"/>
          <w:lang w:val="en-US"/>
        </w:rPr>
        <w:t xml:space="preserve"> </w:t>
      </w:r>
    </w:p>
    <w:p w14:paraId="011CBCE5" w14:textId="77777777" w:rsidR="007471DC" w:rsidRPr="00C673F0" w:rsidRDefault="007471DC" w:rsidP="007471DC">
      <w:pPr>
        <w:pStyle w:val="ListParagraph"/>
        <w:numPr>
          <w:ilvl w:val="0"/>
          <w:numId w:val="150"/>
        </w:numPr>
        <w:shd w:val="clear" w:color="auto" w:fill="FFFFFF"/>
        <w:jc w:val="both"/>
        <w:rPr>
          <w:lang w:val="en-US"/>
        </w:rPr>
      </w:pPr>
      <w:r w:rsidRPr="00C673F0">
        <w:rPr>
          <w:color w:val="222222"/>
          <w:lang w:val="en-US"/>
        </w:rPr>
        <w:t>Public health problem with the existence of sexually transmitted diseases. Thus the mixing of workers from different horizons could lead to the spread of sexually transmitted diseases and AIDS.</w:t>
      </w:r>
    </w:p>
    <w:p w14:paraId="4687578F" w14:textId="77777777" w:rsidR="007471DC" w:rsidRPr="001F6C4D" w:rsidRDefault="007471DC" w:rsidP="007471DC">
      <w:pPr>
        <w:ind w:left="360"/>
        <w:jc w:val="both"/>
        <w:rPr>
          <w:highlight w:val="yellow"/>
          <w:lang w:val="en-US"/>
        </w:rPr>
      </w:pPr>
    </w:p>
    <w:p w14:paraId="5136F5E5" w14:textId="77777777" w:rsidR="007471DC" w:rsidRPr="00930472" w:rsidRDefault="007471DC" w:rsidP="007471DC">
      <w:pPr>
        <w:shd w:val="clear" w:color="auto" w:fill="FFFFFF"/>
        <w:jc w:val="both"/>
        <w:rPr>
          <w:highlight w:val="yellow"/>
          <w:lang w:val="en-US"/>
        </w:rPr>
      </w:pPr>
    </w:p>
    <w:p w14:paraId="44843B8A" w14:textId="77777777" w:rsidR="007471DC" w:rsidRPr="00C673F0" w:rsidRDefault="007471DC" w:rsidP="007471DC">
      <w:pPr>
        <w:jc w:val="both"/>
        <w:rPr>
          <w:color w:val="222222"/>
          <w:lang w:val="en-US"/>
        </w:rPr>
      </w:pPr>
      <w:r w:rsidRPr="00C673F0">
        <w:rPr>
          <w:color w:val="222222"/>
          <w:lang w:val="en-US"/>
        </w:rPr>
        <w:t>The political and legal context of the environmental sector and the sectors of intervention of the PEASE is characterized by the existence of relevant policy documents, including the National Environmental Action Plan (NAPE 1997), the National Strategy and the Biodiversity Action Plan updated in 2001 and the National Adaptation Plan for Climate Change (NAPA-2007).</w:t>
      </w:r>
    </w:p>
    <w:p w14:paraId="1FED05CF" w14:textId="77777777" w:rsidR="007471DC" w:rsidRPr="00C673F0" w:rsidRDefault="007471DC" w:rsidP="007471DC">
      <w:pPr>
        <w:jc w:val="both"/>
        <w:rPr>
          <w:color w:val="222222"/>
          <w:lang w:val="en-US"/>
        </w:rPr>
      </w:pPr>
      <w:r w:rsidRPr="00C673F0">
        <w:rPr>
          <w:color w:val="222222"/>
          <w:lang w:val="en-US"/>
        </w:rPr>
        <w:t>The implementation of these policies required prior definition of an institutional and legal framework in which environmental actions in the Democratic Republic of Congo (DRC) are taking place from now on. Thus, at the legislative level, the framework-law on the environment (Law N ° 11/009 of 09 July 2011) has been promulgated. In term of regulatory measures, Ministerial Agreement n ° 043 / CAB / MIN / ECN-EF / 2006 of 08 December 2006 is considered to be the text underlying the need to carry out an Environmental and Social Impact Assessment (ESIA) to ensure that a project meets existing environmental standards. In accordance with the regulations in force, this project must comply with the legal and regulatory requirements for protecting the environment.</w:t>
      </w:r>
    </w:p>
    <w:p w14:paraId="6304A685" w14:textId="48C3E63C" w:rsidR="007471DC" w:rsidRPr="00C673F0" w:rsidRDefault="007471DC" w:rsidP="007471DC">
      <w:pPr>
        <w:jc w:val="both"/>
        <w:rPr>
          <w:color w:val="222222"/>
          <w:lang w:val="en-US"/>
        </w:rPr>
      </w:pPr>
      <w:r w:rsidRPr="00C673F0">
        <w:rPr>
          <w:color w:val="222222"/>
          <w:lang w:val="en-US"/>
        </w:rPr>
        <w:t>Due to the environmental and social impacts that may result from the implementation of the Project, seven (07) World Bank sa</w:t>
      </w:r>
      <w:r w:rsidR="004C13EF">
        <w:rPr>
          <w:color w:val="222222"/>
          <w:lang w:val="en-US"/>
        </w:rPr>
        <w:t>feguard policies were triggered</w:t>
      </w:r>
      <w:r w:rsidRPr="00C673F0">
        <w:rPr>
          <w:color w:val="222222"/>
          <w:lang w:val="en-US"/>
        </w:rPr>
        <w:t xml:space="preserve">: OP </w:t>
      </w:r>
      <w:r w:rsidR="007F5DC1">
        <w:rPr>
          <w:color w:val="222222"/>
          <w:lang w:val="en-US"/>
        </w:rPr>
        <w:t>4.01 - Environmental Assessment;</w:t>
      </w:r>
      <w:r w:rsidRPr="00C673F0">
        <w:rPr>
          <w:color w:val="222222"/>
          <w:lang w:val="en-US"/>
        </w:rPr>
        <w:t xml:space="preserve"> OP 4.04 - Natu</w:t>
      </w:r>
      <w:r w:rsidR="007F5DC1">
        <w:rPr>
          <w:color w:val="222222"/>
          <w:lang w:val="en-US"/>
        </w:rPr>
        <w:t>ral Habitats; OP 4.36 –Forests;</w:t>
      </w:r>
      <w:r w:rsidRPr="00C673F0">
        <w:rPr>
          <w:color w:val="222222"/>
          <w:lang w:val="en-US"/>
        </w:rPr>
        <w:t xml:space="preserve"> OP 4.</w:t>
      </w:r>
      <w:r w:rsidR="007F5DC1">
        <w:rPr>
          <w:color w:val="222222"/>
          <w:lang w:val="en-US"/>
        </w:rPr>
        <w:t>11- Physical Cultural Resources;</w:t>
      </w:r>
      <w:r w:rsidRPr="00C673F0">
        <w:rPr>
          <w:color w:val="222222"/>
          <w:lang w:val="en-US"/>
        </w:rPr>
        <w:t xml:space="preserve"> OP 7.50 - Projects </w:t>
      </w:r>
      <w:r w:rsidR="007F5DC1">
        <w:rPr>
          <w:color w:val="222222"/>
          <w:lang w:val="en-US"/>
        </w:rPr>
        <w:t>on international waterways;</w:t>
      </w:r>
      <w:r w:rsidRPr="00C673F0">
        <w:rPr>
          <w:color w:val="222222"/>
          <w:lang w:val="en-US"/>
        </w:rPr>
        <w:t xml:space="preserve"> OP 4.12 - Involuntary Resettlement and OP 4.10 - Indigenous People. </w:t>
      </w:r>
    </w:p>
    <w:p w14:paraId="447531BB" w14:textId="77777777" w:rsidR="007471DC" w:rsidRPr="001F6C4D" w:rsidRDefault="007471DC" w:rsidP="007471DC">
      <w:pPr>
        <w:jc w:val="both"/>
        <w:rPr>
          <w:rFonts w:ascii="Andes" w:hAnsi="Andes"/>
          <w:sz w:val="22"/>
          <w:szCs w:val="22"/>
          <w:lang w:val="en-US"/>
        </w:rPr>
      </w:pPr>
    </w:p>
    <w:p w14:paraId="5F019E9C" w14:textId="77777777" w:rsidR="007471DC" w:rsidRPr="00C673F0" w:rsidRDefault="007471DC" w:rsidP="007471DC">
      <w:pPr>
        <w:jc w:val="both"/>
        <w:rPr>
          <w:lang w:val="en-US"/>
        </w:rPr>
      </w:pPr>
      <w:r>
        <w:rPr>
          <w:color w:val="222222"/>
          <w:lang w:val="en-US"/>
        </w:rPr>
        <w:t>Activities</w:t>
      </w:r>
      <w:r w:rsidRPr="00C673F0">
        <w:rPr>
          <w:color w:val="222222"/>
          <w:lang w:val="en-US"/>
        </w:rPr>
        <w:t xml:space="preserve"> of the PEASE will provide environmental, social and economic benefits to people in the project area.</w:t>
      </w:r>
    </w:p>
    <w:p w14:paraId="5C2EB20B" w14:textId="77777777" w:rsidR="007471DC" w:rsidRPr="00C673F0" w:rsidRDefault="007471DC" w:rsidP="007471DC">
      <w:pPr>
        <w:pStyle w:val="ListParagraph"/>
        <w:numPr>
          <w:ilvl w:val="0"/>
          <w:numId w:val="105"/>
        </w:numPr>
        <w:autoSpaceDE w:val="0"/>
        <w:autoSpaceDN w:val="0"/>
        <w:adjustRightInd w:val="0"/>
        <w:jc w:val="both"/>
        <w:rPr>
          <w:lang w:val="en-US"/>
        </w:rPr>
      </w:pPr>
      <w:r w:rsidRPr="00C673F0">
        <w:rPr>
          <w:color w:val="222222"/>
          <w:lang w:val="en-US"/>
        </w:rPr>
        <w:t>At the environmental level, the positive impacts are manifested in terms of improving the living environment, reducing various forms of pollution, improving the management of the environment and natural resources as well as in terms of Reduction of Emissions from Deforestation and Forest Degradation (REDD +).</w:t>
      </w:r>
    </w:p>
    <w:p w14:paraId="06713501" w14:textId="77777777" w:rsidR="007471DC" w:rsidRPr="00C673F0" w:rsidRDefault="007471DC" w:rsidP="007471DC">
      <w:pPr>
        <w:pStyle w:val="ListParagraph"/>
        <w:numPr>
          <w:ilvl w:val="0"/>
          <w:numId w:val="105"/>
        </w:numPr>
        <w:autoSpaceDE w:val="0"/>
        <w:autoSpaceDN w:val="0"/>
        <w:adjustRightInd w:val="0"/>
        <w:jc w:val="both"/>
        <w:rPr>
          <w:lang w:val="en-US"/>
        </w:rPr>
      </w:pPr>
      <w:r w:rsidRPr="00C673F0">
        <w:rPr>
          <w:color w:val="222222"/>
          <w:lang w:val="en-US"/>
        </w:rPr>
        <w:t>At the social level, these positive impacts are manifested in creation of jobs and reduction of poverty, development of commercial and income-generating activities, improvement of working conditions for employees, increased access to electricity, and improvement of the living conditions of young people by their involvement in the activities of the various planned investments.</w:t>
      </w:r>
    </w:p>
    <w:p w14:paraId="400B1525" w14:textId="77777777" w:rsidR="007471DC" w:rsidRPr="00CF6BFD" w:rsidRDefault="007471DC" w:rsidP="007471DC">
      <w:pPr>
        <w:rPr>
          <w:lang w:val="en-US"/>
        </w:rPr>
      </w:pPr>
    </w:p>
    <w:p w14:paraId="0437059C" w14:textId="77777777" w:rsidR="007471DC" w:rsidRDefault="007471DC" w:rsidP="007471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en-US"/>
        </w:rPr>
      </w:pPr>
      <w:r>
        <w:rPr>
          <w:color w:val="222222"/>
          <w:lang w:val="en"/>
        </w:rPr>
        <w:t>Notwithstanding these positive impacts, implementation of the PAESE will also generate negative environmental and social impacts and risks.</w:t>
      </w:r>
      <w:r w:rsidRPr="00CF6BFD">
        <w:rPr>
          <w:color w:val="222222"/>
          <w:lang w:val="en-US"/>
        </w:rPr>
        <w:t xml:space="preserve"> </w:t>
      </w:r>
    </w:p>
    <w:p w14:paraId="4DDEEAFE" w14:textId="741C9BA5" w:rsidR="007471DC" w:rsidRPr="00C673F0" w:rsidRDefault="007471DC" w:rsidP="007471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en-US"/>
        </w:rPr>
      </w:pPr>
      <w:r w:rsidRPr="00C673F0">
        <w:rPr>
          <w:color w:val="222222"/>
          <w:lang w:val="en-US"/>
        </w:rPr>
        <w:t>At the environmental level, the potential negative impacts are: loss of plant species, pollution of soil, surface water and air, disturbance of the ecological environment, dust, waste production, noise pollution, cutting of trees, risk of fires in grazing lands with break of lines, risks of electrocution of human  and birds, etc.</w:t>
      </w:r>
    </w:p>
    <w:p w14:paraId="7BE9EA63" w14:textId="77777777" w:rsidR="007471DC" w:rsidRPr="00C673F0" w:rsidRDefault="007471DC" w:rsidP="007471DC">
      <w:pPr>
        <w:shd w:val="clear" w:color="auto" w:fill="FFFFFF"/>
        <w:ind w:right="10"/>
        <w:jc w:val="both"/>
        <w:rPr>
          <w:lang w:val="en-US"/>
        </w:rPr>
      </w:pPr>
    </w:p>
    <w:p w14:paraId="57D1C92E" w14:textId="77777777" w:rsidR="007471DC" w:rsidRPr="00C673F0" w:rsidRDefault="007471DC" w:rsidP="007471DC">
      <w:pPr>
        <w:jc w:val="both"/>
        <w:rPr>
          <w:lang w:val="en-US"/>
        </w:rPr>
      </w:pPr>
      <w:r w:rsidRPr="00C673F0">
        <w:rPr>
          <w:color w:val="222222"/>
          <w:lang w:val="en-US"/>
        </w:rPr>
        <w:t>Socially, potential negative impacts are mainly due to dust, waste generation, noise pollution, disruption / obstruction of roads during construction, risk of accidents during work, tree cutting, loss of habitat and involuntary displacement of population, loss of sources of income, risk of fire in grazing areas with line breaks, risk of electrocution of human and birds, risks of social conflicts in case of non-employment of local people, non-electrification of areas crossed and impacted by the Project, disregard of minorit</w:t>
      </w:r>
      <w:r>
        <w:rPr>
          <w:color w:val="222222"/>
          <w:lang w:val="en-US"/>
        </w:rPr>
        <w:t>ies or disadvantaged people or Indigenous P</w:t>
      </w:r>
      <w:r w:rsidRPr="00C673F0">
        <w:rPr>
          <w:color w:val="222222"/>
          <w:lang w:val="en-US"/>
        </w:rPr>
        <w:t>eoples, etc.</w:t>
      </w:r>
    </w:p>
    <w:p w14:paraId="261FD53C" w14:textId="77777777" w:rsidR="007471DC" w:rsidRDefault="007471DC" w:rsidP="007471DC">
      <w:pPr>
        <w:rPr>
          <w:lang w:val="en-US"/>
        </w:rPr>
      </w:pPr>
    </w:p>
    <w:p w14:paraId="2E442B60" w14:textId="77777777" w:rsidR="007471DC" w:rsidRPr="00CF6BFD" w:rsidRDefault="007471DC" w:rsidP="007471DC">
      <w:pPr>
        <w:rPr>
          <w:lang w:val="en-US"/>
        </w:rPr>
      </w:pPr>
      <w:r>
        <w:rPr>
          <w:color w:val="222222"/>
          <w:lang w:val="en"/>
        </w:rPr>
        <w:t>In order to address environmental and social impacts and risks, mitigation and compensation measures have been developed.</w:t>
      </w:r>
    </w:p>
    <w:p w14:paraId="0840CDC8" w14:textId="77777777" w:rsidR="007471DC" w:rsidRPr="00CF6BFD" w:rsidRDefault="007471DC" w:rsidP="007471DC">
      <w:pPr>
        <w:shd w:val="clear" w:color="auto" w:fill="FFFFFF"/>
        <w:ind w:right="10"/>
        <w:jc w:val="both"/>
        <w:rPr>
          <w:lang w:val="en-US"/>
        </w:rPr>
      </w:pPr>
      <w:r>
        <w:rPr>
          <w:color w:val="222222"/>
          <w:lang w:val="en"/>
        </w:rPr>
        <w:t>At first, the various alternatives and organization of work sites are done in such a way as to avoid destruction of property, permanent loss of income or expropriation. Furthermore, environmental and social management of residual impacts will be ensured through implementation of strategic measures, institutional and technical support, training and sensitization to strengthen the capacities of the structures concerned.</w:t>
      </w:r>
    </w:p>
    <w:p w14:paraId="39232535" w14:textId="77777777" w:rsidR="007471DC" w:rsidRDefault="007471DC" w:rsidP="007471DC">
      <w:pPr>
        <w:shd w:val="clear" w:color="auto" w:fill="FFFFFF"/>
        <w:ind w:right="10"/>
        <w:jc w:val="both"/>
        <w:rPr>
          <w:lang w:val="en-US"/>
        </w:rPr>
      </w:pPr>
    </w:p>
    <w:p w14:paraId="14573AE6" w14:textId="77777777" w:rsidR="007471DC" w:rsidRPr="004C13EF" w:rsidRDefault="007471DC" w:rsidP="007F5DC1">
      <w:pPr>
        <w:shd w:val="clear" w:color="auto" w:fill="FFFFFF"/>
        <w:ind w:right="10"/>
        <w:jc w:val="both"/>
        <w:rPr>
          <w:color w:val="222222"/>
          <w:u w:val="single"/>
          <w:lang w:val="en"/>
        </w:rPr>
      </w:pPr>
      <w:r w:rsidRPr="004C13EF">
        <w:rPr>
          <w:color w:val="222222"/>
          <w:u w:val="single"/>
          <w:lang w:val="en"/>
        </w:rPr>
        <w:t>In terms of strategic measures, the main actions include:</w:t>
      </w:r>
    </w:p>
    <w:p w14:paraId="717B3875" w14:textId="77777777" w:rsidR="007471DC" w:rsidRPr="004C13EF" w:rsidRDefault="007471DC" w:rsidP="00C85522">
      <w:pPr>
        <w:numPr>
          <w:ilvl w:val="0"/>
          <w:numId w:val="120"/>
        </w:numPr>
        <w:jc w:val="both"/>
        <w:rPr>
          <w:bCs/>
          <w:lang w:val="en-US"/>
        </w:rPr>
      </w:pPr>
      <w:r w:rsidRPr="004C13EF">
        <w:rPr>
          <w:bCs/>
          <w:lang w:val="en-US"/>
        </w:rPr>
        <w:t>Prioritization of areas of intervention according to environmental and social issues</w:t>
      </w:r>
    </w:p>
    <w:p w14:paraId="1F31D578" w14:textId="77777777" w:rsidR="007471DC" w:rsidRPr="004C13EF" w:rsidRDefault="007471DC" w:rsidP="00052CEB">
      <w:pPr>
        <w:numPr>
          <w:ilvl w:val="0"/>
          <w:numId w:val="120"/>
        </w:numPr>
        <w:jc w:val="both"/>
        <w:rPr>
          <w:bCs/>
          <w:lang w:val="en-US"/>
        </w:rPr>
      </w:pPr>
      <w:r w:rsidRPr="004C13EF">
        <w:rPr>
          <w:bCs/>
          <w:lang w:val="en-US"/>
        </w:rPr>
        <w:t>Coordination and synergy requirements between the various stakeholders in the area</w:t>
      </w:r>
    </w:p>
    <w:p w14:paraId="55D724E6" w14:textId="77777777" w:rsidR="007471DC" w:rsidRPr="004C13EF" w:rsidRDefault="007471DC" w:rsidP="00627665">
      <w:pPr>
        <w:numPr>
          <w:ilvl w:val="0"/>
          <w:numId w:val="120"/>
        </w:numPr>
        <w:jc w:val="both"/>
        <w:rPr>
          <w:bCs/>
          <w:lang w:val="en-US"/>
        </w:rPr>
      </w:pPr>
      <w:r w:rsidRPr="004C13EF">
        <w:rPr>
          <w:bCs/>
          <w:lang w:val="en-US"/>
        </w:rPr>
        <w:t>Land management strategies</w:t>
      </w:r>
    </w:p>
    <w:p w14:paraId="39AF7042" w14:textId="77777777" w:rsidR="007471DC" w:rsidRPr="004C13EF" w:rsidRDefault="007471DC" w:rsidP="00F37139">
      <w:pPr>
        <w:shd w:val="clear" w:color="auto" w:fill="FFFFFF"/>
        <w:ind w:right="10"/>
        <w:jc w:val="both"/>
        <w:rPr>
          <w:u w:val="single"/>
          <w:lang w:val="en-US"/>
        </w:rPr>
      </w:pPr>
    </w:p>
    <w:p w14:paraId="1A72729D" w14:textId="088BEE8D" w:rsidR="007471DC" w:rsidRPr="004C13EF" w:rsidRDefault="007471DC" w:rsidP="00DB788E">
      <w:pPr>
        <w:jc w:val="both"/>
        <w:rPr>
          <w:color w:val="222222"/>
          <w:lang w:val="en"/>
        </w:rPr>
      </w:pPr>
      <w:r w:rsidRPr="004C13EF">
        <w:rPr>
          <w:color w:val="222222"/>
          <w:u w:val="single"/>
          <w:lang w:val="en"/>
        </w:rPr>
        <w:t>Main institutional and legal strengthening measures include</w:t>
      </w:r>
      <w:r w:rsidRPr="004C13EF">
        <w:rPr>
          <w:color w:val="222222"/>
          <w:lang w:val="en"/>
        </w:rPr>
        <w:t xml:space="preserve">: </w:t>
      </w:r>
    </w:p>
    <w:p w14:paraId="33A3B452" w14:textId="77777777" w:rsidR="007471DC" w:rsidRPr="004C13EF" w:rsidRDefault="007471DC" w:rsidP="007F5DC1">
      <w:pPr>
        <w:numPr>
          <w:ilvl w:val="0"/>
          <w:numId w:val="120"/>
        </w:numPr>
        <w:jc w:val="both"/>
        <w:rPr>
          <w:bCs/>
          <w:lang w:val="en-US"/>
        </w:rPr>
      </w:pPr>
      <w:r w:rsidRPr="004C13EF">
        <w:rPr>
          <w:bCs/>
          <w:lang w:val="en-US"/>
        </w:rPr>
        <w:t xml:space="preserve">Strengthening environmental and social expertise of the project  Steering committee </w:t>
      </w:r>
    </w:p>
    <w:p w14:paraId="2A498BFA" w14:textId="77777777" w:rsidR="007471DC" w:rsidRPr="004C13EF" w:rsidRDefault="007471DC" w:rsidP="00C85522">
      <w:pPr>
        <w:numPr>
          <w:ilvl w:val="0"/>
          <w:numId w:val="120"/>
        </w:numPr>
        <w:jc w:val="both"/>
        <w:rPr>
          <w:bCs/>
          <w:lang w:val="en-US"/>
        </w:rPr>
      </w:pPr>
      <w:r w:rsidRPr="004C13EF">
        <w:rPr>
          <w:bCs/>
          <w:lang w:val="en-US"/>
        </w:rPr>
        <w:t>Strengthening environmental and social expertise of the Project Coordination Unit (PCU)</w:t>
      </w:r>
    </w:p>
    <w:p w14:paraId="628BB5A8" w14:textId="77777777" w:rsidR="007471DC" w:rsidRPr="004C13EF" w:rsidRDefault="007471DC" w:rsidP="00052CEB">
      <w:pPr>
        <w:numPr>
          <w:ilvl w:val="0"/>
          <w:numId w:val="120"/>
        </w:numPr>
        <w:jc w:val="both"/>
        <w:rPr>
          <w:bCs/>
          <w:lang w:val="en-US"/>
        </w:rPr>
      </w:pPr>
      <w:r w:rsidRPr="004C13EF">
        <w:rPr>
          <w:bCs/>
          <w:lang w:val="en-US"/>
        </w:rPr>
        <w:t>Strengthening environmental and social expertise of execution agencies (providers)</w:t>
      </w:r>
    </w:p>
    <w:p w14:paraId="24C4E4F2" w14:textId="77777777" w:rsidR="007471DC" w:rsidRPr="004C13EF" w:rsidRDefault="007471DC" w:rsidP="00DB788E">
      <w:pPr>
        <w:jc w:val="both"/>
        <w:rPr>
          <w:u w:val="single"/>
          <w:lang w:val="en-US"/>
        </w:rPr>
      </w:pPr>
    </w:p>
    <w:p w14:paraId="308FD582" w14:textId="1094DCB0" w:rsidR="007471DC" w:rsidRPr="004C13EF" w:rsidRDefault="007471DC" w:rsidP="007F5DC1">
      <w:pPr>
        <w:jc w:val="both"/>
        <w:rPr>
          <w:u w:val="single"/>
          <w:lang w:val="en-US"/>
        </w:rPr>
      </w:pPr>
      <w:r w:rsidRPr="004C13EF">
        <w:rPr>
          <w:u w:val="single"/>
          <w:lang w:val="en-US"/>
        </w:rPr>
        <w:t xml:space="preserve">Provision for Studies-Measures for technical capacity building and, monitoring and evaluation </w:t>
      </w:r>
      <w:r w:rsidR="007F5DC1" w:rsidRPr="004C13EF">
        <w:rPr>
          <w:u w:val="single"/>
          <w:lang w:val="en-US"/>
        </w:rPr>
        <w:t>include</w:t>
      </w:r>
      <w:r w:rsidRPr="004C13EF">
        <w:rPr>
          <w:u w:val="single"/>
          <w:lang w:val="en-US"/>
        </w:rPr>
        <w:t>:</w:t>
      </w:r>
    </w:p>
    <w:p w14:paraId="18FE9B8B" w14:textId="77777777" w:rsidR="007471DC" w:rsidRPr="004C13EF" w:rsidRDefault="007471DC" w:rsidP="00C85522">
      <w:pPr>
        <w:numPr>
          <w:ilvl w:val="0"/>
          <w:numId w:val="120"/>
        </w:numPr>
        <w:jc w:val="both"/>
        <w:rPr>
          <w:bCs/>
          <w:lang w:val="en-US"/>
        </w:rPr>
      </w:pPr>
      <w:r w:rsidRPr="004C13EF">
        <w:rPr>
          <w:bCs/>
          <w:lang w:val="en-US"/>
        </w:rPr>
        <w:t xml:space="preserve">Provision for implementation of ESIAs </w:t>
      </w:r>
    </w:p>
    <w:p w14:paraId="7AA1E9A0" w14:textId="77777777" w:rsidR="007471DC" w:rsidRPr="004C13EF" w:rsidRDefault="007471DC" w:rsidP="00052CEB">
      <w:pPr>
        <w:numPr>
          <w:ilvl w:val="0"/>
          <w:numId w:val="120"/>
        </w:numPr>
        <w:jc w:val="both"/>
        <w:rPr>
          <w:bCs/>
          <w:lang w:val="en-US"/>
        </w:rPr>
      </w:pPr>
      <w:r w:rsidRPr="004C13EF">
        <w:rPr>
          <w:color w:val="222222"/>
          <w:lang w:val="en-US"/>
        </w:rPr>
        <w:t>Manual of good practices in safety and hygiene</w:t>
      </w:r>
    </w:p>
    <w:p w14:paraId="308C9FEE" w14:textId="77777777" w:rsidR="007471DC" w:rsidRPr="004C13EF" w:rsidRDefault="007471DC" w:rsidP="00DB788E">
      <w:pPr>
        <w:jc w:val="both"/>
        <w:rPr>
          <w:u w:val="single"/>
          <w:lang w:val="en-US"/>
        </w:rPr>
      </w:pPr>
    </w:p>
    <w:p w14:paraId="1DE02A3B" w14:textId="55DD46A0" w:rsidR="007471DC" w:rsidRPr="004C13EF" w:rsidRDefault="007471DC" w:rsidP="007F5DC1">
      <w:pPr>
        <w:jc w:val="both"/>
        <w:rPr>
          <w:color w:val="222222"/>
          <w:u w:val="single"/>
          <w:lang w:val="en-US"/>
        </w:rPr>
      </w:pPr>
      <w:r w:rsidRPr="004C13EF">
        <w:rPr>
          <w:color w:val="222222"/>
          <w:u w:val="single"/>
          <w:lang w:val="en-US"/>
        </w:rPr>
        <w:t xml:space="preserve">Surveillance and Monitoring-Evaluation measures </w:t>
      </w:r>
      <w:r w:rsidR="007F5DC1" w:rsidRPr="004C13EF">
        <w:rPr>
          <w:color w:val="222222"/>
          <w:u w:val="single"/>
          <w:lang w:val="en-US"/>
        </w:rPr>
        <w:t>include</w:t>
      </w:r>
      <w:r w:rsidRPr="004C13EF">
        <w:rPr>
          <w:color w:val="222222"/>
          <w:u w:val="single"/>
          <w:lang w:val="en-US"/>
        </w:rPr>
        <w:t>:</w:t>
      </w:r>
    </w:p>
    <w:p w14:paraId="3BC0D8D3" w14:textId="77777777" w:rsidR="007471DC" w:rsidRPr="004C13EF" w:rsidRDefault="007471DC" w:rsidP="00C85522">
      <w:pPr>
        <w:pStyle w:val="ListParagraph"/>
        <w:numPr>
          <w:ilvl w:val="0"/>
          <w:numId w:val="121"/>
        </w:numPr>
        <w:jc w:val="both"/>
        <w:rPr>
          <w:lang w:val="en-US"/>
        </w:rPr>
      </w:pPr>
      <w:r w:rsidRPr="004C13EF">
        <w:rPr>
          <w:lang w:val="en-US"/>
        </w:rPr>
        <w:t>Training of the actors involved in the implementation of the project</w:t>
      </w:r>
    </w:p>
    <w:p w14:paraId="704AE3C0" w14:textId="77777777" w:rsidR="007471DC" w:rsidRPr="004C13EF" w:rsidRDefault="007471DC" w:rsidP="00052CEB">
      <w:pPr>
        <w:pStyle w:val="ListParagraph"/>
        <w:numPr>
          <w:ilvl w:val="0"/>
          <w:numId w:val="121"/>
        </w:numPr>
        <w:jc w:val="both"/>
        <w:rPr>
          <w:lang w:val="en-US"/>
        </w:rPr>
      </w:pPr>
      <w:r w:rsidRPr="004C13EF">
        <w:rPr>
          <w:lang w:val="en-US"/>
        </w:rPr>
        <w:t>Outreach and social mobilization programs</w:t>
      </w:r>
    </w:p>
    <w:p w14:paraId="0410396F" w14:textId="77777777" w:rsidR="007471DC" w:rsidRPr="004C13EF" w:rsidRDefault="007471DC" w:rsidP="007471DC">
      <w:pPr>
        <w:jc w:val="both"/>
        <w:rPr>
          <w:bCs/>
          <w:lang w:val="en-US"/>
        </w:rPr>
      </w:pPr>
    </w:p>
    <w:p w14:paraId="7D781463" w14:textId="1A162979" w:rsidR="007471DC" w:rsidRPr="004C13EF" w:rsidRDefault="007471DC" w:rsidP="007471DC">
      <w:pPr>
        <w:shd w:val="clear" w:color="auto" w:fill="FFFFFF"/>
        <w:ind w:right="10"/>
        <w:jc w:val="both"/>
        <w:rPr>
          <w:lang w:val="en-US"/>
        </w:rPr>
      </w:pPr>
      <w:r w:rsidRPr="004C13EF">
        <w:rPr>
          <w:color w:val="222222"/>
          <w:lang w:val="en-US"/>
        </w:rPr>
        <w:t xml:space="preserve">For these measures to be effective, the </w:t>
      </w:r>
      <w:r w:rsidR="007F5DC1" w:rsidRPr="004C13EF">
        <w:rPr>
          <w:color w:val="222222"/>
          <w:lang w:val="en-US"/>
        </w:rPr>
        <w:t>bidding documents</w:t>
      </w:r>
      <w:r w:rsidRPr="004C13EF">
        <w:rPr>
          <w:color w:val="222222"/>
          <w:lang w:val="en-US"/>
        </w:rPr>
        <w:t xml:space="preserve"> will have to integrate them into the process. At the start of the work, the company must be presented to the municipal authorities at a start-up meeting where a reminder of the various mitigation measures will be done. The Site Environmental and Social Management Plan should be checked and approved before the work starts.</w:t>
      </w:r>
    </w:p>
    <w:p w14:paraId="02B31B98" w14:textId="76F90D3C" w:rsidR="007471DC" w:rsidRPr="004C13EF" w:rsidRDefault="007471DC" w:rsidP="007471DC">
      <w:pPr>
        <w:shd w:val="clear" w:color="auto" w:fill="FFFFFF"/>
        <w:ind w:right="10"/>
        <w:jc w:val="both"/>
        <w:rPr>
          <w:lang w:val="en-US"/>
        </w:rPr>
      </w:pPr>
      <w:r w:rsidRPr="004C13EF">
        <w:rPr>
          <w:lang w:val="en-US"/>
        </w:rPr>
        <w:t>The institutional framework of the implementation of the ESMF involves many actors and technical structures. The mai</w:t>
      </w:r>
      <w:r w:rsidR="007F5DC1" w:rsidRPr="004C13EF">
        <w:rPr>
          <w:lang w:val="en-US"/>
        </w:rPr>
        <w:t>n actors and structures include</w:t>
      </w:r>
      <w:r w:rsidRPr="004C13EF">
        <w:rPr>
          <w:lang w:val="en-US"/>
        </w:rPr>
        <w:t>:</w:t>
      </w:r>
    </w:p>
    <w:p w14:paraId="2C3652FD" w14:textId="77777777" w:rsidR="007471DC" w:rsidRDefault="007471DC" w:rsidP="007471DC">
      <w:pPr>
        <w:pStyle w:val="NoSpacing"/>
        <w:jc w:val="both"/>
      </w:pPr>
    </w:p>
    <w:p w14:paraId="3B1A734D" w14:textId="77777777" w:rsidR="007471DC" w:rsidRPr="00583FA5" w:rsidRDefault="007471DC" w:rsidP="007471DC">
      <w:pPr>
        <w:pStyle w:val="ListParagraph"/>
        <w:numPr>
          <w:ilvl w:val="0"/>
          <w:numId w:val="126"/>
        </w:numPr>
        <w:jc w:val="both"/>
        <w:rPr>
          <w:sz w:val="22"/>
          <w:szCs w:val="22"/>
          <w:lang w:val="en-US"/>
        </w:rPr>
      </w:pPr>
      <w:r w:rsidRPr="00C673F0">
        <w:rPr>
          <w:b/>
          <w:i/>
          <w:sz w:val="22"/>
          <w:szCs w:val="22"/>
          <w:lang w:val="en-US"/>
        </w:rPr>
        <w:t>The Steering Committee of the project</w:t>
      </w:r>
      <w:r w:rsidRPr="00C673F0">
        <w:rPr>
          <w:sz w:val="22"/>
          <w:szCs w:val="22"/>
          <w:u w:val="single"/>
          <w:lang w:val="en-US"/>
        </w:rPr>
        <w:t>:</w:t>
      </w:r>
      <w:r w:rsidRPr="00C673F0">
        <w:rPr>
          <w:sz w:val="22"/>
          <w:szCs w:val="22"/>
          <w:lang w:val="en-US"/>
        </w:rPr>
        <w:t xml:space="preserve"> </w:t>
      </w:r>
      <w:r w:rsidRPr="00C673F0">
        <w:rPr>
          <w:color w:val="222222"/>
          <w:lang w:val="en-US"/>
        </w:rPr>
        <w:t>The Steering Committee will provide overall supervision of the implementation. In this respect, it could count on ACE for monitoring the environmental aspects of the project.</w:t>
      </w:r>
    </w:p>
    <w:p w14:paraId="00C63515" w14:textId="77777777" w:rsidR="007471DC" w:rsidRPr="00C673F0" w:rsidRDefault="007471DC" w:rsidP="007471DC">
      <w:pPr>
        <w:pStyle w:val="ListParagraph"/>
        <w:ind w:left="360"/>
        <w:jc w:val="both"/>
        <w:rPr>
          <w:sz w:val="22"/>
          <w:szCs w:val="22"/>
          <w:lang w:val="en-US"/>
        </w:rPr>
      </w:pPr>
    </w:p>
    <w:p w14:paraId="4EEF0D84" w14:textId="5078D8E5" w:rsidR="007471DC" w:rsidRPr="00583FA5" w:rsidRDefault="007471DC" w:rsidP="007471DC">
      <w:pPr>
        <w:pStyle w:val="ListParagraph"/>
        <w:numPr>
          <w:ilvl w:val="0"/>
          <w:numId w:val="126"/>
        </w:numPr>
        <w:tabs>
          <w:tab w:val="left" w:pos="1680"/>
        </w:tabs>
        <w:jc w:val="both"/>
        <w:rPr>
          <w:lang w:val="en-US"/>
        </w:rPr>
      </w:pPr>
      <w:r w:rsidRPr="00583FA5">
        <w:rPr>
          <w:b/>
          <w:i/>
          <w:sz w:val="22"/>
          <w:szCs w:val="22"/>
          <w:lang w:val="en-US"/>
        </w:rPr>
        <w:t>The Coordination and Management Unit (CMU)</w:t>
      </w:r>
      <w:r w:rsidR="007F5DC1">
        <w:rPr>
          <w:b/>
          <w:i/>
          <w:sz w:val="22"/>
          <w:szCs w:val="22"/>
          <w:lang w:val="en-US"/>
        </w:rPr>
        <w:t>:</w:t>
      </w:r>
      <w:r w:rsidRPr="00583FA5">
        <w:rPr>
          <w:b/>
          <w:i/>
          <w:sz w:val="22"/>
          <w:szCs w:val="22"/>
          <w:lang w:val="en-US"/>
        </w:rPr>
        <w:t xml:space="preserve"> </w:t>
      </w:r>
      <w:r w:rsidRPr="00583FA5">
        <w:rPr>
          <w:color w:val="222222"/>
          <w:lang w:val="en-US"/>
        </w:rPr>
        <w:t>It will have overall responsibility for the implementation of this ESMF and the environmental and social safeguards and instruments. It ensures preparation of these documents, obtaining the certificates and permits required by the relevant national regulations before any action. It reports to the Steering Committee on all due diligence and ensures that the Bank and other stakeholders receive all environmental and social monitoring reports. For this purpose, the Coordination and Management Unit</w:t>
      </w:r>
      <w:r w:rsidRPr="00583FA5">
        <w:rPr>
          <w:b/>
          <w:i/>
          <w:sz w:val="22"/>
          <w:szCs w:val="22"/>
          <w:lang w:val="en-US"/>
        </w:rPr>
        <w:t xml:space="preserve"> </w:t>
      </w:r>
      <w:r w:rsidRPr="00583FA5">
        <w:rPr>
          <w:color w:val="222222"/>
          <w:lang w:val="en-US"/>
        </w:rPr>
        <w:t xml:space="preserve">should recruit an Environmental and </w:t>
      </w:r>
      <w:r w:rsidR="007F5DC1">
        <w:rPr>
          <w:color w:val="222222"/>
          <w:lang w:val="en-US"/>
        </w:rPr>
        <w:t xml:space="preserve">a </w:t>
      </w:r>
      <w:r w:rsidRPr="00583FA5">
        <w:rPr>
          <w:color w:val="222222"/>
          <w:lang w:val="en-US"/>
        </w:rPr>
        <w:t>Social Safeguard Specialist</w:t>
      </w:r>
      <w:r w:rsidR="007F5DC1">
        <w:rPr>
          <w:color w:val="222222"/>
          <w:lang w:val="en-US"/>
        </w:rPr>
        <w:t>s</w:t>
      </w:r>
      <w:r w:rsidRPr="00583FA5">
        <w:rPr>
          <w:color w:val="222222"/>
          <w:lang w:val="en-US"/>
        </w:rPr>
        <w:t xml:space="preserve"> (ESSS) </w:t>
      </w:r>
      <w:r>
        <w:rPr>
          <w:color w:val="222222"/>
          <w:lang w:val="en-US"/>
        </w:rPr>
        <w:t>in order to</w:t>
      </w:r>
      <w:r>
        <w:rPr>
          <w:color w:val="222222"/>
          <w:lang w:val="en"/>
        </w:rPr>
        <w:t xml:space="preserve"> ensure that environmental and social aspects and issues are taken into account in the implementation of project activities. </w:t>
      </w:r>
    </w:p>
    <w:p w14:paraId="43E66535" w14:textId="77777777" w:rsidR="007471DC" w:rsidRPr="00583FA5" w:rsidRDefault="007471DC" w:rsidP="007471DC">
      <w:pPr>
        <w:pStyle w:val="ListParagraph"/>
        <w:rPr>
          <w:lang w:val="en-US"/>
        </w:rPr>
      </w:pPr>
    </w:p>
    <w:p w14:paraId="78C588E7" w14:textId="6A4F55A7" w:rsidR="007471DC" w:rsidRPr="00DB788E" w:rsidRDefault="007471DC" w:rsidP="007471DC">
      <w:pPr>
        <w:pStyle w:val="ListParagraph"/>
        <w:numPr>
          <w:ilvl w:val="0"/>
          <w:numId w:val="126"/>
        </w:numPr>
        <w:jc w:val="both"/>
        <w:rPr>
          <w:color w:val="000000"/>
          <w:lang w:val="en-US"/>
        </w:rPr>
      </w:pPr>
      <w:r w:rsidRPr="00DB788E">
        <w:rPr>
          <w:b/>
          <w:i/>
          <w:color w:val="000000"/>
          <w:lang w:val="en-US"/>
        </w:rPr>
        <w:t>The Con</w:t>
      </w:r>
      <w:r w:rsidR="007F5DC1" w:rsidRPr="00DB788E">
        <w:rPr>
          <w:b/>
          <w:i/>
          <w:color w:val="000000"/>
          <w:lang w:val="en-US"/>
        </w:rPr>
        <w:t>golese Environment Agency (ACE)</w:t>
      </w:r>
      <w:r w:rsidRPr="00DB788E">
        <w:rPr>
          <w:b/>
          <w:i/>
          <w:color w:val="000000"/>
          <w:lang w:val="en-US"/>
        </w:rPr>
        <w:t xml:space="preserve">: </w:t>
      </w:r>
      <w:r w:rsidRPr="00DB788E">
        <w:rPr>
          <w:color w:val="000000"/>
          <w:lang w:val="en-US"/>
        </w:rPr>
        <w:t xml:space="preserve">The ACE (i) will participate in the environmental </w:t>
      </w:r>
      <w:r w:rsidR="007F5DC1">
        <w:rPr>
          <w:color w:val="000000"/>
          <w:lang w:val="en-US"/>
        </w:rPr>
        <w:t>rating</w:t>
      </w:r>
      <w:r w:rsidRPr="00DB788E">
        <w:rPr>
          <w:color w:val="000000"/>
          <w:lang w:val="en-US"/>
        </w:rPr>
        <w:t xml:space="preserve"> of activities, (ii) ensure the environmental and social </w:t>
      </w:r>
      <w:r w:rsidR="007F5DC1">
        <w:rPr>
          <w:color w:val="000000"/>
          <w:lang w:val="en-US"/>
        </w:rPr>
        <w:t>monitoring</w:t>
      </w:r>
      <w:r w:rsidRPr="00DB788E">
        <w:rPr>
          <w:color w:val="000000"/>
          <w:lang w:val="en-US"/>
        </w:rPr>
        <w:t xml:space="preserve"> of the project's activ</w:t>
      </w:r>
      <w:r w:rsidR="00DA1AAA" w:rsidRPr="00DA1AAA">
        <w:rPr>
          <w:color w:val="000000"/>
          <w:lang w:val="en-US"/>
        </w:rPr>
        <w:t>ities, the approval of any ESIA</w:t>
      </w:r>
      <w:r w:rsidRPr="00DB788E">
        <w:rPr>
          <w:color w:val="000000"/>
          <w:lang w:val="en-US"/>
        </w:rPr>
        <w:t xml:space="preserve"> and the adoption and dissemination of information from the ESMF and of the ESIAs. At the local level, the ACE relies on the Provincial </w:t>
      </w:r>
      <w:r w:rsidR="00DA1AAA">
        <w:rPr>
          <w:color w:val="000000"/>
          <w:lang w:val="en-US"/>
        </w:rPr>
        <w:t>Coordinations</w:t>
      </w:r>
      <w:r w:rsidRPr="00DB788E">
        <w:rPr>
          <w:color w:val="000000"/>
          <w:lang w:val="en-US"/>
        </w:rPr>
        <w:t xml:space="preserve"> of the Environment for the </w:t>
      </w:r>
      <w:r w:rsidR="00DA1AAA">
        <w:rPr>
          <w:color w:val="000000"/>
          <w:lang w:val="en-US"/>
        </w:rPr>
        <w:t xml:space="preserve">close </w:t>
      </w:r>
      <w:r w:rsidRPr="00DB788E">
        <w:rPr>
          <w:color w:val="000000"/>
          <w:lang w:val="en-US"/>
        </w:rPr>
        <w:t>monitoring.</w:t>
      </w:r>
    </w:p>
    <w:p w14:paraId="4D220047" w14:textId="77777777" w:rsidR="007471DC" w:rsidRPr="00F81B90" w:rsidRDefault="007471DC" w:rsidP="007471DC">
      <w:pPr>
        <w:pStyle w:val="ListParagraph"/>
        <w:rPr>
          <w:b/>
          <w:i/>
          <w:color w:val="000000"/>
          <w:sz w:val="22"/>
          <w:szCs w:val="22"/>
          <w:lang w:val="en-US"/>
        </w:rPr>
      </w:pPr>
    </w:p>
    <w:p w14:paraId="2C716F19" w14:textId="7EE55774" w:rsidR="007471DC" w:rsidRPr="00F81B90" w:rsidRDefault="007471DC" w:rsidP="007471DC">
      <w:pPr>
        <w:pStyle w:val="ListParagraph"/>
        <w:numPr>
          <w:ilvl w:val="0"/>
          <w:numId w:val="126"/>
        </w:numPr>
        <w:jc w:val="both"/>
        <w:rPr>
          <w:color w:val="000000"/>
          <w:sz w:val="22"/>
          <w:szCs w:val="22"/>
          <w:lang w:val="en-US"/>
        </w:rPr>
      </w:pPr>
      <w:r w:rsidRPr="00F81B90">
        <w:rPr>
          <w:b/>
          <w:i/>
          <w:color w:val="000000"/>
          <w:sz w:val="22"/>
          <w:szCs w:val="22"/>
          <w:lang w:val="en-US"/>
        </w:rPr>
        <w:t xml:space="preserve">The Provincial </w:t>
      </w:r>
      <w:r w:rsidR="00DA1AAA">
        <w:rPr>
          <w:b/>
          <w:i/>
          <w:color w:val="000000"/>
          <w:sz w:val="22"/>
          <w:szCs w:val="22"/>
          <w:lang w:val="en-US"/>
        </w:rPr>
        <w:t>Coordinations</w:t>
      </w:r>
      <w:r w:rsidRPr="00F81B90">
        <w:rPr>
          <w:b/>
          <w:i/>
          <w:color w:val="000000"/>
          <w:sz w:val="22"/>
          <w:szCs w:val="22"/>
          <w:lang w:val="en-US"/>
        </w:rPr>
        <w:t xml:space="preserve"> of Environment (</w:t>
      </w:r>
      <w:r w:rsidR="00DA1AAA">
        <w:rPr>
          <w:b/>
          <w:i/>
          <w:color w:val="000000"/>
          <w:sz w:val="22"/>
          <w:szCs w:val="22"/>
          <w:lang w:val="en-US"/>
        </w:rPr>
        <w:t>C</w:t>
      </w:r>
      <w:r w:rsidRPr="00F81B90">
        <w:rPr>
          <w:b/>
          <w:i/>
          <w:color w:val="000000"/>
          <w:sz w:val="22"/>
          <w:szCs w:val="22"/>
          <w:lang w:val="en-US"/>
        </w:rPr>
        <w:t xml:space="preserve">PE): </w:t>
      </w:r>
      <w:r w:rsidRPr="00F81B90">
        <w:rPr>
          <w:color w:val="222222"/>
          <w:lang w:val="en"/>
        </w:rPr>
        <w:t>They will be a continuation of ACE at the local level, particularly in the provinces. They will therefore ensure external environmental and social monitoring. In other words, they will ensure the effective implementation of the ESMPs from the ESI</w:t>
      </w:r>
      <w:r w:rsidR="00DA1AAA">
        <w:rPr>
          <w:color w:val="222222"/>
          <w:lang w:val="en"/>
        </w:rPr>
        <w:t xml:space="preserve">As and the results produced by </w:t>
      </w:r>
      <w:r w:rsidRPr="00F81B90">
        <w:rPr>
          <w:color w:val="222222"/>
          <w:lang w:val="en"/>
        </w:rPr>
        <w:t>the mitigation / compensation measures.</w:t>
      </w:r>
    </w:p>
    <w:p w14:paraId="16BFDA9E" w14:textId="77777777" w:rsidR="007471DC" w:rsidRPr="00583FA5" w:rsidRDefault="007471DC" w:rsidP="007471DC">
      <w:pPr>
        <w:ind w:left="720"/>
        <w:jc w:val="both"/>
        <w:rPr>
          <w:color w:val="000000"/>
          <w:lang w:val="en-US"/>
        </w:rPr>
      </w:pPr>
    </w:p>
    <w:p w14:paraId="59328C47" w14:textId="77777777" w:rsidR="007471DC" w:rsidRPr="00D355EC" w:rsidRDefault="007471DC" w:rsidP="007471DC">
      <w:pPr>
        <w:pStyle w:val="ListParagraph"/>
        <w:numPr>
          <w:ilvl w:val="0"/>
          <w:numId w:val="126"/>
        </w:numPr>
        <w:jc w:val="both"/>
        <w:rPr>
          <w:color w:val="000000"/>
          <w:sz w:val="22"/>
          <w:szCs w:val="22"/>
          <w:lang w:val="en-US"/>
        </w:rPr>
      </w:pPr>
      <w:r w:rsidRPr="00C673F0">
        <w:rPr>
          <w:b/>
          <w:i/>
          <w:color w:val="222222"/>
          <w:lang w:val="en-US"/>
        </w:rPr>
        <w:t>Communities</w:t>
      </w:r>
      <w:r w:rsidRPr="00C673F0">
        <w:rPr>
          <w:color w:val="222222"/>
          <w:lang w:val="en-US"/>
        </w:rPr>
        <w:t>: At the local level, communities, including municipalities, identify their needs and develop their programs in collaboration with the coordination of the Project. They will participate in the sensitization of populations, social mobilization activities and close monitoring of the implementation of the ESMF recommendations and the measures contained in the ESIAs.</w:t>
      </w:r>
    </w:p>
    <w:p w14:paraId="033C786E" w14:textId="77777777" w:rsidR="007471DC" w:rsidRPr="00D355EC" w:rsidRDefault="007471DC" w:rsidP="007471DC">
      <w:pPr>
        <w:pStyle w:val="ListParagraph"/>
        <w:rPr>
          <w:b/>
          <w:color w:val="222222"/>
          <w:lang w:val="en-US"/>
        </w:rPr>
      </w:pPr>
    </w:p>
    <w:p w14:paraId="41E4D85F" w14:textId="77777777" w:rsidR="007471DC" w:rsidRPr="00D355EC" w:rsidRDefault="007471DC" w:rsidP="007471DC">
      <w:pPr>
        <w:pStyle w:val="ListParagraph"/>
        <w:numPr>
          <w:ilvl w:val="0"/>
          <w:numId w:val="126"/>
        </w:numPr>
        <w:jc w:val="both"/>
        <w:rPr>
          <w:color w:val="000000"/>
          <w:lang w:val="en-US"/>
        </w:rPr>
      </w:pPr>
      <w:r w:rsidRPr="00D355EC">
        <w:rPr>
          <w:b/>
          <w:color w:val="222222"/>
          <w:lang w:val="en-US"/>
        </w:rPr>
        <w:t xml:space="preserve">The company </w:t>
      </w:r>
      <w:r w:rsidRPr="00D355EC">
        <w:rPr>
          <w:color w:val="222222"/>
          <w:lang w:val="en-US"/>
        </w:rPr>
        <w:t xml:space="preserve">prepares and submits a Site-ESMP </w:t>
      </w:r>
      <w:r>
        <w:rPr>
          <w:color w:val="222222"/>
          <w:lang w:val="en-US"/>
        </w:rPr>
        <w:t>before the start of work.</w:t>
      </w:r>
      <w:r w:rsidRPr="00D355EC">
        <w:rPr>
          <w:color w:val="222222"/>
          <w:lang w:val="en"/>
        </w:rPr>
        <w:t xml:space="preserve"> </w:t>
      </w:r>
      <w:r>
        <w:rPr>
          <w:color w:val="222222"/>
          <w:lang w:val="en"/>
        </w:rPr>
        <w:t>Furthermore, it will be responsible, through its Expert in Environment, for the implementation of ESMPs and for the preparation of reports on the implementation of these ESMPs;</w:t>
      </w:r>
    </w:p>
    <w:p w14:paraId="034D8823" w14:textId="77777777" w:rsidR="007471DC" w:rsidRPr="00D355EC" w:rsidRDefault="007471DC" w:rsidP="007471DC">
      <w:pPr>
        <w:pStyle w:val="ListParagraph"/>
        <w:rPr>
          <w:b/>
          <w:i/>
          <w:color w:val="222222"/>
          <w:lang w:val="en-US"/>
        </w:rPr>
      </w:pPr>
    </w:p>
    <w:p w14:paraId="506C661A" w14:textId="206507A5" w:rsidR="007471DC" w:rsidRPr="00F81B90" w:rsidRDefault="007471DC" w:rsidP="007471DC">
      <w:pPr>
        <w:pStyle w:val="ListParagraph"/>
        <w:numPr>
          <w:ilvl w:val="0"/>
          <w:numId w:val="126"/>
        </w:numPr>
        <w:jc w:val="both"/>
        <w:rPr>
          <w:color w:val="000000"/>
          <w:lang w:val="en-US"/>
        </w:rPr>
      </w:pPr>
      <w:r w:rsidRPr="00D355EC">
        <w:rPr>
          <w:b/>
          <w:i/>
          <w:color w:val="222222"/>
          <w:lang w:val="en-US"/>
        </w:rPr>
        <w:t xml:space="preserve">The </w:t>
      </w:r>
      <w:r w:rsidR="009E47A7">
        <w:rPr>
          <w:b/>
          <w:i/>
          <w:color w:val="222222"/>
          <w:lang w:val="en-US"/>
        </w:rPr>
        <w:t>Owners’ Engineer</w:t>
      </w:r>
      <w:r w:rsidRPr="00D355EC">
        <w:rPr>
          <w:b/>
          <w:i/>
          <w:color w:val="222222"/>
          <w:lang w:val="en-US"/>
        </w:rPr>
        <w:t xml:space="preserve">: </w:t>
      </w:r>
      <w:r w:rsidRPr="00D355EC">
        <w:rPr>
          <w:color w:val="222222"/>
          <w:lang w:val="en"/>
        </w:rPr>
        <w:t xml:space="preserve">Having an Environmental Expert, </w:t>
      </w:r>
      <w:r>
        <w:rPr>
          <w:color w:val="222222"/>
          <w:lang w:val="en"/>
        </w:rPr>
        <w:t>this one</w:t>
      </w:r>
      <w:r w:rsidRPr="00D355EC">
        <w:rPr>
          <w:color w:val="222222"/>
          <w:lang w:val="en"/>
        </w:rPr>
        <w:t xml:space="preserve"> is responsible for approving the ESMP-site on behalf of the Client and ensures the day-to-day </w:t>
      </w:r>
      <w:r w:rsidR="00DA1AAA">
        <w:rPr>
          <w:color w:val="222222"/>
          <w:lang w:val="en"/>
        </w:rPr>
        <w:t>monitoring</w:t>
      </w:r>
      <w:r w:rsidRPr="00D355EC">
        <w:rPr>
          <w:color w:val="222222"/>
          <w:lang w:val="en"/>
        </w:rPr>
        <w:t xml:space="preserve"> of the implementation of the ESMP and the </w:t>
      </w:r>
      <w:r>
        <w:rPr>
          <w:color w:val="222222"/>
          <w:lang w:val="en"/>
        </w:rPr>
        <w:t>preparation of an environmental and social monitoring report</w:t>
      </w:r>
      <w:r w:rsidRPr="00D355EC">
        <w:rPr>
          <w:color w:val="222222"/>
          <w:lang w:val="en"/>
        </w:rPr>
        <w:t xml:space="preserve"> </w:t>
      </w:r>
      <w:r>
        <w:rPr>
          <w:color w:val="222222"/>
          <w:lang w:val="en"/>
        </w:rPr>
        <w:t xml:space="preserve">to be transmitted to the </w:t>
      </w:r>
      <w:r w:rsidRPr="00D355EC">
        <w:rPr>
          <w:color w:val="222222"/>
          <w:lang w:val="en"/>
        </w:rPr>
        <w:t>CM</w:t>
      </w:r>
      <w:r>
        <w:rPr>
          <w:color w:val="222222"/>
          <w:lang w:val="en"/>
        </w:rPr>
        <w:t>U.</w:t>
      </w:r>
    </w:p>
    <w:p w14:paraId="36C865F7" w14:textId="77777777" w:rsidR="007471DC" w:rsidRPr="00DB788E" w:rsidRDefault="007471DC" w:rsidP="00DB788E">
      <w:pPr>
        <w:jc w:val="both"/>
        <w:rPr>
          <w:color w:val="000000"/>
          <w:lang w:val="en-US"/>
        </w:rPr>
      </w:pPr>
    </w:p>
    <w:p w14:paraId="40FC8F18" w14:textId="77777777" w:rsidR="007471DC" w:rsidRPr="00C673F0" w:rsidRDefault="007471DC" w:rsidP="007471DC">
      <w:pPr>
        <w:pStyle w:val="ListParagraph"/>
        <w:numPr>
          <w:ilvl w:val="0"/>
          <w:numId w:val="126"/>
        </w:numPr>
        <w:jc w:val="both"/>
        <w:rPr>
          <w:color w:val="000000"/>
          <w:sz w:val="22"/>
          <w:szCs w:val="22"/>
          <w:lang w:val="en-US"/>
        </w:rPr>
      </w:pPr>
      <w:r w:rsidRPr="00C673F0">
        <w:rPr>
          <w:b/>
          <w:i/>
          <w:color w:val="222222"/>
          <w:lang w:val="en-US"/>
        </w:rPr>
        <w:t>Local communities, NGOs and civil society</w:t>
      </w:r>
      <w:r w:rsidRPr="00C673F0">
        <w:rPr>
          <w:color w:val="222222"/>
          <w:lang w:val="en-US"/>
        </w:rPr>
        <w:t>: Local communities, NGOs and other environmental civil society organizations may also participate in informing, educating and sensitization among local communities about the environmental and social aspects of implementation of the project. They will also participate in monitoring the implementation of environmental and social safeguard measures.</w:t>
      </w:r>
    </w:p>
    <w:p w14:paraId="340A67CF" w14:textId="77777777" w:rsidR="007471DC" w:rsidRPr="00391759" w:rsidRDefault="007471DC" w:rsidP="007471DC">
      <w:pPr>
        <w:pStyle w:val="ListParagraph"/>
        <w:ind w:left="360"/>
        <w:jc w:val="both"/>
        <w:rPr>
          <w:lang w:val="en-US"/>
        </w:rPr>
      </w:pPr>
    </w:p>
    <w:p w14:paraId="0E3D2CBF" w14:textId="77777777" w:rsidR="007471DC" w:rsidRPr="00F81B90" w:rsidRDefault="007471DC" w:rsidP="007471DC">
      <w:pPr>
        <w:jc w:val="both"/>
        <w:rPr>
          <w:lang w:val="en-US"/>
        </w:rPr>
      </w:pPr>
      <w:r w:rsidRPr="00F81B90">
        <w:rPr>
          <w:lang w:val="en-US"/>
        </w:rPr>
        <w:t>The following table summarize</w:t>
      </w:r>
      <w:r>
        <w:rPr>
          <w:lang w:val="en-US"/>
        </w:rPr>
        <w:t>s the instituti</w:t>
      </w:r>
      <w:r w:rsidRPr="00F81B90">
        <w:rPr>
          <w:lang w:val="en-US"/>
        </w:rPr>
        <w:t xml:space="preserve">onal arrangement for implementing the ESMP.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2"/>
        <w:gridCol w:w="2506"/>
        <w:gridCol w:w="1850"/>
        <w:gridCol w:w="400"/>
        <w:gridCol w:w="25"/>
        <w:gridCol w:w="1786"/>
        <w:gridCol w:w="2041"/>
      </w:tblGrid>
      <w:tr w:rsidR="007471DC" w:rsidRPr="00C673F0" w14:paraId="4E77E6E7" w14:textId="77777777" w:rsidTr="00EE7E4F">
        <w:trPr>
          <w:tblHeader/>
        </w:trPr>
        <w:tc>
          <w:tcPr>
            <w:tcW w:w="572" w:type="dxa"/>
            <w:shd w:val="clear" w:color="auto" w:fill="auto"/>
          </w:tcPr>
          <w:p w14:paraId="5BEA45DF" w14:textId="77777777" w:rsidR="007471DC" w:rsidRPr="00C673F0" w:rsidRDefault="007471DC" w:rsidP="00EE7E4F">
            <w:pPr>
              <w:jc w:val="both"/>
              <w:rPr>
                <w:b/>
                <w:sz w:val="22"/>
                <w:szCs w:val="22"/>
                <w:lang w:val="en-US"/>
              </w:rPr>
            </w:pPr>
            <w:r w:rsidRPr="00C673F0">
              <w:rPr>
                <w:b/>
                <w:sz w:val="22"/>
                <w:szCs w:val="22"/>
                <w:lang w:val="en-US"/>
              </w:rPr>
              <w:t>No</w:t>
            </w:r>
          </w:p>
        </w:tc>
        <w:tc>
          <w:tcPr>
            <w:tcW w:w="2506" w:type="dxa"/>
            <w:shd w:val="clear" w:color="auto" w:fill="auto"/>
          </w:tcPr>
          <w:p w14:paraId="4587557A" w14:textId="77777777" w:rsidR="007471DC" w:rsidRPr="00C673F0" w:rsidRDefault="007471DC" w:rsidP="00EE7E4F">
            <w:pPr>
              <w:jc w:val="both"/>
              <w:rPr>
                <w:b/>
                <w:sz w:val="22"/>
                <w:szCs w:val="22"/>
                <w:lang w:val="en-US"/>
              </w:rPr>
            </w:pPr>
            <w:r w:rsidRPr="00C673F0">
              <w:rPr>
                <w:b/>
                <w:sz w:val="22"/>
                <w:szCs w:val="22"/>
                <w:lang w:val="en-US"/>
              </w:rPr>
              <w:t>Steps/Activities</w:t>
            </w:r>
          </w:p>
        </w:tc>
        <w:tc>
          <w:tcPr>
            <w:tcW w:w="2250" w:type="dxa"/>
            <w:gridSpan w:val="2"/>
            <w:shd w:val="clear" w:color="auto" w:fill="auto"/>
          </w:tcPr>
          <w:p w14:paraId="73E6FE83" w14:textId="77777777" w:rsidR="007471DC" w:rsidRPr="00C673F0" w:rsidRDefault="007471DC" w:rsidP="00EE7E4F">
            <w:pPr>
              <w:jc w:val="both"/>
              <w:rPr>
                <w:b/>
                <w:sz w:val="22"/>
                <w:szCs w:val="22"/>
                <w:lang w:val="en-US"/>
              </w:rPr>
            </w:pPr>
            <w:r w:rsidRPr="00C673F0">
              <w:rPr>
                <w:b/>
                <w:sz w:val="22"/>
                <w:szCs w:val="22"/>
                <w:lang w:val="en-US"/>
              </w:rPr>
              <w:t>Responsible</w:t>
            </w:r>
          </w:p>
        </w:tc>
        <w:tc>
          <w:tcPr>
            <w:tcW w:w="1811" w:type="dxa"/>
            <w:gridSpan w:val="2"/>
            <w:shd w:val="clear" w:color="auto" w:fill="auto"/>
          </w:tcPr>
          <w:p w14:paraId="7FBED595" w14:textId="77777777" w:rsidR="007471DC" w:rsidRPr="00C673F0" w:rsidRDefault="007471DC" w:rsidP="00EE7E4F">
            <w:pPr>
              <w:jc w:val="both"/>
              <w:rPr>
                <w:b/>
                <w:sz w:val="22"/>
                <w:szCs w:val="22"/>
                <w:lang w:val="en-US"/>
              </w:rPr>
            </w:pPr>
            <w:r w:rsidRPr="00C673F0">
              <w:rPr>
                <w:b/>
                <w:sz w:val="22"/>
                <w:szCs w:val="22"/>
                <w:lang w:val="en-US"/>
              </w:rPr>
              <w:t>Support/ Collaboration</w:t>
            </w:r>
          </w:p>
        </w:tc>
        <w:tc>
          <w:tcPr>
            <w:tcW w:w="2041" w:type="dxa"/>
            <w:shd w:val="clear" w:color="auto" w:fill="auto"/>
          </w:tcPr>
          <w:p w14:paraId="5714A7D8" w14:textId="77777777" w:rsidR="007471DC" w:rsidRPr="00C673F0" w:rsidRDefault="007471DC" w:rsidP="00EE7E4F">
            <w:pPr>
              <w:jc w:val="both"/>
              <w:rPr>
                <w:b/>
                <w:sz w:val="22"/>
                <w:szCs w:val="22"/>
                <w:lang w:val="en-US"/>
              </w:rPr>
            </w:pPr>
            <w:r w:rsidRPr="00C673F0">
              <w:rPr>
                <w:b/>
                <w:sz w:val="22"/>
                <w:szCs w:val="22"/>
                <w:lang w:val="en-US"/>
              </w:rPr>
              <w:t>Provider</w:t>
            </w:r>
          </w:p>
        </w:tc>
      </w:tr>
      <w:tr w:rsidR="007471DC" w:rsidRPr="00C673F0" w14:paraId="2A5BA032" w14:textId="77777777" w:rsidTr="00EE7E4F">
        <w:tc>
          <w:tcPr>
            <w:tcW w:w="572" w:type="dxa"/>
            <w:shd w:val="clear" w:color="auto" w:fill="auto"/>
          </w:tcPr>
          <w:p w14:paraId="68E21929" w14:textId="77777777" w:rsidR="007471DC" w:rsidRPr="00C673F0" w:rsidRDefault="007471DC" w:rsidP="00EE7E4F">
            <w:pPr>
              <w:jc w:val="both"/>
              <w:rPr>
                <w:sz w:val="22"/>
                <w:szCs w:val="22"/>
                <w:lang w:val="en-US"/>
              </w:rPr>
            </w:pPr>
            <w:r>
              <w:rPr>
                <w:sz w:val="22"/>
                <w:szCs w:val="22"/>
                <w:lang w:val="en-US"/>
              </w:rPr>
              <w:t>1</w:t>
            </w:r>
          </w:p>
        </w:tc>
        <w:tc>
          <w:tcPr>
            <w:tcW w:w="2506" w:type="dxa"/>
            <w:shd w:val="clear" w:color="auto" w:fill="auto"/>
          </w:tcPr>
          <w:p w14:paraId="44EC33A7" w14:textId="77777777" w:rsidR="007471DC" w:rsidRPr="00C673F0" w:rsidRDefault="007471DC" w:rsidP="00EE7E4F">
            <w:pPr>
              <w:tabs>
                <w:tab w:val="left" w:pos="0"/>
              </w:tabs>
              <w:jc w:val="both"/>
              <w:rPr>
                <w:sz w:val="22"/>
                <w:szCs w:val="22"/>
                <w:lang w:val="en-US"/>
              </w:rPr>
            </w:pPr>
            <w:r w:rsidRPr="00C673F0">
              <w:rPr>
                <w:sz w:val="22"/>
                <w:szCs w:val="22"/>
                <w:lang w:val="en-US"/>
              </w:rPr>
              <w:t xml:space="preserve">Identification of the location / site and main technical characteristics of the sub-project </w:t>
            </w:r>
          </w:p>
        </w:tc>
        <w:tc>
          <w:tcPr>
            <w:tcW w:w="2250" w:type="dxa"/>
            <w:gridSpan w:val="2"/>
            <w:shd w:val="clear" w:color="auto" w:fill="auto"/>
          </w:tcPr>
          <w:p w14:paraId="34866DE0" w14:textId="77777777" w:rsidR="007471DC" w:rsidRPr="00C673F0" w:rsidRDefault="007471DC" w:rsidP="007471DC">
            <w:pPr>
              <w:pStyle w:val="ListParagraph"/>
              <w:numPr>
                <w:ilvl w:val="0"/>
                <w:numId w:val="125"/>
              </w:numPr>
              <w:tabs>
                <w:tab w:val="left" w:pos="0"/>
              </w:tabs>
              <w:contextualSpacing w:val="0"/>
              <w:jc w:val="both"/>
              <w:rPr>
                <w:sz w:val="22"/>
                <w:szCs w:val="22"/>
                <w:lang w:val="en-US"/>
              </w:rPr>
            </w:pPr>
            <w:r w:rsidRPr="00C673F0">
              <w:rPr>
                <w:sz w:val="22"/>
                <w:szCs w:val="22"/>
                <w:lang w:val="en-US"/>
              </w:rPr>
              <w:t>Technical Manager (TM) of the activity</w:t>
            </w:r>
          </w:p>
        </w:tc>
        <w:tc>
          <w:tcPr>
            <w:tcW w:w="1811" w:type="dxa"/>
            <w:gridSpan w:val="2"/>
            <w:shd w:val="clear" w:color="auto" w:fill="auto"/>
          </w:tcPr>
          <w:p w14:paraId="24320CE8" w14:textId="77777777" w:rsidR="007471DC" w:rsidRPr="00C673F0" w:rsidRDefault="007471DC" w:rsidP="007471DC">
            <w:pPr>
              <w:pStyle w:val="ListParagraph"/>
              <w:numPr>
                <w:ilvl w:val="0"/>
                <w:numId w:val="125"/>
              </w:numPr>
              <w:tabs>
                <w:tab w:val="left" w:pos="0"/>
              </w:tabs>
              <w:contextualSpacing w:val="0"/>
              <w:jc w:val="both"/>
              <w:rPr>
                <w:sz w:val="22"/>
                <w:szCs w:val="22"/>
                <w:lang w:val="en-US"/>
              </w:rPr>
            </w:pPr>
            <w:r w:rsidRPr="00C673F0">
              <w:rPr>
                <w:sz w:val="22"/>
                <w:szCs w:val="22"/>
                <w:lang w:val="en-US"/>
              </w:rPr>
              <w:t>Local communities</w:t>
            </w:r>
          </w:p>
          <w:p w14:paraId="2F25F4A7" w14:textId="77777777" w:rsidR="007471DC" w:rsidRPr="00C673F0" w:rsidRDefault="007471DC" w:rsidP="00EE7E4F">
            <w:pPr>
              <w:jc w:val="both"/>
              <w:rPr>
                <w:sz w:val="22"/>
                <w:szCs w:val="22"/>
                <w:lang w:val="en-US"/>
              </w:rPr>
            </w:pPr>
          </w:p>
        </w:tc>
        <w:tc>
          <w:tcPr>
            <w:tcW w:w="2041" w:type="dxa"/>
            <w:shd w:val="clear" w:color="auto" w:fill="auto"/>
          </w:tcPr>
          <w:p w14:paraId="5E27725F" w14:textId="77777777" w:rsidR="007471DC" w:rsidRPr="00C673F0" w:rsidRDefault="007471DC" w:rsidP="00EE7E4F">
            <w:pPr>
              <w:jc w:val="both"/>
              <w:rPr>
                <w:sz w:val="22"/>
                <w:szCs w:val="22"/>
                <w:lang w:val="en-US"/>
              </w:rPr>
            </w:pPr>
            <w:r>
              <w:rPr>
                <w:sz w:val="22"/>
                <w:szCs w:val="22"/>
                <w:lang w:val="en-US"/>
              </w:rPr>
              <w:t>CMU</w:t>
            </w:r>
          </w:p>
        </w:tc>
      </w:tr>
      <w:tr w:rsidR="007471DC" w:rsidRPr="00B11022" w14:paraId="43EAA3F5" w14:textId="77777777" w:rsidTr="00EE7E4F">
        <w:trPr>
          <w:trHeight w:val="608"/>
        </w:trPr>
        <w:tc>
          <w:tcPr>
            <w:tcW w:w="572" w:type="dxa"/>
            <w:shd w:val="clear" w:color="auto" w:fill="auto"/>
          </w:tcPr>
          <w:p w14:paraId="181D7768" w14:textId="77777777" w:rsidR="007471DC" w:rsidRPr="00C673F0" w:rsidRDefault="007471DC" w:rsidP="00EE7E4F">
            <w:pPr>
              <w:jc w:val="both"/>
              <w:rPr>
                <w:sz w:val="22"/>
                <w:szCs w:val="22"/>
                <w:lang w:val="en-US"/>
              </w:rPr>
            </w:pPr>
          </w:p>
          <w:p w14:paraId="3D7A9112" w14:textId="77777777" w:rsidR="007471DC" w:rsidRPr="00C673F0" w:rsidRDefault="007471DC" w:rsidP="00EE7E4F">
            <w:pPr>
              <w:jc w:val="both"/>
              <w:rPr>
                <w:sz w:val="22"/>
                <w:szCs w:val="22"/>
                <w:lang w:val="en-US"/>
              </w:rPr>
            </w:pPr>
            <w:r>
              <w:rPr>
                <w:sz w:val="22"/>
                <w:szCs w:val="22"/>
                <w:lang w:val="en-US"/>
              </w:rPr>
              <w:t>2</w:t>
            </w:r>
          </w:p>
        </w:tc>
        <w:tc>
          <w:tcPr>
            <w:tcW w:w="2506" w:type="dxa"/>
            <w:shd w:val="clear" w:color="auto" w:fill="auto"/>
          </w:tcPr>
          <w:p w14:paraId="221C3389" w14:textId="48AACD99" w:rsidR="007471DC" w:rsidRPr="00C673F0" w:rsidRDefault="007471DC" w:rsidP="00C85522">
            <w:pPr>
              <w:pStyle w:val="PuceN2"/>
              <w:numPr>
                <w:ilvl w:val="0"/>
                <w:numId w:val="0"/>
              </w:numPr>
              <w:tabs>
                <w:tab w:val="left" w:pos="0"/>
              </w:tabs>
              <w:rPr>
                <w:rFonts w:ascii="Times New Roman" w:hAnsi="Times New Roman"/>
                <w:sz w:val="22"/>
                <w:szCs w:val="22"/>
                <w:lang w:val="en-US"/>
              </w:rPr>
            </w:pPr>
            <w:r w:rsidRPr="00C673F0">
              <w:rPr>
                <w:rFonts w:ascii="Times New Roman" w:hAnsi="Times New Roman"/>
                <w:sz w:val="22"/>
                <w:szCs w:val="22"/>
                <w:lang w:val="en-US"/>
              </w:rPr>
              <w:t xml:space="preserve">Environmental selection (screening-filling forms) and determination of type specific safeguard measures (ESIA, RAP, </w:t>
            </w:r>
            <w:r w:rsidR="00C85522" w:rsidRPr="00C673F0">
              <w:rPr>
                <w:rFonts w:ascii="Times New Roman" w:hAnsi="Times New Roman"/>
                <w:sz w:val="22"/>
                <w:szCs w:val="22"/>
                <w:lang w:val="en-US"/>
              </w:rPr>
              <w:t xml:space="preserve">E&amp;S </w:t>
            </w:r>
            <w:r w:rsidRPr="00C673F0">
              <w:rPr>
                <w:rFonts w:ascii="Times New Roman" w:hAnsi="Times New Roman"/>
                <w:sz w:val="22"/>
                <w:szCs w:val="22"/>
                <w:lang w:val="en-US"/>
              </w:rPr>
              <w:t>Audit, S</w:t>
            </w:r>
            <w:r w:rsidR="00C85522" w:rsidRPr="00C673F0">
              <w:rPr>
                <w:rFonts w:ascii="Times New Roman" w:hAnsi="Times New Roman"/>
                <w:sz w:val="22"/>
                <w:szCs w:val="22"/>
                <w:lang w:val="en-US"/>
              </w:rPr>
              <w:t>A</w:t>
            </w:r>
            <w:r w:rsidRPr="00C673F0">
              <w:rPr>
                <w:rFonts w:ascii="Times New Roman" w:hAnsi="Times New Roman"/>
                <w:sz w:val="22"/>
                <w:szCs w:val="22"/>
                <w:lang w:val="en-US"/>
              </w:rPr>
              <w:t>, …)</w:t>
            </w:r>
          </w:p>
        </w:tc>
        <w:tc>
          <w:tcPr>
            <w:tcW w:w="2250" w:type="dxa"/>
            <w:gridSpan w:val="2"/>
            <w:shd w:val="clear" w:color="auto" w:fill="auto"/>
          </w:tcPr>
          <w:p w14:paraId="2EF1DA00" w14:textId="18383194" w:rsidR="007471DC" w:rsidRPr="00C673F0" w:rsidRDefault="007471DC" w:rsidP="00EE7E4F">
            <w:pPr>
              <w:jc w:val="both"/>
              <w:rPr>
                <w:sz w:val="22"/>
                <w:szCs w:val="22"/>
                <w:lang w:val="en-US"/>
              </w:rPr>
            </w:pPr>
            <w:r w:rsidRPr="00C673F0">
              <w:rPr>
                <w:color w:val="222222"/>
                <w:lang w:val="en-US"/>
              </w:rPr>
              <w:t>Envir</w:t>
            </w:r>
            <w:r w:rsidR="00236789">
              <w:rPr>
                <w:color w:val="222222"/>
                <w:lang w:val="en-US"/>
              </w:rPr>
              <w:t>onmental and Social Safeguard</w:t>
            </w:r>
            <w:r w:rsidRPr="00C673F0">
              <w:rPr>
                <w:color w:val="222222"/>
                <w:lang w:val="en-US"/>
              </w:rPr>
              <w:t xml:space="preserve"> Specialist</w:t>
            </w:r>
            <w:r w:rsidR="00C85522">
              <w:rPr>
                <w:color w:val="222222"/>
                <w:lang w:val="en-US"/>
              </w:rPr>
              <w:t>s</w:t>
            </w:r>
            <w:r w:rsidRPr="00C673F0">
              <w:rPr>
                <w:color w:val="222222"/>
                <w:lang w:val="en-US"/>
              </w:rPr>
              <w:t xml:space="preserve"> (SSES) of the CMU</w:t>
            </w:r>
          </w:p>
        </w:tc>
        <w:tc>
          <w:tcPr>
            <w:tcW w:w="1811" w:type="dxa"/>
            <w:gridSpan w:val="2"/>
            <w:shd w:val="clear" w:color="auto" w:fill="auto"/>
          </w:tcPr>
          <w:p w14:paraId="0F44F391" w14:textId="77777777" w:rsidR="007471DC" w:rsidRPr="00C673F0" w:rsidRDefault="007471DC" w:rsidP="007471DC">
            <w:pPr>
              <w:numPr>
                <w:ilvl w:val="0"/>
                <w:numId w:val="113"/>
              </w:numPr>
              <w:tabs>
                <w:tab w:val="left" w:pos="186"/>
              </w:tabs>
              <w:ind w:left="95" w:hanging="95"/>
              <w:jc w:val="both"/>
              <w:rPr>
                <w:sz w:val="22"/>
                <w:szCs w:val="22"/>
                <w:lang w:val="en-US"/>
              </w:rPr>
            </w:pPr>
            <w:r>
              <w:rPr>
                <w:color w:val="222222"/>
                <w:lang w:val="en-US"/>
              </w:rPr>
              <w:t>SNEL</w:t>
            </w:r>
            <w:r w:rsidRPr="00C673F0">
              <w:rPr>
                <w:sz w:val="22"/>
                <w:szCs w:val="22"/>
                <w:lang w:val="en-US"/>
              </w:rPr>
              <w:t>;</w:t>
            </w:r>
          </w:p>
          <w:p w14:paraId="6340B2AD" w14:textId="77777777" w:rsidR="007471DC" w:rsidRDefault="007471DC" w:rsidP="007471DC">
            <w:pPr>
              <w:numPr>
                <w:ilvl w:val="0"/>
                <w:numId w:val="113"/>
              </w:numPr>
              <w:tabs>
                <w:tab w:val="left" w:pos="186"/>
              </w:tabs>
              <w:ind w:left="95" w:hanging="95"/>
              <w:jc w:val="both"/>
              <w:rPr>
                <w:sz w:val="22"/>
                <w:szCs w:val="22"/>
                <w:lang w:val="en-US"/>
              </w:rPr>
            </w:pPr>
            <w:r w:rsidRPr="00C673F0">
              <w:rPr>
                <w:sz w:val="22"/>
                <w:szCs w:val="22"/>
                <w:lang w:val="en-US"/>
              </w:rPr>
              <w:t>Local authority</w:t>
            </w:r>
          </w:p>
          <w:p w14:paraId="44138F1C" w14:textId="77777777" w:rsidR="007471DC" w:rsidRPr="006709C6" w:rsidRDefault="007471DC" w:rsidP="007471DC">
            <w:pPr>
              <w:numPr>
                <w:ilvl w:val="0"/>
                <w:numId w:val="113"/>
              </w:numPr>
              <w:tabs>
                <w:tab w:val="left" w:pos="186"/>
              </w:tabs>
              <w:ind w:left="95" w:hanging="95"/>
              <w:jc w:val="both"/>
              <w:rPr>
                <w:sz w:val="22"/>
                <w:szCs w:val="22"/>
                <w:lang w:val="en-US"/>
              </w:rPr>
            </w:pPr>
            <w:r w:rsidRPr="006709C6">
              <w:rPr>
                <w:color w:val="222222"/>
                <w:lang w:val="en"/>
              </w:rPr>
              <w:t>Urban Environment Office</w:t>
            </w:r>
            <w:r w:rsidRPr="006709C6">
              <w:rPr>
                <w:sz w:val="22"/>
                <w:szCs w:val="22"/>
                <w:lang w:val="en-US"/>
              </w:rPr>
              <w:t xml:space="preserve"> </w:t>
            </w:r>
            <w:r>
              <w:rPr>
                <w:sz w:val="22"/>
                <w:szCs w:val="22"/>
                <w:lang w:val="en-US"/>
              </w:rPr>
              <w:t>(BUE)</w:t>
            </w:r>
          </w:p>
        </w:tc>
        <w:tc>
          <w:tcPr>
            <w:tcW w:w="2041" w:type="dxa"/>
            <w:shd w:val="clear" w:color="auto" w:fill="auto"/>
          </w:tcPr>
          <w:p w14:paraId="3D65ED1B" w14:textId="5B9E3DF2" w:rsidR="007471DC" w:rsidRPr="006709C6" w:rsidRDefault="007471DC" w:rsidP="007471DC">
            <w:pPr>
              <w:pStyle w:val="ListParagraph"/>
              <w:numPr>
                <w:ilvl w:val="0"/>
                <w:numId w:val="152"/>
              </w:numPr>
              <w:rPr>
                <w:sz w:val="22"/>
                <w:szCs w:val="22"/>
                <w:lang w:val="en-US"/>
              </w:rPr>
            </w:pPr>
            <w:r w:rsidRPr="006709C6">
              <w:rPr>
                <w:color w:val="222222"/>
                <w:lang w:val="en-US"/>
              </w:rPr>
              <w:t>Environmental and Social Safeguarding Specialist</w:t>
            </w:r>
            <w:r w:rsidR="00C85522">
              <w:rPr>
                <w:color w:val="222222"/>
                <w:lang w:val="en-US"/>
              </w:rPr>
              <w:t>s</w:t>
            </w:r>
            <w:r w:rsidRPr="006709C6">
              <w:rPr>
                <w:color w:val="222222"/>
                <w:lang w:val="en-US"/>
              </w:rPr>
              <w:t xml:space="preserve"> (SSES) of the CMU</w:t>
            </w:r>
          </w:p>
          <w:p w14:paraId="0A45E6AD" w14:textId="77777777" w:rsidR="007471DC" w:rsidRPr="006709C6" w:rsidRDefault="007471DC" w:rsidP="007471DC">
            <w:pPr>
              <w:pStyle w:val="ListParagraph"/>
              <w:numPr>
                <w:ilvl w:val="0"/>
                <w:numId w:val="151"/>
              </w:numPr>
              <w:jc w:val="both"/>
              <w:rPr>
                <w:color w:val="222222"/>
                <w:lang w:val="en-US"/>
              </w:rPr>
            </w:pPr>
            <w:r w:rsidRPr="006709C6">
              <w:rPr>
                <w:color w:val="222222"/>
                <w:lang w:val="en-US"/>
              </w:rPr>
              <w:t>Provincial Environment Coordinators</w:t>
            </w:r>
          </w:p>
          <w:p w14:paraId="36AF215D" w14:textId="77777777" w:rsidR="007471DC" w:rsidRPr="006709C6" w:rsidRDefault="007471DC" w:rsidP="00EE7E4F">
            <w:pPr>
              <w:jc w:val="both"/>
              <w:rPr>
                <w:color w:val="222222"/>
                <w:lang w:val="en-US"/>
              </w:rPr>
            </w:pPr>
            <w:r>
              <w:rPr>
                <w:color w:val="222222"/>
                <w:lang w:val="en-US"/>
              </w:rPr>
              <w:t>(CPE</w:t>
            </w:r>
            <w:r w:rsidRPr="006709C6">
              <w:rPr>
                <w:color w:val="222222"/>
                <w:lang w:val="en-US"/>
              </w:rPr>
              <w:t>)</w:t>
            </w:r>
          </w:p>
          <w:p w14:paraId="779FAE32" w14:textId="77777777" w:rsidR="007471DC" w:rsidRPr="00C673F0" w:rsidRDefault="007471DC" w:rsidP="00EE7E4F">
            <w:pPr>
              <w:jc w:val="both"/>
              <w:rPr>
                <w:sz w:val="22"/>
                <w:szCs w:val="22"/>
                <w:lang w:val="en-US"/>
              </w:rPr>
            </w:pPr>
          </w:p>
        </w:tc>
      </w:tr>
      <w:tr w:rsidR="007471DC" w:rsidRPr="00C673F0" w14:paraId="6D3490BD" w14:textId="77777777" w:rsidTr="00EE7E4F">
        <w:tc>
          <w:tcPr>
            <w:tcW w:w="572" w:type="dxa"/>
            <w:shd w:val="clear" w:color="auto" w:fill="auto"/>
          </w:tcPr>
          <w:p w14:paraId="1BA0C825" w14:textId="77777777" w:rsidR="007471DC" w:rsidRPr="00C673F0" w:rsidRDefault="007471DC" w:rsidP="00EE7E4F">
            <w:pPr>
              <w:jc w:val="both"/>
              <w:rPr>
                <w:sz w:val="22"/>
                <w:szCs w:val="22"/>
                <w:lang w:val="en-US"/>
              </w:rPr>
            </w:pPr>
            <w:r>
              <w:rPr>
                <w:sz w:val="22"/>
                <w:szCs w:val="22"/>
                <w:lang w:val="en-US"/>
              </w:rPr>
              <w:t>3</w:t>
            </w:r>
          </w:p>
        </w:tc>
        <w:tc>
          <w:tcPr>
            <w:tcW w:w="2506" w:type="dxa"/>
            <w:shd w:val="clear" w:color="auto" w:fill="auto"/>
          </w:tcPr>
          <w:p w14:paraId="022AFAA1" w14:textId="77777777" w:rsidR="007471DC" w:rsidRPr="00C673F0" w:rsidRDefault="007471DC" w:rsidP="00EE7E4F">
            <w:pPr>
              <w:jc w:val="both"/>
              <w:rPr>
                <w:sz w:val="22"/>
                <w:szCs w:val="22"/>
                <w:lang w:val="en-US"/>
              </w:rPr>
            </w:pPr>
            <w:r w:rsidRPr="00C673F0">
              <w:rPr>
                <w:color w:val="222222"/>
                <w:lang w:val="en-US"/>
              </w:rPr>
              <w:t>Approval of categorization by the EIA entity and the Bank</w:t>
            </w:r>
          </w:p>
        </w:tc>
        <w:tc>
          <w:tcPr>
            <w:tcW w:w="2250" w:type="dxa"/>
            <w:gridSpan w:val="2"/>
            <w:shd w:val="clear" w:color="auto" w:fill="auto"/>
          </w:tcPr>
          <w:p w14:paraId="45DD9508" w14:textId="378BD227" w:rsidR="007471DC" w:rsidRDefault="00C85522" w:rsidP="00EE7E4F">
            <w:pPr>
              <w:jc w:val="both"/>
              <w:rPr>
                <w:color w:val="222222"/>
                <w:lang w:val="en-US"/>
              </w:rPr>
            </w:pPr>
            <w:r w:rsidRPr="00C673F0">
              <w:rPr>
                <w:color w:val="222222"/>
                <w:lang w:val="en-US"/>
              </w:rPr>
              <w:t>CMU</w:t>
            </w:r>
            <w:r>
              <w:rPr>
                <w:color w:val="222222"/>
                <w:lang w:val="en-US"/>
              </w:rPr>
              <w:t xml:space="preserve"> </w:t>
            </w:r>
            <w:r w:rsidR="007471DC">
              <w:rPr>
                <w:color w:val="222222"/>
                <w:lang w:val="en-US"/>
              </w:rPr>
              <w:t>Coordinator</w:t>
            </w:r>
          </w:p>
          <w:p w14:paraId="60AB23A1" w14:textId="68D00BBE" w:rsidR="007471DC" w:rsidRPr="00C673F0" w:rsidRDefault="007471DC" w:rsidP="00EE7E4F">
            <w:pPr>
              <w:jc w:val="both"/>
              <w:rPr>
                <w:sz w:val="22"/>
                <w:szCs w:val="22"/>
                <w:lang w:val="en-US"/>
              </w:rPr>
            </w:pPr>
          </w:p>
        </w:tc>
        <w:tc>
          <w:tcPr>
            <w:tcW w:w="1811" w:type="dxa"/>
            <w:gridSpan w:val="2"/>
            <w:shd w:val="clear" w:color="auto" w:fill="auto"/>
          </w:tcPr>
          <w:p w14:paraId="2082D286" w14:textId="77777777" w:rsidR="007471DC" w:rsidRPr="00C673F0" w:rsidRDefault="007471DC" w:rsidP="007471DC">
            <w:pPr>
              <w:numPr>
                <w:ilvl w:val="0"/>
                <w:numId w:val="113"/>
              </w:numPr>
              <w:tabs>
                <w:tab w:val="left" w:pos="186"/>
              </w:tabs>
              <w:ind w:left="95" w:hanging="95"/>
              <w:jc w:val="both"/>
              <w:rPr>
                <w:sz w:val="22"/>
                <w:szCs w:val="22"/>
                <w:lang w:val="en-US"/>
              </w:rPr>
            </w:pPr>
            <w:r w:rsidRPr="00C673F0">
              <w:rPr>
                <w:sz w:val="22"/>
                <w:szCs w:val="22"/>
                <w:lang w:val="en-US"/>
              </w:rPr>
              <w:t>ESSS/</w:t>
            </w:r>
            <w:r w:rsidRPr="00C673F0">
              <w:rPr>
                <w:color w:val="222222"/>
                <w:lang w:val="en-US"/>
              </w:rPr>
              <w:t xml:space="preserve"> CMU</w:t>
            </w:r>
          </w:p>
          <w:p w14:paraId="55D31BE5" w14:textId="77777777" w:rsidR="007471DC" w:rsidRPr="00C673F0" w:rsidRDefault="007471DC" w:rsidP="00EE7E4F">
            <w:pPr>
              <w:jc w:val="both"/>
              <w:rPr>
                <w:sz w:val="22"/>
                <w:szCs w:val="22"/>
                <w:lang w:val="en-US"/>
              </w:rPr>
            </w:pPr>
          </w:p>
        </w:tc>
        <w:tc>
          <w:tcPr>
            <w:tcW w:w="2041" w:type="dxa"/>
            <w:shd w:val="clear" w:color="auto" w:fill="auto"/>
          </w:tcPr>
          <w:p w14:paraId="1EE20965" w14:textId="77777777" w:rsidR="007471DC" w:rsidRPr="00C673F0" w:rsidRDefault="007471DC" w:rsidP="007471DC">
            <w:pPr>
              <w:numPr>
                <w:ilvl w:val="0"/>
                <w:numId w:val="113"/>
              </w:numPr>
              <w:tabs>
                <w:tab w:val="left" w:pos="151"/>
              </w:tabs>
              <w:ind w:left="61" w:hanging="90"/>
              <w:jc w:val="both"/>
              <w:rPr>
                <w:sz w:val="22"/>
                <w:szCs w:val="22"/>
                <w:lang w:val="en-US"/>
              </w:rPr>
            </w:pPr>
            <w:r w:rsidRPr="00C673F0">
              <w:rPr>
                <w:sz w:val="22"/>
                <w:szCs w:val="22"/>
                <w:lang w:val="en-US"/>
              </w:rPr>
              <w:t>ACE</w:t>
            </w:r>
          </w:p>
          <w:p w14:paraId="608F1C11" w14:textId="77777777" w:rsidR="007471DC" w:rsidRPr="00C673F0" w:rsidRDefault="007471DC" w:rsidP="007471DC">
            <w:pPr>
              <w:numPr>
                <w:ilvl w:val="0"/>
                <w:numId w:val="113"/>
              </w:numPr>
              <w:ind w:left="151" w:hanging="180"/>
              <w:jc w:val="both"/>
              <w:rPr>
                <w:sz w:val="22"/>
                <w:szCs w:val="22"/>
                <w:lang w:val="en-US"/>
              </w:rPr>
            </w:pPr>
            <w:r w:rsidRPr="00C673F0">
              <w:rPr>
                <w:sz w:val="22"/>
                <w:szCs w:val="22"/>
                <w:lang w:val="en-US"/>
              </w:rPr>
              <w:t>World Bank</w:t>
            </w:r>
          </w:p>
        </w:tc>
      </w:tr>
      <w:tr w:rsidR="007471DC" w:rsidRPr="00A84323" w14:paraId="5B84C21A" w14:textId="77777777" w:rsidTr="00EE7E4F">
        <w:tc>
          <w:tcPr>
            <w:tcW w:w="572" w:type="dxa"/>
            <w:shd w:val="clear" w:color="auto" w:fill="auto"/>
          </w:tcPr>
          <w:p w14:paraId="14A19754" w14:textId="77777777" w:rsidR="007471DC" w:rsidRPr="00C673F0" w:rsidRDefault="007471DC" w:rsidP="00EE7E4F">
            <w:pPr>
              <w:jc w:val="both"/>
              <w:rPr>
                <w:sz w:val="22"/>
                <w:szCs w:val="22"/>
                <w:lang w:val="en-US"/>
              </w:rPr>
            </w:pPr>
            <w:r w:rsidRPr="00C673F0">
              <w:rPr>
                <w:sz w:val="22"/>
                <w:szCs w:val="22"/>
                <w:lang w:val="en-US"/>
              </w:rPr>
              <w:t>4.</w:t>
            </w:r>
          </w:p>
        </w:tc>
        <w:tc>
          <w:tcPr>
            <w:tcW w:w="8608" w:type="dxa"/>
            <w:gridSpan w:val="6"/>
            <w:shd w:val="clear" w:color="auto" w:fill="auto"/>
          </w:tcPr>
          <w:p w14:paraId="16371DF3" w14:textId="77777777" w:rsidR="007471DC" w:rsidRPr="00C673F0" w:rsidRDefault="007471DC" w:rsidP="00EE7E4F">
            <w:pPr>
              <w:jc w:val="both"/>
              <w:rPr>
                <w:sz w:val="22"/>
                <w:szCs w:val="22"/>
                <w:lang w:val="en-US"/>
              </w:rPr>
            </w:pPr>
            <w:r w:rsidRPr="00C673F0">
              <w:rPr>
                <w:sz w:val="22"/>
                <w:szCs w:val="22"/>
                <w:lang w:val="en-US"/>
              </w:rPr>
              <w:t xml:space="preserve">Preparation of the specific instruments of E&amp;S safeguard of category B or C sub-project </w:t>
            </w:r>
          </w:p>
        </w:tc>
      </w:tr>
      <w:tr w:rsidR="007471DC" w:rsidRPr="00C673F0" w14:paraId="4E1F198B" w14:textId="77777777" w:rsidTr="00EE7E4F">
        <w:trPr>
          <w:trHeight w:val="233"/>
        </w:trPr>
        <w:tc>
          <w:tcPr>
            <w:tcW w:w="572" w:type="dxa"/>
            <w:shd w:val="clear" w:color="auto" w:fill="auto"/>
          </w:tcPr>
          <w:p w14:paraId="0F173C96" w14:textId="77777777" w:rsidR="007471DC" w:rsidRPr="00C673F0" w:rsidRDefault="007471DC" w:rsidP="00EE7E4F">
            <w:pPr>
              <w:jc w:val="both"/>
              <w:rPr>
                <w:sz w:val="22"/>
                <w:szCs w:val="22"/>
                <w:lang w:val="en-US"/>
              </w:rPr>
            </w:pPr>
            <w:r>
              <w:rPr>
                <w:sz w:val="22"/>
                <w:szCs w:val="22"/>
                <w:lang w:val="en-US"/>
              </w:rPr>
              <w:t>4.1</w:t>
            </w:r>
          </w:p>
        </w:tc>
        <w:tc>
          <w:tcPr>
            <w:tcW w:w="2506" w:type="dxa"/>
            <w:shd w:val="clear" w:color="auto" w:fill="auto"/>
          </w:tcPr>
          <w:p w14:paraId="097BF181" w14:textId="77777777" w:rsidR="007471DC" w:rsidRPr="00C673F0" w:rsidRDefault="007471DC" w:rsidP="00EE7E4F">
            <w:pPr>
              <w:tabs>
                <w:tab w:val="left" w:pos="0"/>
              </w:tabs>
              <w:jc w:val="both"/>
              <w:rPr>
                <w:sz w:val="22"/>
                <w:szCs w:val="22"/>
                <w:lang w:val="en-US"/>
              </w:rPr>
            </w:pPr>
            <w:r w:rsidRPr="00C673F0">
              <w:rPr>
                <w:color w:val="222222"/>
                <w:lang w:val="en-US"/>
              </w:rPr>
              <w:t>Preparation and approval of ToRs</w:t>
            </w:r>
          </w:p>
        </w:tc>
        <w:tc>
          <w:tcPr>
            <w:tcW w:w="2275" w:type="dxa"/>
            <w:gridSpan w:val="3"/>
            <w:vMerge w:val="restart"/>
            <w:shd w:val="clear" w:color="auto" w:fill="auto"/>
          </w:tcPr>
          <w:p w14:paraId="72EC9F60" w14:textId="03597D24" w:rsidR="007471DC" w:rsidRPr="00C673F0" w:rsidRDefault="007471DC" w:rsidP="00EE7E4F">
            <w:pPr>
              <w:jc w:val="both"/>
              <w:rPr>
                <w:sz w:val="22"/>
                <w:szCs w:val="22"/>
                <w:lang w:val="en-US"/>
              </w:rPr>
            </w:pPr>
            <w:r w:rsidRPr="00C673F0">
              <w:rPr>
                <w:color w:val="222222"/>
                <w:lang w:val="en-US"/>
              </w:rPr>
              <w:t>Envir</w:t>
            </w:r>
            <w:r w:rsidR="00236789">
              <w:rPr>
                <w:color w:val="222222"/>
                <w:lang w:val="en-US"/>
              </w:rPr>
              <w:t>onmental and Social Safeguard</w:t>
            </w:r>
            <w:r w:rsidRPr="00C673F0">
              <w:rPr>
                <w:color w:val="222222"/>
                <w:lang w:val="en-US"/>
              </w:rPr>
              <w:t xml:space="preserve"> Specialist</w:t>
            </w:r>
            <w:r w:rsidR="00C85522">
              <w:rPr>
                <w:color w:val="222222"/>
                <w:lang w:val="en-US"/>
              </w:rPr>
              <w:t>s</w:t>
            </w:r>
            <w:r w:rsidRPr="00C673F0">
              <w:rPr>
                <w:color w:val="222222"/>
                <w:lang w:val="en-US"/>
              </w:rPr>
              <w:t xml:space="preserve"> (SSES) of the CMU</w:t>
            </w:r>
          </w:p>
        </w:tc>
        <w:tc>
          <w:tcPr>
            <w:tcW w:w="1786" w:type="dxa"/>
            <w:shd w:val="clear" w:color="auto" w:fill="auto"/>
          </w:tcPr>
          <w:p w14:paraId="7AAB2AF2" w14:textId="77777777" w:rsidR="007471DC" w:rsidRPr="00C673F0" w:rsidRDefault="007471DC" w:rsidP="00EE7E4F">
            <w:pPr>
              <w:jc w:val="both"/>
              <w:rPr>
                <w:sz w:val="22"/>
                <w:szCs w:val="22"/>
                <w:lang w:val="en-US"/>
              </w:rPr>
            </w:pPr>
            <w:r>
              <w:rPr>
                <w:sz w:val="22"/>
                <w:szCs w:val="22"/>
                <w:lang w:val="en-US"/>
              </w:rPr>
              <w:t>ACE</w:t>
            </w:r>
          </w:p>
        </w:tc>
        <w:tc>
          <w:tcPr>
            <w:tcW w:w="2041" w:type="dxa"/>
            <w:shd w:val="clear" w:color="auto" w:fill="auto"/>
          </w:tcPr>
          <w:p w14:paraId="139B7689" w14:textId="77777777" w:rsidR="007471DC" w:rsidRPr="00C673F0" w:rsidRDefault="007471DC" w:rsidP="00EE7E4F">
            <w:pPr>
              <w:tabs>
                <w:tab w:val="left" w:pos="0"/>
              </w:tabs>
              <w:jc w:val="both"/>
              <w:rPr>
                <w:sz w:val="22"/>
                <w:szCs w:val="22"/>
                <w:lang w:val="en-US"/>
              </w:rPr>
            </w:pPr>
            <w:r w:rsidRPr="00C673F0">
              <w:rPr>
                <w:sz w:val="22"/>
                <w:szCs w:val="22"/>
                <w:lang w:val="en-US"/>
              </w:rPr>
              <w:t>World Bank</w:t>
            </w:r>
          </w:p>
        </w:tc>
      </w:tr>
      <w:tr w:rsidR="007471DC" w:rsidRPr="00C673F0" w14:paraId="6C5019B5" w14:textId="77777777" w:rsidTr="00EE7E4F">
        <w:trPr>
          <w:trHeight w:val="566"/>
        </w:trPr>
        <w:tc>
          <w:tcPr>
            <w:tcW w:w="572" w:type="dxa"/>
            <w:shd w:val="clear" w:color="auto" w:fill="auto"/>
          </w:tcPr>
          <w:p w14:paraId="1A23D70B" w14:textId="77777777" w:rsidR="007471DC" w:rsidRPr="00C673F0" w:rsidRDefault="007471DC" w:rsidP="00EE7E4F">
            <w:pPr>
              <w:jc w:val="both"/>
              <w:rPr>
                <w:sz w:val="22"/>
                <w:szCs w:val="22"/>
                <w:lang w:val="en-US"/>
              </w:rPr>
            </w:pPr>
            <w:r>
              <w:rPr>
                <w:sz w:val="22"/>
                <w:szCs w:val="22"/>
                <w:lang w:val="en-US"/>
              </w:rPr>
              <w:t>4.2</w:t>
            </w:r>
          </w:p>
        </w:tc>
        <w:tc>
          <w:tcPr>
            <w:tcW w:w="2506" w:type="dxa"/>
            <w:shd w:val="clear" w:color="auto" w:fill="auto"/>
          </w:tcPr>
          <w:p w14:paraId="6BFD89E6" w14:textId="77777777" w:rsidR="007471DC" w:rsidRPr="00C673F0" w:rsidRDefault="007471DC" w:rsidP="00EE7E4F">
            <w:pPr>
              <w:jc w:val="both"/>
              <w:rPr>
                <w:sz w:val="22"/>
                <w:szCs w:val="22"/>
                <w:lang w:val="en-US"/>
              </w:rPr>
            </w:pPr>
            <w:r w:rsidRPr="00C673F0">
              <w:rPr>
                <w:color w:val="222222"/>
                <w:lang w:val="en-US"/>
              </w:rPr>
              <w:t>Conduct of study including public consultation</w:t>
            </w:r>
          </w:p>
        </w:tc>
        <w:tc>
          <w:tcPr>
            <w:tcW w:w="2275" w:type="dxa"/>
            <w:gridSpan w:val="3"/>
            <w:vMerge/>
            <w:shd w:val="clear" w:color="auto" w:fill="auto"/>
          </w:tcPr>
          <w:p w14:paraId="78A032A3" w14:textId="77777777" w:rsidR="007471DC" w:rsidRPr="00C673F0" w:rsidRDefault="007471DC" w:rsidP="00EE7E4F">
            <w:pPr>
              <w:jc w:val="both"/>
              <w:rPr>
                <w:sz w:val="22"/>
                <w:szCs w:val="22"/>
                <w:lang w:val="en-US"/>
              </w:rPr>
            </w:pPr>
          </w:p>
        </w:tc>
        <w:tc>
          <w:tcPr>
            <w:tcW w:w="1786" w:type="dxa"/>
            <w:shd w:val="clear" w:color="auto" w:fill="auto"/>
          </w:tcPr>
          <w:p w14:paraId="34C3A19C" w14:textId="77777777" w:rsidR="007471DC" w:rsidRPr="00C673F0" w:rsidRDefault="007471DC" w:rsidP="007471DC">
            <w:pPr>
              <w:pStyle w:val="ListParagraph"/>
              <w:numPr>
                <w:ilvl w:val="0"/>
                <w:numId w:val="125"/>
              </w:numPr>
              <w:tabs>
                <w:tab w:val="left" w:pos="0"/>
              </w:tabs>
              <w:contextualSpacing w:val="0"/>
              <w:jc w:val="both"/>
              <w:rPr>
                <w:sz w:val="22"/>
                <w:szCs w:val="22"/>
                <w:lang w:val="en-US"/>
              </w:rPr>
            </w:pPr>
            <w:r w:rsidRPr="00C673F0">
              <w:rPr>
                <w:sz w:val="22"/>
                <w:szCs w:val="22"/>
                <w:lang w:val="en-US"/>
              </w:rPr>
              <w:t>Procurement Specialist (PS);</w:t>
            </w:r>
          </w:p>
          <w:p w14:paraId="501BA407" w14:textId="77777777" w:rsidR="007471DC" w:rsidRPr="00C673F0" w:rsidRDefault="007471DC" w:rsidP="007471DC">
            <w:pPr>
              <w:pStyle w:val="ListParagraph"/>
              <w:numPr>
                <w:ilvl w:val="0"/>
                <w:numId w:val="125"/>
              </w:numPr>
              <w:tabs>
                <w:tab w:val="left" w:pos="0"/>
              </w:tabs>
              <w:contextualSpacing w:val="0"/>
              <w:jc w:val="both"/>
              <w:rPr>
                <w:sz w:val="22"/>
                <w:szCs w:val="22"/>
                <w:lang w:val="en-US"/>
              </w:rPr>
            </w:pPr>
            <w:r w:rsidRPr="00C673F0">
              <w:rPr>
                <w:sz w:val="22"/>
                <w:szCs w:val="22"/>
                <w:lang w:val="en-US"/>
              </w:rPr>
              <w:t xml:space="preserve">Local Communuty </w:t>
            </w:r>
          </w:p>
          <w:p w14:paraId="4F708FE3" w14:textId="77777777" w:rsidR="007471DC" w:rsidRPr="00C673F0" w:rsidRDefault="007471DC" w:rsidP="007471DC">
            <w:pPr>
              <w:pStyle w:val="ListParagraph"/>
              <w:numPr>
                <w:ilvl w:val="0"/>
                <w:numId w:val="125"/>
              </w:numPr>
              <w:tabs>
                <w:tab w:val="left" w:pos="0"/>
              </w:tabs>
              <w:contextualSpacing w:val="0"/>
              <w:jc w:val="both"/>
              <w:rPr>
                <w:sz w:val="22"/>
                <w:szCs w:val="22"/>
                <w:lang w:val="en-US"/>
              </w:rPr>
            </w:pPr>
            <w:r>
              <w:rPr>
                <w:sz w:val="22"/>
                <w:szCs w:val="22"/>
                <w:lang w:val="en-US"/>
              </w:rPr>
              <w:t>CPE</w:t>
            </w:r>
          </w:p>
        </w:tc>
        <w:tc>
          <w:tcPr>
            <w:tcW w:w="2041" w:type="dxa"/>
            <w:shd w:val="clear" w:color="auto" w:fill="auto"/>
          </w:tcPr>
          <w:p w14:paraId="2C4CCE29" w14:textId="77777777" w:rsidR="007471DC" w:rsidRPr="00C673F0" w:rsidRDefault="007471DC" w:rsidP="00EE7E4F">
            <w:pPr>
              <w:tabs>
                <w:tab w:val="left" w:pos="0"/>
              </w:tabs>
              <w:jc w:val="both"/>
              <w:rPr>
                <w:sz w:val="22"/>
                <w:szCs w:val="22"/>
                <w:lang w:val="en-US"/>
              </w:rPr>
            </w:pPr>
            <w:r w:rsidRPr="00C673F0">
              <w:rPr>
                <w:sz w:val="22"/>
                <w:szCs w:val="22"/>
                <w:lang w:val="en-US"/>
              </w:rPr>
              <w:t>Consultant</w:t>
            </w:r>
          </w:p>
          <w:p w14:paraId="198DB471" w14:textId="77777777" w:rsidR="007471DC" w:rsidRPr="00C673F0" w:rsidRDefault="007471DC" w:rsidP="00EE7E4F">
            <w:pPr>
              <w:jc w:val="both"/>
              <w:rPr>
                <w:sz w:val="22"/>
                <w:szCs w:val="22"/>
                <w:lang w:val="en-US"/>
              </w:rPr>
            </w:pPr>
          </w:p>
        </w:tc>
      </w:tr>
      <w:tr w:rsidR="007471DC" w:rsidRPr="00C673F0" w14:paraId="53EA04CD" w14:textId="77777777" w:rsidTr="00EE7E4F">
        <w:tc>
          <w:tcPr>
            <w:tcW w:w="572" w:type="dxa"/>
            <w:shd w:val="clear" w:color="auto" w:fill="auto"/>
          </w:tcPr>
          <w:p w14:paraId="57F7199B" w14:textId="77777777" w:rsidR="007471DC" w:rsidRPr="00C673F0" w:rsidRDefault="007471DC" w:rsidP="00EE7E4F">
            <w:pPr>
              <w:jc w:val="both"/>
              <w:rPr>
                <w:sz w:val="22"/>
                <w:szCs w:val="22"/>
                <w:lang w:val="en-US"/>
              </w:rPr>
            </w:pPr>
            <w:r>
              <w:rPr>
                <w:sz w:val="22"/>
                <w:szCs w:val="22"/>
                <w:lang w:val="en-US"/>
              </w:rPr>
              <w:t>4.3</w:t>
            </w:r>
          </w:p>
        </w:tc>
        <w:tc>
          <w:tcPr>
            <w:tcW w:w="2506" w:type="dxa"/>
            <w:shd w:val="clear" w:color="auto" w:fill="auto"/>
          </w:tcPr>
          <w:p w14:paraId="3D9E3C08" w14:textId="77777777" w:rsidR="007471DC" w:rsidRPr="00C673F0" w:rsidRDefault="007471DC" w:rsidP="00EE7E4F">
            <w:pPr>
              <w:jc w:val="both"/>
              <w:rPr>
                <w:sz w:val="22"/>
                <w:szCs w:val="22"/>
                <w:lang w:val="en-US"/>
              </w:rPr>
            </w:pPr>
            <w:r w:rsidRPr="00C673F0">
              <w:rPr>
                <w:color w:val="222222"/>
                <w:lang w:val="en-US"/>
              </w:rPr>
              <w:t>Validation of the document and obtaining the environmental certificate</w:t>
            </w:r>
          </w:p>
        </w:tc>
        <w:tc>
          <w:tcPr>
            <w:tcW w:w="2275" w:type="dxa"/>
            <w:gridSpan w:val="3"/>
            <w:vMerge/>
            <w:shd w:val="clear" w:color="auto" w:fill="auto"/>
          </w:tcPr>
          <w:p w14:paraId="7A71C7E2" w14:textId="77777777" w:rsidR="007471DC" w:rsidRPr="00C673F0" w:rsidRDefault="007471DC" w:rsidP="00EE7E4F">
            <w:pPr>
              <w:jc w:val="both"/>
              <w:rPr>
                <w:sz w:val="22"/>
                <w:szCs w:val="22"/>
                <w:lang w:val="en-US"/>
              </w:rPr>
            </w:pPr>
          </w:p>
        </w:tc>
        <w:tc>
          <w:tcPr>
            <w:tcW w:w="1786" w:type="dxa"/>
            <w:shd w:val="clear" w:color="auto" w:fill="auto"/>
          </w:tcPr>
          <w:p w14:paraId="7A0E2627" w14:textId="77777777" w:rsidR="007471DC" w:rsidRPr="00C673F0" w:rsidRDefault="007471DC" w:rsidP="007471DC">
            <w:pPr>
              <w:pStyle w:val="ListParagraph"/>
              <w:numPr>
                <w:ilvl w:val="0"/>
                <w:numId w:val="125"/>
              </w:numPr>
              <w:tabs>
                <w:tab w:val="left" w:pos="0"/>
              </w:tabs>
              <w:contextualSpacing w:val="0"/>
              <w:jc w:val="both"/>
              <w:rPr>
                <w:sz w:val="22"/>
                <w:szCs w:val="22"/>
                <w:lang w:val="en-US"/>
              </w:rPr>
            </w:pPr>
            <w:r w:rsidRPr="00C673F0">
              <w:rPr>
                <w:sz w:val="22"/>
                <w:szCs w:val="22"/>
                <w:lang w:val="en-US"/>
              </w:rPr>
              <w:t>PS</w:t>
            </w:r>
          </w:p>
          <w:p w14:paraId="0BDAAC85" w14:textId="77777777" w:rsidR="007471DC" w:rsidRPr="00C673F0" w:rsidRDefault="007471DC" w:rsidP="007471DC">
            <w:pPr>
              <w:pStyle w:val="ListParagraph"/>
              <w:numPr>
                <w:ilvl w:val="0"/>
                <w:numId w:val="125"/>
              </w:numPr>
              <w:tabs>
                <w:tab w:val="left" w:pos="0"/>
              </w:tabs>
              <w:contextualSpacing w:val="0"/>
              <w:jc w:val="both"/>
              <w:rPr>
                <w:sz w:val="22"/>
                <w:szCs w:val="22"/>
                <w:lang w:val="en-US"/>
              </w:rPr>
            </w:pPr>
            <w:r w:rsidRPr="00C673F0">
              <w:rPr>
                <w:sz w:val="22"/>
                <w:szCs w:val="22"/>
                <w:lang w:val="en-US"/>
              </w:rPr>
              <w:t xml:space="preserve">Local Community </w:t>
            </w:r>
          </w:p>
          <w:p w14:paraId="5F1911A7" w14:textId="77777777" w:rsidR="007471DC" w:rsidRPr="00C673F0" w:rsidRDefault="007471DC" w:rsidP="007471DC">
            <w:pPr>
              <w:pStyle w:val="ListParagraph"/>
              <w:numPr>
                <w:ilvl w:val="0"/>
                <w:numId w:val="125"/>
              </w:numPr>
              <w:tabs>
                <w:tab w:val="left" w:pos="0"/>
              </w:tabs>
              <w:contextualSpacing w:val="0"/>
              <w:jc w:val="both"/>
              <w:rPr>
                <w:sz w:val="22"/>
                <w:szCs w:val="22"/>
                <w:lang w:val="en-US"/>
              </w:rPr>
            </w:pPr>
            <w:r>
              <w:rPr>
                <w:sz w:val="22"/>
                <w:szCs w:val="22"/>
                <w:lang w:val="en-US"/>
              </w:rPr>
              <w:t>Municipality</w:t>
            </w:r>
          </w:p>
          <w:p w14:paraId="5FC71B5E" w14:textId="77777777" w:rsidR="007471DC" w:rsidRPr="00C673F0" w:rsidRDefault="007471DC" w:rsidP="00EE7E4F">
            <w:pPr>
              <w:pStyle w:val="ListParagraph"/>
              <w:tabs>
                <w:tab w:val="left" w:pos="0"/>
              </w:tabs>
              <w:ind w:left="360"/>
              <w:contextualSpacing w:val="0"/>
              <w:jc w:val="both"/>
              <w:rPr>
                <w:sz w:val="22"/>
                <w:szCs w:val="22"/>
                <w:lang w:val="en-US"/>
              </w:rPr>
            </w:pPr>
          </w:p>
        </w:tc>
        <w:tc>
          <w:tcPr>
            <w:tcW w:w="2041" w:type="dxa"/>
            <w:shd w:val="clear" w:color="auto" w:fill="auto"/>
          </w:tcPr>
          <w:p w14:paraId="7471CDF8" w14:textId="77777777" w:rsidR="007471DC" w:rsidRPr="00C673F0" w:rsidRDefault="007471DC" w:rsidP="007471DC">
            <w:pPr>
              <w:pStyle w:val="ListParagraph"/>
              <w:numPr>
                <w:ilvl w:val="0"/>
                <w:numId w:val="125"/>
              </w:numPr>
              <w:tabs>
                <w:tab w:val="left" w:pos="0"/>
              </w:tabs>
              <w:contextualSpacing w:val="0"/>
              <w:jc w:val="both"/>
              <w:rPr>
                <w:sz w:val="22"/>
                <w:szCs w:val="22"/>
                <w:lang w:val="en-US"/>
              </w:rPr>
            </w:pPr>
            <w:r w:rsidRPr="00C673F0">
              <w:rPr>
                <w:sz w:val="22"/>
                <w:szCs w:val="22"/>
                <w:lang w:val="en-US"/>
              </w:rPr>
              <w:t>ACE</w:t>
            </w:r>
          </w:p>
          <w:p w14:paraId="4CF7A7B7" w14:textId="77777777" w:rsidR="007471DC" w:rsidRPr="00C673F0" w:rsidRDefault="007471DC" w:rsidP="007471DC">
            <w:pPr>
              <w:numPr>
                <w:ilvl w:val="0"/>
                <w:numId w:val="114"/>
              </w:numPr>
              <w:ind w:left="72" w:hanging="180"/>
              <w:jc w:val="both"/>
              <w:rPr>
                <w:sz w:val="22"/>
                <w:szCs w:val="22"/>
                <w:lang w:val="en-US"/>
              </w:rPr>
            </w:pPr>
            <w:r w:rsidRPr="00C673F0">
              <w:rPr>
                <w:sz w:val="22"/>
                <w:szCs w:val="22"/>
                <w:lang w:val="en-US"/>
              </w:rPr>
              <w:t>World Bank</w:t>
            </w:r>
          </w:p>
        </w:tc>
      </w:tr>
      <w:tr w:rsidR="007471DC" w:rsidRPr="00C673F0" w14:paraId="2B5BE8A5" w14:textId="77777777" w:rsidTr="00EE7E4F">
        <w:tc>
          <w:tcPr>
            <w:tcW w:w="572" w:type="dxa"/>
            <w:shd w:val="clear" w:color="auto" w:fill="auto"/>
          </w:tcPr>
          <w:p w14:paraId="53C706D6" w14:textId="77777777" w:rsidR="007471DC" w:rsidRPr="00C673F0" w:rsidRDefault="007471DC" w:rsidP="00EE7E4F">
            <w:pPr>
              <w:jc w:val="both"/>
              <w:rPr>
                <w:sz w:val="22"/>
                <w:szCs w:val="22"/>
                <w:lang w:val="en-US"/>
              </w:rPr>
            </w:pPr>
            <w:r>
              <w:rPr>
                <w:sz w:val="22"/>
                <w:szCs w:val="22"/>
                <w:lang w:val="en-US"/>
              </w:rPr>
              <w:t>4.4</w:t>
            </w:r>
          </w:p>
        </w:tc>
        <w:tc>
          <w:tcPr>
            <w:tcW w:w="2506" w:type="dxa"/>
            <w:shd w:val="clear" w:color="auto" w:fill="auto"/>
          </w:tcPr>
          <w:p w14:paraId="155E1BD5" w14:textId="77777777" w:rsidR="007471DC" w:rsidRPr="00C673F0" w:rsidRDefault="007471DC" w:rsidP="00EE7E4F">
            <w:pPr>
              <w:jc w:val="both"/>
              <w:rPr>
                <w:sz w:val="22"/>
                <w:szCs w:val="22"/>
                <w:lang w:val="en-US"/>
              </w:rPr>
            </w:pPr>
            <w:r w:rsidRPr="00C673F0">
              <w:rPr>
                <w:color w:val="222222"/>
                <w:lang w:val="en-US"/>
              </w:rPr>
              <w:t>Publication of the document</w:t>
            </w:r>
          </w:p>
        </w:tc>
        <w:tc>
          <w:tcPr>
            <w:tcW w:w="2275" w:type="dxa"/>
            <w:gridSpan w:val="3"/>
            <w:vMerge/>
            <w:shd w:val="clear" w:color="auto" w:fill="auto"/>
          </w:tcPr>
          <w:p w14:paraId="565E76EC" w14:textId="77777777" w:rsidR="007471DC" w:rsidRPr="00C673F0" w:rsidRDefault="007471DC" w:rsidP="00EE7E4F">
            <w:pPr>
              <w:jc w:val="both"/>
              <w:rPr>
                <w:sz w:val="22"/>
                <w:szCs w:val="22"/>
                <w:lang w:val="en-US"/>
              </w:rPr>
            </w:pPr>
          </w:p>
        </w:tc>
        <w:tc>
          <w:tcPr>
            <w:tcW w:w="1786" w:type="dxa"/>
            <w:shd w:val="clear" w:color="auto" w:fill="auto"/>
          </w:tcPr>
          <w:p w14:paraId="01050C96" w14:textId="77777777" w:rsidR="007471DC" w:rsidRDefault="007471DC" w:rsidP="00EE7E4F">
            <w:pPr>
              <w:jc w:val="both"/>
              <w:rPr>
                <w:sz w:val="22"/>
                <w:szCs w:val="22"/>
                <w:lang w:val="en-US"/>
              </w:rPr>
            </w:pPr>
            <w:r w:rsidRPr="00C673F0">
              <w:rPr>
                <w:sz w:val="22"/>
                <w:szCs w:val="22"/>
                <w:lang w:val="en-US"/>
              </w:rPr>
              <w:t>Coordinator</w:t>
            </w:r>
          </w:p>
          <w:p w14:paraId="39C08998" w14:textId="77777777" w:rsidR="007471DC" w:rsidRPr="00C673F0" w:rsidRDefault="007471DC" w:rsidP="00EE7E4F">
            <w:pPr>
              <w:jc w:val="both"/>
              <w:rPr>
                <w:sz w:val="22"/>
                <w:szCs w:val="22"/>
                <w:lang w:val="en-US"/>
              </w:rPr>
            </w:pPr>
            <w:r>
              <w:rPr>
                <w:sz w:val="22"/>
                <w:szCs w:val="22"/>
                <w:lang w:val="en-US"/>
              </w:rPr>
              <w:t>CMU</w:t>
            </w:r>
          </w:p>
        </w:tc>
        <w:tc>
          <w:tcPr>
            <w:tcW w:w="2041" w:type="dxa"/>
            <w:shd w:val="clear" w:color="auto" w:fill="auto"/>
          </w:tcPr>
          <w:p w14:paraId="2A6B616A" w14:textId="77777777" w:rsidR="007471DC" w:rsidRPr="00C673F0" w:rsidRDefault="007471DC" w:rsidP="007471DC">
            <w:pPr>
              <w:numPr>
                <w:ilvl w:val="0"/>
                <w:numId w:val="114"/>
              </w:numPr>
              <w:ind w:left="72" w:hanging="180"/>
              <w:jc w:val="both"/>
              <w:rPr>
                <w:sz w:val="22"/>
                <w:szCs w:val="22"/>
                <w:lang w:val="en-US"/>
              </w:rPr>
            </w:pPr>
            <w:r w:rsidRPr="00C673F0">
              <w:rPr>
                <w:sz w:val="22"/>
                <w:szCs w:val="22"/>
                <w:lang w:val="en-US"/>
              </w:rPr>
              <w:t>Media ;</w:t>
            </w:r>
          </w:p>
          <w:p w14:paraId="7484F29A" w14:textId="77777777" w:rsidR="007471DC" w:rsidRPr="00C673F0" w:rsidRDefault="007471DC" w:rsidP="007471DC">
            <w:pPr>
              <w:numPr>
                <w:ilvl w:val="0"/>
                <w:numId w:val="114"/>
              </w:numPr>
              <w:ind w:left="72" w:hanging="180"/>
              <w:jc w:val="both"/>
              <w:rPr>
                <w:sz w:val="22"/>
                <w:szCs w:val="22"/>
                <w:lang w:val="en-US"/>
              </w:rPr>
            </w:pPr>
            <w:r w:rsidRPr="00C673F0">
              <w:rPr>
                <w:sz w:val="22"/>
                <w:szCs w:val="22"/>
                <w:lang w:val="en-US"/>
              </w:rPr>
              <w:t>World Bank</w:t>
            </w:r>
          </w:p>
        </w:tc>
      </w:tr>
      <w:tr w:rsidR="007471DC" w:rsidRPr="00A84323" w14:paraId="1C4AF84D" w14:textId="77777777" w:rsidTr="00EE7E4F">
        <w:tc>
          <w:tcPr>
            <w:tcW w:w="572" w:type="dxa"/>
            <w:shd w:val="clear" w:color="auto" w:fill="auto"/>
          </w:tcPr>
          <w:p w14:paraId="7FF8CE97" w14:textId="77777777" w:rsidR="007471DC" w:rsidRPr="00C673F0" w:rsidRDefault="007471DC" w:rsidP="00EE7E4F">
            <w:pPr>
              <w:jc w:val="both"/>
              <w:rPr>
                <w:sz w:val="22"/>
                <w:szCs w:val="22"/>
                <w:lang w:val="en-US"/>
              </w:rPr>
            </w:pPr>
            <w:r>
              <w:rPr>
                <w:sz w:val="22"/>
                <w:szCs w:val="22"/>
                <w:lang w:val="en-US"/>
              </w:rPr>
              <w:t>5</w:t>
            </w:r>
          </w:p>
        </w:tc>
        <w:tc>
          <w:tcPr>
            <w:tcW w:w="8608" w:type="dxa"/>
            <w:gridSpan w:val="6"/>
            <w:shd w:val="clear" w:color="auto" w:fill="auto"/>
          </w:tcPr>
          <w:p w14:paraId="071A7018" w14:textId="77777777" w:rsidR="007471DC" w:rsidRPr="00C673F0" w:rsidRDefault="007471DC" w:rsidP="00EE7E4F">
            <w:pPr>
              <w:ind w:left="72"/>
              <w:jc w:val="both"/>
              <w:rPr>
                <w:sz w:val="22"/>
                <w:szCs w:val="22"/>
                <w:lang w:val="en-US"/>
              </w:rPr>
            </w:pPr>
            <w:r>
              <w:rPr>
                <w:color w:val="222222"/>
                <w:lang w:val="en"/>
              </w:rPr>
              <w:t>Integration in the DAO of the subprojects of all the measures of the phase of work with the company; And approval of the company's ESMP</w:t>
            </w:r>
          </w:p>
        </w:tc>
      </w:tr>
      <w:tr w:rsidR="007471DC" w:rsidRPr="00A84323" w14:paraId="3E1553E6" w14:textId="77777777" w:rsidTr="00EE7E4F">
        <w:tc>
          <w:tcPr>
            <w:tcW w:w="572" w:type="dxa"/>
            <w:shd w:val="clear" w:color="auto" w:fill="auto"/>
          </w:tcPr>
          <w:p w14:paraId="03246291" w14:textId="77777777" w:rsidR="007471DC" w:rsidRPr="00C673F0" w:rsidRDefault="007471DC" w:rsidP="00EE7E4F">
            <w:pPr>
              <w:jc w:val="both"/>
              <w:rPr>
                <w:sz w:val="22"/>
                <w:szCs w:val="22"/>
                <w:lang w:val="en-US"/>
              </w:rPr>
            </w:pPr>
          </w:p>
          <w:p w14:paraId="25E5F7D2" w14:textId="77777777" w:rsidR="007471DC" w:rsidRPr="00C673F0" w:rsidRDefault="007471DC" w:rsidP="00EE7E4F">
            <w:pPr>
              <w:jc w:val="both"/>
              <w:rPr>
                <w:sz w:val="22"/>
                <w:szCs w:val="22"/>
                <w:lang w:val="en-US"/>
              </w:rPr>
            </w:pPr>
            <w:r w:rsidRPr="00C673F0">
              <w:rPr>
                <w:sz w:val="22"/>
                <w:szCs w:val="22"/>
                <w:lang w:val="en-US"/>
              </w:rPr>
              <w:t>5.</w:t>
            </w:r>
            <w:r>
              <w:rPr>
                <w:sz w:val="22"/>
                <w:szCs w:val="22"/>
                <w:lang w:val="en-US"/>
              </w:rPr>
              <w:t>1</w:t>
            </w:r>
          </w:p>
        </w:tc>
        <w:tc>
          <w:tcPr>
            <w:tcW w:w="2506" w:type="dxa"/>
            <w:shd w:val="clear" w:color="auto" w:fill="auto"/>
          </w:tcPr>
          <w:p w14:paraId="0260EE0A" w14:textId="77777777" w:rsidR="007471DC" w:rsidRPr="00C673F0" w:rsidRDefault="007471DC" w:rsidP="00EE7E4F">
            <w:pPr>
              <w:jc w:val="both"/>
              <w:rPr>
                <w:sz w:val="22"/>
                <w:szCs w:val="22"/>
                <w:lang w:val="en-US"/>
              </w:rPr>
            </w:pPr>
            <w:r w:rsidRPr="00C673F0">
              <w:rPr>
                <w:sz w:val="22"/>
                <w:szCs w:val="22"/>
                <w:lang w:val="en-US"/>
              </w:rPr>
              <w:t xml:space="preserve">(i) </w:t>
            </w:r>
            <w:r w:rsidRPr="00C673F0">
              <w:rPr>
                <w:color w:val="222222"/>
                <w:lang w:val="en-US"/>
              </w:rPr>
              <w:t>Integration in the tender dossier (DAO) of the subproject of all the measures of the</w:t>
            </w:r>
            <w:r>
              <w:rPr>
                <w:color w:val="222222"/>
                <w:lang w:val="en-US"/>
              </w:rPr>
              <w:t xml:space="preserve"> phase of work contracted</w:t>
            </w:r>
            <w:r w:rsidRPr="00C673F0">
              <w:rPr>
                <w:color w:val="222222"/>
                <w:lang w:val="en-US"/>
              </w:rPr>
              <w:t xml:space="preserve"> with the company;</w:t>
            </w:r>
          </w:p>
        </w:tc>
        <w:tc>
          <w:tcPr>
            <w:tcW w:w="1850" w:type="dxa"/>
            <w:shd w:val="clear" w:color="auto" w:fill="auto"/>
          </w:tcPr>
          <w:p w14:paraId="5B98A955" w14:textId="77777777" w:rsidR="007471DC" w:rsidRPr="00C673F0" w:rsidRDefault="007471DC" w:rsidP="00EE7E4F">
            <w:pPr>
              <w:jc w:val="both"/>
              <w:rPr>
                <w:sz w:val="22"/>
                <w:szCs w:val="22"/>
                <w:lang w:val="en-US"/>
              </w:rPr>
            </w:pPr>
          </w:p>
          <w:p w14:paraId="0AA50876" w14:textId="77777777" w:rsidR="007471DC" w:rsidRPr="00C673F0" w:rsidRDefault="007471DC" w:rsidP="00EE7E4F">
            <w:pPr>
              <w:jc w:val="both"/>
              <w:rPr>
                <w:sz w:val="22"/>
                <w:szCs w:val="22"/>
                <w:lang w:val="en-US"/>
              </w:rPr>
            </w:pPr>
            <w:r w:rsidRPr="00C673F0">
              <w:rPr>
                <w:color w:val="222222"/>
                <w:lang w:val="en-US"/>
              </w:rPr>
              <w:t>Technical Manager (TM) of the activity</w:t>
            </w:r>
          </w:p>
        </w:tc>
        <w:tc>
          <w:tcPr>
            <w:tcW w:w="2211" w:type="dxa"/>
            <w:gridSpan w:val="3"/>
            <w:shd w:val="clear" w:color="auto" w:fill="auto"/>
          </w:tcPr>
          <w:p w14:paraId="78425488" w14:textId="77777777" w:rsidR="007471DC" w:rsidRPr="00C673F0" w:rsidRDefault="007471DC" w:rsidP="00EE7E4F">
            <w:pPr>
              <w:jc w:val="both"/>
              <w:rPr>
                <w:sz w:val="22"/>
                <w:szCs w:val="22"/>
                <w:lang w:val="en-US"/>
              </w:rPr>
            </w:pPr>
          </w:p>
          <w:p w14:paraId="23B1D20E" w14:textId="77777777" w:rsidR="007471DC" w:rsidRPr="00C673F0" w:rsidRDefault="007471DC" w:rsidP="007471DC">
            <w:pPr>
              <w:numPr>
                <w:ilvl w:val="0"/>
                <w:numId w:val="114"/>
              </w:numPr>
              <w:ind w:left="72" w:hanging="180"/>
              <w:jc w:val="both"/>
              <w:rPr>
                <w:sz w:val="22"/>
                <w:szCs w:val="22"/>
                <w:lang w:val="en-US"/>
              </w:rPr>
            </w:pPr>
            <w:r w:rsidRPr="00C673F0">
              <w:rPr>
                <w:sz w:val="22"/>
                <w:szCs w:val="22"/>
                <w:lang w:val="en-US"/>
              </w:rPr>
              <w:t xml:space="preserve"> ESSS</w:t>
            </w:r>
            <w:r>
              <w:rPr>
                <w:sz w:val="22"/>
                <w:szCs w:val="22"/>
                <w:lang w:val="en-US"/>
              </w:rPr>
              <w:t>/CMU</w:t>
            </w:r>
          </w:p>
          <w:p w14:paraId="77D4253F" w14:textId="77777777" w:rsidR="007471DC" w:rsidRPr="00C673F0" w:rsidRDefault="007471DC" w:rsidP="007471DC">
            <w:pPr>
              <w:numPr>
                <w:ilvl w:val="0"/>
                <w:numId w:val="114"/>
              </w:numPr>
              <w:ind w:left="72" w:hanging="180"/>
              <w:jc w:val="both"/>
              <w:rPr>
                <w:sz w:val="22"/>
                <w:szCs w:val="22"/>
                <w:lang w:val="en-US"/>
              </w:rPr>
            </w:pPr>
            <w:r w:rsidRPr="00C673F0">
              <w:rPr>
                <w:sz w:val="22"/>
                <w:szCs w:val="22"/>
                <w:lang w:val="en-US"/>
              </w:rPr>
              <w:t xml:space="preserve"> PS</w:t>
            </w:r>
          </w:p>
        </w:tc>
        <w:tc>
          <w:tcPr>
            <w:tcW w:w="2041" w:type="dxa"/>
            <w:shd w:val="clear" w:color="auto" w:fill="auto"/>
          </w:tcPr>
          <w:p w14:paraId="20A5CAA4" w14:textId="38D13008" w:rsidR="007471DC" w:rsidRPr="00C673F0" w:rsidRDefault="007471DC" w:rsidP="00EE7E4F">
            <w:pPr>
              <w:jc w:val="both"/>
              <w:rPr>
                <w:sz w:val="22"/>
                <w:szCs w:val="22"/>
                <w:lang w:val="en-US"/>
              </w:rPr>
            </w:pPr>
            <w:r w:rsidRPr="00C673F0">
              <w:rPr>
                <w:color w:val="222222"/>
                <w:lang w:val="en-US"/>
              </w:rPr>
              <w:t>Environmental and Social Safeguarding Specialist</w:t>
            </w:r>
            <w:r w:rsidR="00C85522">
              <w:rPr>
                <w:color w:val="222222"/>
                <w:lang w:val="en-US"/>
              </w:rPr>
              <w:t>s</w:t>
            </w:r>
            <w:r w:rsidRPr="00C673F0">
              <w:rPr>
                <w:color w:val="222222"/>
                <w:lang w:val="en-US"/>
              </w:rPr>
              <w:t xml:space="preserve"> (SSES) of the CMU</w:t>
            </w:r>
            <w:r w:rsidRPr="00C673F0">
              <w:rPr>
                <w:sz w:val="22"/>
                <w:szCs w:val="22"/>
                <w:lang w:val="en-US"/>
              </w:rPr>
              <w:t xml:space="preserve"> </w:t>
            </w:r>
          </w:p>
          <w:p w14:paraId="135BA6A9" w14:textId="77777777" w:rsidR="007471DC" w:rsidRPr="00C673F0" w:rsidRDefault="007471DC" w:rsidP="00EE7E4F">
            <w:pPr>
              <w:jc w:val="both"/>
              <w:rPr>
                <w:sz w:val="22"/>
                <w:szCs w:val="22"/>
                <w:lang w:val="en-US"/>
              </w:rPr>
            </w:pPr>
          </w:p>
        </w:tc>
      </w:tr>
      <w:tr w:rsidR="007471DC" w:rsidRPr="00C673F0" w14:paraId="1CB07FC3" w14:textId="77777777" w:rsidTr="00EE7E4F">
        <w:tc>
          <w:tcPr>
            <w:tcW w:w="572" w:type="dxa"/>
            <w:shd w:val="clear" w:color="auto" w:fill="auto"/>
          </w:tcPr>
          <w:p w14:paraId="5340625D" w14:textId="77777777" w:rsidR="007471DC" w:rsidRPr="00C673F0" w:rsidRDefault="007471DC" w:rsidP="00EE7E4F">
            <w:pPr>
              <w:jc w:val="both"/>
              <w:rPr>
                <w:sz w:val="22"/>
                <w:szCs w:val="22"/>
                <w:lang w:val="en-US"/>
              </w:rPr>
            </w:pPr>
            <w:r>
              <w:rPr>
                <w:sz w:val="22"/>
                <w:szCs w:val="22"/>
                <w:lang w:val="en-US"/>
              </w:rPr>
              <w:t>5.2</w:t>
            </w:r>
          </w:p>
        </w:tc>
        <w:tc>
          <w:tcPr>
            <w:tcW w:w="2506" w:type="dxa"/>
            <w:shd w:val="clear" w:color="auto" w:fill="auto"/>
          </w:tcPr>
          <w:p w14:paraId="680A7262" w14:textId="77777777" w:rsidR="007471DC" w:rsidRPr="00C673F0" w:rsidRDefault="007471DC" w:rsidP="00EE7E4F">
            <w:pPr>
              <w:jc w:val="both"/>
              <w:rPr>
                <w:sz w:val="22"/>
                <w:szCs w:val="22"/>
                <w:lang w:val="en-US"/>
              </w:rPr>
            </w:pPr>
            <w:r w:rsidRPr="00C673F0">
              <w:rPr>
                <w:sz w:val="22"/>
                <w:szCs w:val="22"/>
                <w:lang w:val="en-US"/>
              </w:rPr>
              <w:t xml:space="preserve">(ii) </w:t>
            </w:r>
            <w:r w:rsidRPr="00C673F0">
              <w:rPr>
                <w:color w:val="222222"/>
                <w:lang w:val="en-US"/>
              </w:rPr>
              <w:t>Approval of the Company-ESMP</w:t>
            </w:r>
          </w:p>
        </w:tc>
        <w:tc>
          <w:tcPr>
            <w:tcW w:w="1850" w:type="dxa"/>
            <w:shd w:val="clear" w:color="auto" w:fill="auto"/>
          </w:tcPr>
          <w:p w14:paraId="73D30951" w14:textId="77777777" w:rsidR="007471DC" w:rsidRPr="00C673F0" w:rsidRDefault="007471DC" w:rsidP="00EE7E4F">
            <w:pPr>
              <w:jc w:val="both"/>
              <w:rPr>
                <w:sz w:val="22"/>
                <w:szCs w:val="22"/>
                <w:lang w:val="en-US"/>
              </w:rPr>
            </w:pPr>
            <w:r w:rsidRPr="00C673F0">
              <w:rPr>
                <w:sz w:val="22"/>
                <w:szCs w:val="22"/>
                <w:lang w:val="en-US"/>
              </w:rPr>
              <w:t>ESSS</w:t>
            </w:r>
            <w:r>
              <w:rPr>
                <w:sz w:val="22"/>
                <w:szCs w:val="22"/>
                <w:lang w:val="en-US"/>
              </w:rPr>
              <w:t>/CMU</w:t>
            </w:r>
          </w:p>
        </w:tc>
        <w:tc>
          <w:tcPr>
            <w:tcW w:w="2211" w:type="dxa"/>
            <w:gridSpan w:val="3"/>
            <w:shd w:val="clear" w:color="auto" w:fill="auto"/>
          </w:tcPr>
          <w:p w14:paraId="021961F7" w14:textId="77777777" w:rsidR="007471DC" w:rsidRPr="00C673F0" w:rsidRDefault="007471DC" w:rsidP="00EE7E4F">
            <w:pPr>
              <w:jc w:val="both"/>
              <w:rPr>
                <w:sz w:val="22"/>
                <w:szCs w:val="22"/>
                <w:lang w:val="en-US"/>
              </w:rPr>
            </w:pPr>
            <w:r w:rsidRPr="00C673F0">
              <w:rPr>
                <w:sz w:val="22"/>
                <w:szCs w:val="22"/>
                <w:lang w:val="en-US"/>
              </w:rPr>
              <w:t>PS</w:t>
            </w:r>
          </w:p>
        </w:tc>
        <w:tc>
          <w:tcPr>
            <w:tcW w:w="2041" w:type="dxa"/>
            <w:shd w:val="clear" w:color="auto" w:fill="auto"/>
          </w:tcPr>
          <w:p w14:paraId="22CFE5D2" w14:textId="77777777" w:rsidR="007471DC" w:rsidRPr="00C673F0" w:rsidRDefault="007471DC" w:rsidP="00EE7E4F">
            <w:pPr>
              <w:jc w:val="both"/>
              <w:rPr>
                <w:sz w:val="22"/>
                <w:szCs w:val="22"/>
                <w:lang w:val="en-US"/>
              </w:rPr>
            </w:pPr>
            <w:r w:rsidRPr="00C673F0">
              <w:rPr>
                <w:sz w:val="22"/>
                <w:szCs w:val="22"/>
                <w:lang w:val="en-US"/>
              </w:rPr>
              <w:t>Works Control Office</w:t>
            </w:r>
          </w:p>
        </w:tc>
      </w:tr>
      <w:tr w:rsidR="007471DC" w:rsidRPr="00C673F0" w14:paraId="112FDE67" w14:textId="77777777" w:rsidTr="00EE7E4F">
        <w:tc>
          <w:tcPr>
            <w:tcW w:w="572" w:type="dxa"/>
            <w:shd w:val="clear" w:color="auto" w:fill="auto"/>
          </w:tcPr>
          <w:p w14:paraId="3A22177C" w14:textId="77777777" w:rsidR="007471DC" w:rsidRPr="00C673F0" w:rsidRDefault="007471DC" w:rsidP="00EE7E4F">
            <w:pPr>
              <w:jc w:val="both"/>
              <w:rPr>
                <w:sz w:val="22"/>
                <w:szCs w:val="22"/>
                <w:lang w:val="en-US"/>
              </w:rPr>
            </w:pPr>
          </w:p>
          <w:p w14:paraId="48EBBA00" w14:textId="77777777" w:rsidR="007471DC" w:rsidRPr="00C673F0" w:rsidRDefault="007471DC" w:rsidP="00EE7E4F">
            <w:pPr>
              <w:jc w:val="both"/>
              <w:rPr>
                <w:sz w:val="22"/>
                <w:szCs w:val="22"/>
                <w:lang w:val="en-US"/>
              </w:rPr>
            </w:pPr>
            <w:r w:rsidRPr="00C673F0">
              <w:rPr>
                <w:sz w:val="22"/>
                <w:szCs w:val="22"/>
                <w:lang w:val="en-US"/>
              </w:rPr>
              <w:t>6.</w:t>
            </w:r>
          </w:p>
        </w:tc>
        <w:tc>
          <w:tcPr>
            <w:tcW w:w="2506" w:type="dxa"/>
            <w:shd w:val="clear" w:color="auto" w:fill="auto"/>
          </w:tcPr>
          <w:p w14:paraId="164B768E" w14:textId="77777777" w:rsidR="007471DC" w:rsidRPr="00C673F0" w:rsidRDefault="007471DC" w:rsidP="00EE7E4F">
            <w:pPr>
              <w:jc w:val="both"/>
              <w:rPr>
                <w:sz w:val="22"/>
                <w:szCs w:val="22"/>
                <w:lang w:val="en-US"/>
              </w:rPr>
            </w:pPr>
            <w:r w:rsidRPr="00C673F0">
              <w:rPr>
                <w:color w:val="222222"/>
                <w:lang w:val="en-US"/>
              </w:rPr>
              <w:t>Implementation of measures not contracted with the construction company</w:t>
            </w:r>
          </w:p>
        </w:tc>
        <w:tc>
          <w:tcPr>
            <w:tcW w:w="1850" w:type="dxa"/>
            <w:shd w:val="clear" w:color="auto" w:fill="auto"/>
          </w:tcPr>
          <w:p w14:paraId="680FF648" w14:textId="77777777" w:rsidR="007471DC" w:rsidRPr="00C673F0" w:rsidRDefault="007471DC" w:rsidP="00EE7E4F">
            <w:pPr>
              <w:jc w:val="both"/>
              <w:rPr>
                <w:sz w:val="22"/>
                <w:szCs w:val="22"/>
                <w:lang w:val="en-US"/>
              </w:rPr>
            </w:pPr>
            <w:r w:rsidRPr="00C673F0">
              <w:rPr>
                <w:sz w:val="22"/>
                <w:szCs w:val="22"/>
                <w:lang w:val="en-US"/>
              </w:rPr>
              <w:t>ESSS</w:t>
            </w:r>
            <w:r>
              <w:rPr>
                <w:sz w:val="22"/>
                <w:szCs w:val="22"/>
                <w:lang w:val="en-US"/>
              </w:rPr>
              <w:t>/CMU</w:t>
            </w:r>
          </w:p>
        </w:tc>
        <w:tc>
          <w:tcPr>
            <w:tcW w:w="2211" w:type="dxa"/>
            <w:gridSpan w:val="3"/>
            <w:shd w:val="clear" w:color="auto" w:fill="auto"/>
          </w:tcPr>
          <w:p w14:paraId="47681A0C" w14:textId="77777777" w:rsidR="007471DC" w:rsidRPr="00C673F0" w:rsidRDefault="007471DC" w:rsidP="007471DC">
            <w:pPr>
              <w:pStyle w:val="ListParagraph"/>
              <w:numPr>
                <w:ilvl w:val="0"/>
                <w:numId w:val="125"/>
              </w:numPr>
              <w:tabs>
                <w:tab w:val="left" w:pos="0"/>
              </w:tabs>
              <w:contextualSpacing w:val="0"/>
              <w:jc w:val="both"/>
              <w:rPr>
                <w:sz w:val="22"/>
                <w:szCs w:val="22"/>
                <w:lang w:val="en-US"/>
              </w:rPr>
            </w:pPr>
            <w:r w:rsidRPr="00C673F0">
              <w:rPr>
                <w:sz w:val="22"/>
                <w:szCs w:val="22"/>
                <w:lang w:val="en-US"/>
              </w:rPr>
              <w:t xml:space="preserve"> PS</w:t>
            </w:r>
          </w:p>
          <w:p w14:paraId="7FBC1BCB" w14:textId="77777777" w:rsidR="007471DC" w:rsidRPr="00C673F0" w:rsidRDefault="007471DC" w:rsidP="007471DC">
            <w:pPr>
              <w:pStyle w:val="ListParagraph"/>
              <w:numPr>
                <w:ilvl w:val="0"/>
                <w:numId w:val="125"/>
              </w:numPr>
              <w:tabs>
                <w:tab w:val="left" w:pos="0"/>
              </w:tabs>
              <w:contextualSpacing w:val="0"/>
              <w:jc w:val="both"/>
              <w:rPr>
                <w:sz w:val="22"/>
                <w:szCs w:val="22"/>
                <w:lang w:val="en-US"/>
              </w:rPr>
            </w:pPr>
            <w:r w:rsidRPr="00C673F0">
              <w:rPr>
                <w:sz w:val="22"/>
                <w:szCs w:val="22"/>
                <w:lang w:val="en-US"/>
              </w:rPr>
              <w:t xml:space="preserve"> RT</w:t>
            </w:r>
          </w:p>
          <w:p w14:paraId="6E8327FD" w14:textId="77777777" w:rsidR="007471DC" w:rsidRPr="00C673F0" w:rsidRDefault="007471DC" w:rsidP="007471DC">
            <w:pPr>
              <w:pStyle w:val="ListParagraph"/>
              <w:numPr>
                <w:ilvl w:val="0"/>
                <w:numId w:val="125"/>
              </w:numPr>
              <w:tabs>
                <w:tab w:val="left" w:pos="0"/>
              </w:tabs>
              <w:contextualSpacing w:val="0"/>
              <w:jc w:val="both"/>
              <w:rPr>
                <w:sz w:val="22"/>
                <w:szCs w:val="22"/>
                <w:lang w:val="en-US"/>
              </w:rPr>
            </w:pPr>
            <w:r w:rsidRPr="00C673F0">
              <w:rPr>
                <w:sz w:val="22"/>
                <w:szCs w:val="22"/>
                <w:lang w:val="en-US"/>
              </w:rPr>
              <w:t xml:space="preserve"> Finance Officer (FO)</w:t>
            </w:r>
          </w:p>
          <w:p w14:paraId="38A20ED2" w14:textId="77777777" w:rsidR="007471DC" w:rsidRDefault="007471DC" w:rsidP="007471DC">
            <w:pPr>
              <w:numPr>
                <w:ilvl w:val="0"/>
                <w:numId w:val="115"/>
              </w:numPr>
              <w:ind w:left="72" w:hanging="180"/>
              <w:jc w:val="both"/>
              <w:rPr>
                <w:sz w:val="22"/>
                <w:szCs w:val="22"/>
                <w:lang w:val="en-US"/>
              </w:rPr>
            </w:pPr>
            <w:r w:rsidRPr="00C673F0">
              <w:rPr>
                <w:sz w:val="22"/>
                <w:szCs w:val="22"/>
                <w:lang w:val="en-US"/>
              </w:rPr>
              <w:t xml:space="preserve">Local </w:t>
            </w:r>
            <w:r>
              <w:rPr>
                <w:sz w:val="22"/>
                <w:szCs w:val="22"/>
                <w:lang w:val="en-US"/>
              </w:rPr>
              <w:t>community</w:t>
            </w:r>
          </w:p>
          <w:p w14:paraId="3C1F5625" w14:textId="77777777" w:rsidR="007471DC" w:rsidRDefault="007471DC" w:rsidP="007471DC">
            <w:pPr>
              <w:numPr>
                <w:ilvl w:val="0"/>
                <w:numId w:val="115"/>
              </w:numPr>
              <w:ind w:left="72" w:hanging="180"/>
              <w:jc w:val="both"/>
              <w:rPr>
                <w:sz w:val="22"/>
                <w:szCs w:val="22"/>
                <w:lang w:val="en-US"/>
              </w:rPr>
            </w:pPr>
            <w:r>
              <w:rPr>
                <w:sz w:val="22"/>
                <w:szCs w:val="22"/>
                <w:lang w:val="en-US"/>
              </w:rPr>
              <w:t>Municipality</w:t>
            </w:r>
          </w:p>
          <w:p w14:paraId="1938AAB3" w14:textId="77777777" w:rsidR="007471DC" w:rsidRPr="00C673F0" w:rsidRDefault="007471DC" w:rsidP="007471DC">
            <w:pPr>
              <w:numPr>
                <w:ilvl w:val="0"/>
                <w:numId w:val="115"/>
              </w:numPr>
              <w:ind w:left="72" w:hanging="180"/>
              <w:jc w:val="both"/>
              <w:rPr>
                <w:sz w:val="22"/>
                <w:szCs w:val="22"/>
                <w:lang w:val="en-US"/>
              </w:rPr>
            </w:pPr>
            <w:r>
              <w:rPr>
                <w:sz w:val="22"/>
                <w:szCs w:val="22"/>
                <w:lang w:val="en-US"/>
              </w:rPr>
              <w:t>Others</w:t>
            </w:r>
          </w:p>
        </w:tc>
        <w:tc>
          <w:tcPr>
            <w:tcW w:w="2041" w:type="dxa"/>
            <w:shd w:val="clear" w:color="auto" w:fill="auto"/>
          </w:tcPr>
          <w:p w14:paraId="2DF96607" w14:textId="77777777" w:rsidR="007471DC" w:rsidRPr="00C673F0" w:rsidRDefault="007471DC" w:rsidP="007471DC">
            <w:pPr>
              <w:pStyle w:val="ListParagraph"/>
              <w:numPr>
                <w:ilvl w:val="0"/>
                <w:numId w:val="125"/>
              </w:numPr>
              <w:tabs>
                <w:tab w:val="left" w:pos="0"/>
              </w:tabs>
              <w:contextualSpacing w:val="0"/>
              <w:jc w:val="both"/>
              <w:rPr>
                <w:sz w:val="22"/>
                <w:szCs w:val="22"/>
                <w:lang w:val="en-US"/>
              </w:rPr>
            </w:pPr>
            <w:r w:rsidRPr="00C673F0">
              <w:rPr>
                <w:sz w:val="22"/>
                <w:szCs w:val="22"/>
                <w:lang w:val="en-US"/>
              </w:rPr>
              <w:t xml:space="preserve">Company </w:t>
            </w:r>
          </w:p>
          <w:p w14:paraId="53CBDB94" w14:textId="77777777" w:rsidR="007471DC" w:rsidRPr="00C673F0" w:rsidRDefault="007471DC" w:rsidP="007471DC">
            <w:pPr>
              <w:pStyle w:val="ListParagraph"/>
              <w:numPr>
                <w:ilvl w:val="0"/>
                <w:numId w:val="125"/>
              </w:numPr>
              <w:tabs>
                <w:tab w:val="left" w:pos="0"/>
              </w:tabs>
              <w:contextualSpacing w:val="0"/>
              <w:jc w:val="both"/>
              <w:rPr>
                <w:sz w:val="22"/>
                <w:szCs w:val="22"/>
                <w:lang w:val="en-US"/>
              </w:rPr>
            </w:pPr>
            <w:r w:rsidRPr="00C673F0">
              <w:rPr>
                <w:sz w:val="22"/>
                <w:szCs w:val="22"/>
                <w:lang w:val="en-US"/>
              </w:rPr>
              <w:t>NGO</w:t>
            </w:r>
          </w:p>
          <w:p w14:paraId="4EB3B014" w14:textId="77777777" w:rsidR="007471DC" w:rsidRPr="00C673F0" w:rsidRDefault="007471DC" w:rsidP="007471DC">
            <w:pPr>
              <w:pStyle w:val="ListParagraph"/>
              <w:numPr>
                <w:ilvl w:val="0"/>
                <w:numId w:val="125"/>
              </w:numPr>
              <w:tabs>
                <w:tab w:val="left" w:pos="0"/>
              </w:tabs>
              <w:contextualSpacing w:val="0"/>
              <w:jc w:val="both"/>
              <w:rPr>
                <w:sz w:val="22"/>
                <w:szCs w:val="22"/>
                <w:lang w:val="en-US"/>
              </w:rPr>
            </w:pPr>
            <w:r w:rsidRPr="00C673F0">
              <w:rPr>
                <w:sz w:val="22"/>
                <w:szCs w:val="22"/>
                <w:lang w:val="en-US"/>
              </w:rPr>
              <w:t>Consultant</w:t>
            </w:r>
          </w:p>
          <w:p w14:paraId="5E76DE02" w14:textId="77777777" w:rsidR="007471DC" w:rsidRPr="00C673F0" w:rsidRDefault="007471DC" w:rsidP="007471DC">
            <w:pPr>
              <w:numPr>
                <w:ilvl w:val="0"/>
                <w:numId w:val="115"/>
              </w:numPr>
              <w:ind w:left="72" w:hanging="180"/>
              <w:jc w:val="both"/>
              <w:rPr>
                <w:sz w:val="22"/>
                <w:szCs w:val="22"/>
                <w:lang w:val="en-US"/>
              </w:rPr>
            </w:pPr>
            <w:r>
              <w:rPr>
                <w:sz w:val="22"/>
                <w:szCs w:val="22"/>
                <w:lang w:val="en-US"/>
              </w:rPr>
              <w:t>Others</w:t>
            </w:r>
          </w:p>
        </w:tc>
      </w:tr>
      <w:tr w:rsidR="007471DC" w:rsidRPr="00C673F0" w14:paraId="7C6312C3" w14:textId="77777777" w:rsidTr="00EE7E4F">
        <w:tc>
          <w:tcPr>
            <w:tcW w:w="572" w:type="dxa"/>
            <w:shd w:val="clear" w:color="auto" w:fill="auto"/>
          </w:tcPr>
          <w:p w14:paraId="7473C991" w14:textId="77777777" w:rsidR="007471DC" w:rsidRPr="00C673F0" w:rsidRDefault="007471DC" w:rsidP="00EE7E4F">
            <w:pPr>
              <w:jc w:val="both"/>
              <w:rPr>
                <w:sz w:val="22"/>
                <w:szCs w:val="22"/>
                <w:lang w:val="en-US"/>
              </w:rPr>
            </w:pPr>
            <w:r>
              <w:rPr>
                <w:sz w:val="22"/>
                <w:szCs w:val="22"/>
                <w:lang w:val="en-US"/>
              </w:rPr>
              <w:t>7</w:t>
            </w:r>
          </w:p>
        </w:tc>
        <w:tc>
          <w:tcPr>
            <w:tcW w:w="8608" w:type="dxa"/>
            <w:gridSpan w:val="6"/>
            <w:shd w:val="clear" w:color="auto" w:fill="auto"/>
          </w:tcPr>
          <w:p w14:paraId="1908A9B4" w14:textId="77777777" w:rsidR="007471DC" w:rsidRPr="00522886" w:rsidRDefault="007471DC" w:rsidP="00EE7E4F">
            <w:pPr>
              <w:tabs>
                <w:tab w:val="left" w:pos="0"/>
              </w:tabs>
              <w:jc w:val="both"/>
              <w:rPr>
                <w:sz w:val="22"/>
                <w:szCs w:val="22"/>
                <w:lang w:val="en-US"/>
              </w:rPr>
            </w:pPr>
            <w:r>
              <w:rPr>
                <w:sz w:val="22"/>
                <w:szCs w:val="22"/>
                <w:lang w:val="en-US"/>
              </w:rPr>
              <w:t>Surveillance and monitoring</w:t>
            </w:r>
          </w:p>
        </w:tc>
      </w:tr>
      <w:tr w:rsidR="007471DC" w:rsidRPr="00C673F0" w14:paraId="1EFD8FC2" w14:textId="77777777" w:rsidTr="00EE7E4F">
        <w:tc>
          <w:tcPr>
            <w:tcW w:w="572" w:type="dxa"/>
            <w:shd w:val="clear" w:color="auto" w:fill="auto"/>
          </w:tcPr>
          <w:p w14:paraId="7FD3C1C4" w14:textId="77777777" w:rsidR="007471DC" w:rsidRPr="00C673F0" w:rsidRDefault="007471DC" w:rsidP="00EE7E4F">
            <w:pPr>
              <w:jc w:val="both"/>
              <w:rPr>
                <w:sz w:val="22"/>
                <w:szCs w:val="22"/>
                <w:lang w:val="en-US"/>
              </w:rPr>
            </w:pPr>
          </w:p>
          <w:p w14:paraId="79BD7103" w14:textId="77777777" w:rsidR="007471DC" w:rsidRPr="00C673F0" w:rsidRDefault="007471DC" w:rsidP="00EE7E4F">
            <w:pPr>
              <w:jc w:val="both"/>
              <w:rPr>
                <w:sz w:val="22"/>
                <w:szCs w:val="22"/>
                <w:lang w:val="en-US"/>
              </w:rPr>
            </w:pPr>
          </w:p>
          <w:p w14:paraId="73A5872F" w14:textId="77777777" w:rsidR="007471DC" w:rsidRPr="00C673F0" w:rsidRDefault="007471DC" w:rsidP="00EE7E4F">
            <w:pPr>
              <w:jc w:val="both"/>
              <w:rPr>
                <w:sz w:val="22"/>
                <w:szCs w:val="22"/>
                <w:lang w:val="en-US"/>
              </w:rPr>
            </w:pPr>
            <w:r w:rsidRPr="00C673F0">
              <w:rPr>
                <w:sz w:val="22"/>
                <w:szCs w:val="22"/>
                <w:lang w:val="en-US"/>
              </w:rPr>
              <w:t>7.</w:t>
            </w:r>
            <w:r>
              <w:rPr>
                <w:sz w:val="22"/>
                <w:szCs w:val="22"/>
                <w:lang w:val="en-US"/>
              </w:rPr>
              <w:t>1</w:t>
            </w:r>
          </w:p>
        </w:tc>
        <w:tc>
          <w:tcPr>
            <w:tcW w:w="2506" w:type="dxa"/>
            <w:shd w:val="clear" w:color="auto" w:fill="auto"/>
          </w:tcPr>
          <w:p w14:paraId="30400319" w14:textId="77777777" w:rsidR="007471DC" w:rsidRPr="00C673F0" w:rsidRDefault="007471DC" w:rsidP="00EE7E4F">
            <w:pPr>
              <w:jc w:val="both"/>
              <w:rPr>
                <w:sz w:val="22"/>
                <w:szCs w:val="22"/>
                <w:lang w:val="en-US"/>
              </w:rPr>
            </w:pPr>
            <w:r w:rsidRPr="00C673F0">
              <w:rPr>
                <w:color w:val="222222"/>
                <w:lang w:val="en-US"/>
              </w:rPr>
              <w:t>Internal monitoring of the implementation of E &amp; S measures</w:t>
            </w:r>
          </w:p>
        </w:tc>
        <w:tc>
          <w:tcPr>
            <w:tcW w:w="1850" w:type="dxa"/>
            <w:shd w:val="clear" w:color="auto" w:fill="auto"/>
          </w:tcPr>
          <w:p w14:paraId="22C394A6" w14:textId="77777777" w:rsidR="007471DC" w:rsidRPr="00C673F0" w:rsidRDefault="007471DC" w:rsidP="00EE7E4F">
            <w:pPr>
              <w:jc w:val="both"/>
              <w:rPr>
                <w:sz w:val="22"/>
                <w:szCs w:val="22"/>
                <w:lang w:val="en-US"/>
              </w:rPr>
            </w:pPr>
            <w:r w:rsidRPr="00C673F0">
              <w:rPr>
                <w:sz w:val="22"/>
                <w:szCs w:val="22"/>
                <w:lang w:val="en-US"/>
              </w:rPr>
              <w:t>ESSS</w:t>
            </w:r>
            <w:r>
              <w:rPr>
                <w:sz w:val="22"/>
                <w:szCs w:val="22"/>
                <w:lang w:val="en-US"/>
              </w:rPr>
              <w:t>/UCM</w:t>
            </w:r>
          </w:p>
        </w:tc>
        <w:tc>
          <w:tcPr>
            <w:tcW w:w="2211" w:type="dxa"/>
            <w:gridSpan w:val="3"/>
            <w:shd w:val="clear" w:color="auto" w:fill="auto"/>
          </w:tcPr>
          <w:p w14:paraId="442A717B" w14:textId="77777777" w:rsidR="007471DC" w:rsidRPr="00C673F0" w:rsidRDefault="007471DC" w:rsidP="007471DC">
            <w:pPr>
              <w:numPr>
                <w:ilvl w:val="0"/>
                <w:numId w:val="115"/>
              </w:numPr>
              <w:ind w:left="72" w:hanging="180"/>
              <w:jc w:val="both"/>
              <w:rPr>
                <w:sz w:val="22"/>
                <w:szCs w:val="22"/>
                <w:lang w:val="en-US"/>
              </w:rPr>
            </w:pPr>
            <w:r w:rsidRPr="00C673F0">
              <w:rPr>
                <w:sz w:val="22"/>
                <w:szCs w:val="22"/>
                <w:lang w:val="en-US"/>
              </w:rPr>
              <w:t xml:space="preserve"> Monitoring-Evaluation Specialist (M-ES)</w:t>
            </w:r>
          </w:p>
          <w:p w14:paraId="2B5058F9" w14:textId="77777777" w:rsidR="007471DC" w:rsidRPr="00C673F0" w:rsidRDefault="007471DC" w:rsidP="007471DC">
            <w:pPr>
              <w:numPr>
                <w:ilvl w:val="0"/>
                <w:numId w:val="115"/>
              </w:numPr>
              <w:ind w:left="72" w:hanging="180"/>
              <w:jc w:val="both"/>
              <w:rPr>
                <w:sz w:val="22"/>
                <w:szCs w:val="22"/>
                <w:lang w:val="en-US"/>
              </w:rPr>
            </w:pPr>
            <w:r w:rsidRPr="00C673F0">
              <w:rPr>
                <w:sz w:val="22"/>
                <w:szCs w:val="22"/>
                <w:lang w:val="en-US"/>
              </w:rPr>
              <w:t>RF</w:t>
            </w:r>
          </w:p>
          <w:p w14:paraId="44720167" w14:textId="77777777" w:rsidR="007471DC" w:rsidRDefault="007471DC" w:rsidP="007471DC">
            <w:pPr>
              <w:numPr>
                <w:ilvl w:val="0"/>
                <w:numId w:val="115"/>
              </w:numPr>
              <w:ind w:left="72" w:hanging="180"/>
              <w:jc w:val="both"/>
              <w:rPr>
                <w:sz w:val="22"/>
                <w:szCs w:val="22"/>
                <w:lang w:val="en-US"/>
              </w:rPr>
            </w:pPr>
            <w:r w:rsidRPr="00C673F0">
              <w:rPr>
                <w:sz w:val="22"/>
                <w:szCs w:val="22"/>
                <w:lang w:val="en-US"/>
              </w:rPr>
              <w:t>Local community</w:t>
            </w:r>
            <w:r>
              <w:rPr>
                <w:sz w:val="22"/>
                <w:szCs w:val="22"/>
                <w:lang w:val="en-US"/>
              </w:rPr>
              <w:t xml:space="preserve"> </w:t>
            </w:r>
          </w:p>
          <w:p w14:paraId="64ACA80E" w14:textId="77777777" w:rsidR="007471DC" w:rsidRDefault="007471DC" w:rsidP="007471DC">
            <w:pPr>
              <w:numPr>
                <w:ilvl w:val="0"/>
                <w:numId w:val="115"/>
              </w:numPr>
              <w:ind w:left="72" w:hanging="180"/>
              <w:jc w:val="both"/>
              <w:rPr>
                <w:sz w:val="22"/>
                <w:szCs w:val="22"/>
                <w:lang w:val="en-US"/>
              </w:rPr>
            </w:pPr>
            <w:r>
              <w:rPr>
                <w:sz w:val="22"/>
                <w:szCs w:val="22"/>
                <w:lang w:val="en-US"/>
              </w:rPr>
              <w:t>CPE</w:t>
            </w:r>
          </w:p>
          <w:p w14:paraId="4EB8008B" w14:textId="77777777" w:rsidR="007471DC" w:rsidRPr="00C673F0" w:rsidRDefault="007471DC" w:rsidP="007471DC">
            <w:pPr>
              <w:numPr>
                <w:ilvl w:val="0"/>
                <w:numId w:val="115"/>
              </w:numPr>
              <w:ind w:left="72" w:hanging="180"/>
              <w:jc w:val="both"/>
              <w:rPr>
                <w:sz w:val="22"/>
                <w:szCs w:val="22"/>
                <w:lang w:val="en-US"/>
              </w:rPr>
            </w:pPr>
            <w:r>
              <w:rPr>
                <w:sz w:val="22"/>
                <w:szCs w:val="22"/>
                <w:lang w:val="en-US"/>
              </w:rPr>
              <w:t>BUE</w:t>
            </w:r>
          </w:p>
        </w:tc>
        <w:tc>
          <w:tcPr>
            <w:tcW w:w="2041" w:type="dxa"/>
            <w:shd w:val="clear" w:color="auto" w:fill="auto"/>
          </w:tcPr>
          <w:p w14:paraId="03F9BE13" w14:textId="25E88411" w:rsidR="007471DC" w:rsidRPr="00C673F0" w:rsidRDefault="009E47A7" w:rsidP="00EE7E4F">
            <w:pPr>
              <w:jc w:val="both"/>
              <w:rPr>
                <w:sz w:val="22"/>
                <w:szCs w:val="22"/>
                <w:lang w:val="en-US"/>
              </w:rPr>
            </w:pPr>
            <w:r>
              <w:rPr>
                <w:sz w:val="22"/>
                <w:szCs w:val="22"/>
                <w:lang w:val="en-US"/>
              </w:rPr>
              <w:t>owners’ Engineer</w:t>
            </w:r>
          </w:p>
        </w:tc>
      </w:tr>
      <w:tr w:rsidR="007471DC" w:rsidRPr="00B11022" w14:paraId="232C0659" w14:textId="77777777" w:rsidTr="00EE7E4F">
        <w:tc>
          <w:tcPr>
            <w:tcW w:w="572" w:type="dxa"/>
            <w:shd w:val="clear" w:color="auto" w:fill="auto"/>
          </w:tcPr>
          <w:p w14:paraId="0080C971" w14:textId="77777777" w:rsidR="007471DC" w:rsidRPr="00C673F0" w:rsidRDefault="007471DC" w:rsidP="00EE7E4F">
            <w:pPr>
              <w:jc w:val="both"/>
              <w:rPr>
                <w:sz w:val="22"/>
                <w:szCs w:val="22"/>
                <w:lang w:val="en-US"/>
              </w:rPr>
            </w:pPr>
            <w:r>
              <w:rPr>
                <w:sz w:val="22"/>
                <w:szCs w:val="22"/>
                <w:lang w:val="en-US"/>
              </w:rPr>
              <w:t>7.2</w:t>
            </w:r>
          </w:p>
        </w:tc>
        <w:tc>
          <w:tcPr>
            <w:tcW w:w="2506" w:type="dxa"/>
            <w:shd w:val="clear" w:color="auto" w:fill="auto"/>
          </w:tcPr>
          <w:p w14:paraId="67BC9DDC" w14:textId="77777777" w:rsidR="007471DC" w:rsidRPr="00C673F0" w:rsidRDefault="007471DC" w:rsidP="00EE7E4F">
            <w:pPr>
              <w:jc w:val="both"/>
              <w:rPr>
                <w:sz w:val="22"/>
                <w:szCs w:val="22"/>
                <w:lang w:val="en-US"/>
              </w:rPr>
            </w:pPr>
            <w:r w:rsidRPr="00C673F0">
              <w:rPr>
                <w:color w:val="222222"/>
                <w:lang w:val="en-US"/>
              </w:rPr>
              <w:t>Dissemination of internal monitoring report</w:t>
            </w:r>
          </w:p>
        </w:tc>
        <w:tc>
          <w:tcPr>
            <w:tcW w:w="1850" w:type="dxa"/>
            <w:shd w:val="clear" w:color="auto" w:fill="auto"/>
          </w:tcPr>
          <w:p w14:paraId="4A00E866" w14:textId="25A7ED18" w:rsidR="007471DC" w:rsidRPr="00C673F0" w:rsidRDefault="00C85522" w:rsidP="00EE7E4F">
            <w:pPr>
              <w:jc w:val="both"/>
              <w:rPr>
                <w:sz w:val="22"/>
                <w:szCs w:val="22"/>
                <w:lang w:val="en-US"/>
              </w:rPr>
            </w:pPr>
            <w:r>
              <w:rPr>
                <w:sz w:val="22"/>
                <w:szCs w:val="22"/>
                <w:lang w:val="en-US"/>
              </w:rPr>
              <w:t xml:space="preserve">UCM </w:t>
            </w:r>
            <w:r w:rsidR="007471DC" w:rsidRPr="00C673F0">
              <w:rPr>
                <w:sz w:val="22"/>
                <w:szCs w:val="22"/>
                <w:lang w:val="en-US"/>
              </w:rPr>
              <w:t>Coordinator</w:t>
            </w:r>
          </w:p>
        </w:tc>
        <w:tc>
          <w:tcPr>
            <w:tcW w:w="2211" w:type="dxa"/>
            <w:gridSpan w:val="3"/>
            <w:shd w:val="clear" w:color="auto" w:fill="auto"/>
          </w:tcPr>
          <w:p w14:paraId="1FE07071" w14:textId="77777777" w:rsidR="007471DC" w:rsidRPr="00522886" w:rsidRDefault="007471DC" w:rsidP="007471DC">
            <w:pPr>
              <w:pStyle w:val="MainParawithChapter"/>
              <w:numPr>
                <w:ilvl w:val="0"/>
                <w:numId w:val="151"/>
              </w:numPr>
              <w:jc w:val="both"/>
              <w:rPr>
                <w:sz w:val="22"/>
                <w:szCs w:val="22"/>
              </w:rPr>
            </w:pPr>
            <w:bookmarkStart w:id="28" w:name="_Toc475557505"/>
            <w:r w:rsidRPr="00C673F0">
              <w:t>ESSS</w:t>
            </w:r>
            <w:bookmarkEnd w:id="28"/>
          </w:p>
          <w:p w14:paraId="00465B4C" w14:textId="77777777" w:rsidR="007471DC" w:rsidRPr="00C673F0" w:rsidRDefault="007471DC" w:rsidP="007471DC">
            <w:pPr>
              <w:pStyle w:val="MainParawithChapter"/>
              <w:numPr>
                <w:ilvl w:val="0"/>
                <w:numId w:val="151"/>
              </w:numPr>
              <w:jc w:val="both"/>
              <w:rPr>
                <w:sz w:val="22"/>
                <w:szCs w:val="22"/>
              </w:rPr>
            </w:pPr>
            <w:bookmarkStart w:id="29" w:name="_Toc475557506"/>
            <w:r w:rsidRPr="00C673F0">
              <w:rPr>
                <w:sz w:val="22"/>
                <w:szCs w:val="22"/>
              </w:rPr>
              <w:t>Monitoring-Evaluation Specialist (M-ES)</w:t>
            </w:r>
            <w:bookmarkEnd w:id="29"/>
          </w:p>
        </w:tc>
        <w:tc>
          <w:tcPr>
            <w:tcW w:w="2041" w:type="dxa"/>
            <w:shd w:val="clear" w:color="auto" w:fill="auto"/>
          </w:tcPr>
          <w:p w14:paraId="26292796" w14:textId="77777777" w:rsidR="007471DC" w:rsidRPr="00522886" w:rsidRDefault="007471DC" w:rsidP="00EE7E4F">
            <w:pPr>
              <w:pStyle w:val="MainParawithChapter"/>
              <w:numPr>
                <w:ilvl w:val="0"/>
                <w:numId w:val="0"/>
              </w:numPr>
              <w:ind w:left="360"/>
              <w:jc w:val="both"/>
              <w:rPr>
                <w:sz w:val="22"/>
                <w:szCs w:val="22"/>
              </w:rPr>
            </w:pPr>
            <w:bookmarkStart w:id="30" w:name="_Toc475557507"/>
            <w:r w:rsidRPr="00C673F0">
              <w:t>ESSS</w:t>
            </w:r>
            <w:r>
              <w:t>/CMU</w:t>
            </w:r>
            <w:bookmarkEnd w:id="30"/>
          </w:p>
          <w:p w14:paraId="13E06915" w14:textId="77777777" w:rsidR="007471DC" w:rsidRPr="00C673F0" w:rsidRDefault="007471DC" w:rsidP="00EE7E4F">
            <w:pPr>
              <w:jc w:val="both"/>
              <w:rPr>
                <w:sz w:val="22"/>
                <w:szCs w:val="22"/>
                <w:lang w:val="en-US"/>
              </w:rPr>
            </w:pPr>
          </w:p>
        </w:tc>
      </w:tr>
      <w:tr w:rsidR="007471DC" w:rsidRPr="00C673F0" w14:paraId="5721B089" w14:textId="77777777" w:rsidTr="00EE7E4F">
        <w:tc>
          <w:tcPr>
            <w:tcW w:w="572" w:type="dxa"/>
            <w:shd w:val="clear" w:color="auto" w:fill="auto"/>
          </w:tcPr>
          <w:p w14:paraId="6AFC5541" w14:textId="77777777" w:rsidR="007471DC" w:rsidRPr="00C673F0" w:rsidRDefault="007471DC" w:rsidP="00EE7E4F">
            <w:pPr>
              <w:jc w:val="both"/>
              <w:rPr>
                <w:sz w:val="22"/>
                <w:szCs w:val="22"/>
                <w:lang w:val="en-US"/>
              </w:rPr>
            </w:pPr>
            <w:r>
              <w:rPr>
                <w:sz w:val="22"/>
                <w:szCs w:val="22"/>
                <w:lang w:val="en-US"/>
              </w:rPr>
              <w:t>7.3</w:t>
            </w:r>
          </w:p>
        </w:tc>
        <w:tc>
          <w:tcPr>
            <w:tcW w:w="2506" w:type="dxa"/>
            <w:shd w:val="clear" w:color="auto" w:fill="auto"/>
          </w:tcPr>
          <w:p w14:paraId="6D5F7F0B" w14:textId="77777777" w:rsidR="007471DC" w:rsidRPr="00C673F0" w:rsidRDefault="007471DC" w:rsidP="00EE7E4F">
            <w:pPr>
              <w:jc w:val="both"/>
              <w:rPr>
                <w:sz w:val="22"/>
                <w:szCs w:val="22"/>
                <w:lang w:val="en-US"/>
              </w:rPr>
            </w:pPr>
            <w:r w:rsidRPr="00C673F0">
              <w:rPr>
                <w:color w:val="222222"/>
                <w:lang w:val="en-US"/>
              </w:rPr>
              <w:t>External monitoring of the implementation of E &amp; S measures</w:t>
            </w:r>
          </w:p>
        </w:tc>
        <w:tc>
          <w:tcPr>
            <w:tcW w:w="1850" w:type="dxa"/>
            <w:shd w:val="clear" w:color="auto" w:fill="auto"/>
          </w:tcPr>
          <w:p w14:paraId="0399C083" w14:textId="77777777" w:rsidR="007471DC" w:rsidRPr="00C673F0" w:rsidRDefault="007471DC" w:rsidP="00EE7E4F">
            <w:pPr>
              <w:jc w:val="both"/>
              <w:rPr>
                <w:sz w:val="22"/>
                <w:szCs w:val="22"/>
                <w:lang w:val="en-US"/>
              </w:rPr>
            </w:pPr>
            <w:r w:rsidRPr="00C673F0">
              <w:rPr>
                <w:sz w:val="22"/>
                <w:szCs w:val="22"/>
                <w:lang w:val="en-US"/>
              </w:rPr>
              <w:t>ACE</w:t>
            </w:r>
          </w:p>
        </w:tc>
        <w:tc>
          <w:tcPr>
            <w:tcW w:w="2211" w:type="dxa"/>
            <w:gridSpan w:val="3"/>
            <w:shd w:val="clear" w:color="auto" w:fill="auto"/>
          </w:tcPr>
          <w:p w14:paraId="3C7B0A47" w14:textId="77777777" w:rsidR="007471DC" w:rsidRPr="00C673F0" w:rsidRDefault="007471DC" w:rsidP="00EE7E4F">
            <w:pPr>
              <w:jc w:val="both"/>
              <w:rPr>
                <w:sz w:val="22"/>
                <w:szCs w:val="22"/>
                <w:lang w:val="en-US"/>
              </w:rPr>
            </w:pPr>
            <w:r w:rsidRPr="00C673F0">
              <w:rPr>
                <w:sz w:val="22"/>
                <w:szCs w:val="22"/>
                <w:lang w:val="en-US"/>
              </w:rPr>
              <w:t>ESSS</w:t>
            </w:r>
            <w:r>
              <w:rPr>
                <w:sz w:val="22"/>
                <w:szCs w:val="22"/>
                <w:lang w:val="en-US"/>
              </w:rPr>
              <w:t>/CMU</w:t>
            </w:r>
          </w:p>
          <w:p w14:paraId="57461178" w14:textId="77777777" w:rsidR="007471DC" w:rsidRPr="00C673F0" w:rsidRDefault="007471DC" w:rsidP="007471DC">
            <w:pPr>
              <w:numPr>
                <w:ilvl w:val="0"/>
                <w:numId w:val="115"/>
              </w:numPr>
              <w:ind w:left="72" w:hanging="180"/>
              <w:jc w:val="both"/>
              <w:rPr>
                <w:sz w:val="22"/>
                <w:szCs w:val="22"/>
                <w:lang w:val="en-US"/>
              </w:rPr>
            </w:pPr>
            <w:r>
              <w:rPr>
                <w:sz w:val="22"/>
                <w:szCs w:val="22"/>
                <w:lang w:val="en-US"/>
              </w:rPr>
              <w:t xml:space="preserve"> </w:t>
            </w:r>
            <w:r w:rsidRPr="00C673F0">
              <w:rPr>
                <w:sz w:val="22"/>
                <w:szCs w:val="22"/>
                <w:lang w:val="en-US"/>
              </w:rPr>
              <w:t>Monitoring-Evaluation Specialist (M-ES)</w:t>
            </w:r>
          </w:p>
          <w:p w14:paraId="361913F8" w14:textId="77777777" w:rsidR="007471DC" w:rsidRPr="00C673F0" w:rsidRDefault="007471DC" w:rsidP="00EE7E4F">
            <w:pPr>
              <w:tabs>
                <w:tab w:val="left" w:pos="0"/>
              </w:tabs>
              <w:jc w:val="both"/>
              <w:rPr>
                <w:sz w:val="22"/>
                <w:szCs w:val="22"/>
                <w:lang w:val="en-US"/>
              </w:rPr>
            </w:pPr>
          </w:p>
          <w:p w14:paraId="7B1FCFBB" w14:textId="77777777" w:rsidR="007471DC" w:rsidRPr="00C673F0" w:rsidRDefault="007471DC" w:rsidP="00EE7E4F">
            <w:pPr>
              <w:jc w:val="both"/>
              <w:rPr>
                <w:sz w:val="22"/>
                <w:szCs w:val="22"/>
                <w:lang w:val="en-US"/>
              </w:rPr>
            </w:pPr>
          </w:p>
        </w:tc>
        <w:tc>
          <w:tcPr>
            <w:tcW w:w="2041" w:type="dxa"/>
            <w:shd w:val="clear" w:color="auto" w:fill="auto"/>
          </w:tcPr>
          <w:p w14:paraId="0E713372" w14:textId="77777777" w:rsidR="007471DC" w:rsidRPr="00C673F0" w:rsidRDefault="007471DC" w:rsidP="007471DC">
            <w:pPr>
              <w:pStyle w:val="ListParagraph"/>
              <w:numPr>
                <w:ilvl w:val="0"/>
                <w:numId w:val="125"/>
              </w:numPr>
              <w:tabs>
                <w:tab w:val="left" w:pos="0"/>
              </w:tabs>
              <w:contextualSpacing w:val="0"/>
              <w:jc w:val="both"/>
              <w:rPr>
                <w:sz w:val="22"/>
                <w:szCs w:val="22"/>
                <w:lang w:val="en-US"/>
              </w:rPr>
            </w:pPr>
            <w:r w:rsidRPr="00C673F0">
              <w:rPr>
                <w:sz w:val="22"/>
                <w:szCs w:val="22"/>
                <w:lang w:val="en-US"/>
              </w:rPr>
              <w:t>Laboratories /Specialized center</w:t>
            </w:r>
          </w:p>
          <w:p w14:paraId="27CF4F4B" w14:textId="77777777" w:rsidR="007471DC" w:rsidRPr="00C673F0" w:rsidRDefault="007471DC" w:rsidP="007471DC">
            <w:pPr>
              <w:pStyle w:val="ListParagraph"/>
              <w:numPr>
                <w:ilvl w:val="0"/>
                <w:numId w:val="125"/>
              </w:numPr>
              <w:tabs>
                <w:tab w:val="left" w:pos="0"/>
              </w:tabs>
              <w:contextualSpacing w:val="0"/>
              <w:jc w:val="both"/>
              <w:rPr>
                <w:sz w:val="22"/>
                <w:szCs w:val="22"/>
                <w:lang w:val="en-US"/>
              </w:rPr>
            </w:pPr>
            <w:r w:rsidRPr="00C673F0">
              <w:rPr>
                <w:sz w:val="22"/>
                <w:szCs w:val="22"/>
                <w:lang w:val="en-US"/>
              </w:rPr>
              <w:t>NGO</w:t>
            </w:r>
          </w:p>
        </w:tc>
      </w:tr>
      <w:tr w:rsidR="007471DC" w:rsidRPr="00C673F0" w14:paraId="29398174" w14:textId="77777777" w:rsidTr="00EE7E4F">
        <w:tc>
          <w:tcPr>
            <w:tcW w:w="572" w:type="dxa"/>
            <w:shd w:val="clear" w:color="auto" w:fill="auto"/>
          </w:tcPr>
          <w:p w14:paraId="427E4BC4" w14:textId="77777777" w:rsidR="007471DC" w:rsidRPr="00C673F0" w:rsidRDefault="007471DC" w:rsidP="00EE7E4F">
            <w:pPr>
              <w:jc w:val="both"/>
              <w:rPr>
                <w:sz w:val="22"/>
                <w:szCs w:val="22"/>
                <w:lang w:val="en-US"/>
              </w:rPr>
            </w:pPr>
            <w:r>
              <w:rPr>
                <w:sz w:val="22"/>
                <w:szCs w:val="22"/>
                <w:lang w:val="en-US"/>
              </w:rPr>
              <w:t>7.4</w:t>
            </w:r>
          </w:p>
        </w:tc>
        <w:tc>
          <w:tcPr>
            <w:tcW w:w="2506" w:type="dxa"/>
            <w:shd w:val="clear" w:color="auto" w:fill="auto"/>
          </w:tcPr>
          <w:p w14:paraId="022D696F" w14:textId="77777777" w:rsidR="007471DC" w:rsidRPr="00C673F0" w:rsidRDefault="007471DC" w:rsidP="00EE7E4F">
            <w:pPr>
              <w:jc w:val="both"/>
              <w:rPr>
                <w:sz w:val="22"/>
                <w:szCs w:val="22"/>
                <w:lang w:val="en-US"/>
              </w:rPr>
            </w:pPr>
            <w:r w:rsidRPr="00C673F0">
              <w:rPr>
                <w:color w:val="222222"/>
                <w:lang w:val="en-US"/>
              </w:rPr>
              <w:t>Environmental and social monitoring</w:t>
            </w:r>
          </w:p>
        </w:tc>
        <w:tc>
          <w:tcPr>
            <w:tcW w:w="1850" w:type="dxa"/>
            <w:shd w:val="clear" w:color="auto" w:fill="auto"/>
          </w:tcPr>
          <w:p w14:paraId="233288E3" w14:textId="77777777" w:rsidR="007471DC" w:rsidRPr="00C673F0" w:rsidRDefault="007471DC" w:rsidP="00EE7E4F">
            <w:pPr>
              <w:jc w:val="both"/>
              <w:rPr>
                <w:sz w:val="22"/>
                <w:szCs w:val="22"/>
                <w:lang w:val="en-US"/>
              </w:rPr>
            </w:pPr>
            <w:r w:rsidRPr="00C673F0">
              <w:rPr>
                <w:sz w:val="22"/>
                <w:szCs w:val="22"/>
                <w:lang w:val="en-US"/>
              </w:rPr>
              <w:t>ESSS/</w:t>
            </w:r>
            <w:r w:rsidRPr="00C673F0">
              <w:rPr>
                <w:color w:val="222222"/>
                <w:lang w:val="en-US"/>
              </w:rPr>
              <w:t xml:space="preserve"> CMU</w:t>
            </w:r>
          </w:p>
        </w:tc>
        <w:tc>
          <w:tcPr>
            <w:tcW w:w="2211" w:type="dxa"/>
            <w:gridSpan w:val="3"/>
            <w:shd w:val="clear" w:color="auto" w:fill="auto"/>
          </w:tcPr>
          <w:p w14:paraId="64BA43D5" w14:textId="77777777" w:rsidR="007471DC" w:rsidRPr="00247326" w:rsidRDefault="007471DC" w:rsidP="007471DC">
            <w:pPr>
              <w:pStyle w:val="ListParagraph"/>
              <w:numPr>
                <w:ilvl w:val="0"/>
                <w:numId w:val="153"/>
              </w:numPr>
              <w:jc w:val="both"/>
              <w:rPr>
                <w:sz w:val="22"/>
                <w:szCs w:val="22"/>
                <w:lang w:val="en-US"/>
              </w:rPr>
            </w:pPr>
            <w:r w:rsidRPr="00247326">
              <w:rPr>
                <w:sz w:val="22"/>
                <w:szCs w:val="22"/>
                <w:lang w:val="en-US"/>
              </w:rPr>
              <w:t>ESSS/CMU</w:t>
            </w:r>
          </w:p>
          <w:p w14:paraId="58C92B47" w14:textId="77777777" w:rsidR="007471DC" w:rsidRPr="00C673F0" w:rsidRDefault="007471DC" w:rsidP="007471DC">
            <w:pPr>
              <w:numPr>
                <w:ilvl w:val="0"/>
                <w:numId w:val="115"/>
              </w:numPr>
              <w:ind w:left="72" w:hanging="180"/>
              <w:jc w:val="both"/>
              <w:rPr>
                <w:sz w:val="22"/>
                <w:szCs w:val="22"/>
                <w:lang w:val="en-US"/>
              </w:rPr>
            </w:pPr>
            <w:r w:rsidRPr="00C673F0">
              <w:rPr>
                <w:sz w:val="22"/>
                <w:szCs w:val="22"/>
                <w:lang w:val="en-US"/>
              </w:rPr>
              <w:t>M-ES</w:t>
            </w:r>
          </w:p>
        </w:tc>
        <w:tc>
          <w:tcPr>
            <w:tcW w:w="2041" w:type="dxa"/>
            <w:shd w:val="clear" w:color="auto" w:fill="auto"/>
          </w:tcPr>
          <w:p w14:paraId="388E2806" w14:textId="77777777" w:rsidR="007471DC" w:rsidRPr="00C673F0" w:rsidRDefault="007471DC" w:rsidP="007471DC">
            <w:pPr>
              <w:pStyle w:val="ListParagraph"/>
              <w:numPr>
                <w:ilvl w:val="0"/>
                <w:numId w:val="125"/>
              </w:numPr>
              <w:tabs>
                <w:tab w:val="left" w:pos="0"/>
              </w:tabs>
              <w:contextualSpacing w:val="0"/>
              <w:jc w:val="both"/>
              <w:rPr>
                <w:sz w:val="22"/>
                <w:szCs w:val="22"/>
                <w:lang w:val="en-US"/>
              </w:rPr>
            </w:pPr>
            <w:r w:rsidRPr="00C673F0">
              <w:rPr>
                <w:sz w:val="22"/>
                <w:szCs w:val="22"/>
                <w:lang w:val="en-US"/>
              </w:rPr>
              <w:t>Laboratories /Specialized center</w:t>
            </w:r>
          </w:p>
          <w:p w14:paraId="40A230DE" w14:textId="77777777" w:rsidR="007471DC" w:rsidRPr="00C673F0" w:rsidRDefault="007471DC" w:rsidP="007471DC">
            <w:pPr>
              <w:numPr>
                <w:ilvl w:val="0"/>
                <w:numId w:val="115"/>
              </w:numPr>
              <w:ind w:left="72" w:hanging="180"/>
              <w:jc w:val="both"/>
              <w:rPr>
                <w:sz w:val="22"/>
                <w:szCs w:val="22"/>
                <w:lang w:val="en-US"/>
              </w:rPr>
            </w:pPr>
            <w:r w:rsidRPr="00C673F0">
              <w:rPr>
                <w:sz w:val="22"/>
                <w:szCs w:val="22"/>
                <w:lang w:val="en-US"/>
              </w:rPr>
              <w:t>NGO</w:t>
            </w:r>
          </w:p>
        </w:tc>
      </w:tr>
      <w:tr w:rsidR="007471DC" w:rsidRPr="00C673F0" w14:paraId="5BB0C5D1" w14:textId="77777777" w:rsidTr="00EE7E4F">
        <w:tc>
          <w:tcPr>
            <w:tcW w:w="572" w:type="dxa"/>
            <w:shd w:val="clear" w:color="auto" w:fill="auto"/>
          </w:tcPr>
          <w:p w14:paraId="7F59AACD" w14:textId="77777777" w:rsidR="007471DC" w:rsidRPr="00C673F0" w:rsidRDefault="007471DC" w:rsidP="00EE7E4F">
            <w:pPr>
              <w:jc w:val="both"/>
              <w:rPr>
                <w:sz w:val="22"/>
                <w:szCs w:val="22"/>
                <w:lang w:val="en-US"/>
              </w:rPr>
            </w:pPr>
          </w:p>
          <w:p w14:paraId="2DFA6459" w14:textId="77777777" w:rsidR="007471DC" w:rsidRPr="00C673F0" w:rsidRDefault="007471DC" w:rsidP="00EE7E4F">
            <w:pPr>
              <w:jc w:val="both"/>
              <w:rPr>
                <w:sz w:val="22"/>
                <w:szCs w:val="22"/>
                <w:lang w:val="en-US"/>
              </w:rPr>
            </w:pPr>
            <w:r>
              <w:rPr>
                <w:sz w:val="22"/>
                <w:szCs w:val="22"/>
                <w:lang w:val="en-US"/>
              </w:rPr>
              <w:t>8</w:t>
            </w:r>
          </w:p>
        </w:tc>
        <w:tc>
          <w:tcPr>
            <w:tcW w:w="2506" w:type="dxa"/>
            <w:shd w:val="clear" w:color="auto" w:fill="auto"/>
          </w:tcPr>
          <w:p w14:paraId="79E87721" w14:textId="77777777" w:rsidR="007471DC" w:rsidRPr="00C673F0" w:rsidRDefault="007471DC" w:rsidP="00EE7E4F">
            <w:pPr>
              <w:jc w:val="both"/>
              <w:rPr>
                <w:sz w:val="22"/>
                <w:szCs w:val="22"/>
                <w:lang w:val="en-US"/>
              </w:rPr>
            </w:pPr>
            <w:r w:rsidRPr="00C673F0">
              <w:rPr>
                <w:color w:val="222222"/>
                <w:lang w:val="en-US"/>
              </w:rPr>
              <w:t>Audit of implementation of E &amp; S measures</w:t>
            </w:r>
          </w:p>
        </w:tc>
        <w:tc>
          <w:tcPr>
            <w:tcW w:w="1850" w:type="dxa"/>
            <w:shd w:val="clear" w:color="auto" w:fill="auto"/>
          </w:tcPr>
          <w:p w14:paraId="662F3428" w14:textId="77777777" w:rsidR="007471DC" w:rsidRPr="00C673F0" w:rsidRDefault="007471DC" w:rsidP="00EE7E4F">
            <w:pPr>
              <w:jc w:val="both"/>
              <w:rPr>
                <w:sz w:val="22"/>
                <w:szCs w:val="22"/>
                <w:lang w:val="en-US"/>
              </w:rPr>
            </w:pPr>
            <w:r w:rsidRPr="00C673F0">
              <w:rPr>
                <w:sz w:val="22"/>
                <w:szCs w:val="22"/>
                <w:lang w:val="en-US"/>
              </w:rPr>
              <w:t>ESSS/</w:t>
            </w:r>
            <w:r w:rsidRPr="00C673F0">
              <w:rPr>
                <w:color w:val="222222"/>
                <w:lang w:val="en-US"/>
              </w:rPr>
              <w:t xml:space="preserve"> CMU</w:t>
            </w:r>
          </w:p>
        </w:tc>
        <w:tc>
          <w:tcPr>
            <w:tcW w:w="2211" w:type="dxa"/>
            <w:gridSpan w:val="3"/>
            <w:shd w:val="clear" w:color="auto" w:fill="auto"/>
          </w:tcPr>
          <w:p w14:paraId="3BF0D672" w14:textId="77777777" w:rsidR="007471DC" w:rsidRPr="00C673F0" w:rsidRDefault="007471DC" w:rsidP="007471DC">
            <w:pPr>
              <w:numPr>
                <w:ilvl w:val="0"/>
                <w:numId w:val="115"/>
              </w:numPr>
              <w:ind w:left="72" w:hanging="180"/>
              <w:jc w:val="both"/>
              <w:rPr>
                <w:sz w:val="22"/>
                <w:szCs w:val="22"/>
                <w:lang w:val="en-US"/>
              </w:rPr>
            </w:pPr>
            <w:r w:rsidRPr="00C673F0">
              <w:rPr>
                <w:sz w:val="22"/>
                <w:szCs w:val="22"/>
                <w:lang w:val="en-US"/>
              </w:rPr>
              <w:t>Others ESSS</w:t>
            </w:r>
          </w:p>
          <w:p w14:paraId="215FAD2E" w14:textId="77777777" w:rsidR="007471DC" w:rsidRPr="00C673F0" w:rsidRDefault="007471DC" w:rsidP="007471DC">
            <w:pPr>
              <w:numPr>
                <w:ilvl w:val="0"/>
                <w:numId w:val="115"/>
              </w:numPr>
              <w:ind w:left="72" w:hanging="180"/>
              <w:jc w:val="both"/>
              <w:rPr>
                <w:sz w:val="22"/>
                <w:szCs w:val="22"/>
                <w:lang w:val="en-US"/>
              </w:rPr>
            </w:pPr>
            <w:r w:rsidRPr="00C673F0">
              <w:rPr>
                <w:sz w:val="22"/>
                <w:szCs w:val="22"/>
                <w:lang w:val="en-US"/>
              </w:rPr>
              <w:t xml:space="preserve"> PS</w:t>
            </w:r>
          </w:p>
          <w:p w14:paraId="6E838869" w14:textId="77777777" w:rsidR="007471DC" w:rsidRPr="00C673F0" w:rsidRDefault="007471DC" w:rsidP="007471DC">
            <w:pPr>
              <w:numPr>
                <w:ilvl w:val="0"/>
                <w:numId w:val="115"/>
              </w:numPr>
              <w:ind w:left="72" w:hanging="180"/>
              <w:jc w:val="both"/>
              <w:rPr>
                <w:sz w:val="22"/>
                <w:szCs w:val="22"/>
                <w:lang w:val="en-US"/>
              </w:rPr>
            </w:pPr>
            <w:r w:rsidRPr="00C673F0">
              <w:rPr>
                <w:sz w:val="22"/>
                <w:szCs w:val="22"/>
                <w:lang w:val="en-US"/>
              </w:rPr>
              <w:t xml:space="preserve">M-ES </w:t>
            </w:r>
          </w:p>
          <w:p w14:paraId="47152805" w14:textId="77777777" w:rsidR="007471DC" w:rsidRPr="00C673F0" w:rsidRDefault="007471DC" w:rsidP="007471DC">
            <w:pPr>
              <w:numPr>
                <w:ilvl w:val="0"/>
                <w:numId w:val="115"/>
              </w:numPr>
              <w:ind w:left="72" w:hanging="180"/>
              <w:jc w:val="both"/>
              <w:rPr>
                <w:sz w:val="22"/>
                <w:szCs w:val="22"/>
                <w:lang w:val="en-US"/>
              </w:rPr>
            </w:pPr>
            <w:r w:rsidRPr="00C673F0">
              <w:rPr>
                <w:sz w:val="22"/>
                <w:szCs w:val="22"/>
                <w:lang w:val="en-US"/>
              </w:rPr>
              <w:t>ACE</w:t>
            </w:r>
          </w:p>
          <w:p w14:paraId="11AD15AC" w14:textId="77777777" w:rsidR="007471DC" w:rsidRPr="00C673F0" w:rsidRDefault="007471DC" w:rsidP="007471DC">
            <w:pPr>
              <w:numPr>
                <w:ilvl w:val="0"/>
                <w:numId w:val="115"/>
              </w:numPr>
              <w:ind w:left="72" w:hanging="180"/>
              <w:jc w:val="both"/>
              <w:rPr>
                <w:sz w:val="22"/>
                <w:szCs w:val="22"/>
                <w:lang w:val="en-US"/>
              </w:rPr>
            </w:pPr>
            <w:r w:rsidRPr="00C673F0">
              <w:rPr>
                <w:sz w:val="22"/>
                <w:szCs w:val="22"/>
                <w:lang w:val="en-US"/>
              </w:rPr>
              <w:t>Local authority</w:t>
            </w:r>
          </w:p>
        </w:tc>
        <w:tc>
          <w:tcPr>
            <w:tcW w:w="2041" w:type="dxa"/>
            <w:shd w:val="clear" w:color="auto" w:fill="auto"/>
          </w:tcPr>
          <w:p w14:paraId="38251065" w14:textId="77777777" w:rsidR="007471DC" w:rsidRPr="00C673F0" w:rsidRDefault="007471DC" w:rsidP="007471DC">
            <w:pPr>
              <w:numPr>
                <w:ilvl w:val="0"/>
                <w:numId w:val="115"/>
              </w:numPr>
              <w:ind w:left="72" w:hanging="180"/>
              <w:jc w:val="both"/>
              <w:rPr>
                <w:sz w:val="22"/>
                <w:szCs w:val="22"/>
                <w:lang w:val="en-US"/>
              </w:rPr>
            </w:pPr>
            <w:r w:rsidRPr="00C673F0">
              <w:rPr>
                <w:sz w:val="22"/>
                <w:szCs w:val="22"/>
                <w:lang w:val="en-US"/>
              </w:rPr>
              <w:t xml:space="preserve"> Consultants</w:t>
            </w:r>
          </w:p>
          <w:p w14:paraId="00F2D347" w14:textId="77777777" w:rsidR="007471DC" w:rsidRPr="00C673F0" w:rsidRDefault="007471DC" w:rsidP="00EE7E4F">
            <w:pPr>
              <w:ind w:left="72"/>
              <w:jc w:val="both"/>
              <w:rPr>
                <w:sz w:val="22"/>
                <w:szCs w:val="22"/>
                <w:lang w:val="en-US"/>
              </w:rPr>
            </w:pPr>
          </w:p>
          <w:p w14:paraId="7EA0036F" w14:textId="77777777" w:rsidR="007471DC" w:rsidRPr="00C673F0" w:rsidRDefault="007471DC" w:rsidP="00EE7E4F">
            <w:pPr>
              <w:jc w:val="both"/>
              <w:rPr>
                <w:sz w:val="22"/>
                <w:szCs w:val="22"/>
                <w:lang w:val="en-US"/>
              </w:rPr>
            </w:pPr>
          </w:p>
        </w:tc>
      </w:tr>
    </w:tbl>
    <w:p w14:paraId="27A1B81F" w14:textId="77777777" w:rsidR="007471DC" w:rsidRPr="00F81B90" w:rsidRDefault="007471DC" w:rsidP="007471DC">
      <w:pPr>
        <w:jc w:val="both"/>
        <w:rPr>
          <w:lang w:val="en-US"/>
        </w:rPr>
      </w:pPr>
    </w:p>
    <w:p w14:paraId="515CD18B" w14:textId="77777777" w:rsidR="007471DC" w:rsidRPr="00C673F0" w:rsidRDefault="007471DC" w:rsidP="007471DC">
      <w:pPr>
        <w:jc w:val="both"/>
        <w:rPr>
          <w:lang w:val="en-US"/>
        </w:rPr>
      </w:pPr>
      <w:r w:rsidRPr="00C673F0">
        <w:rPr>
          <w:color w:val="222222"/>
          <w:lang w:val="en-US"/>
        </w:rPr>
        <w:t>The roles and responsibilities as described above will be incorporated into the Pro</w:t>
      </w:r>
      <w:r>
        <w:rPr>
          <w:color w:val="222222"/>
          <w:lang w:val="en-US"/>
        </w:rPr>
        <w:t>ject Implementation Manual</w:t>
      </w:r>
      <w:r w:rsidRPr="00C673F0">
        <w:rPr>
          <w:color w:val="222222"/>
          <w:lang w:val="en-US"/>
        </w:rPr>
        <w:t>.</w:t>
      </w:r>
    </w:p>
    <w:p w14:paraId="70DF9EDB" w14:textId="77777777" w:rsidR="007471DC" w:rsidRDefault="007471DC" w:rsidP="007471DC">
      <w:pPr>
        <w:rPr>
          <w:sz w:val="22"/>
          <w:szCs w:val="22"/>
          <w:highlight w:val="yellow"/>
          <w:lang w:val="en-US"/>
        </w:rPr>
      </w:pPr>
    </w:p>
    <w:p w14:paraId="253C2A3F" w14:textId="77777777" w:rsidR="007471DC" w:rsidRPr="00C673F0" w:rsidRDefault="007471DC" w:rsidP="007471DC">
      <w:pPr>
        <w:jc w:val="both"/>
        <w:rPr>
          <w:bCs/>
          <w:lang w:val="en-US"/>
        </w:rPr>
      </w:pPr>
      <w:r w:rsidRPr="00C673F0">
        <w:rPr>
          <w:bCs/>
          <w:lang w:val="en-US"/>
        </w:rPr>
        <w:t>The monitoring program will focus on ongoing monitoring, supervision, and annual evaluation.</w:t>
      </w:r>
      <w:r w:rsidRPr="00C673F0">
        <w:rPr>
          <w:color w:val="222222"/>
          <w:lang w:val="en-US" w:eastAsia="en-US"/>
        </w:rPr>
        <w:t xml:space="preserve"> </w:t>
      </w:r>
      <w:r w:rsidRPr="00C673F0">
        <w:rPr>
          <w:color w:val="222222"/>
          <w:lang w:val="en-US"/>
        </w:rPr>
        <w:t>External monitoring will have to be carried out by the ACE</w:t>
      </w:r>
      <w:r>
        <w:rPr>
          <w:color w:val="222222"/>
          <w:lang w:val="en-US"/>
        </w:rPr>
        <w:t>.</w:t>
      </w:r>
      <w:r w:rsidRPr="00C673F0">
        <w:rPr>
          <w:bCs/>
          <w:lang w:val="en-US"/>
        </w:rPr>
        <w:t xml:space="preserve"> Members of the Steering Committee and the World Bank will also participate to the supervision. </w:t>
      </w:r>
    </w:p>
    <w:p w14:paraId="102D7281" w14:textId="77777777" w:rsidR="007471DC" w:rsidRPr="00247326" w:rsidRDefault="007471DC" w:rsidP="007471DC">
      <w:pPr>
        <w:rPr>
          <w:sz w:val="22"/>
          <w:szCs w:val="22"/>
          <w:highlight w:val="yellow"/>
          <w:lang w:val="en-US"/>
        </w:rPr>
      </w:pPr>
    </w:p>
    <w:p w14:paraId="3A8E7A82" w14:textId="77777777" w:rsidR="007471DC" w:rsidRDefault="007471DC" w:rsidP="00DB788E">
      <w:pPr>
        <w:jc w:val="both"/>
        <w:rPr>
          <w:color w:val="222222"/>
          <w:lang w:val="en-US"/>
        </w:rPr>
      </w:pPr>
      <w:r w:rsidRPr="00C673F0">
        <w:rPr>
          <w:color w:val="222222"/>
          <w:lang w:val="en-US"/>
        </w:rPr>
        <w:t>Public consultation with stakeholders were organized to inform them about the project and to get their point of views on the negative impacts generated by the project. In addition, other actors were met individually.</w:t>
      </w:r>
      <w:r w:rsidRPr="009C0020">
        <w:rPr>
          <w:color w:val="222222"/>
          <w:lang w:val="en-US"/>
        </w:rPr>
        <w:t xml:space="preserve"> </w:t>
      </w:r>
      <w:r>
        <w:rPr>
          <w:color w:val="222222"/>
          <w:lang w:val="en"/>
        </w:rPr>
        <w:t>Public consultations with the key actors in the project area provided a synthesis of the recommendations that were included in the body of the report.</w:t>
      </w:r>
    </w:p>
    <w:p w14:paraId="06FE972F" w14:textId="77777777" w:rsidR="007471DC" w:rsidRPr="009C0020" w:rsidRDefault="007471DC" w:rsidP="00DB7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en-US"/>
        </w:rPr>
      </w:pPr>
      <w:r w:rsidRPr="009C0020">
        <w:rPr>
          <w:color w:val="222222"/>
          <w:lang w:val="en-US"/>
        </w:rPr>
        <w:t>A complaint management mechanism has been developed and will be carried out through the establishment of a register of grievances with the local authorities or village chiefs concerned.</w:t>
      </w:r>
    </w:p>
    <w:p w14:paraId="3429ACDA" w14:textId="77777777" w:rsidR="00D24595" w:rsidRDefault="00D24595" w:rsidP="007471DC">
      <w:pPr>
        <w:rPr>
          <w:lang w:val="en"/>
        </w:rPr>
      </w:pPr>
    </w:p>
    <w:p w14:paraId="6FFAA443" w14:textId="308EE58D" w:rsidR="007471DC" w:rsidRDefault="007471DC" w:rsidP="00DB788E">
      <w:pPr>
        <w:jc w:val="both"/>
        <w:rPr>
          <w:lang w:val="en"/>
        </w:rPr>
      </w:pPr>
      <w:r w:rsidRPr="009C0020">
        <w:rPr>
          <w:lang w:val="en"/>
        </w:rPr>
        <w:t>This ESMF is developed along with two other documents, the Re</w:t>
      </w:r>
      <w:r w:rsidR="00D24595">
        <w:rPr>
          <w:lang w:val="en"/>
        </w:rPr>
        <w:t>settlement Policy Framework (RPF</w:t>
      </w:r>
      <w:r w:rsidRPr="009C0020">
        <w:rPr>
          <w:lang w:val="en"/>
        </w:rPr>
        <w:t xml:space="preserve">) and the </w:t>
      </w:r>
      <w:r w:rsidR="00C8661D">
        <w:rPr>
          <w:lang w:val="en"/>
        </w:rPr>
        <w:t>Indigenous People</w:t>
      </w:r>
      <w:r w:rsidR="00D24595">
        <w:rPr>
          <w:lang w:val="en"/>
        </w:rPr>
        <w:t xml:space="preserve"> Planning Framework (IPPF</w:t>
      </w:r>
      <w:r w:rsidRPr="009C0020">
        <w:rPr>
          <w:lang w:val="en"/>
        </w:rPr>
        <w:t>).</w:t>
      </w:r>
    </w:p>
    <w:p w14:paraId="7D7C9566" w14:textId="59F442E8" w:rsidR="007471DC" w:rsidRPr="009C0020" w:rsidRDefault="007471DC" w:rsidP="00DB788E">
      <w:pPr>
        <w:jc w:val="both"/>
        <w:rPr>
          <w:lang w:val="en-US"/>
        </w:rPr>
      </w:pPr>
      <w:r w:rsidRPr="00C673F0">
        <w:rPr>
          <w:color w:val="222222"/>
          <w:lang w:val="en-US"/>
        </w:rPr>
        <w:t xml:space="preserve">The costs of the environmental measures totaling </w:t>
      </w:r>
      <w:r w:rsidRPr="00C673F0">
        <w:rPr>
          <w:b/>
          <w:bCs/>
          <w:sz w:val="22"/>
          <w:szCs w:val="22"/>
          <w:lang w:val="en-US"/>
        </w:rPr>
        <w:t>6</w:t>
      </w:r>
      <w:r w:rsidR="003E545B">
        <w:rPr>
          <w:b/>
          <w:bCs/>
          <w:sz w:val="22"/>
          <w:szCs w:val="22"/>
          <w:lang w:val="en-US"/>
        </w:rPr>
        <w:t>36</w:t>
      </w:r>
      <w:r w:rsidRPr="00C673F0">
        <w:rPr>
          <w:b/>
          <w:bCs/>
          <w:sz w:val="22"/>
          <w:szCs w:val="22"/>
          <w:lang w:val="en-US"/>
        </w:rPr>
        <w:t xml:space="preserve"> 000</w:t>
      </w:r>
      <w:r w:rsidRPr="00C673F0">
        <w:rPr>
          <w:b/>
          <w:bCs/>
          <w:lang w:val="en-US"/>
        </w:rPr>
        <w:t xml:space="preserve"> $US</w:t>
      </w:r>
      <w:r w:rsidRPr="00C673F0">
        <w:rPr>
          <w:bCs/>
          <w:lang w:val="en-US"/>
        </w:rPr>
        <w:t> </w:t>
      </w:r>
      <w:r w:rsidRPr="00C673F0">
        <w:rPr>
          <w:color w:val="222222"/>
          <w:lang w:val="en-US"/>
        </w:rPr>
        <w:t>are spread over the five (5) years of the Project funding</w:t>
      </w:r>
      <w:r w:rsidR="00D24595">
        <w:rPr>
          <w:color w:val="222222"/>
          <w:lang w:val="en-US"/>
        </w:rPr>
        <w:t>.</w:t>
      </w:r>
    </w:p>
    <w:p w14:paraId="3564CBA5" w14:textId="77777777" w:rsidR="0054641D" w:rsidRPr="00C92564" w:rsidRDefault="0054641D">
      <w:pPr>
        <w:spacing w:after="200" w:line="276" w:lineRule="auto"/>
        <w:rPr>
          <w:lang w:val="en-US"/>
        </w:rPr>
      </w:pPr>
      <w:r w:rsidRPr="00C92564">
        <w:rPr>
          <w:lang w:val="en-US"/>
        </w:rPr>
        <w:br w:type="page"/>
      </w:r>
    </w:p>
    <w:p w14:paraId="76E5384F" w14:textId="77777777" w:rsidR="00136FD7" w:rsidRPr="00C92564" w:rsidRDefault="00136FD7" w:rsidP="00136FD7">
      <w:pPr>
        <w:rPr>
          <w:lang w:val="en-US"/>
        </w:rPr>
      </w:pPr>
    </w:p>
    <w:p w14:paraId="52AE2A08" w14:textId="77777777" w:rsidR="0044517C" w:rsidRPr="00C92564" w:rsidRDefault="0044517C" w:rsidP="0044517C">
      <w:pPr>
        <w:pStyle w:val="Heading1"/>
        <w:numPr>
          <w:ilvl w:val="0"/>
          <w:numId w:val="6"/>
        </w:numPr>
        <w:spacing w:line="240" w:lineRule="auto"/>
        <w:rPr>
          <w:color w:val="auto"/>
          <w:szCs w:val="24"/>
        </w:rPr>
      </w:pPr>
      <w:bookmarkStart w:id="31" w:name="_Toc475557508"/>
      <w:r w:rsidRPr="00C92564">
        <w:rPr>
          <w:color w:val="auto"/>
          <w:szCs w:val="24"/>
        </w:rPr>
        <w:t>INTRODUCTION</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31"/>
    </w:p>
    <w:p w14:paraId="7E8F4E24" w14:textId="77777777" w:rsidR="0044517C" w:rsidRPr="00C92564" w:rsidRDefault="0044517C" w:rsidP="0044517C">
      <w:pPr>
        <w:autoSpaceDE w:val="0"/>
        <w:autoSpaceDN w:val="0"/>
        <w:adjustRightInd w:val="0"/>
        <w:ind w:right="-654"/>
        <w:jc w:val="both"/>
      </w:pPr>
    </w:p>
    <w:p w14:paraId="5AB5C818" w14:textId="77777777" w:rsidR="0044517C" w:rsidRPr="00C92564" w:rsidRDefault="0044517C" w:rsidP="0044517C">
      <w:pPr>
        <w:pStyle w:val="Titre2"/>
        <w:tabs>
          <w:tab w:val="clear" w:pos="5352"/>
          <w:tab w:val="num" w:pos="0"/>
        </w:tabs>
        <w:ind w:left="0" w:firstLine="0"/>
        <w:rPr>
          <w:color w:val="auto"/>
        </w:rPr>
      </w:pPr>
      <w:bookmarkStart w:id="32" w:name="_Toc475557509"/>
      <w:r w:rsidRPr="00C92564">
        <w:rPr>
          <w:color w:val="auto"/>
        </w:rPr>
        <w:t>Contexte</w:t>
      </w:r>
      <w:bookmarkEnd w:id="32"/>
    </w:p>
    <w:p w14:paraId="0ACA14DE" w14:textId="77777777" w:rsidR="0044517C" w:rsidRPr="00C92564" w:rsidRDefault="0044517C" w:rsidP="0044517C">
      <w:pPr>
        <w:jc w:val="both"/>
      </w:pPr>
    </w:p>
    <w:p w14:paraId="058F3B74" w14:textId="4068763D" w:rsidR="0044517C" w:rsidRPr="00C92564" w:rsidRDefault="0044517C" w:rsidP="0044517C">
      <w:pPr>
        <w:jc w:val="both"/>
        <w:rPr>
          <w:lang w:bidi="fr-FR"/>
        </w:rPr>
      </w:pPr>
      <w:r w:rsidRPr="00C92564">
        <w:rPr>
          <w:lang w:bidi="fr-FR"/>
        </w:rPr>
        <w:t xml:space="preserve">Dans le cadre de la préparation du Projet d’Amélioration de l’accès à l’électricité et d’expansion des services énergétiques (EASE), le </w:t>
      </w:r>
      <w:r w:rsidR="009E47A7">
        <w:rPr>
          <w:lang w:bidi="fr-FR"/>
        </w:rPr>
        <w:t>G</w:t>
      </w:r>
      <w:r w:rsidRPr="00C92564">
        <w:rPr>
          <w:lang w:bidi="fr-FR"/>
        </w:rPr>
        <w:t>ouvernement de la République Démocratique du Congo (GRDC) doit élaborer et soumettre à la Banque mondiale un Cadre de Gestion Environ</w:t>
      </w:r>
      <w:r w:rsidR="009E47A7">
        <w:rPr>
          <w:lang w:bidi="fr-FR"/>
        </w:rPr>
        <w:t>nementale et Sociale (CGES). Ce document</w:t>
      </w:r>
      <w:r w:rsidRPr="00C92564">
        <w:rPr>
          <w:lang w:bidi="fr-FR"/>
        </w:rPr>
        <w:t xml:space="preserve"> </w:t>
      </w:r>
      <w:r w:rsidR="009E47A7">
        <w:rPr>
          <w:lang w:bidi="fr-FR"/>
        </w:rPr>
        <w:t>devra</w:t>
      </w:r>
      <w:r w:rsidR="002E49D3" w:rsidRPr="00C92564">
        <w:rPr>
          <w:lang w:bidi="fr-FR"/>
        </w:rPr>
        <w:t xml:space="preserve"> être</w:t>
      </w:r>
      <w:r w:rsidRPr="00C92564">
        <w:rPr>
          <w:lang w:bidi="fr-FR"/>
        </w:rPr>
        <w:t xml:space="preserve"> rendu public aussi bien en RDC que sur le site d’information de la Banque mondiale avant l’évaluation du projet.</w:t>
      </w:r>
    </w:p>
    <w:p w14:paraId="49A39666" w14:textId="77777777" w:rsidR="0044517C" w:rsidRPr="00C92564" w:rsidRDefault="0044517C" w:rsidP="0044517C">
      <w:pPr>
        <w:autoSpaceDE w:val="0"/>
        <w:autoSpaceDN w:val="0"/>
        <w:adjustRightInd w:val="0"/>
        <w:ind w:right="-654"/>
        <w:jc w:val="both"/>
      </w:pPr>
    </w:p>
    <w:p w14:paraId="23CDB281" w14:textId="77777777" w:rsidR="0044517C" w:rsidRPr="00C92564" w:rsidRDefault="000F67B0" w:rsidP="0044517C">
      <w:pPr>
        <w:pStyle w:val="Titre2"/>
        <w:tabs>
          <w:tab w:val="clear" w:pos="5352"/>
          <w:tab w:val="num" w:pos="0"/>
        </w:tabs>
        <w:ind w:left="0" w:firstLine="0"/>
        <w:rPr>
          <w:color w:val="auto"/>
        </w:rPr>
      </w:pPr>
      <w:bookmarkStart w:id="33" w:name="_Toc475557510"/>
      <w:r w:rsidRPr="00C92564">
        <w:rPr>
          <w:color w:val="auto"/>
        </w:rPr>
        <w:t>O</w:t>
      </w:r>
      <w:r w:rsidR="0044517C" w:rsidRPr="00C92564">
        <w:rPr>
          <w:color w:val="auto"/>
        </w:rPr>
        <w:t>bjectif du CGES</w:t>
      </w:r>
      <w:bookmarkEnd w:id="33"/>
    </w:p>
    <w:p w14:paraId="6D28BB47" w14:textId="77777777" w:rsidR="009E47A7" w:rsidRDefault="009E47A7" w:rsidP="0044517C">
      <w:pPr>
        <w:jc w:val="both"/>
      </w:pPr>
    </w:p>
    <w:p w14:paraId="2545C479" w14:textId="641F5691" w:rsidR="0044517C" w:rsidRPr="00C92564" w:rsidRDefault="0044517C" w:rsidP="0044517C">
      <w:pPr>
        <w:jc w:val="both"/>
      </w:pPr>
      <w:r w:rsidRPr="00C92564">
        <w:t xml:space="preserve">Le Cadre de Gestion Environnementale et Sociale (CGES) est </w:t>
      </w:r>
      <w:r w:rsidR="004E353D">
        <w:t xml:space="preserve"> </w:t>
      </w:r>
      <w:r w:rsidR="00A24E5B">
        <w:t>préparé en vue de satisfaire aux exigences des politiques de sauvegarde environnementale et sociale de la Banque et des dispositions environnementales</w:t>
      </w:r>
      <w:r w:rsidR="00E13CB7">
        <w:t xml:space="preserve"> nationales</w:t>
      </w:r>
      <w:r w:rsidRPr="00C92564">
        <w:t>.</w:t>
      </w:r>
      <w:r w:rsidR="00A24E5B">
        <w:t xml:space="preserve"> </w:t>
      </w:r>
      <w:r w:rsidR="00A24E5B" w:rsidRPr="00C92564">
        <w:t xml:space="preserve">A ce titre, il sert de guide </w:t>
      </w:r>
      <w:r w:rsidR="00A24E5B">
        <w:t>pour la gestion environnementale et sociale des sous-projets</w:t>
      </w:r>
      <w:r w:rsidR="00A24E5B" w:rsidRPr="00C92564">
        <w:t xml:space="preserve"> spécifiques </w:t>
      </w:r>
      <w:r w:rsidR="00A24E5B">
        <w:t>lorsque leurs localisations seront connues pendant la phase de mise en œuvre du projet.</w:t>
      </w:r>
    </w:p>
    <w:p w14:paraId="008F25FC" w14:textId="77777777" w:rsidR="0044517C" w:rsidRPr="00C92564" w:rsidRDefault="0044517C" w:rsidP="0044517C">
      <w:pPr>
        <w:jc w:val="both"/>
      </w:pPr>
    </w:p>
    <w:p w14:paraId="0EB0E7BA" w14:textId="77777777" w:rsidR="0044517C" w:rsidRPr="00C92564" w:rsidRDefault="0044517C" w:rsidP="0044517C">
      <w:pPr>
        <w:pStyle w:val="Titre2"/>
        <w:tabs>
          <w:tab w:val="clear" w:pos="5352"/>
          <w:tab w:val="num" w:pos="0"/>
        </w:tabs>
        <w:ind w:left="0" w:firstLine="0"/>
        <w:rPr>
          <w:color w:val="auto"/>
        </w:rPr>
      </w:pPr>
      <w:bookmarkStart w:id="34" w:name="_Toc78112615"/>
      <w:bookmarkStart w:id="35" w:name="_Toc86654541"/>
      <w:bookmarkStart w:id="36" w:name="_Toc475557511"/>
      <w:r w:rsidRPr="00C92564">
        <w:rPr>
          <w:color w:val="auto"/>
        </w:rPr>
        <w:t>Méthodologie</w:t>
      </w:r>
      <w:bookmarkEnd w:id="34"/>
      <w:bookmarkEnd w:id="35"/>
      <w:bookmarkEnd w:id="36"/>
    </w:p>
    <w:p w14:paraId="4EA59013" w14:textId="77777777" w:rsidR="009E47A7" w:rsidRDefault="009E47A7" w:rsidP="0044517C">
      <w:pPr>
        <w:jc w:val="both"/>
      </w:pPr>
    </w:p>
    <w:p w14:paraId="33B6805F" w14:textId="77777777" w:rsidR="0044517C" w:rsidRPr="00C92564" w:rsidRDefault="0044517C" w:rsidP="0044517C">
      <w:pPr>
        <w:jc w:val="both"/>
      </w:pPr>
      <w:r w:rsidRPr="00C92564">
        <w:t xml:space="preserve">La méthodologie utilisée dans le cadre de cette étude </w:t>
      </w:r>
      <w:r w:rsidR="002E49D3" w:rsidRPr="00C92564">
        <w:t>est basée</w:t>
      </w:r>
      <w:r w:rsidRPr="00C92564">
        <w:t xml:space="preserve"> sur une </w:t>
      </w:r>
      <w:r w:rsidRPr="00C92564">
        <w:rPr>
          <w:bCs/>
        </w:rPr>
        <w:t xml:space="preserve">approche participative, </w:t>
      </w:r>
      <w:r w:rsidRPr="00C92564">
        <w:t xml:space="preserve">en concertation avec l’ensemble des acteurs et partenaires concernés par le </w:t>
      </w:r>
      <w:r w:rsidR="002E49D3" w:rsidRPr="00C92564">
        <w:t>Projet au</w:t>
      </w:r>
      <w:r w:rsidRPr="00C92564">
        <w:t xml:space="preserve"> niveau du pays. Il s’agit notamment des services des Ministères en charge de </w:t>
      </w:r>
      <w:r w:rsidR="002E49D3" w:rsidRPr="00C92564">
        <w:t>l’Energie, mais</w:t>
      </w:r>
      <w:r w:rsidRPr="00C92564">
        <w:t xml:space="preserve"> aussi des services </w:t>
      </w:r>
      <w:r w:rsidR="002E49D3" w:rsidRPr="00C92564">
        <w:t>du Ministère</w:t>
      </w:r>
      <w:r w:rsidRPr="00C92564">
        <w:t xml:space="preserve"> chargé de l’Environnement, les institutions publiques et privées, les collectivités locales, les associations de la société civile.  Cette démarche a permis </w:t>
      </w:r>
      <w:r w:rsidR="002E49D3" w:rsidRPr="00C92564">
        <w:t>d’avoir une</w:t>
      </w:r>
      <w:r w:rsidRPr="00C92564">
        <w:t xml:space="preserve"> compréhension commune de la problématique avec les différents partenaires, mais surtout de rediscuter les avantages et les désavantages des différents investissements du </w:t>
      </w:r>
      <w:r w:rsidR="002E49D3" w:rsidRPr="00C92564">
        <w:t>projet au</w:t>
      </w:r>
      <w:r w:rsidRPr="00C92564">
        <w:t xml:space="preserve"> plan environnemental et social. Cette démarche a été articulée autour des axes d’intervention suivants : (i) collecte et analyse des documents du projet et d’autres documents stratégiques et de </w:t>
      </w:r>
      <w:r w:rsidR="002E49D3" w:rsidRPr="00C92564">
        <w:t>planification ;</w:t>
      </w:r>
      <w:r w:rsidRPr="00C92564">
        <w:t xml:space="preserve"> (ii) visites de sites </w:t>
      </w:r>
      <w:r w:rsidR="002E49D3" w:rsidRPr="00C92564">
        <w:t>probables ;</w:t>
      </w:r>
      <w:r w:rsidRPr="00C92564">
        <w:t xml:space="preserve"> (iii) rencontres et consultations </w:t>
      </w:r>
      <w:r w:rsidR="002E49D3" w:rsidRPr="00C92564">
        <w:t>publiques avec</w:t>
      </w:r>
      <w:r w:rsidRPr="00C92564">
        <w:t xml:space="preserve"> </w:t>
      </w:r>
      <w:r w:rsidR="002E49D3" w:rsidRPr="00C92564">
        <w:t>quelques acteurs</w:t>
      </w:r>
      <w:r w:rsidRPr="00C92564">
        <w:t xml:space="preserve"> principalement concernés par le projet (</w:t>
      </w:r>
      <w:r w:rsidR="004C2CA2" w:rsidRPr="00C92564">
        <w:t xml:space="preserve">voir en </w:t>
      </w:r>
      <w:r w:rsidRPr="00C92564">
        <w:t xml:space="preserve">annexe : </w:t>
      </w:r>
      <w:r w:rsidR="004C2CA2" w:rsidRPr="00C92564">
        <w:t xml:space="preserve">la </w:t>
      </w:r>
      <w:r w:rsidRPr="00C92564">
        <w:t>liste des personnes rencontrées)</w:t>
      </w:r>
      <w:r w:rsidRPr="00C92564">
        <w:rPr>
          <w:b/>
        </w:rPr>
        <w:t>.</w:t>
      </w:r>
    </w:p>
    <w:p w14:paraId="7B678B85" w14:textId="77777777" w:rsidR="0044517C" w:rsidRPr="00C92564" w:rsidRDefault="0044517C" w:rsidP="0044517C">
      <w:pPr>
        <w:jc w:val="both"/>
      </w:pPr>
    </w:p>
    <w:p w14:paraId="4E606F0E" w14:textId="77777777" w:rsidR="0044517C" w:rsidRPr="00C92564" w:rsidRDefault="0044517C" w:rsidP="0044517C">
      <w:pPr>
        <w:jc w:val="both"/>
      </w:pPr>
    </w:p>
    <w:p w14:paraId="2A748211" w14:textId="77777777" w:rsidR="004B4701" w:rsidRPr="00C92564" w:rsidRDefault="004B4701" w:rsidP="00865459">
      <w:pPr>
        <w:pStyle w:val="HTMLPreformatted"/>
        <w:ind w:left="720"/>
        <w:jc w:val="both"/>
        <w:rPr>
          <w:rFonts w:ascii="Times New Roman" w:hAnsi="Times New Roman" w:cs="Times New Roman"/>
        </w:rPr>
      </w:pPr>
    </w:p>
    <w:p w14:paraId="52AE8663" w14:textId="77777777" w:rsidR="004B4701" w:rsidRPr="00C92564" w:rsidRDefault="004B4701" w:rsidP="004B4701">
      <w:pPr>
        <w:pStyle w:val="HTMLPreformatted"/>
        <w:ind w:left="720"/>
        <w:jc w:val="both"/>
        <w:rPr>
          <w:rFonts w:ascii="Times New Roman" w:hAnsi="Times New Roman" w:cs="Times New Roman"/>
        </w:rPr>
      </w:pPr>
    </w:p>
    <w:p w14:paraId="0C66775C" w14:textId="77777777" w:rsidR="004B4701" w:rsidRPr="00C92564" w:rsidRDefault="004B4701" w:rsidP="004B4701">
      <w:pPr>
        <w:pStyle w:val="HTMLPreformatted"/>
        <w:ind w:left="720"/>
        <w:jc w:val="both"/>
        <w:rPr>
          <w:rFonts w:ascii="Times New Roman" w:hAnsi="Times New Roman" w:cs="Times New Roman"/>
        </w:rPr>
      </w:pPr>
    </w:p>
    <w:p w14:paraId="51FDAD68" w14:textId="77777777" w:rsidR="004B4701" w:rsidRPr="00C92564" w:rsidRDefault="004B4701" w:rsidP="004B4701">
      <w:pPr>
        <w:pStyle w:val="HTMLPreformatted"/>
        <w:ind w:left="720"/>
        <w:jc w:val="both"/>
        <w:rPr>
          <w:rFonts w:ascii="Times New Roman" w:hAnsi="Times New Roman" w:cs="Times New Roman"/>
        </w:rPr>
      </w:pPr>
    </w:p>
    <w:p w14:paraId="0BF25656" w14:textId="77777777" w:rsidR="004B4701" w:rsidRPr="00C92564" w:rsidRDefault="004B4701" w:rsidP="004B4701">
      <w:pPr>
        <w:pStyle w:val="HTMLPreformatted"/>
        <w:ind w:left="720"/>
        <w:jc w:val="both"/>
        <w:rPr>
          <w:rFonts w:ascii="Times New Roman" w:hAnsi="Times New Roman" w:cs="Times New Roman"/>
        </w:rPr>
      </w:pPr>
    </w:p>
    <w:p w14:paraId="6AE6D5C4" w14:textId="77777777" w:rsidR="004B4701" w:rsidRPr="00C92564" w:rsidRDefault="004B4701" w:rsidP="004B4701">
      <w:pPr>
        <w:pStyle w:val="HTMLPreformatted"/>
        <w:ind w:left="720"/>
        <w:jc w:val="both"/>
        <w:rPr>
          <w:rFonts w:ascii="Times New Roman" w:hAnsi="Times New Roman" w:cs="Times New Roman"/>
        </w:rPr>
      </w:pPr>
    </w:p>
    <w:p w14:paraId="34A3A6B5" w14:textId="77777777" w:rsidR="004B4701" w:rsidRPr="00C92564" w:rsidRDefault="004B4701" w:rsidP="004B4701">
      <w:pPr>
        <w:pStyle w:val="HTMLPreformatted"/>
        <w:ind w:left="720"/>
        <w:jc w:val="both"/>
        <w:rPr>
          <w:rFonts w:ascii="Times New Roman" w:hAnsi="Times New Roman" w:cs="Times New Roman"/>
        </w:rPr>
      </w:pPr>
    </w:p>
    <w:p w14:paraId="053F33D1" w14:textId="77777777" w:rsidR="004B4701" w:rsidRPr="00C92564" w:rsidRDefault="004B4701" w:rsidP="004B4701">
      <w:pPr>
        <w:pStyle w:val="HTMLPreformatted"/>
        <w:ind w:left="720"/>
        <w:jc w:val="both"/>
        <w:rPr>
          <w:rFonts w:ascii="Times New Roman" w:hAnsi="Times New Roman" w:cs="Times New Roman"/>
        </w:rPr>
      </w:pPr>
    </w:p>
    <w:p w14:paraId="64B38608" w14:textId="77777777" w:rsidR="004B4701" w:rsidRPr="00C92564" w:rsidRDefault="004B4701" w:rsidP="004B4701">
      <w:pPr>
        <w:pStyle w:val="HTMLPreformatted"/>
        <w:ind w:left="720"/>
        <w:jc w:val="both"/>
        <w:rPr>
          <w:rFonts w:ascii="Times New Roman" w:hAnsi="Times New Roman" w:cs="Times New Roman"/>
        </w:rPr>
      </w:pPr>
    </w:p>
    <w:p w14:paraId="5629C815" w14:textId="77777777" w:rsidR="004B4701" w:rsidRPr="00C92564" w:rsidRDefault="004B4701" w:rsidP="004B4701">
      <w:pPr>
        <w:pStyle w:val="HTMLPreformatted"/>
        <w:ind w:left="720"/>
        <w:jc w:val="both"/>
        <w:rPr>
          <w:rFonts w:ascii="Times New Roman" w:hAnsi="Times New Roman" w:cs="Times New Roman"/>
        </w:rPr>
      </w:pPr>
    </w:p>
    <w:p w14:paraId="4B4A1064" w14:textId="77777777" w:rsidR="004B4701" w:rsidRPr="00C92564" w:rsidRDefault="004B4701" w:rsidP="009E47A7">
      <w:pPr>
        <w:pStyle w:val="HTMLPreformatted"/>
        <w:jc w:val="both"/>
        <w:rPr>
          <w:rFonts w:ascii="Times New Roman" w:hAnsi="Times New Roman" w:cs="Times New Roman"/>
        </w:rPr>
      </w:pPr>
    </w:p>
    <w:p w14:paraId="7363AC62" w14:textId="77777777" w:rsidR="004B4701" w:rsidRPr="00C92564" w:rsidRDefault="004B4701" w:rsidP="004B4701">
      <w:pPr>
        <w:pStyle w:val="HTMLPreformatted"/>
        <w:ind w:left="720"/>
        <w:jc w:val="both"/>
        <w:rPr>
          <w:rFonts w:ascii="Times New Roman" w:hAnsi="Times New Roman" w:cs="Times New Roman"/>
        </w:rPr>
      </w:pPr>
    </w:p>
    <w:p w14:paraId="51D9268F" w14:textId="77777777" w:rsidR="004B4701" w:rsidRPr="00C92564" w:rsidRDefault="004B4701" w:rsidP="004B4701">
      <w:pPr>
        <w:pStyle w:val="HTMLPreformatted"/>
        <w:ind w:left="720"/>
        <w:jc w:val="both"/>
        <w:rPr>
          <w:rFonts w:ascii="Times New Roman" w:hAnsi="Times New Roman" w:cs="Times New Roman"/>
        </w:rPr>
      </w:pPr>
    </w:p>
    <w:p w14:paraId="12A918A3" w14:textId="77777777" w:rsidR="004B4701" w:rsidRPr="00C92564" w:rsidRDefault="004B4701" w:rsidP="004B4701">
      <w:pPr>
        <w:pStyle w:val="HTMLPreformatted"/>
        <w:ind w:left="720"/>
        <w:jc w:val="both"/>
        <w:rPr>
          <w:rFonts w:ascii="Times New Roman" w:hAnsi="Times New Roman" w:cs="Times New Roman"/>
        </w:rPr>
      </w:pPr>
    </w:p>
    <w:p w14:paraId="71FF411A" w14:textId="77777777" w:rsidR="004B4701" w:rsidRPr="00C92564" w:rsidRDefault="004B4701" w:rsidP="009E47A7">
      <w:pPr>
        <w:pStyle w:val="HTMLPreformatted"/>
        <w:jc w:val="both"/>
        <w:rPr>
          <w:rFonts w:ascii="Times New Roman" w:hAnsi="Times New Roman" w:cs="Times New Roman"/>
        </w:rPr>
      </w:pPr>
    </w:p>
    <w:p w14:paraId="6871742F" w14:textId="77777777" w:rsidR="0044517C" w:rsidRPr="00C92564" w:rsidRDefault="0044517C" w:rsidP="0044517C">
      <w:pPr>
        <w:pStyle w:val="Heading1"/>
        <w:numPr>
          <w:ilvl w:val="0"/>
          <w:numId w:val="6"/>
        </w:numPr>
        <w:spacing w:line="240" w:lineRule="auto"/>
        <w:rPr>
          <w:color w:val="auto"/>
          <w:szCs w:val="24"/>
        </w:rPr>
      </w:pPr>
      <w:bookmarkStart w:id="37" w:name="_Toc475557512"/>
      <w:r w:rsidRPr="00C92564">
        <w:rPr>
          <w:color w:val="auto"/>
          <w:szCs w:val="24"/>
        </w:rPr>
        <w:t>DESCRIPTION DU PROJET</w:t>
      </w:r>
      <w:bookmarkEnd w:id="37"/>
    </w:p>
    <w:p w14:paraId="63832516" w14:textId="77777777" w:rsidR="0044517C" w:rsidRPr="00C92564" w:rsidRDefault="0044517C" w:rsidP="0044517C"/>
    <w:p w14:paraId="39329A0E" w14:textId="77777777" w:rsidR="0044517C" w:rsidRPr="00C92564" w:rsidRDefault="0044517C" w:rsidP="0044517C">
      <w:pPr>
        <w:pStyle w:val="Titre2"/>
        <w:tabs>
          <w:tab w:val="clear" w:pos="5352"/>
          <w:tab w:val="num" w:pos="0"/>
        </w:tabs>
        <w:ind w:left="0" w:firstLine="0"/>
        <w:rPr>
          <w:color w:val="auto"/>
        </w:rPr>
      </w:pPr>
      <w:bookmarkStart w:id="38" w:name="_Toc475557513"/>
      <w:r w:rsidRPr="00C92564">
        <w:rPr>
          <w:color w:val="auto"/>
        </w:rPr>
        <w:t>Justification du projet</w:t>
      </w:r>
      <w:bookmarkEnd w:id="38"/>
    </w:p>
    <w:p w14:paraId="654CD57D" w14:textId="77777777" w:rsidR="000F67B0" w:rsidRPr="00C92564" w:rsidRDefault="0044517C" w:rsidP="0044517C">
      <w:pPr>
        <w:spacing w:before="120" w:after="120"/>
        <w:jc w:val="both"/>
      </w:pPr>
      <w:r w:rsidRPr="00C92564">
        <w:rPr>
          <w:rFonts w:eastAsia="Arial Unicode MS"/>
        </w:rPr>
        <w:t xml:space="preserve">Le présent </w:t>
      </w:r>
      <w:r w:rsidRPr="00C92564">
        <w:t xml:space="preserve">projet </w:t>
      </w:r>
      <w:r w:rsidRPr="00C92564">
        <w:rPr>
          <w:lang w:bidi="fr-FR"/>
        </w:rPr>
        <w:t>d’Amélioration de l’accès à l’électricité et d’expansion des services énergétiques (</w:t>
      </w:r>
      <w:r w:rsidR="00134653" w:rsidRPr="00C92564">
        <w:rPr>
          <w:lang w:bidi="fr-FR"/>
        </w:rPr>
        <w:t>PAESE</w:t>
      </w:r>
      <w:r w:rsidRPr="00C92564">
        <w:rPr>
          <w:lang w:bidi="fr-FR"/>
        </w:rPr>
        <w:t xml:space="preserve">) </w:t>
      </w:r>
      <w:r w:rsidRPr="00C92564">
        <w:t>en RDC</w:t>
      </w:r>
      <w:r w:rsidRPr="00C92564">
        <w:rPr>
          <w:rFonts w:eastAsia="Arial Unicode MS"/>
        </w:rPr>
        <w:t xml:space="preserve"> est conforme à la politique de développement socio-économique du pays, qui met un accent particulier sur l'amélioration des conditions de vie des populations. L</w:t>
      </w:r>
      <w:r w:rsidRPr="00C92564">
        <w:t xml:space="preserve">e secteur de l’énergie électrique en République Démocratique du Congo (RDC) est confronté aux défis suivants : </w:t>
      </w:r>
    </w:p>
    <w:p w14:paraId="4FA70469" w14:textId="051A2316" w:rsidR="005A15D7" w:rsidRPr="00C92564" w:rsidRDefault="005A15D7" w:rsidP="005A15D7">
      <w:pPr>
        <w:pStyle w:val="ListParagraph"/>
        <w:numPr>
          <w:ilvl w:val="0"/>
          <w:numId w:val="108"/>
        </w:numPr>
        <w:spacing w:before="120" w:after="120"/>
        <w:ind w:left="851" w:hanging="513"/>
        <w:jc w:val="both"/>
      </w:pPr>
      <w:r w:rsidRPr="00C92564">
        <w:t>la nécessité d’assurer une augmentation substantielle de l’approvisionnement du pays en énergie électrique pour satisfaire une demande en croissance rapide car la RDC a un taux d’accès à l’électricité (16%)</w:t>
      </w:r>
      <w:r w:rsidR="004E353D">
        <w:t xml:space="preserve"> </w:t>
      </w:r>
      <w:r w:rsidRPr="00C92564">
        <w:t>bien inférieure à la moyenne de l’Afrique Sub-Saharienne (qui est d’environ 35%) ;</w:t>
      </w:r>
    </w:p>
    <w:p w14:paraId="55610E7A" w14:textId="77777777" w:rsidR="005A15D7" w:rsidRPr="00C92564" w:rsidRDefault="005A15D7" w:rsidP="005A15D7">
      <w:pPr>
        <w:pStyle w:val="ListParagraph"/>
        <w:numPr>
          <w:ilvl w:val="0"/>
          <w:numId w:val="108"/>
        </w:numPr>
        <w:spacing w:before="120" w:after="120"/>
        <w:ind w:left="851" w:hanging="513"/>
        <w:jc w:val="both"/>
      </w:pPr>
      <w:r w:rsidRPr="00C92564">
        <w:t>la nécessité d’étendre la fourniture de l’électricité à de nombreuses localités tant urbaines que rurales, tout en améliorant la fiabilité et la qualité d’ensemble du service.</w:t>
      </w:r>
    </w:p>
    <w:p w14:paraId="07755277" w14:textId="77777777" w:rsidR="005A15D7" w:rsidRDefault="005A15D7" w:rsidP="005A15D7">
      <w:pPr>
        <w:jc w:val="both"/>
      </w:pPr>
      <w:r w:rsidRPr="00C92564">
        <w:t>Ce projet permettra d’augmenter le taux d’accès des populations urbaines et rurales proches à certains réseaux électriques de la Société Nationale d’Electricité (SNEL) ou des réseaux dont le développement par le secteur privé est en état avancé. Dans sa mise en œuvre, il s’agira d’atteindre spécifiquement les objectifs ci-après :</w:t>
      </w:r>
    </w:p>
    <w:p w14:paraId="56C0B977" w14:textId="77777777" w:rsidR="004E353D" w:rsidRPr="00C92564" w:rsidRDefault="004E353D" w:rsidP="005A15D7">
      <w:pPr>
        <w:jc w:val="both"/>
      </w:pPr>
    </w:p>
    <w:p w14:paraId="3AE9412C" w14:textId="77777777" w:rsidR="005A15D7" w:rsidRPr="00C92564" w:rsidRDefault="002E49D3" w:rsidP="005A15D7">
      <w:pPr>
        <w:pStyle w:val="Paragraphedeliste1"/>
        <w:numPr>
          <w:ilvl w:val="0"/>
          <w:numId w:val="45"/>
        </w:numPr>
        <w:contextualSpacing/>
        <w:jc w:val="both"/>
      </w:pPr>
      <w:r w:rsidRPr="00C92564">
        <w:t>Fournir</w:t>
      </w:r>
      <w:r w:rsidR="005A15D7" w:rsidRPr="00C92564">
        <w:t xml:space="preserve"> l’électricité aux ménages et autres secteurs d’activités dans la zone du </w:t>
      </w:r>
      <w:r w:rsidRPr="00C92564">
        <w:t>projet ;</w:t>
      </w:r>
      <w:r w:rsidR="005A15D7" w:rsidRPr="00C92564">
        <w:t xml:space="preserve">   </w:t>
      </w:r>
    </w:p>
    <w:p w14:paraId="217619B1" w14:textId="77777777" w:rsidR="005A15D7" w:rsidRPr="00C92564" w:rsidRDefault="005A15D7" w:rsidP="005A15D7">
      <w:pPr>
        <w:pStyle w:val="Paragraphedeliste1"/>
        <w:numPr>
          <w:ilvl w:val="0"/>
          <w:numId w:val="45"/>
        </w:numPr>
        <w:contextualSpacing/>
        <w:jc w:val="both"/>
      </w:pPr>
      <w:r w:rsidRPr="00C92564">
        <w:t xml:space="preserve">Améliorer la qualité de l’énergie électrique dans la zone d’intervention du projet. </w:t>
      </w:r>
    </w:p>
    <w:p w14:paraId="4AC45392" w14:textId="77777777" w:rsidR="0044517C" w:rsidRPr="00C92564" w:rsidRDefault="0044517C" w:rsidP="0044517C">
      <w:pPr>
        <w:pStyle w:val="Paragraphedeliste1"/>
        <w:ind w:left="405"/>
        <w:contextualSpacing/>
        <w:jc w:val="both"/>
      </w:pPr>
    </w:p>
    <w:p w14:paraId="68C6F1B0" w14:textId="77777777" w:rsidR="0044517C" w:rsidRPr="00C92564" w:rsidRDefault="0044517C" w:rsidP="0044517C">
      <w:pPr>
        <w:pStyle w:val="Titre2"/>
        <w:tabs>
          <w:tab w:val="clear" w:pos="5352"/>
          <w:tab w:val="num" w:pos="0"/>
        </w:tabs>
        <w:ind w:left="0" w:firstLine="0"/>
        <w:rPr>
          <w:color w:val="auto"/>
        </w:rPr>
      </w:pPr>
      <w:bookmarkStart w:id="39" w:name="_Toc475557514"/>
      <w:r w:rsidRPr="00C92564">
        <w:rPr>
          <w:color w:val="auto"/>
        </w:rPr>
        <w:t>Objectif du projet</w:t>
      </w:r>
      <w:bookmarkEnd w:id="39"/>
    </w:p>
    <w:p w14:paraId="3332CB20" w14:textId="77777777" w:rsidR="0044517C" w:rsidRPr="00C92564" w:rsidRDefault="0044517C" w:rsidP="0044517C"/>
    <w:p w14:paraId="3EA74A77" w14:textId="77777777" w:rsidR="0044517C" w:rsidRPr="00C92564" w:rsidRDefault="0044517C" w:rsidP="0044517C">
      <w:pPr>
        <w:jc w:val="both"/>
      </w:pPr>
      <w:r w:rsidRPr="00C92564">
        <w:t xml:space="preserve">Le projet </w:t>
      </w:r>
      <w:r w:rsidRPr="00C92564">
        <w:rPr>
          <w:lang w:bidi="fr-FR"/>
        </w:rPr>
        <w:t xml:space="preserve">d’Amélioration de l’accès à l’électricité et d’expansion des services énergétiques (EASE) </w:t>
      </w:r>
      <w:r w:rsidRPr="00C92564">
        <w:t>en RDC, a pour objectif d</w:t>
      </w:r>
      <w:r w:rsidR="0066475E" w:rsidRPr="00C92564">
        <w:t>’augmenter et/ou d’améliorer l’accès au service électrique dans les zones ciblées.</w:t>
      </w:r>
    </w:p>
    <w:p w14:paraId="32E087C8" w14:textId="77777777" w:rsidR="0044517C" w:rsidRPr="00C92564" w:rsidRDefault="0044517C" w:rsidP="0044517C"/>
    <w:p w14:paraId="6AC5C13F" w14:textId="77777777" w:rsidR="0044517C" w:rsidRPr="00C92564" w:rsidRDefault="0044517C" w:rsidP="0044517C">
      <w:pPr>
        <w:pStyle w:val="Titre2"/>
        <w:tabs>
          <w:tab w:val="clear" w:pos="5352"/>
          <w:tab w:val="num" w:pos="0"/>
        </w:tabs>
        <w:ind w:left="0" w:firstLine="0"/>
        <w:rPr>
          <w:color w:val="auto"/>
        </w:rPr>
      </w:pPr>
      <w:bookmarkStart w:id="40" w:name="_Toc475557515"/>
      <w:r w:rsidRPr="00C92564">
        <w:rPr>
          <w:color w:val="auto"/>
        </w:rPr>
        <w:t>Localisation du projet</w:t>
      </w:r>
      <w:bookmarkEnd w:id="40"/>
    </w:p>
    <w:p w14:paraId="3F937391" w14:textId="77777777" w:rsidR="0044517C" w:rsidRPr="00C92564" w:rsidRDefault="0044517C" w:rsidP="0044517C"/>
    <w:p w14:paraId="16C547E3" w14:textId="77777777" w:rsidR="007A5DDC" w:rsidRPr="00C92564" w:rsidRDefault="007A5DDC" w:rsidP="007A5DDC">
      <w:r w:rsidRPr="00C92564">
        <w:t xml:space="preserve">Le </w:t>
      </w:r>
      <w:r w:rsidR="002E49D3" w:rsidRPr="00C92564">
        <w:t>projet va</w:t>
      </w:r>
      <w:r w:rsidRPr="00C92564">
        <w:t xml:space="preserve"> concerner la ville de Kinshasa,</w:t>
      </w:r>
      <w:r w:rsidR="00703466" w:rsidRPr="00C92564">
        <w:t xml:space="preserve"> </w:t>
      </w:r>
      <w:r w:rsidR="0066475E" w:rsidRPr="00C92564">
        <w:t>la ville de Gbadolite, et pourrait appuyer des sous projets d’électrification dans différentes provinces incluant</w:t>
      </w:r>
      <w:r w:rsidR="00703466" w:rsidRPr="00C92564">
        <w:t xml:space="preserve"> </w:t>
      </w:r>
      <w:r w:rsidRPr="00C92564">
        <w:t xml:space="preserve">les provinces du Kasaï, du Kasaï central, </w:t>
      </w:r>
      <w:r w:rsidR="0066475E" w:rsidRPr="00C92564">
        <w:t xml:space="preserve">et </w:t>
      </w:r>
      <w:r w:rsidRPr="00C92564">
        <w:t xml:space="preserve">la province du Nord </w:t>
      </w:r>
      <w:r w:rsidR="002E49D3" w:rsidRPr="00C92564">
        <w:t>Kivu.</w:t>
      </w:r>
    </w:p>
    <w:p w14:paraId="29638A83" w14:textId="77777777" w:rsidR="007A5DDC" w:rsidRPr="00C92564" w:rsidRDefault="007A5DDC" w:rsidP="007A5DDC">
      <w:pPr>
        <w:jc w:val="both"/>
      </w:pPr>
    </w:p>
    <w:p w14:paraId="6AC57C29" w14:textId="77777777" w:rsidR="007A5DDC" w:rsidRPr="00C92564" w:rsidRDefault="007A5DDC" w:rsidP="007A5DDC"/>
    <w:p w14:paraId="3539100E" w14:textId="77777777" w:rsidR="007A5DDC" w:rsidRPr="00C92564" w:rsidRDefault="007A5DDC" w:rsidP="007A5DDC"/>
    <w:p w14:paraId="6929B6EF" w14:textId="77777777" w:rsidR="007A5DDC" w:rsidRPr="00C92564" w:rsidRDefault="007A5DDC" w:rsidP="007A5DDC"/>
    <w:p w14:paraId="005BE477" w14:textId="77777777" w:rsidR="007A5DDC" w:rsidRPr="00C92564" w:rsidRDefault="007A5DDC" w:rsidP="007A5DDC"/>
    <w:p w14:paraId="60586373" w14:textId="77777777" w:rsidR="007A5DDC" w:rsidRPr="00C92564" w:rsidRDefault="007A5DDC" w:rsidP="007A5DDC"/>
    <w:p w14:paraId="39EC11CA" w14:textId="77777777" w:rsidR="007A5DDC" w:rsidRPr="00C92564" w:rsidRDefault="007A5DDC" w:rsidP="007A5DDC"/>
    <w:p w14:paraId="30734089" w14:textId="77777777" w:rsidR="007A5DDC" w:rsidRPr="00C92564" w:rsidRDefault="007A5DDC" w:rsidP="007A5DDC"/>
    <w:p w14:paraId="507F8C8E" w14:textId="77777777" w:rsidR="007A5DDC" w:rsidRPr="00C92564" w:rsidRDefault="007A5DDC" w:rsidP="007A5DDC"/>
    <w:p w14:paraId="483FF3AF" w14:textId="77777777" w:rsidR="007A5DDC" w:rsidRPr="00C92564" w:rsidRDefault="007A5DDC" w:rsidP="007A5DDC"/>
    <w:p w14:paraId="58746115" w14:textId="77777777" w:rsidR="007A5DDC" w:rsidRDefault="007A5DDC" w:rsidP="007A5DDC"/>
    <w:p w14:paraId="03BD3AAC" w14:textId="77777777" w:rsidR="00C46ED4" w:rsidRDefault="00C46ED4" w:rsidP="007A5DDC"/>
    <w:p w14:paraId="0D809C5F" w14:textId="77777777" w:rsidR="00C46ED4" w:rsidRPr="00C92564" w:rsidRDefault="00C46ED4" w:rsidP="007A5DDC"/>
    <w:p w14:paraId="19FBB1B8" w14:textId="77777777" w:rsidR="007A5DDC" w:rsidRPr="00C92564" w:rsidRDefault="007A5DDC" w:rsidP="007A5DDC"/>
    <w:p w14:paraId="4AD56C42" w14:textId="77777777" w:rsidR="007A5DDC" w:rsidRPr="00C92564" w:rsidRDefault="007A5DDC" w:rsidP="007A5DDC">
      <w:pPr>
        <w:pStyle w:val="Caption"/>
        <w:rPr>
          <w:b w:val="0"/>
          <w:sz w:val="22"/>
          <w:szCs w:val="22"/>
        </w:rPr>
      </w:pPr>
      <w:bookmarkStart w:id="41" w:name="_Toc472443572"/>
      <w:r w:rsidRPr="00C92564">
        <w:rPr>
          <w:b w:val="0"/>
          <w:sz w:val="22"/>
          <w:szCs w:val="22"/>
        </w:rPr>
        <w:t xml:space="preserve">Figure </w:t>
      </w:r>
      <w:r w:rsidR="007626EC" w:rsidRPr="00C92564">
        <w:rPr>
          <w:b w:val="0"/>
          <w:sz w:val="22"/>
          <w:szCs w:val="22"/>
        </w:rPr>
        <w:fldChar w:fldCharType="begin"/>
      </w:r>
      <w:r w:rsidRPr="00C92564">
        <w:rPr>
          <w:b w:val="0"/>
          <w:sz w:val="22"/>
          <w:szCs w:val="22"/>
        </w:rPr>
        <w:instrText xml:space="preserve"> SEQ Figure \* ARABIC </w:instrText>
      </w:r>
      <w:r w:rsidR="007626EC" w:rsidRPr="00C92564">
        <w:rPr>
          <w:b w:val="0"/>
          <w:sz w:val="22"/>
          <w:szCs w:val="22"/>
        </w:rPr>
        <w:fldChar w:fldCharType="separate"/>
      </w:r>
      <w:r w:rsidRPr="00C92564">
        <w:rPr>
          <w:b w:val="0"/>
          <w:noProof/>
          <w:sz w:val="22"/>
          <w:szCs w:val="22"/>
        </w:rPr>
        <w:t>1</w:t>
      </w:r>
      <w:r w:rsidR="007626EC" w:rsidRPr="00C92564">
        <w:rPr>
          <w:b w:val="0"/>
          <w:sz w:val="22"/>
          <w:szCs w:val="22"/>
        </w:rPr>
        <w:fldChar w:fldCharType="end"/>
      </w:r>
      <w:r w:rsidRPr="00C92564">
        <w:rPr>
          <w:b w:val="0"/>
          <w:sz w:val="22"/>
          <w:szCs w:val="22"/>
        </w:rPr>
        <w:t> : Carte de la zone d’intervention du projet</w:t>
      </w:r>
      <w:bookmarkEnd w:id="41"/>
    </w:p>
    <w:p w14:paraId="78A6F518" w14:textId="77777777" w:rsidR="007A5DDC" w:rsidRPr="00C92564" w:rsidRDefault="007A5DDC" w:rsidP="007A5DDC"/>
    <w:p w14:paraId="381580BF" w14:textId="77777777" w:rsidR="007A5DDC" w:rsidRPr="00C92564" w:rsidRDefault="007A5DDC" w:rsidP="007A5DDC">
      <w:r w:rsidRPr="00C92564">
        <w:rPr>
          <w:noProof/>
          <w:lang w:val="en-US" w:eastAsia="en-US"/>
        </w:rPr>
        <w:drawing>
          <wp:inline distT="0" distB="0" distL="0" distR="0" wp14:anchorId="4272662A" wp14:editId="39C62B4E">
            <wp:extent cx="5971540" cy="3952379"/>
            <wp:effectExtent l="19050" t="19050" r="10160" b="1016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jet RDC.emf"/>
                    <pic:cNvPicPr/>
                  </pic:nvPicPr>
                  <pic:blipFill rotWithShape="1">
                    <a:blip r:embed="rId12" cstate="print">
                      <a:extLst>
                        <a:ext uri="{28A0092B-C50C-407E-A947-70E740481C1C}">
                          <a14:useLocalDpi xmlns:a14="http://schemas.microsoft.com/office/drawing/2010/main" val="0"/>
                        </a:ext>
                      </a:extLst>
                    </a:blip>
                    <a:srcRect l="5278" t="7988" r="5185" b="8206"/>
                    <a:stretch/>
                  </pic:blipFill>
                  <pic:spPr bwMode="auto">
                    <a:xfrm>
                      <a:off x="0" y="0"/>
                      <a:ext cx="5971540" cy="39523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BF8EFF0" w14:textId="77777777" w:rsidR="007A5DDC" w:rsidRPr="00C92564" w:rsidRDefault="00321CCE" w:rsidP="007A5DDC">
      <w:r w:rsidRPr="00C92564">
        <w:t xml:space="preserve">Source </w:t>
      </w:r>
      <w:r w:rsidR="005A15D7" w:rsidRPr="00C92564">
        <w:t>: Tokorokou 2016</w:t>
      </w:r>
    </w:p>
    <w:p w14:paraId="081987C8" w14:textId="77777777" w:rsidR="0044517C" w:rsidRPr="00C92564" w:rsidRDefault="0044517C" w:rsidP="0044517C"/>
    <w:p w14:paraId="567AC2F8" w14:textId="77777777" w:rsidR="0044517C" w:rsidRPr="00C92564" w:rsidRDefault="0044517C" w:rsidP="0044517C"/>
    <w:p w14:paraId="3E969097" w14:textId="77777777" w:rsidR="0044517C" w:rsidRPr="00C92564" w:rsidRDefault="0044517C" w:rsidP="0044517C">
      <w:pPr>
        <w:pStyle w:val="Titre2"/>
        <w:tabs>
          <w:tab w:val="clear" w:pos="5352"/>
          <w:tab w:val="num" w:pos="0"/>
        </w:tabs>
        <w:ind w:left="0" w:firstLine="0"/>
        <w:rPr>
          <w:color w:val="auto"/>
        </w:rPr>
      </w:pPr>
      <w:bookmarkStart w:id="42" w:name="_Toc475557516"/>
      <w:bookmarkStart w:id="43" w:name="_Toc78112614"/>
      <w:r w:rsidRPr="00C92564">
        <w:rPr>
          <w:color w:val="auto"/>
        </w:rPr>
        <w:t>Composantes du projet</w:t>
      </w:r>
      <w:bookmarkEnd w:id="42"/>
    </w:p>
    <w:p w14:paraId="0B162F7E" w14:textId="77777777" w:rsidR="009E47A7" w:rsidRDefault="009E47A7" w:rsidP="00E13CB7">
      <w:pPr>
        <w:autoSpaceDE w:val="0"/>
        <w:autoSpaceDN w:val="0"/>
        <w:adjustRightInd w:val="0"/>
        <w:jc w:val="both"/>
        <w:rPr>
          <w:color w:val="000000"/>
        </w:rPr>
      </w:pPr>
    </w:p>
    <w:p w14:paraId="3E5BEA17" w14:textId="7B260354" w:rsidR="00E13CB7" w:rsidRPr="002A2497" w:rsidRDefault="00E13CB7" w:rsidP="00E13CB7">
      <w:pPr>
        <w:autoSpaceDE w:val="0"/>
        <w:autoSpaceDN w:val="0"/>
        <w:adjustRightInd w:val="0"/>
        <w:jc w:val="both"/>
        <w:rPr>
          <w:color w:val="000000"/>
        </w:rPr>
      </w:pPr>
      <w:r>
        <w:rPr>
          <w:color w:val="000000"/>
        </w:rPr>
        <w:t xml:space="preserve">L’objectif de développement du Projet </w:t>
      </w:r>
      <w:r>
        <w:rPr>
          <w:lang w:bidi="fr-FR"/>
        </w:rPr>
        <w:t>d’Amélioration de l’a</w:t>
      </w:r>
      <w:r w:rsidRPr="00C92564">
        <w:rPr>
          <w:lang w:bidi="fr-FR"/>
        </w:rPr>
        <w:t>ccès à l’</w:t>
      </w:r>
      <w:r>
        <w:rPr>
          <w:lang w:bidi="fr-FR"/>
        </w:rPr>
        <w:t>E</w:t>
      </w:r>
      <w:r w:rsidRPr="00C92564">
        <w:rPr>
          <w:lang w:bidi="fr-FR"/>
        </w:rPr>
        <w:t xml:space="preserve">lectricité et d’expansion des </w:t>
      </w:r>
      <w:r>
        <w:rPr>
          <w:lang w:bidi="fr-FR"/>
        </w:rPr>
        <w:t>S</w:t>
      </w:r>
      <w:r w:rsidRPr="00C92564">
        <w:rPr>
          <w:lang w:bidi="fr-FR"/>
        </w:rPr>
        <w:t xml:space="preserve">ervices </w:t>
      </w:r>
      <w:r>
        <w:rPr>
          <w:lang w:bidi="fr-FR"/>
        </w:rPr>
        <w:t>E</w:t>
      </w:r>
      <w:r w:rsidRPr="00C92564">
        <w:rPr>
          <w:lang w:bidi="fr-FR"/>
        </w:rPr>
        <w:t>nergétiques (PAESE)</w:t>
      </w:r>
      <w:r>
        <w:rPr>
          <w:lang w:bidi="fr-FR"/>
        </w:rPr>
        <w:t xml:space="preserve"> </w:t>
      </w:r>
      <w:r>
        <w:rPr>
          <w:color w:val="000000"/>
        </w:rPr>
        <w:t xml:space="preserve">est d’accroître et d’améliorer l’accès à l’électricité dans les zones d’intervention. Le projet comprend les trois composantes suivantes : </w:t>
      </w:r>
    </w:p>
    <w:p w14:paraId="67305922" w14:textId="77777777" w:rsidR="00E13CB7" w:rsidRPr="002A2497" w:rsidRDefault="00E13CB7" w:rsidP="00E13CB7">
      <w:pPr>
        <w:pStyle w:val="ListParagraph"/>
        <w:numPr>
          <w:ilvl w:val="0"/>
          <w:numId w:val="157"/>
        </w:numPr>
        <w:autoSpaceDE w:val="0"/>
        <w:autoSpaceDN w:val="0"/>
        <w:adjustRightInd w:val="0"/>
        <w:contextualSpacing w:val="0"/>
        <w:jc w:val="both"/>
        <w:rPr>
          <w:color w:val="000000"/>
        </w:rPr>
      </w:pPr>
      <w:r w:rsidRPr="002A2497">
        <w:rPr>
          <w:b/>
          <w:color w:val="000000"/>
        </w:rPr>
        <w:t>Composante 1</w:t>
      </w:r>
      <w:r w:rsidRPr="002A2497">
        <w:rPr>
          <w:color w:val="000000"/>
        </w:rPr>
        <w:t> : Expansion de l’accès et amélioration de service à Kinshasa et Gbadolite</w:t>
      </w:r>
      <w:r w:rsidRPr="00E87362" w:rsidDel="00E87362">
        <w:rPr>
          <w:color w:val="0070C0"/>
        </w:rPr>
        <w:t xml:space="preserve"> </w:t>
      </w:r>
    </w:p>
    <w:p w14:paraId="44D852F4" w14:textId="77777777" w:rsidR="00E13CB7" w:rsidRPr="002A2497" w:rsidRDefault="00E13CB7" w:rsidP="00E13CB7">
      <w:pPr>
        <w:pStyle w:val="ListParagraph"/>
        <w:ind w:left="270"/>
        <w:rPr>
          <w:color w:val="000000"/>
        </w:rPr>
      </w:pPr>
    </w:p>
    <w:p w14:paraId="39F3402B" w14:textId="77777777" w:rsidR="00E13CB7" w:rsidRPr="002E55F5" w:rsidRDefault="00E13CB7" w:rsidP="00E13CB7">
      <w:pPr>
        <w:pStyle w:val="ListParagraph"/>
        <w:numPr>
          <w:ilvl w:val="0"/>
          <w:numId w:val="154"/>
        </w:numPr>
        <w:autoSpaceDE w:val="0"/>
        <w:autoSpaceDN w:val="0"/>
        <w:adjustRightInd w:val="0"/>
        <w:contextualSpacing w:val="0"/>
        <w:jc w:val="both"/>
        <w:rPr>
          <w:color w:val="000000"/>
        </w:rPr>
      </w:pPr>
      <w:r w:rsidRPr="002A2497">
        <w:rPr>
          <w:color w:val="000000"/>
        </w:rPr>
        <w:t>Sous</w:t>
      </w:r>
      <w:r>
        <w:rPr>
          <w:color w:val="000000"/>
        </w:rPr>
        <w:t>-</w:t>
      </w:r>
      <w:r w:rsidRPr="002A2497">
        <w:rPr>
          <w:color w:val="000000"/>
        </w:rPr>
        <w:t>composante 1.1– Expansion et amélioration de l’accès dans l’</w:t>
      </w:r>
      <w:r>
        <w:rPr>
          <w:color w:val="000000"/>
        </w:rPr>
        <w:t xml:space="preserve">ouest et le centre de Kinshasa.  </w:t>
      </w:r>
      <w:r w:rsidRPr="002E55F5">
        <w:rPr>
          <w:color w:val="000000"/>
        </w:rPr>
        <w:t>Cette sous</w:t>
      </w:r>
      <w:r w:rsidRPr="002E55F5">
        <w:rPr>
          <w:rFonts w:ascii="Arial Narrow" w:hAnsi="Arial Narrow"/>
          <w:color w:val="0070C0"/>
          <w:sz w:val="28"/>
          <w:szCs w:val="28"/>
        </w:rPr>
        <w:t>-</w:t>
      </w:r>
      <w:r w:rsidRPr="002E55F5">
        <w:rPr>
          <w:color w:val="000000"/>
        </w:rPr>
        <w:t>composante financera l’extension de certains segments du réseau afin d’électrifier des poches noires ; de reprendre des usagers sur le nouveau réseau (pour améliorer la qualité de service) ;  et de mettre aux normes certaines parties du réseau existant. L’électrification de certaines poches noires (là où la configuration du terrain et de la densité s’y prêtent) s’effectuera à travers la technique MALT qui est à moindre coût. Les sites précis pour étendre le réseau et le mettre aux normes ne sont pas encore connus et seront déterminés durant la mise en œuvre.</w:t>
      </w:r>
    </w:p>
    <w:p w14:paraId="43F1902E" w14:textId="77777777" w:rsidR="00E13CB7" w:rsidRPr="002A2497" w:rsidRDefault="00E13CB7" w:rsidP="00E13CB7">
      <w:pPr>
        <w:autoSpaceDE w:val="0"/>
        <w:autoSpaceDN w:val="0"/>
        <w:adjustRightInd w:val="0"/>
        <w:jc w:val="both"/>
        <w:rPr>
          <w:color w:val="000000"/>
        </w:rPr>
      </w:pPr>
    </w:p>
    <w:p w14:paraId="25351765" w14:textId="77777777" w:rsidR="00E13CB7" w:rsidRPr="002E55F5" w:rsidRDefault="00E13CB7" w:rsidP="00E13CB7">
      <w:pPr>
        <w:pStyle w:val="ListParagraph"/>
        <w:numPr>
          <w:ilvl w:val="0"/>
          <w:numId w:val="154"/>
        </w:numPr>
        <w:autoSpaceDE w:val="0"/>
        <w:autoSpaceDN w:val="0"/>
        <w:adjustRightInd w:val="0"/>
        <w:contextualSpacing w:val="0"/>
        <w:jc w:val="both"/>
        <w:rPr>
          <w:color w:val="000000"/>
        </w:rPr>
      </w:pPr>
      <w:r w:rsidRPr="002A2497">
        <w:rPr>
          <w:color w:val="000000"/>
        </w:rPr>
        <w:t>Sous</w:t>
      </w:r>
      <w:r>
        <w:rPr>
          <w:color w:val="000000"/>
        </w:rPr>
        <w:t>-composante 1.2–Renforcement</w:t>
      </w:r>
      <w:r w:rsidRPr="002A2497">
        <w:rPr>
          <w:color w:val="000000"/>
        </w:rPr>
        <w:t xml:space="preserve"> de la centrale de Mobayi</w:t>
      </w:r>
      <w:r>
        <w:rPr>
          <w:color w:val="000000"/>
        </w:rPr>
        <w:t>-Mbongo</w:t>
      </w:r>
      <w:r w:rsidRPr="002A2497">
        <w:rPr>
          <w:color w:val="000000"/>
        </w:rPr>
        <w:t xml:space="preserve"> et du réseau de distribution de Gbadolite. </w:t>
      </w:r>
      <w:r>
        <w:rPr>
          <w:color w:val="000000"/>
        </w:rPr>
        <w:t xml:space="preserve"> </w:t>
      </w:r>
      <w:r w:rsidRPr="002E55F5">
        <w:rPr>
          <w:color w:val="000000"/>
        </w:rPr>
        <w:t xml:space="preserve">Cette sous-composante </w:t>
      </w:r>
      <w:r w:rsidRPr="002E55F5">
        <w:t xml:space="preserve">financera la réparation/acquisition des équipements auxillaires (armoires électriques, outils de levage, ect.) au sein de la centrale de production de Mobayi-Mbongo (trois turbines de 3,75 MW chacune, dont deux sont à l’arrêt). Aucun travaux sur le barrage et la retenue d’eau ne sont prévus. La sous composante financera également l’extension, l’assainissement, et la mise aux normes de certains segments du réseau de Gbadolite (qui ne sont pas encore connus mais seront déterminer durant la mise en œuvre). </w:t>
      </w:r>
    </w:p>
    <w:p w14:paraId="00CF39A3" w14:textId="77777777" w:rsidR="00E13CB7" w:rsidRPr="002A2497" w:rsidRDefault="00E13CB7" w:rsidP="00E13CB7">
      <w:pPr>
        <w:pStyle w:val="ListParagraph"/>
        <w:ind w:left="270"/>
        <w:rPr>
          <w:color w:val="000000"/>
        </w:rPr>
      </w:pPr>
    </w:p>
    <w:p w14:paraId="28E2E1AE" w14:textId="77777777" w:rsidR="00E13CB7" w:rsidRPr="002A2497" w:rsidRDefault="00E13CB7" w:rsidP="00E13CB7">
      <w:pPr>
        <w:pStyle w:val="ListParagraph"/>
        <w:numPr>
          <w:ilvl w:val="0"/>
          <w:numId w:val="154"/>
        </w:numPr>
        <w:autoSpaceDE w:val="0"/>
        <w:autoSpaceDN w:val="0"/>
        <w:adjustRightInd w:val="0"/>
        <w:contextualSpacing w:val="0"/>
        <w:jc w:val="both"/>
        <w:rPr>
          <w:color w:val="000000"/>
        </w:rPr>
      </w:pPr>
      <w:r w:rsidRPr="002A2497">
        <w:rPr>
          <w:color w:val="000000"/>
        </w:rPr>
        <w:t>Sous</w:t>
      </w:r>
      <w:r>
        <w:rPr>
          <w:color w:val="000000"/>
        </w:rPr>
        <w:t>-</w:t>
      </w:r>
      <w:r w:rsidRPr="002A2497">
        <w:rPr>
          <w:color w:val="000000"/>
        </w:rPr>
        <w:t>composante 1.</w:t>
      </w:r>
      <w:r>
        <w:rPr>
          <w:color w:val="000000"/>
        </w:rPr>
        <w:t>3</w:t>
      </w:r>
      <w:r w:rsidRPr="002A2497">
        <w:rPr>
          <w:color w:val="000000"/>
        </w:rPr>
        <w:t xml:space="preserve">–Assistance technique. </w:t>
      </w:r>
      <w:r>
        <w:rPr>
          <w:color w:val="000000"/>
        </w:rPr>
        <w:t xml:space="preserve"> </w:t>
      </w:r>
      <w:r w:rsidRPr="002A2497">
        <w:rPr>
          <w:color w:val="000000"/>
        </w:rPr>
        <w:t>L</w:t>
      </w:r>
      <w:r w:rsidRPr="002A2497">
        <w:t>a sous-composante fournira les services d’ingénieurs conseils pour la supervision des travaux à Kinshasa et à Mobayi</w:t>
      </w:r>
      <w:r>
        <w:t>-Mbongo</w:t>
      </w:r>
      <w:r w:rsidRPr="002A2497">
        <w:t xml:space="preserve">, et appuiera la SNEL dans (i) l’intégration de nouvelles techniques d’électrification </w:t>
      </w:r>
      <w:r>
        <w:t xml:space="preserve">(ii) la conduite d’enquêtes de satisfaction de la clientèle, (iii) l’engagement des citoyens. </w:t>
      </w:r>
      <w:r w:rsidRPr="002A2497">
        <w:t xml:space="preserve">et (iii) </w:t>
      </w:r>
      <w:r>
        <w:t>le renforcement de ses capacités.</w:t>
      </w:r>
    </w:p>
    <w:p w14:paraId="22F8A449" w14:textId="77777777" w:rsidR="00E13CB7" w:rsidRDefault="00E13CB7" w:rsidP="00E13CB7">
      <w:pPr>
        <w:pStyle w:val="ListParagraph"/>
        <w:ind w:left="270"/>
        <w:rPr>
          <w:color w:val="000000"/>
        </w:rPr>
      </w:pPr>
    </w:p>
    <w:p w14:paraId="37C33BDB" w14:textId="77777777" w:rsidR="00E13CB7" w:rsidRPr="002A2497" w:rsidRDefault="00E13CB7" w:rsidP="00E13CB7">
      <w:pPr>
        <w:pStyle w:val="ListParagraph"/>
        <w:ind w:left="270"/>
        <w:rPr>
          <w:color w:val="000000"/>
        </w:rPr>
      </w:pPr>
    </w:p>
    <w:p w14:paraId="57DC0CA6" w14:textId="77777777" w:rsidR="00E13CB7" w:rsidRPr="002A2497" w:rsidRDefault="00E13CB7" w:rsidP="00E13CB7">
      <w:pPr>
        <w:pStyle w:val="ListParagraph"/>
        <w:numPr>
          <w:ilvl w:val="0"/>
          <w:numId w:val="157"/>
        </w:numPr>
        <w:autoSpaceDE w:val="0"/>
        <w:autoSpaceDN w:val="0"/>
        <w:adjustRightInd w:val="0"/>
        <w:contextualSpacing w:val="0"/>
        <w:jc w:val="both"/>
        <w:rPr>
          <w:color w:val="000000"/>
        </w:rPr>
      </w:pPr>
      <w:r w:rsidRPr="002A2497">
        <w:rPr>
          <w:b/>
          <w:color w:val="000000"/>
        </w:rPr>
        <w:t>Composante 2 :</w:t>
      </w:r>
      <w:r>
        <w:rPr>
          <w:b/>
          <w:color w:val="000000"/>
        </w:rPr>
        <w:t xml:space="preserve"> </w:t>
      </w:r>
      <w:r w:rsidRPr="002A2497">
        <w:rPr>
          <w:color w:val="000000"/>
        </w:rPr>
        <w:t xml:space="preserve">Accroissement de l’accès en milieu provincial (exécuté par UCM et l’institution financière intermédiaire). Cette </w:t>
      </w:r>
      <w:r w:rsidRPr="002A2497">
        <w:t>composante fera la promotion de l'extension de l'accès par des réseaux indépendants autres que ceux de la SNEL actuellement gérés ou devant être gérés par le secteur privé, les ONG, organisations religieuses, entités provinciales décentralisées, coopératives locales, et/ou</w:t>
      </w:r>
      <w:r>
        <w:t xml:space="preserve"> une combinaison de ces acteurs</w:t>
      </w:r>
      <w:r w:rsidRPr="002A2497">
        <w:t xml:space="preserve">. </w:t>
      </w:r>
      <w:r w:rsidRPr="002A2497">
        <w:rPr>
          <w:color w:val="000000"/>
        </w:rPr>
        <w:t>Cette composante se décline en deux sous</w:t>
      </w:r>
      <w:r>
        <w:rPr>
          <w:color w:val="000000"/>
        </w:rPr>
        <w:t>-</w:t>
      </w:r>
      <w:r w:rsidRPr="002A2497">
        <w:rPr>
          <w:color w:val="000000"/>
        </w:rPr>
        <w:t>composantes :</w:t>
      </w:r>
    </w:p>
    <w:p w14:paraId="2FDE146C" w14:textId="77777777" w:rsidR="00E13CB7" w:rsidRPr="002A2497" w:rsidRDefault="00E13CB7" w:rsidP="00E13CB7">
      <w:pPr>
        <w:pStyle w:val="ListParagraph"/>
        <w:autoSpaceDE w:val="0"/>
        <w:autoSpaceDN w:val="0"/>
        <w:adjustRightInd w:val="0"/>
        <w:ind w:left="270"/>
        <w:jc w:val="both"/>
        <w:rPr>
          <w:color w:val="000000"/>
        </w:rPr>
      </w:pPr>
    </w:p>
    <w:p w14:paraId="75C23E16" w14:textId="2DE2185B" w:rsidR="00E13CB7" w:rsidRDefault="00E13CB7" w:rsidP="00E13CB7">
      <w:pPr>
        <w:pStyle w:val="ListParagraph"/>
        <w:numPr>
          <w:ilvl w:val="0"/>
          <w:numId w:val="155"/>
        </w:numPr>
        <w:autoSpaceDE w:val="0"/>
        <w:autoSpaceDN w:val="0"/>
        <w:adjustRightInd w:val="0"/>
        <w:ind w:left="1440"/>
        <w:contextualSpacing w:val="0"/>
        <w:jc w:val="both"/>
        <w:rPr>
          <w:color w:val="000000"/>
        </w:rPr>
      </w:pPr>
      <w:r w:rsidRPr="002E55F5">
        <w:rPr>
          <w:color w:val="000000"/>
        </w:rPr>
        <w:t xml:space="preserve">Sous-composante 2.1–Ligne de </w:t>
      </w:r>
      <w:r w:rsidR="009E47A7" w:rsidRPr="002E55F5">
        <w:rPr>
          <w:color w:val="000000"/>
        </w:rPr>
        <w:t>Crédits</w:t>
      </w:r>
      <w:r w:rsidRPr="002E55F5">
        <w:rPr>
          <w:color w:val="000000"/>
        </w:rPr>
        <w:t>. Cette sous-composante développera, dans une première phase, tous les arrangements nécessaires pour établir une ligne de crédit au sein d’une institution d’intermédiation financière qui sera sélectionnée. Quand tous les arrangements seront validés par la Banque, une deuxième phase permettra d’opérationnaliser la ligne de crédit</w:t>
      </w:r>
      <w:r>
        <w:rPr>
          <w:color w:val="000000"/>
        </w:rPr>
        <w:t>.</w:t>
      </w:r>
    </w:p>
    <w:p w14:paraId="37D4BD71" w14:textId="77777777" w:rsidR="00E13CB7" w:rsidRPr="002E55F5" w:rsidRDefault="00E13CB7" w:rsidP="00E13CB7">
      <w:pPr>
        <w:pStyle w:val="ListParagraph"/>
        <w:autoSpaceDE w:val="0"/>
        <w:autoSpaceDN w:val="0"/>
        <w:adjustRightInd w:val="0"/>
        <w:ind w:left="1440"/>
        <w:jc w:val="both"/>
        <w:rPr>
          <w:color w:val="000000"/>
        </w:rPr>
      </w:pPr>
    </w:p>
    <w:p w14:paraId="77745DCE" w14:textId="38851A7E" w:rsidR="00E13CB7" w:rsidRDefault="00E13CB7" w:rsidP="00E13CB7">
      <w:pPr>
        <w:pStyle w:val="ListParagraph"/>
        <w:numPr>
          <w:ilvl w:val="0"/>
          <w:numId w:val="155"/>
        </w:numPr>
        <w:autoSpaceDE w:val="0"/>
        <w:autoSpaceDN w:val="0"/>
        <w:adjustRightInd w:val="0"/>
        <w:ind w:left="1440"/>
        <w:contextualSpacing w:val="0"/>
        <w:jc w:val="both"/>
        <w:rPr>
          <w:color w:val="000000"/>
        </w:rPr>
      </w:pPr>
      <w:r w:rsidRPr="002A2497">
        <w:rPr>
          <w:color w:val="000000"/>
        </w:rPr>
        <w:t>Sous-composant</w:t>
      </w:r>
      <w:r>
        <w:rPr>
          <w:color w:val="000000"/>
        </w:rPr>
        <w:t>e 2.2 – Fond d’Electrification Rurale</w:t>
      </w:r>
      <w:r w:rsidRPr="0037702E">
        <w:rPr>
          <w:rFonts w:ascii="Arial Narrow" w:hAnsi="Arial Narrow" w:cstheme="minorBidi"/>
          <w:color w:val="000000"/>
          <w:sz w:val="28"/>
        </w:rPr>
        <w:t>.</w:t>
      </w:r>
      <w:r>
        <w:rPr>
          <w:rFonts w:ascii="Arial Narrow" w:hAnsi="Arial Narrow" w:cstheme="minorBidi"/>
          <w:color w:val="000000"/>
          <w:sz w:val="28"/>
        </w:rPr>
        <w:t xml:space="preserve"> </w:t>
      </w:r>
      <w:r w:rsidRPr="002A2497">
        <w:rPr>
          <w:color w:val="000000"/>
        </w:rPr>
        <w:t>Cette sous</w:t>
      </w:r>
      <w:r>
        <w:rPr>
          <w:color w:val="000000"/>
        </w:rPr>
        <w:t>-</w:t>
      </w:r>
      <w:r w:rsidRPr="002A2497">
        <w:rPr>
          <w:color w:val="000000"/>
        </w:rPr>
        <w:t xml:space="preserve">composante </w:t>
      </w:r>
      <w:r>
        <w:rPr>
          <w:color w:val="000000"/>
        </w:rPr>
        <w:t xml:space="preserve">assistera une entité gouvernementale à mettre en place un fonds d’électrification rurale qui </w:t>
      </w:r>
      <w:r w:rsidR="009E47A7">
        <w:rPr>
          <w:color w:val="000000"/>
        </w:rPr>
        <w:t>octroiera</w:t>
      </w:r>
      <w:r>
        <w:rPr>
          <w:color w:val="000000"/>
        </w:rPr>
        <w:t xml:space="preserve"> des subventions et des dons aux sous-projets </w:t>
      </w:r>
      <w:r w:rsidRPr="002A2497">
        <w:t>qui ne sont pas commercialement viables</w:t>
      </w:r>
      <w:r>
        <w:t>. Elle sera mise en œuvre en deux phases : une première phase dans laquelle tous les arrangements nécessaires seront développés et une deuxième opérationnelle.</w:t>
      </w:r>
    </w:p>
    <w:p w14:paraId="463FAC29" w14:textId="77777777" w:rsidR="00E13CB7" w:rsidRPr="002E55F5" w:rsidRDefault="00E13CB7" w:rsidP="00E13CB7">
      <w:pPr>
        <w:autoSpaceDE w:val="0"/>
        <w:autoSpaceDN w:val="0"/>
        <w:adjustRightInd w:val="0"/>
        <w:ind w:left="1080"/>
        <w:jc w:val="both"/>
        <w:rPr>
          <w:color w:val="000000"/>
        </w:rPr>
      </w:pPr>
    </w:p>
    <w:p w14:paraId="13BC7258" w14:textId="77777777" w:rsidR="00E13CB7" w:rsidRPr="0065018D" w:rsidRDefault="00E13CB7" w:rsidP="00E13CB7">
      <w:pPr>
        <w:pStyle w:val="ListParagraph"/>
        <w:ind w:left="270"/>
        <w:rPr>
          <w:color w:val="000000"/>
        </w:rPr>
      </w:pPr>
    </w:p>
    <w:p w14:paraId="3F7B5E74" w14:textId="77777777" w:rsidR="00E13CB7" w:rsidRPr="0065018D" w:rsidRDefault="00E13CB7" w:rsidP="00E13CB7">
      <w:pPr>
        <w:pStyle w:val="ListParagraph"/>
        <w:numPr>
          <w:ilvl w:val="0"/>
          <w:numId w:val="157"/>
        </w:numPr>
        <w:autoSpaceDE w:val="0"/>
        <w:autoSpaceDN w:val="0"/>
        <w:adjustRightInd w:val="0"/>
        <w:contextualSpacing w:val="0"/>
        <w:jc w:val="both"/>
        <w:rPr>
          <w:color w:val="000000"/>
        </w:rPr>
      </w:pPr>
      <w:r w:rsidRPr="0065018D">
        <w:rPr>
          <w:b/>
          <w:color w:val="000000"/>
        </w:rPr>
        <w:t>Composante 3</w:t>
      </w:r>
      <w:r w:rsidRPr="0065018D">
        <w:rPr>
          <w:color w:val="000000"/>
        </w:rPr>
        <w:t> –Développement du secteur et gestion de projet. Cette composante se décline en trois sous</w:t>
      </w:r>
      <w:r>
        <w:rPr>
          <w:color w:val="000000"/>
        </w:rPr>
        <w:t>-</w:t>
      </w:r>
      <w:r w:rsidRPr="0065018D">
        <w:rPr>
          <w:color w:val="000000"/>
        </w:rPr>
        <w:t xml:space="preserve">composantes : </w:t>
      </w:r>
    </w:p>
    <w:p w14:paraId="7AE362BA" w14:textId="77777777" w:rsidR="00E13CB7" w:rsidRPr="0065018D" w:rsidRDefault="00E13CB7" w:rsidP="00E13CB7">
      <w:pPr>
        <w:pStyle w:val="ListParagraph"/>
        <w:autoSpaceDE w:val="0"/>
        <w:autoSpaceDN w:val="0"/>
        <w:adjustRightInd w:val="0"/>
        <w:ind w:left="270"/>
        <w:jc w:val="both"/>
        <w:rPr>
          <w:color w:val="000000"/>
        </w:rPr>
      </w:pPr>
    </w:p>
    <w:p w14:paraId="004F6A91" w14:textId="77777777" w:rsidR="00E13CB7" w:rsidRPr="0065018D" w:rsidRDefault="00E13CB7" w:rsidP="00E13CB7">
      <w:pPr>
        <w:pStyle w:val="ListParagraph"/>
        <w:numPr>
          <w:ilvl w:val="0"/>
          <w:numId w:val="156"/>
        </w:numPr>
        <w:autoSpaceDE w:val="0"/>
        <w:autoSpaceDN w:val="0"/>
        <w:adjustRightInd w:val="0"/>
        <w:ind w:left="1440"/>
        <w:contextualSpacing w:val="0"/>
        <w:jc w:val="both"/>
        <w:rPr>
          <w:color w:val="000000"/>
        </w:rPr>
      </w:pPr>
      <w:r w:rsidRPr="0065018D">
        <w:rPr>
          <w:color w:val="000000"/>
        </w:rPr>
        <w:t>Sous</w:t>
      </w:r>
      <w:r>
        <w:rPr>
          <w:color w:val="000000"/>
        </w:rPr>
        <w:t>-</w:t>
      </w:r>
      <w:r w:rsidRPr="0065018D">
        <w:rPr>
          <w:color w:val="000000"/>
        </w:rPr>
        <w:t xml:space="preserve">composante 3.1 – </w:t>
      </w:r>
      <w:r>
        <w:rPr>
          <w:color w:val="000000"/>
        </w:rPr>
        <w:t>A</w:t>
      </w:r>
      <w:r w:rsidRPr="0065018D">
        <w:rPr>
          <w:color w:val="000000"/>
        </w:rPr>
        <w:t>ssistance technique.</w:t>
      </w:r>
      <w:r>
        <w:rPr>
          <w:color w:val="000000"/>
        </w:rPr>
        <w:t xml:space="preserve"> </w:t>
      </w:r>
      <w:r w:rsidRPr="0065018D">
        <w:t>Cette sous-composante fournira une assistance technique visant à renforcer le rôle du ministère de l'Énergie, favoriser la mise en service de l'ANSER et de l'ARE, appuyer la diligence raisonnable du Fonds d’</w:t>
      </w:r>
      <w:r>
        <w:t>Electrification rurale à créer.</w:t>
      </w:r>
    </w:p>
    <w:p w14:paraId="01B7ECDC" w14:textId="77777777" w:rsidR="00E13CB7" w:rsidRPr="0065018D" w:rsidRDefault="00E13CB7" w:rsidP="00E13CB7">
      <w:pPr>
        <w:pStyle w:val="ListParagraph"/>
        <w:autoSpaceDE w:val="0"/>
        <w:autoSpaceDN w:val="0"/>
        <w:adjustRightInd w:val="0"/>
        <w:ind w:left="1440"/>
        <w:jc w:val="both"/>
        <w:rPr>
          <w:color w:val="000000"/>
        </w:rPr>
      </w:pPr>
    </w:p>
    <w:p w14:paraId="08065F89" w14:textId="77777777" w:rsidR="00E13CB7" w:rsidRPr="0065018D" w:rsidRDefault="00E13CB7" w:rsidP="00E13CB7">
      <w:pPr>
        <w:pStyle w:val="ListParagraph"/>
        <w:numPr>
          <w:ilvl w:val="0"/>
          <w:numId w:val="156"/>
        </w:numPr>
        <w:autoSpaceDE w:val="0"/>
        <w:autoSpaceDN w:val="0"/>
        <w:adjustRightInd w:val="0"/>
        <w:ind w:left="1440"/>
        <w:contextualSpacing w:val="0"/>
        <w:jc w:val="both"/>
        <w:rPr>
          <w:color w:val="000000"/>
        </w:rPr>
      </w:pPr>
      <w:r w:rsidRPr="0065018D">
        <w:rPr>
          <w:color w:val="000000"/>
        </w:rPr>
        <w:t>Sous</w:t>
      </w:r>
      <w:r>
        <w:rPr>
          <w:color w:val="000000"/>
        </w:rPr>
        <w:t>-</w:t>
      </w:r>
      <w:r w:rsidRPr="0065018D">
        <w:rPr>
          <w:color w:val="000000"/>
        </w:rPr>
        <w:t>composante 3.2</w:t>
      </w:r>
      <w:r>
        <w:rPr>
          <w:color w:val="000000"/>
        </w:rPr>
        <w:t xml:space="preserve"> </w:t>
      </w:r>
      <w:r w:rsidRPr="0065018D">
        <w:rPr>
          <w:color w:val="000000"/>
        </w:rPr>
        <w:t>–</w:t>
      </w:r>
      <w:r>
        <w:rPr>
          <w:color w:val="000000"/>
        </w:rPr>
        <w:t xml:space="preserve"> D</w:t>
      </w:r>
      <w:r w:rsidRPr="0065018D">
        <w:rPr>
          <w:color w:val="000000"/>
        </w:rPr>
        <w:t xml:space="preserve">éveloppement du secteur. </w:t>
      </w:r>
      <w:r w:rsidRPr="0065018D">
        <w:t>Cette sous-composante financera l'élaboration d'un</w:t>
      </w:r>
      <w:r>
        <w:t>e stratégie d’électrification, d’un</w:t>
      </w:r>
      <w:r w:rsidRPr="0065018D">
        <w:t xml:space="preserve"> plan national d’électrification géo-spatial</w:t>
      </w:r>
      <w:r>
        <w:t xml:space="preserve"> assorti d’un prospectus d’investissements</w:t>
      </w:r>
      <w:r w:rsidRPr="0065018D">
        <w:t xml:space="preserve">, des </w:t>
      </w:r>
      <w:r>
        <w:rPr>
          <w:color w:val="000000"/>
        </w:rPr>
        <w:t xml:space="preserve">études de faisabilité de sous projets, </w:t>
      </w:r>
      <w:r w:rsidRPr="0065018D">
        <w:rPr>
          <w:color w:val="000000"/>
        </w:rPr>
        <w:t xml:space="preserve">ainsi que </w:t>
      </w:r>
      <w:r>
        <w:t xml:space="preserve">d'études </w:t>
      </w:r>
      <w:r w:rsidRPr="0065018D">
        <w:t>sectorielles nécessaires au développement du secteur de l'électricité.</w:t>
      </w:r>
    </w:p>
    <w:p w14:paraId="778BC1AD" w14:textId="77777777" w:rsidR="00E13CB7" w:rsidRDefault="00E13CB7" w:rsidP="00E13CB7">
      <w:pPr>
        <w:pStyle w:val="ListParagraph"/>
        <w:ind w:left="270"/>
        <w:rPr>
          <w:color w:val="000000"/>
        </w:rPr>
      </w:pPr>
    </w:p>
    <w:p w14:paraId="47920FA2" w14:textId="77777777" w:rsidR="00E13CB7" w:rsidRPr="0065018D" w:rsidRDefault="00E13CB7" w:rsidP="00E13CB7">
      <w:pPr>
        <w:pStyle w:val="ListParagraph"/>
        <w:numPr>
          <w:ilvl w:val="0"/>
          <w:numId w:val="156"/>
        </w:numPr>
        <w:autoSpaceDE w:val="0"/>
        <w:autoSpaceDN w:val="0"/>
        <w:adjustRightInd w:val="0"/>
        <w:ind w:left="1440"/>
        <w:contextualSpacing w:val="0"/>
        <w:jc w:val="both"/>
        <w:rPr>
          <w:color w:val="000000"/>
        </w:rPr>
      </w:pPr>
      <w:r w:rsidRPr="0065018D">
        <w:rPr>
          <w:color w:val="000000"/>
        </w:rPr>
        <w:t>Sous</w:t>
      </w:r>
      <w:r>
        <w:rPr>
          <w:color w:val="000000"/>
        </w:rPr>
        <w:t>-</w:t>
      </w:r>
      <w:r w:rsidRPr="0065018D">
        <w:rPr>
          <w:color w:val="000000"/>
        </w:rPr>
        <w:t>composante 3.3</w:t>
      </w:r>
      <w:r>
        <w:rPr>
          <w:color w:val="000000"/>
        </w:rPr>
        <w:t xml:space="preserve"> </w:t>
      </w:r>
      <w:r w:rsidRPr="0065018D">
        <w:rPr>
          <w:color w:val="000000"/>
        </w:rPr>
        <w:t xml:space="preserve">– Faisabilité des centrales de taille moyenne. </w:t>
      </w:r>
      <w:r w:rsidRPr="0065018D">
        <w:t xml:space="preserve">Cette sous-composante appuiera l'identification d'une longue liste de sites hydroélectriques de moyenne envergure, financera les études de préfaisabilité </w:t>
      </w:r>
      <w:r>
        <w:t xml:space="preserve">technique, financière, et environnementale </w:t>
      </w:r>
      <w:r w:rsidRPr="0065018D">
        <w:t xml:space="preserve">de plusieurs </w:t>
      </w:r>
      <w:r>
        <w:t>à présélectionner</w:t>
      </w:r>
      <w:r w:rsidRPr="0065018D">
        <w:t>, et</w:t>
      </w:r>
      <w:r>
        <w:t xml:space="preserve"> en cas de disponibilité de budget, </w:t>
      </w:r>
      <w:r w:rsidRPr="0065018D">
        <w:t xml:space="preserve"> des études de faisabilité détaillées </w:t>
      </w:r>
      <w:r w:rsidRPr="0065018D">
        <w:rPr>
          <w:szCs w:val="28"/>
        </w:rPr>
        <w:t>de</w:t>
      </w:r>
      <w:r>
        <w:rPr>
          <w:szCs w:val="28"/>
        </w:rPr>
        <w:t xml:space="preserve"> </w:t>
      </w:r>
      <w:r w:rsidRPr="0065018D">
        <w:t>2</w:t>
      </w:r>
      <w:r>
        <w:t xml:space="preserve"> </w:t>
      </w:r>
      <w:r w:rsidRPr="0065018D">
        <w:t>à</w:t>
      </w:r>
      <w:r>
        <w:t xml:space="preserve"> </w:t>
      </w:r>
      <w:r w:rsidRPr="0065018D">
        <w:t>3 sites.</w:t>
      </w:r>
    </w:p>
    <w:p w14:paraId="496E8CCC" w14:textId="77777777" w:rsidR="00E13CB7" w:rsidRPr="0065018D" w:rsidRDefault="00E13CB7" w:rsidP="00E13CB7">
      <w:pPr>
        <w:pStyle w:val="ListParagraph"/>
        <w:rPr>
          <w:color w:val="000000"/>
        </w:rPr>
      </w:pPr>
    </w:p>
    <w:p w14:paraId="311C4ADF" w14:textId="77777777" w:rsidR="00E13CB7" w:rsidRPr="0065018D" w:rsidRDefault="00E13CB7" w:rsidP="00E13CB7">
      <w:pPr>
        <w:pStyle w:val="ListParagraph"/>
        <w:numPr>
          <w:ilvl w:val="0"/>
          <w:numId w:val="156"/>
        </w:numPr>
        <w:autoSpaceDE w:val="0"/>
        <w:autoSpaceDN w:val="0"/>
        <w:adjustRightInd w:val="0"/>
        <w:ind w:left="1440"/>
        <w:contextualSpacing w:val="0"/>
        <w:jc w:val="both"/>
        <w:rPr>
          <w:color w:val="000000"/>
        </w:rPr>
      </w:pPr>
      <w:r w:rsidRPr="0065018D">
        <w:rPr>
          <w:color w:val="000000"/>
        </w:rPr>
        <w:t>Sous</w:t>
      </w:r>
      <w:r>
        <w:rPr>
          <w:color w:val="000000"/>
        </w:rPr>
        <w:t xml:space="preserve">-composante 3.4 - </w:t>
      </w:r>
      <w:r w:rsidRPr="0065018D">
        <w:rPr>
          <w:color w:val="000000"/>
        </w:rPr>
        <w:t xml:space="preserve">Gestion et suivi de projet. </w:t>
      </w:r>
      <w:r w:rsidRPr="0065018D">
        <w:t>Cette sous-composante financera la mise en service et le fonctionnement d</w:t>
      </w:r>
      <w:r>
        <w:t>e l’</w:t>
      </w:r>
      <w:r w:rsidRPr="0065018D">
        <w:t>unité d'exécution des projets</w:t>
      </w:r>
      <w:r>
        <w:t xml:space="preserve"> UCM</w:t>
      </w:r>
      <w:r w:rsidRPr="0065018D">
        <w:t xml:space="preserve"> ainsi que </w:t>
      </w:r>
      <w:r w:rsidRPr="0065018D">
        <w:rPr>
          <w:color w:val="000000"/>
        </w:rPr>
        <w:t>le suivi et l’évaluation des activités du projet.</w:t>
      </w:r>
    </w:p>
    <w:p w14:paraId="77C4DF4C" w14:textId="77777777" w:rsidR="0044517C" w:rsidRPr="00C92564" w:rsidRDefault="0044517C" w:rsidP="0044517C">
      <w:pPr>
        <w:jc w:val="both"/>
      </w:pPr>
    </w:p>
    <w:p w14:paraId="23D88FB6" w14:textId="77777777" w:rsidR="0044517C" w:rsidRPr="00C92564" w:rsidRDefault="0044517C" w:rsidP="0044517C">
      <w:pPr>
        <w:jc w:val="both"/>
      </w:pPr>
    </w:p>
    <w:p w14:paraId="460DF92E" w14:textId="77777777" w:rsidR="0044517C" w:rsidRPr="00C92564" w:rsidRDefault="0044517C" w:rsidP="0044517C">
      <w:pPr>
        <w:jc w:val="both"/>
      </w:pPr>
    </w:p>
    <w:p w14:paraId="211D3F2B" w14:textId="77777777" w:rsidR="0044517C" w:rsidRPr="00C92564" w:rsidRDefault="0044517C" w:rsidP="0044517C">
      <w:pPr>
        <w:pStyle w:val="Titre2"/>
        <w:tabs>
          <w:tab w:val="clear" w:pos="5352"/>
          <w:tab w:val="num" w:pos="0"/>
        </w:tabs>
        <w:ind w:left="0" w:firstLine="0"/>
        <w:rPr>
          <w:color w:val="auto"/>
        </w:rPr>
      </w:pPr>
      <w:bookmarkStart w:id="44" w:name="_Toc475557517"/>
      <w:r w:rsidRPr="00C92564">
        <w:rPr>
          <w:color w:val="auto"/>
        </w:rPr>
        <w:t>Dispositif relatif à la mise en œuvre du projet</w:t>
      </w:r>
      <w:bookmarkEnd w:id="44"/>
    </w:p>
    <w:p w14:paraId="7A0D05D9" w14:textId="77777777" w:rsidR="0044517C" w:rsidRPr="00C92564" w:rsidRDefault="0044517C" w:rsidP="0044517C">
      <w:pPr>
        <w:pStyle w:val="Caption"/>
        <w:rPr>
          <w:b w:val="0"/>
          <w:sz w:val="22"/>
          <w:szCs w:val="22"/>
        </w:rPr>
      </w:pPr>
    </w:p>
    <w:p w14:paraId="60A63CA2" w14:textId="172574B0" w:rsidR="0044517C" w:rsidRDefault="0044517C" w:rsidP="0044517C">
      <w:pPr>
        <w:pStyle w:val="Caption"/>
        <w:rPr>
          <w:b w:val="0"/>
          <w:sz w:val="22"/>
          <w:szCs w:val="22"/>
          <w:u w:val="single"/>
        </w:rPr>
      </w:pPr>
      <w:bookmarkStart w:id="45" w:name="_Toc467213193"/>
      <w:bookmarkStart w:id="46" w:name="_Toc472443534"/>
      <w:r w:rsidRPr="00C92564">
        <w:rPr>
          <w:b w:val="0"/>
          <w:sz w:val="22"/>
          <w:szCs w:val="22"/>
        </w:rPr>
        <w:t xml:space="preserve">Tableau </w:t>
      </w:r>
      <w:r w:rsidR="00E13CB7">
        <w:rPr>
          <w:b w:val="0"/>
          <w:sz w:val="22"/>
          <w:szCs w:val="22"/>
        </w:rPr>
        <w:t>1</w:t>
      </w:r>
      <w:r w:rsidR="00E13CB7" w:rsidRPr="00C92564">
        <w:rPr>
          <w:b w:val="0"/>
          <w:sz w:val="22"/>
          <w:szCs w:val="22"/>
        </w:rPr>
        <w:t> </w:t>
      </w:r>
      <w:r w:rsidRPr="00C92564">
        <w:rPr>
          <w:b w:val="0"/>
          <w:sz w:val="22"/>
          <w:szCs w:val="22"/>
        </w:rPr>
        <w:t xml:space="preserve">: </w:t>
      </w:r>
      <w:r w:rsidRPr="00C92564">
        <w:rPr>
          <w:b w:val="0"/>
          <w:sz w:val="22"/>
          <w:szCs w:val="22"/>
          <w:u w:val="single"/>
        </w:rPr>
        <w:t>Dispositif de mise en œuvre du projet</w:t>
      </w:r>
      <w:bookmarkEnd w:id="45"/>
      <w:bookmarkEnd w:id="46"/>
    </w:p>
    <w:p w14:paraId="6BC5378B" w14:textId="77777777" w:rsidR="001B4A17" w:rsidRPr="00DB788E" w:rsidRDefault="001B4A17" w:rsidP="00DB788E">
      <w:pPr>
        <w:rPr>
          <w:b/>
        </w:rPr>
      </w:pP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7285"/>
      </w:tblGrid>
      <w:tr w:rsidR="00C92564" w:rsidRPr="00C92564" w14:paraId="2400BD0A" w14:textId="77777777" w:rsidTr="004037CE">
        <w:trPr>
          <w:tblHeader/>
          <w:jc w:val="center"/>
        </w:trPr>
        <w:tc>
          <w:tcPr>
            <w:tcW w:w="2471" w:type="dxa"/>
            <w:shd w:val="clear" w:color="auto" w:fill="auto"/>
          </w:tcPr>
          <w:p w14:paraId="6470F4C8" w14:textId="77777777" w:rsidR="0044517C" w:rsidRPr="00C92564" w:rsidRDefault="0044517C" w:rsidP="0044517C">
            <w:pPr>
              <w:jc w:val="both"/>
              <w:rPr>
                <w:b/>
                <w:u w:val="single"/>
              </w:rPr>
            </w:pPr>
            <w:r w:rsidRPr="00C92564">
              <w:rPr>
                <w:b/>
                <w:sz w:val="22"/>
                <w:szCs w:val="22"/>
                <w:u w:val="single"/>
              </w:rPr>
              <w:t>Acteurs</w:t>
            </w:r>
          </w:p>
        </w:tc>
        <w:tc>
          <w:tcPr>
            <w:tcW w:w="7285" w:type="dxa"/>
            <w:shd w:val="clear" w:color="auto" w:fill="auto"/>
          </w:tcPr>
          <w:p w14:paraId="5C6B8601" w14:textId="77777777" w:rsidR="0044517C" w:rsidRPr="00C92564" w:rsidRDefault="0044517C" w:rsidP="0044517C">
            <w:pPr>
              <w:jc w:val="both"/>
              <w:rPr>
                <w:b/>
                <w:u w:val="single"/>
              </w:rPr>
            </w:pPr>
            <w:r w:rsidRPr="00C92564">
              <w:rPr>
                <w:b/>
                <w:sz w:val="22"/>
                <w:szCs w:val="22"/>
                <w:u w:val="single"/>
              </w:rPr>
              <w:t>Rôles</w:t>
            </w:r>
          </w:p>
        </w:tc>
      </w:tr>
      <w:tr w:rsidR="00C92564" w:rsidRPr="00C92564" w14:paraId="4C5B2A9F" w14:textId="77777777" w:rsidTr="004037CE">
        <w:trPr>
          <w:jc w:val="center"/>
        </w:trPr>
        <w:tc>
          <w:tcPr>
            <w:tcW w:w="2471" w:type="dxa"/>
            <w:shd w:val="clear" w:color="auto" w:fill="auto"/>
            <w:vAlign w:val="center"/>
          </w:tcPr>
          <w:p w14:paraId="4B60F8F5" w14:textId="77777777" w:rsidR="00241DD6" w:rsidRPr="00C92564" w:rsidRDefault="00241DD6" w:rsidP="0044517C">
            <w:pPr>
              <w:jc w:val="both"/>
              <w:rPr>
                <w:b/>
              </w:rPr>
            </w:pPr>
            <w:r w:rsidRPr="00C92564">
              <w:rPr>
                <w:b/>
                <w:sz w:val="22"/>
                <w:szCs w:val="22"/>
              </w:rPr>
              <w:t>Comité de Pilotage</w:t>
            </w:r>
          </w:p>
        </w:tc>
        <w:tc>
          <w:tcPr>
            <w:tcW w:w="7285" w:type="dxa"/>
            <w:shd w:val="clear" w:color="auto" w:fill="auto"/>
          </w:tcPr>
          <w:p w14:paraId="623B9E0D" w14:textId="77777777" w:rsidR="00241DD6" w:rsidRPr="00C92564" w:rsidRDefault="00241DD6" w:rsidP="00241DD6">
            <w:pPr>
              <w:shd w:val="clear" w:color="auto" w:fill="FFFFFF"/>
              <w:ind w:right="778"/>
              <w:jc w:val="both"/>
            </w:pPr>
            <w:r w:rsidRPr="00C92564">
              <w:t>Assurer la coordination interministérielle pendant la préparation et l’exécution du P</w:t>
            </w:r>
            <w:r w:rsidR="00B23800" w:rsidRPr="00C92564">
              <w:t>rojet</w:t>
            </w:r>
            <w:r w:rsidRPr="00C92564">
              <w:t xml:space="preserve">. Ce comité sera présidé par le </w:t>
            </w:r>
            <w:r w:rsidR="00B23800" w:rsidRPr="00C92564">
              <w:rPr>
                <w:sz w:val="22"/>
                <w:szCs w:val="22"/>
              </w:rPr>
              <w:t>Ministère de l’Énergie et des Ressources Hydrauliques</w:t>
            </w:r>
            <w:r w:rsidR="00C075CC" w:rsidRPr="00C92564">
              <w:rPr>
                <w:sz w:val="22"/>
                <w:szCs w:val="22"/>
              </w:rPr>
              <w:t xml:space="preserve"> (</w:t>
            </w:r>
            <w:r w:rsidR="00B23800" w:rsidRPr="00C92564">
              <w:rPr>
                <w:sz w:val="22"/>
                <w:szCs w:val="22"/>
              </w:rPr>
              <w:t xml:space="preserve">MERH). </w:t>
            </w:r>
            <w:r w:rsidRPr="00C92564">
              <w:t xml:space="preserve">Il assurera la coordination du projet </w:t>
            </w:r>
            <w:r w:rsidRPr="00C92564">
              <w:rPr>
                <w:bCs/>
                <w:iCs/>
              </w:rPr>
              <w:t>au niveau du gouvernement</w:t>
            </w:r>
            <w:r w:rsidR="006873AD" w:rsidRPr="00C92564">
              <w:rPr>
                <w:bCs/>
                <w:iCs/>
              </w:rPr>
              <w:t>.</w:t>
            </w:r>
          </w:p>
          <w:p w14:paraId="242B4AC4" w14:textId="77777777" w:rsidR="00241DD6" w:rsidRPr="00C92564" w:rsidRDefault="00241DD6" w:rsidP="00241DD6">
            <w:pPr>
              <w:shd w:val="clear" w:color="auto" w:fill="FFFFFF"/>
              <w:ind w:right="778"/>
              <w:jc w:val="both"/>
            </w:pPr>
          </w:p>
          <w:p w14:paraId="2BE00637" w14:textId="77777777" w:rsidR="00241DD6" w:rsidRPr="00C92564" w:rsidRDefault="00241DD6" w:rsidP="0044517C">
            <w:pPr>
              <w:jc w:val="both"/>
            </w:pPr>
          </w:p>
        </w:tc>
      </w:tr>
      <w:tr w:rsidR="00C92564" w:rsidRPr="00C92564" w14:paraId="5961EF19" w14:textId="77777777" w:rsidTr="004037CE">
        <w:trPr>
          <w:jc w:val="center"/>
        </w:trPr>
        <w:tc>
          <w:tcPr>
            <w:tcW w:w="2471" w:type="dxa"/>
            <w:shd w:val="clear" w:color="auto" w:fill="auto"/>
            <w:vAlign w:val="center"/>
          </w:tcPr>
          <w:p w14:paraId="607EE9E8" w14:textId="77777777" w:rsidR="0044517C" w:rsidRPr="00C92564" w:rsidRDefault="0044517C" w:rsidP="00C075CC">
            <w:pPr>
              <w:jc w:val="both"/>
              <w:rPr>
                <w:b/>
                <w:u w:val="single"/>
              </w:rPr>
            </w:pPr>
            <w:r w:rsidRPr="00C92564">
              <w:rPr>
                <w:b/>
                <w:sz w:val="22"/>
                <w:szCs w:val="22"/>
              </w:rPr>
              <w:t>Ministère de l’Énergie et des Ressources Hydrauliques</w:t>
            </w:r>
            <w:r w:rsidR="00C075CC" w:rsidRPr="00C92564">
              <w:rPr>
                <w:b/>
                <w:sz w:val="22"/>
                <w:szCs w:val="22"/>
              </w:rPr>
              <w:t xml:space="preserve"> (</w:t>
            </w:r>
            <w:r w:rsidRPr="00C92564">
              <w:rPr>
                <w:b/>
                <w:sz w:val="22"/>
                <w:szCs w:val="22"/>
              </w:rPr>
              <w:t>MERH)</w:t>
            </w:r>
          </w:p>
        </w:tc>
        <w:tc>
          <w:tcPr>
            <w:tcW w:w="7285" w:type="dxa"/>
            <w:shd w:val="clear" w:color="auto" w:fill="auto"/>
          </w:tcPr>
          <w:p w14:paraId="7FE04271" w14:textId="77777777" w:rsidR="0044517C" w:rsidRPr="00C92564" w:rsidRDefault="0044517C" w:rsidP="0044517C">
            <w:pPr>
              <w:jc w:val="both"/>
              <w:rPr>
                <w:b/>
                <w:u w:val="single"/>
              </w:rPr>
            </w:pPr>
            <w:r w:rsidRPr="00C92564">
              <w:rPr>
                <w:sz w:val="22"/>
                <w:szCs w:val="22"/>
              </w:rPr>
              <w:t>Entité gouvernementale responsable de superviser la politique du secteur. Son sera axé sur la stratégie, la politique et l'élaboration des plans. Il assurera aussi le suivi global du secteur, avec d'autres acteurs clés qui, eux seront plus actifs dans la mise en œuvre de l'électrification rurale.</w:t>
            </w:r>
          </w:p>
        </w:tc>
      </w:tr>
      <w:tr w:rsidR="00C92564" w:rsidRPr="00C92564" w14:paraId="37656E8C" w14:textId="77777777" w:rsidTr="004037CE">
        <w:trPr>
          <w:jc w:val="center"/>
        </w:trPr>
        <w:tc>
          <w:tcPr>
            <w:tcW w:w="2471" w:type="dxa"/>
            <w:shd w:val="clear" w:color="auto" w:fill="auto"/>
            <w:vAlign w:val="center"/>
          </w:tcPr>
          <w:p w14:paraId="1D1E6A46" w14:textId="77777777" w:rsidR="0044517C" w:rsidRPr="00C92564" w:rsidRDefault="0044517C" w:rsidP="0044517C">
            <w:pPr>
              <w:jc w:val="both"/>
              <w:rPr>
                <w:b/>
              </w:rPr>
            </w:pPr>
          </w:p>
          <w:p w14:paraId="32DFD141" w14:textId="77777777" w:rsidR="0044517C" w:rsidRPr="00C92564" w:rsidRDefault="0044517C" w:rsidP="0044517C">
            <w:pPr>
              <w:jc w:val="both"/>
              <w:rPr>
                <w:b/>
              </w:rPr>
            </w:pPr>
          </w:p>
          <w:p w14:paraId="4F6B6B93" w14:textId="77777777" w:rsidR="0044517C" w:rsidRPr="00C92564" w:rsidRDefault="0044517C" w:rsidP="0044517C">
            <w:pPr>
              <w:jc w:val="both"/>
              <w:rPr>
                <w:b/>
              </w:rPr>
            </w:pPr>
          </w:p>
          <w:p w14:paraId="670AD2BF" w14:textId="77777777" w:rsidR="0044517C" w:rsidRPr="00C92564" w:rsidRDefault="0044517C" w:rsidP="0044517C">
            <w:pPr>
              <w:jc w:val="both"/>
              <w:rPr>
                <w:b/>
                <w:u w:val="single"/>
              </w:rPr>
            </w:pPr>
            <w:r w:rsidRPr="00C92564">
              <w:rPr>
                <w:b/>
                <w:sz w:val="22"/>
                <w:szCs w:val="22"/>
              </w:rPr>
              <w:t>Unité de coordination et de management des projets (UCM)</w:t>
            </w:r>
          </w:p>
        </w:tc>
        <w:tc>
          <w:tcPr>
            <w:tcW w:w="7285" w:type="dxa"/>
            <w:shd w:val="clear" w:color="auto" w:fill="auto"/>
          </w:tcPr>
          <w:p w14:paraId="2543DC41" w14:textId="12FA37B7" w:rsidR="0044517C" w:rsidRPr="00C92564" w:rsidRDefault="0044517C" w:rsidP="001B4A17">
            <w:pPr>
              <w:jc w:val="both"/>
            </w:pPr>
            <w:r w:rsidRPr="00C92564">
              <w:rPr>
                <w:sz w:val="22"/>
                <w:szCs w:val="22"/>
              </w:rPr>
              <w:t xml:space="preserve">L'UCM a été désignée par le ministre chargé de superviser toutes les activités financées par des donateurs dans les secteurs de l'énergie et de l'hydrologie.  À cet effet, l'UCM </w:t>
            </w:r>
            <w:r w:rsidRPr="00DB788E">
              <w:rPr>
                <w:sz w:val="22"/>
                <w:szCs w:val="22"/>
              </w:rPr>
              <w:t>sert de liaison entre les donateurs et le ministère. Entre autres fonctions, cette unité surveille</w:t>
            </w:r>
            <w:r w:rsidRPr="007732D8">
              <w:rPr>
                <w:sz w:val="22"/>
                <w:szCs w:val="22"/>
              </w:rPr>
              <w:t xml:space="preserve"> les activités de préparation de projets et s'assure que la surveillance, les rapports, les fonctions </w:t>
            </w:r>
            <w:r w:rsidRPr="00DB788E">
              <w:rPr>
                <w:sz w:val="22"/>
                <w:szCs w:val="22"/>
              </w:rPr>
              <w:t>et le retour</w:t>
            </w:r>
            <w:r w:rsidRPr="007732D8">
              <w:rPr>
                <w:sz w:val="22"/>
                <w:szCs w:val="22"/>
              </w:rPr>
              <w:t xml:space="preserve"> sont dûment exécutés. L'UCM a l'autorité du Ministère pour acquérir des biens,</w:t>
            </w:r>
            <w:r w:rsidRPr="00C92564">
              <w:rPr>
                <w:sz w:val="22"/>
                <w:szCs w:val="22"/>
              </w:rPr>
              <w:t xml:space="preserve"> exécuter des travaux et fournir des services pouvant être nécessaires dans l'exercice de ses fonctions. Conformément à son rôle, le MERH a désigné l'UCM comme agence de mise en œuvre de </w:t>
            </w:r>
            <w:r w:rsidR="001B4A17">
              <w:rPr>
                <w:sz w:val="22"/>
                <w:szCs w:val="22"/>
              </w:rPr>
              <w:t>toutes les</w:t>
            </w:r>
            <w:r w:rsidRPr="00C92564">
              <w:rPr>
                <w:sz w:val="22"/>
                <w:szCs w:val="22"/>
              </w:rPr>
              <w:t xml:space="preserve"> composant</w:t>
            </w:r>
            <w:r w:rsidR="001B4A17">
              <w:rPr>
                <w:sz w:val="22"/>
                <w:szCs w:val="22"/>
              </w:rPr>
              <w:t>e</w:t>
            </w:r>
            <w:r w:rsidRPr="00C92564">
              <w:rPr>
                <w:sz w:val="22"/>
                <w:szCs w:val="22"/>
              </w:rPr>
              <w:t>s du projet, sauf la sous-composante d'intermédiation financière.</w:t>
            </w:r>
          </w:p>
        </w:tc>
      </w:tr>
      <w:tr w:rsidR="00C92564" w:rsidRPr="00C92564" w14:paraId="6A4C044B" w14:textId="77777777" w:rsidTr="004037CE">
        <w:trPr>
          <w:jc w:val="center"/>
        </w:trPr>
        <w:tc>
          <w:tcPr>
            <w:tcW w:w="2471" w:type="dxa"/>
            <w:shd w:val="clear" w:color="auto" w:fill="auto"/>
            <w:vAlign w:val="center"/>
          </w:tcPr>
          <w:p w14:paraId="494ECEE5" w14:textId="77777777" w:rsidR="0044517C" w:rsidRPr="00C92564" w:rsidRDefault="0044517C" w:rsidP="0044517C">
            <w:pPr>
              <w:jc w:val="both"/>
              <w:rPr>
                <w:b/>
                <w:u w:val="single"/>
              </w:rPr>
            </w:pPr>
            <w:r w:rsidRPr="00C92564">
              <w:rPr>
                <w:b/>
                <w:sz w:val="22"/>
                <w:szCs w:val="22"/>
              </w:rPr>
              <w:t>Agence d'électrification rurale (ANSER)</w:t>
            </w:r>
            <w:r w:rsidRPr="00C92564">
              <w:rPr>
                <w:sz w:val="22"/>
                <w:szCs w:val="22"/>
              </w:rPr>
              <w:t>,</w:t>
            </w:r>
          </w:p>
        </w:tc>
        <w:tc>
          <w:tcPr>
            <w:tcW w:w="7285" w:type="dxa"/>
            <w:shd w:val="clear" w:color="auto" w:fill="auto"/>
          </w:tcPr>
          <w:p w14:paraId="6F63FF74" w14:textId="77777777" w:rsidR="0044517C" w:rsidRPr="00C92564" w:rsidRDefault="00C075CC" w:rsidP="0044517C">
            <w:pPr>
              <w:jc w:val="both"/>
              <w:rPr>
                <w:b/>
                <w:u w:val="single"/>
              </w:rPr>
            </w:pPr>
            <w:r w:rsidRPr="00C92564">
              <w:rPr>
                <w:sz w:val="22"/>
                <w:szCs w:val="22"/>
              </w:rPr>
              <w:t>S</w:t>
            </w:r>
            <w:r w:rsidR="0044517C" w:rsidRPr="00C92564">
              <w:rPr>
                <w:sz w:val="22"/>
                <w:szCs w:val="22"/>
              </w:rPr>
              <w:t xml:space="preserve">ous la direction du MERH, </w:t>
            </w:r>
            <w:r w:rsidRPr="00C92564">
              <w:rPr>
                <w:sz w:val="22"/>
                <w:szCs w:val="22"/>
              </w:rPr>
              <w:t xml:space="preserve">ANSER </w:t>
            </w:r>
            <w:r w:rsidR="0044517C" w:rsidRPr="00C92564">
              <w:rPr>
                <w:sz w:val="22"/>
                <w:szCs w:val="22"/>
              </w:rPr>
              <w:t>devrait jouer un rôle crucial dans l'élargissement de l'accès à l'électricité dans les zones non desservies de la RDC. L'ANSER a un rôle important à jouer pour mobiliser et soutenir la fourniture privée d'électricité durable.  Cette agence est encore dans une phase naissante.</w:t>
            </w:r>
          </w:p>
        </w:tc>
      </w:tr>
      <w:tr w:rsidR="00C92564" w:rsidRPr="00C92564" w14:paraId="3C0BA815" w14:textId="77777777" w:rsidTr="004037CE">
        <w:trPr>
          <w:jc w:val="center"/>
        </w:trPr>
        <w:tc>
          <w:tcPr>
            <w:tcW w:w="2471" w:type="dxa"/>
            <w:shd w:val="clear" w:color="auto" w:fill="auto"/>
            <w:vAlign w:val="center"/>
          </w:tcPr>
          <w:p w14:paraId="014D9488" w14:textId="77777777" w:rsidR="0044517C" w:rsidRPr="00C92564" w:rsidRDefault="0044517C" w:rsidP="0044517C">
            <w:pPr>
              <w:jc w:val="both"/>
              <w:rPr>
                <w:b/>
                <w:u w:val="single"/>
              </w:rPr>
            </w:pPr>
            <w:r w:rsidRPr="00C92564">
              <w:rPr>
                <w:b/>
                <w:sz w:val="22"/>
                <w:szCs w:val="22"/>
              </w:rPr>
              <w:t>SNEL (Société Nationale de l'Électricité)</w:t>
            </w:r>
          </w:p>
        </w:tc>
        <w:tc>
          <w:tcPr>
            <w:tcW w:w="7285" w:type="dxa"/>
            <w:shd w:val="clear" w:color="auto" w:fill="auto"/>
          </w:tcPr>
          <w:p w14:paraId="15781D60" w14:textId="77777777" w:rsidR="0044517C" w:rsidRPr="00C92564" w:rsidRDefault="0044517C" w:rsidP="0044517C">
            <w:pPr>
              <w:jc w:val="both"/>
              <w:rPr>
                <w:b/>
                <w:u w:val="single"/>
              </w:rPr>
            </w:pPr>
            <w:r w:rsidRPr="00C92564">
              <w:rPr>
                <w:sz w:val="22"/>
                <w:szCs w:val="22"/>
              </w:rPr>
              <w:t xml:space="preserve">La SNEL assurera notamment l'extension de l'accès à ses actuelles zones de service - principalement Kinshasa, mais aussi d'autres zones urbaines telles que Gbadolite, </w:t>
            </w:r>
            <w:r w:rsidR="0054641D" w:rsidRPr="00C92564">
              <w:rPr>
                <w:sz w:val="22"/>
                <w:szCs w:val="22"/>
              </w:rPr>
              <w:t>Gemena</w:t>
            </w:r>
            <w:r w:rsidRPr="00C92564">
              <w:rPr>
                <w:sz w:val="22"/>
                <w:szCs w:val="22"/>
              </w:rPr>
              <w:t>, Kalemie et Kisangani.  La SNEL sera également encouragée à participer avec d'autres promoteurs de projet au programme d'extension de l'accès de l'ANSER. La SNEL sera responsable de la mise en œuvre technique de la composante 1. Les investissements dans l’infrastructure de la SNEL commanditées et réalisées dans le cadre du projet seront transférés à l'actif de la SNEL.</w:t>
            </w:r>
          </w:p>
        </w:tc>
      </w:tr>
      <w:tr w:rsidR="00C92564" w:rsidRPr="00C92564" w14:paraId="664F97EA" w14:textId="77777777" w:rsidTr="004037CE">
        <w:trPr>
          <w:jc w:val="center"/>
        </w:trPr>
        <w:tc>
          <w:tcPr>
            <w:tcW w:w="2471" w:type="dxa"/>
            <w:shd w:val="clear" w:color="auto" w:fill="auto"/>
            <w:vAlign w:val="center"/>
          </w:tcPr>
          <w:p w14:paraId="263BF24D" w14:textId="77777777" w:rsidR="0044517C" w:rsidRPr="00C92564" w:rsidRDefault="0044517C" w:rsidP="0044517C">
            <w:pPr>
              <w:jc w:val="both"/>
            </w:pPr>
            <w:r w:rsidRPr="00C92564">
              <w:rPr>
                <w:b/>
                <w:sz w:val="22"/>
                <w:szCs w:val="22"/>
              </w:rPr>
              <w:t>Sponsors de projet</w:t>
            </w:r>
          </w:p>
        </w:tc>
        <w:tc>
          <w:tcPr>
            <w:tcW w:w="7285" w:type="dxa"/>
            <w:shd w:val="clear" w:color="auto" w:fill="auto"/>
          </w:tcPr>
          <w:p w14:paraId="64CB4CD6" w14:textId="77777777" w:rsidR="0044517C" w:rsidRPr="00C92564" w:rsidRDefault="0044517C" w:rsidP="005A15D7">
            <w:pPr>
              <w:autoSpaceDE w:val="0"/>
              <w:autoSpaceDN w:val="0"/>
              <w:adjustRightInd w:val="0"/>
              <w:jc w:val="both"/>
              <w:rPr>
                <w:b/>
              </w:rPr>
            </w:pPr>
            <w:r w:rsidRPr="00C92564">
              <w:rPr>
                <w:sz w:val="22"/>
                <w:szCs w:val="22"/>
              </w:rPr>
              <w:t xml:space="preserve">Ils sont supposés être principalement des entreprises du secteur privé et des ONG, qui peuvent former des partenariats avec les autorités locales et/ou les communautés concernées.  Ils seront éligibles à l'appui du Fonds d'électrification rurale pour une assistance technique consultative sur la base du partage des coûts visant à faciliter l'avancement de leurs projets. Le soutien financier aux sponsors de projet se fera par deux voies : le Fonds </w:t>
            </w:r>
            <w:r w:rsidR="005A15D7" w:rsidRPr="00C92564">
              <w:rPr>
                <w:sz w:val="22"/>
                <w:szCs w:val="22"/>
              </w:rPr>
              <w:t xml:space="preserve">d’Electrification Rurale </w:t>
            </w:r>
            <w:r w:rsidRPr="00C92564">
              <w:rPr>
                <w:sz w:val="22"/>
                <w:szCs w:val="22"/>
              </w:rPr>
              <w:t>qui fournira des subventions à l'investissement sur la base de procédures et critères bien définis, et le financement par les institutions financières.</w:t>
            </w:r>
          </w:p>
        </w:tc>
      </w:tr>
      <w:tr w:rsidR="00C92564" w:rsidRPr="00C92564" w14:paraId="027295B8" w14:textId="77777777" w:rsidTr="004037CE">
        <w:trPr>
          <w:jc w:val="center"/>
        </w:trPr>
        <w:tc>
          <w:tcPr>
            <w:tcW w:w="2471" w:type="dxa"/>
            <w:shd w:val="clear" w:color="auto" w:fill="auto"/>
            <w:vAlign w:val="center"/>
          </w:tcPr>
          <w:p w14:paraId="1683D49C" w14:textId="77777777" w:rsidR="0044517C" w:rsidRPr="00C92564" w:rsidRDefault="0044517C" w:rsidP="0044517C">
            <w:pPr>
              <w:jc w:val="both"/>
            </w:pPr>
            <w:r w:rsidRPr="00C92564">
              <w:rPr>
                <w:b/>
                <w:sz w:val="22"/>
                <w:szCs w:val="22"/>
              </w:rPr>
              <w:t>Institutions financières participantes</w:t>
            </w:r>
          </w:p>
        </w:tc>
        <w:tc>
          <w:tcPr>
            <w:tcW w:w="7285" w:type="dxa"/>
            <w:shd w:val="clear" w:color="auto" w:fill="auto"/>
          </w:tcPr>
          <w:p w14:paraId="5A802E06" w14:textId="77777777" w:rsidR="0044517C" w:rsidRPr="00C92564" w:rsidRDefault="0044517C" w:rsidP="0044517C">
            <w:pPr>
              <w:autoSpaceDE w:val="0"/>
              <w:autoSpaceDN w:val="0"/>
              <w:adjustRightInd w:val="0"/>
              <w:jc w:val="both"/>
            </w:pPr>
            <w:r w:rsidRPr="00C92564">
              <w:rPr>
                <w:sz w:val="22"/>
                <w:szCs w:val="22"/>
              </w:rPr>
              <w:t xml:space="preserve">Elles permettront l'accès des concepteurs de sous </w:t>
            </w:r>
            <w:r w:rsidR="002E49D3" w:rsidRPr="00C92564">
              <w:rPr>
                <w:sz w:val="22"/>
                <w:szCs w:val="22"/>
              </w:rPr>
              <w:t>projets aux</w:t>
            </w:r>
            <w:r w:rsidRPr="00C92564">
              <w:rPr>
                <w:sz w:val="22"/>
                <w:szCs w:val="22"/>
              </w:rPr>
              <w:t xml:space="preserve"> financements à long terme - aux conditions du marché et suivant une discipline commerciale - ainsi que de rassembler des capitaux destinés aux concessionnaires. À leur tour, les intermédiaires commerciaux seront en mesure de se prévaloir du renforcement du crédit, de la garantie a première perte de rehaussement de crédit, de la garantie d'assurance au premier risque ou d'autres facilités fournies par le Fonds d'aide au crédit en appui aux investissements d'électrification rurale.</w:t>
            </w:r>
          </w:p>
        </w:tc>
      </w:tr>
      <w:tr w:rsidR="00C92564" w:rsidRPr="00C92564" w14:paraId="43D50E77" w14:textId="77777777" w:rsidTr="004037CE">
        <w:trPr>
          <w:jc w:val="center"/>
        </w:trPr>
        <w:tc>
          <w:tcPr>
            <w:tcW w:w="2471" w:type="dxa"/>
            <w:shd w:val="clear" w:color="auto" w:fill="auto"/>
            <w:vAlign w:val="center"/>
          </w:tcPr>
          <w:p w14:paraId="00E658CA" w14:textId="77777777" w:rsidR="0044517C" w:rsidRPr="00C92564" w:rsidRDefault="0044517C" w:rsidP="0044517C">
            <w:pPr>
              <w:jc w:val="both"/>
              <w:rPr>
                <w:b/>
                <w:u w:val="single"/>
              </w:rPr>
            </w:pPr>
            <w:r w:rsidRPr="00C92564">
              <w:rPr>
                <w:b/>
                <w:sz w:val="22"/>
                <w:szCs w:val="22"/>
              </w:rPr>
              <w:t>FPM SA</w:t>
            </w:r>
          </w:p>
        </w:tc>
        <w:tc>
          <w:tcPr>
            <w:tcW w:w="7285" w:type="dxa"/>
            <w:shd w:val="clear" w:color="auto" w:fill="auto"/>
          </w:tcPr>
          <w:p w14:paraId="1FE8DF8E" w14:textId="128F90C4" w:rsidR="0044517C" w:rsidRPr="00C92564" w:rsidRDefault="0044517C" w:rsidP="00AF7A99">
            <w:pPr>
              <w:jc w:val="both"/>
              <w:rPr>
                <w:b/>
                <w:u w:val="single"/>
              </w:rPr>
            </w:pPr>
            <w:r w:rsidRPr="00C92564">
              <w:rPr>
                <w:sz w:val="22"/>
                <w:szCs w:val="22"/>
              </w:rPr>
              <w:t>Le F</w:t>
            </w:r>
            <w:r w:rsidR="00D23DFA" w:rsidRPr="00C92564">
              <w:rPr>
                <w:sz w:val="22"/>
                <w:szCs w:val="22"/>
              </w:rPr>
              <w:t xml:space="preserve">onds </w:t>
            </w:r>
            <w:r w:rsidR="00703466" w:rsidRPr="00C92564">
              <w:rPr>
                <w:sz w:val="22"/>
                <w:szCs w:val="22"/>
              </w:rPr>
              <w:t>p</w:t>
            </w:r>
            <w:r w:rsidR="00D23DFA" w:rsidRPr="00C92564">
              <w:rPr>
                <w:sz w:val="22"/>
                <w:szCs w:val="22"/>
              </w:rPr>
              <w:t xml:space="preserve">our la Promotion de la </w:t>
            </w:r>
            <w:r w:rsidR="00703466" w:rsidRPr="00C92564">
              <w:rPr>
                <w:sz w:val="22"/>
                <w:szCs w:val="22"/>
              </w:rPr>
              <w:t>Micro finance</w:t>
            </w:r>
            <w:r w:rsidR="00D23DFA" w:rsidRPr="00C92564">
              <w:rPr>
                <w:sz w:val="22"/>
                <w:szCs w:val="22"/>
              </w:rPr>
              <w:t xml:space="preserve"> (FPM </w:t>
            </w:r>
            <w:r w:rsidRPr="00C92564">
              <w:rPr>
                <w:sz w:val="22"/>
                <w:szCs w:val="22"/>
              </w:rPr>
              <w:t>SA</w:t>
            </w:r>
            <w:r w:rsidR="00D23DFA" w:rsidRPr="007732D8">
              <w:rPr>
                <w:sz w:val="22"/>
                <w:szCs w:val="22"/>
              </w:rPr>
              <w:t>)</w:t>
            </w:r>
            <w:r w:rsidRPr="009D18BB">
              <w:rPr>
                <w:sz w:val="22"/>
                <w:szCs w:val="22"/>
              </w:rPr>
              <w:t xml:space="preserve"> </w:t>
            </w:r>
            <w:r w:rsidRPr="00DB788E">
              <w:rPr>
                <w:sz w:val="22"/>
                <w:szCs w:val="22"/>
              </w:rPr>
              <w:t>s'occupera</w:t>
            </w:r>
            <w:r w:rsidRPr="007732D8">
              <w:rPr>
                <w:sz w:val="22"/>
                <w:szCs w:val="22"/>
              </w:rPr>
              <w:t xml:space="preserve"> de la Composante 2b. En effet, un fonds d'aide au crédit sera créé pour fournir</w:t>
            </w:r>
            <w:r w:rsidRPr="00C92564">
              <w:rPr>
                <w:sz w:val="22"/>
                <w:szCs w:val="22"/>
              </w:rPr>
              <w:t xml:space="preserve"> un niveau « d'atténuation de risque » requis par les institutions financières nationales et internationales pour financer les sous-projets d'accès. Ce fonds de crédit sera abrité par FPM SA, la seule institution financière intermédiaire ayant un historique de collaboration avec le gouvernement et la Banque mondiale (responsable de la mise en œuvre du Projet infrastructures financières et marchés, financé par la Banque mondiale). FPM SA fournira aux concepteurs de sous-projets des prêts de refinancement à long terme octroyés par les établissements de crédit participants. FPM SA percevra des frais de gestion administrative et de production des rapports destinés à la Banque. </w:t>
            </w:r>
          </w:p>
        </w:tc>
      </w:tr>
      <w:tr w:rsidR="00C92564" w:rsidRPr="00C92564" w14:paraId="6D2F674C" w14:textId="77777777" w:rsidTr="004037CE">
        <w:trPr>
          <w:jc w:val="center"/>
        </w:trPr>
        <w:tc>
          <w:tcPr>
            <w:tcW w:w="2471" w:type="dxa"/>
            <w:shd w:val="clear" w:color="auto" w:fill="auto"/>
            <w:vAlign w:val="center"/>
          </w:tcPr>
          <w:p w14:paraId="5F98C7A7" w14:textId="77777777" w:rsidR="0044517C" w:rsidRPr="00C92564" w:rsidRDefault="0044517C" w:rsidP="0044517C">
            <w:pPr>
              <w:jc w:val="both"/>
              <w:rPr>
                <w:b/>
                <w:u w:val="single"/>
              </w:rPr>
            </w:pPr>
            <w:r w:rsidRPr="00C92564">
              <w:rPr>
                <w:b/>
                <w:sz w:val="22"/>
                <w:szCs w:val="22"/>
              </w:rPr>
              <w:t>Partenaires au développement</w:t>
            </w:r>
          </w:p>
        </w:tc>
        <w:tc>
          <w:tcPr>
            <w:tcW w:w="7285" w:type="dxa"/>
            <w:shd w:val="clear" w:color="auto" w:fill="auto"/>
          </w:tcPr>
          <w:p w14:paraId="033040B7" w14:textId="77777777" w:rsidR="0044517C" w:rsidRPr="00C92564" w:rsidRDefault="0044517C" w:rsidP="00D23DFA">
            <w:pPr>
              <w:jc w:val="both"/>
              <w:rPr>
                <w:b/>
                <w:u w:val="single"/>
              </w:rPr>
            </w:pPr>
            <w:r w:rsidRPr="00C92564">
              <w:rPr>
                <w:sz w:val="22"/>
                <w:szCs w:val="22"/>
              </w:rPr>
              <w:t xml:space="preserve">L'équipe de travail de la Banque </w:t>
            </w:r>
            <w:r w:rsidR="002E49D3" w:rsidRPr="00C92564">
              <w:rPr>
                <w:sz w:val="22"/>
                <w:szCs w:val="22"/>
              </w:rPr>
              <w:t>mondiale collabore</w:t>
            </w:r>
            <w:r w:rsidRPr="00C92564">
              <w:rPr>
                <w:sz w:val="22"/>
                <w:szCs w:val="22"/>
              </w:rPr>
              <w:t xml:space="preserve"> activement avec certains partenaires déjà impliqués (Banque africaine de développement, de l'Union européenne, de l'USAID, de DFID</w:t>
            </w:r>
            <w:r w:rsidR="00D23DFA" w:rsidRPr="00C92564">
              <w:rPr>
                <w:sz w:val="22"/>
                <w:szCs w:val="22"/>
              </w:rPr>
              <w:t xml:space="preserve"> (Coopération Technique Britanique)</w:t>
            </w:r>
            <w:r w:rsidRPr="00C92564">
              <w:rPr>
                <w:sz w:val="22"/>
                <w:szCs w:val="22"/>
              </w:rPr>
              <w:t>, et de KfW) afin de maximiser les synergies entre nos différentes contributions.  Du côté du gouvernement, l'UCM a été chargée de coordonner l'appui des donateurs respectifs.</w:t>
            </w:r>
          </w:p>
        </w:tc>
      </w:tr>
      <w:tr w:rsidR="00C92564" w:rsidRPr="00C92564" w14:paraId="54AC8F6C" w14:textId="77777777" w:rsidTr="004037CE">
        <w:trPr>
          <w:jc w:val="center"/>
        </w:trPr>
        <w:tc>
          <w:tcPr>
            <w:tcW w:w="2471" w:type="dxa"/>
            <w:shd w:val="clear" w:color="auto" w:fill="auto"/>
            <w:vAlign w:val="center"/>
          </w:tcPr>
          <w:p w14:paraId="4E9ABF01" w14:textId="77777777" w:rsidR="0044517C" w:rsidRPr="00C92564" w:rsidRDefault="0044517C" w:rsidP="0044517C">
            <w:pPr>
              <w:jc w:val="both"/>
              <w:rPr>
                <w:b/>
                <w:u w:val="single"/>
              </w:rPr>
            </w:pPr>
            <w:r w:rsidRPr="00C92564">
              <w:rPr>
                <w:b/>
                <w:sz w:val="22"/>
                <w:szCs w:val="22"/>
              </w:rPr>
              <w:t>Consommateurs</w:t>
            </w:r>
          </w:p>
        </w:tc>
        <w:tc>
          <w:tcPr>
            <w:tcW w:w="7285" w:type="dxa"/>
            <w:shd w:val="clear" w:color="auto" w:fill="auto"/>
          </w:tcPr>
          <w:p w14:paraId="219E659A" w14:textId="77777777" w:rsidR="0044517C" w:rsidRPr="00C92564" w:rsidRDefault="0044517C" w:rsidP="0044517C">
            <w:pPr>
              <w:jc w:val="both"/>
              <w:rPr>
                <w:b/>
                <w:u w:val="single"/>
              </w:rPr>
            </w:pPr>
            <w:r w:rsidRPr="00C92564">
              <w:rPr>
                <w:sz w:val="22"/>
                <w:szCs w:val="22"/>
              </w:rPr>
              <w:t xml:space="preserve">Les consommateurs sont censés être les principaux bénéficiaires du projet.  En fin de compte, l'intention est de s'assurer que tous les consommateurs ont accès au service d'électricité répondant à leurs besoins et correspondant à leur bourse.  Ainsi, à mesure que le programme d'électrification évoluera, les clients feraient valoir leur droit au service d'électricité et l'obligation correspondante de payer pour des services rendus.  </w:t>
            </w:r>
          </w:p>
        </w:tc>
      </w:tr>
    </w:tbl>
    <w:p w14:paraId="7B071133" w14:textId="290AEB96" w:rsidR="005B7063" w:rsidRPr="00C92564" w:rsidRDefault="0044517C" w:rsidP="0044517C">
      <w:pPr>
        <w:jc w:val="both"/>
        <w:rPr>
          <w:sz w:val="20"/>
          <w:szCs w:val="20"/>
        </w:rPr>
      </w:pPr>
      <w:r w:rsidRPr="00C92564">
        <w:rPr>
          <w:sz w:val="20"/>
          <w:szCs w:val="20"/>
        </w:rPr>
        <w:t>Source : Aide-mémoire de la mission de pré-évaluation du projet d’accès à l’électricité et d’expansion des services énergétiques du 24 octobre au 03 novembre 2016</w:t>
      </w:r>
    </w:p>
    <w:p w14:paraId="592BD21A" w14:textId="77777777" w:rsidR="00E06110" w:rsidRPr="00C92564" w:rsidRDefault="00E06110" w:rsidP="0044517C">
      <w:pPr>
        <w:jc w:val="both"/>
        <w:rPr>
          <w:b/>
          <w:u w:val="single"/>
        </w:rPr>
      </w:pPr>
    </w:p>
    <w:p w14:paraId="012823F7" w14:textId="77777777" w:rsidR="00E06110" w:rsidRPr="00C92564" w:rsidRDefault="00E06110" w:rsidP="00E06110">
      <w:pPr>
        <w:pStyle w:val="Titre2"/>
        <w:tabs>
          <w:tab w:val="clear" w:pos="5352"/>
          <w:tab w:val="num" w:pos="0"/>
        </w:tabs>
        <w:ind w:left="0" w:firstLine="0"/>
        <w:rPr>
          <w:color w:val="auto"/>
        </w:rPr>
      </w:pPr>
      <w:bookmarkStart w:id="47" w:name="_Toc475557518"/>
      <w:r w:rsidRPr="00C92564">
        <w:rPr>
          <w:color w:val="auto"/>
        </w:rPr>
        <w:t>Coût de la mise en œuvre</w:t>
      </w:r>
      <w:bookmarkEnd w:id="47"/>
    </w:p>
    <w:p w14:paraId="7BF85926" w14:textId="77777777" w:rsidR="00BA3F1B" w:rsidRPr="00C92564" w:rsidRDefault="00BA3F1B" w:rsidP="0044517C">
      <w:pPr>
        <w:jc w:val="both"/>
      </w:pPr>
    </w:p>
    <w:p w14:paraId="0180FD46" w14:textId="77777777" w:rsidR="00E06110" w:rsidRPr="00C92564" w:rsidRDefault="00BA3F1B" w:rsidP="0044517C">
      <w:pPr>
        <w:jc w:val="both"/>
      </w:pPr>
      <w:r w:rsidRPr="00C92564">
        <w:t xml:space="preserve">La mise en œuvre du projet est </w:t>
      </w:r>
      <w:r w:rsidR="000F4D8B" w:rsidRPr="00C92564">
        <w:t>estimée</w:t>
      </w:r>
      <w:r w:rsidRPr="00C92564">
        <w:t xml:space="preserve"> à 150 millions de dollars américains.</w:t>
      </w:r>
    </w:p>
    <w:p w14:paraId="4C8105D3" w14:textId="77777777" w:rsidR="00BA3F1B" w:rsidRPr="00C92564" w:rsidRDefault="00BA3F1B" w:rsidP="00BA3F1B">
      <w:pPr>
        <w:pStyle w:val="Caption"/>
        <w:rPr>
          <w:b w:val="0"/>
          <w:sz w:val="22"/>
          <w:szCs w:val="22"/>
        </w:rPr>
      </w:pPr>
    </w:p>
    <w:p w14:paraId="33BF4D20" w14:textId="77777777" w:rsidR="009E47A7" w:rsidRDefault="009E47A7">
      <w:pPr>
        <w:spacing w:after="200" w:line="276" w:lineRule="auto"/>
        <w:rPr>
          <w:bCs/>
          <w:sz w:val="22"/>
          <w:szCs w:val="22"/>
          <w:lang w:eastAsia="en-US"/>
        </w:rPr>
      </w:pPr>
      <w:bookmarkStart w:id="48" w:name="_Toc469003385"/>
      <w:bookmarkStart w:id="49" w:name="_Toc472443535"/>
      <w:bookmarkStart w:id="50" w:name="_Toc467213194"/>
      <w:r>
        <w:rPr>
          <w:b/>
          <w:sz w:val="22"/>
          <w:szCs w:val="22"/>
        </w:rPr>
        <w:br w:type="page"/>
      </w:r>
    </w:p>
    <w:p w14:paraId="0CC94D9E" w14:textId="65561DBA" w:rsidR="005A15D7" w:rsidRPr="00C92564" w:rsidRDefault="005A15D7" w:rsidP="005A15D7">
      <w:pPr>
        <w:pStyle w:val="Caption"/>
        <w:rPr>
          <w:b w:val="0"/>
          <w:sz w:val="22"/>
          <w:szCs w:val="22"/>
        </w:rPr>
      </w:pPr>
      <w:r w:rsidRPr="00C92564">
        <w:rPr>
          <w:b w:val="0"/>
          <w:sz w:val="22"/>
          <w:szCs w:val="22"/>
        </w:rPr>
        <w:t xml:space="preserve">Tableau </w:t>
      </w:r>
      <w:r w:rsidR="00D932EF">
        <w:rPr>
          <w:b w:val="0"/>
          <w:sz w:val="22"/>
          <w:szCs w:val="22"/>
        </w:rPr>
        <w:t>2</w:t>
      </w:r>
      <w:r w:rsidR="00D932EF" w:rsidRPr="00C92564">
        <w:rPr>
          <w:b w:val="0"/>
          <w:sz w:val="22"/>
          <w:szCs w:val="22"/>
        </w:rPr>
        <w:t> </w:t>
      </w:r>
      <w:r w:rsidRPr="00C92564">
        <w:rPr>
          <w:b w:val="0"/>
          <w:sz w:val="22"/>
          <w:szCs w:val="22"/>
        </w:rPr>
        <w:t>: Coûts du projet par composante</w:t>
      </w:r>
      <w:bookmarkEnd w:id="48"/>
      <w:bookmarkEnd w:id="49"/>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424"/>
      </w:tblGrid>
      <w:tr w:rsidR="00C92564" w:rsidRPr="00C92564" w14:paraId="6FDA9F7B" w14:textId="77777777" w:rsidTr="0056121A">
        <w:trPr>
          <w:tblHeader/>
          <w:jc w:val="center"/>
        </w:trPr>
        <w:tc>
          <w:tcPr>
            <w:tcW w:w="7196" w:type="dxa"/>
            <w:shd w:val="clear" w:color="auto" w:fill="auto"/>
          </w:tcPr>
          <w:p w14:paraId="21B35CCC" w14:textId="77777777" w:rsidR="005A15D7" w:rsidRPr="00C92564" w:rsidRDefault="005A15D7" w:rsidP="0056121A">
            <w:pPr>
              <w:jc w:val="both"/>
              <w:rPr>
                <w:b/>
              </w:rPr>
            </w:pPr>
            <w:r w:rsidRPr="00C92564">
              <w:rPr>
                <w:b/>
                <w:sz w:val="22"/>
                <w:szCs w:val="22"/>
              </w:rPr>
              <w:t>Composantes</w:t>
            </w:r>
          </w:p>
        </w:tc>
        <w:tc>
          <w:tcPr>
            <w:tcW w:w="2424" w:type="dxa"/>
            <w:shd w:val="clear" w:color="auto" w:fill="auto"/>
          </w:tcPr>
          <w:p w14:paraId="78FBD300" w14:textId="77777777" w:rsidR="005A15D7" w:rsidRPr="00C92564" w:rsidRDefault="005A15D7" w:rsidP="0056121A">
            <w:pPr>
              <w:jc w:val="both"/>
              <w:rPr>
                <w:b/>
              </w:rPr>
            </w:pPr>
            <w:r w:rsidRPr="00C92564">
              <w:rPr>
                <w:b/>
                <w:sz w:val="22"/>
                <w:szCs w:val="22"/>
              </w:rPr>
              <w:t>Coûts en millions $US</w:t>
            </w:r>
          </w:p>
        </w:tc>
      </w:tr>
      <w:tr w:rsidR="00C92564" w:rsidRPr="00C92564" w14:paraId="443DBA9A" w14:textId="77777777" w:rsidTr="0056121A">
        <w:trPr>
          <w:jc w:val="center"/>
        </w:trPr>
        <w:tc>
          <w:tcPr>
            <w:tcW w:w="7196" w:type="dxa"/>
            <w:shd w:val="clear" w:color="auto" w:fill="auto"/>
            <w:vAlign w:val="center"/>
          </w:tcPr>
          <w:p w14:paraId="312534E2" w14:textId="77777777" w:rsidR="005A15D7" w:rsidRPr="00C92564" w:rsidRDefault="005A15D7" w:rsidP="0056121A">
            <w:pPr>
              <w:pStyle w:val="Paragraphedeliste1"/>
              <w:autoSpaceDE w:val="0"/>
              <w:autoSpaceDN w:val="0"/>
              <w:adjustRightInd w:val="0"/>
              <w:ind w:left="0"/>
              <w:jc w:val="both"/>
            </w:pPr>
            <w:r w:rsidRPr="00C92564">
              <w:rPr>
                <w:b/>
                <w:i/>
                <w:sz w:val="22"/>
                <w:szCs w:val="22"/>
              </w:rPr>
              <w:t>Composante 1 :</w:t>
            </w:r>
            <w:r w:rsidR="002E49D3">
              <w:rPr>
                <w:b/>
                <w:i/>
                <w:sz w:val="22"/>
                <w:szCs w:val="22"/>
              </w:rPr>
              <w:t xml:space="preserve"> </w:t>
            </w:r>
            <w:r w:rsidRPr="00C92564">
              <w:rPr>
                <w:sz w:val="22"/>
                <w:szCs w:val="22"/>
              </w:rPr>
              <w:t xml:space="preserve">Expansion de l’accès et amélioration de service à Kinshasa et Gbadolite </w:t>
            </w:r>
          </w:p>
        </w:tc>
        <w:tc>
          <w:tcPr>
            <w:tcW w:w="2424" w:type="dxa"/>
            <w:shd w:val="clear" w:color="auto" w:fill="auto"/>
          </w:tcPr>
          <w:p w14:paraId="7B6A9E09" w14:textId="77777777" w:rsidR="005A15D7" w:rsidRPr="00C92564" w:rsidRDefault="005A15D7" w:rsidP="0056121A">
            <w:pPr>
              <w:jc w:val="center"/>
            </w:pPr>
            <w:r w:rsidRPr="00C92564">
              <w:rPr>
                <w:b/>
              </w:rPr>
              <w:t>85</w:t>
            </w:r>
          </w:p>
        </w:tc>
      </w:tr>
      <w:tr w:rsidR="00C92564" w:rsidRPr="00C92564" w14:paraId="6BDFF790" w14:textId="77777777" w:rsidTr="0056121A">
        <w:trPr>
          <w:trHeight w:val="339"/>
          <w:jc w:val="center"/>
        </w:trPr>
        <w:tc>
          <w:tcPr>
            <w:tcW w:w="7196" w:type="dxa"/>
            <w:shd w:val="clear" w:color="auto" w:fill="auto"/>
          </w:tcPr>
          <w:p w14:paraId="0F2C7F30" w14:textId="77777777" w:rsidR="005A15D7" w:rsidRPr="00C92564" w:rsidRDefault="005A15D7" w:rsidP="0056121A">
            <w:pPr>
              <w:tabs>
                <w:tab w:val="left" w:pos="851"/>
              </w:tabs>
              <w:autoSpaceDE w:val="0"/>
              <w:autoSpaceDN w:val="0"/>
              <w:adjustRightInd w:val="0"/>
              <w:jc w:val="both"/>
              <w:rPr>
                <w:b/>
                <w:i/>
              </w:rPr>
            </w:pPr>
            <w:r w:rsidRPr="00C92564">
              <w:rPr>
                <w:b/>
                <w:i/>
                <w:sz w:val="22"/>
                <w:szCs w:val="22"/>
              </w:rPr>
              <w:t>Composante 2 :</w:t>
            </w:r>
            <w:r w:rsidRPr="00C92564">
              <w:rPr>
                <w:sz w:val="22"/>
                <w:szCs w:val="22"/>
              </w:rPr>
              <w:t xml:space="preserve"> Accroissement de l’accès en milieu provincial (exécuté par UCM et l’institution financière intermédiaire).</w:t>
            </w:r>
          </w:p>
        </w:tc>
        <w:tc>
          <w:tcPr>
            <w:tcW w:w="2424" w:type="dxa"/>
            <w:shd w:val="clear" w:color="auto" w:fill="auto"/>
          </w:tcPr>
          <w:p w14:paraId="391814BA" w14:textId="77777777" w:rsidR="005A15D7" w:rsidRPr="00C92564" w:rsidRDefault="005A15D7" w:rsidP="0056121A">
            <w:pPr>
              <w:pStyle w:val="Paragraphedeliste1"/>
              <w:autoSpaceDE w:val="0"/>
              <w:autoSpaceDN w:val="0"/>
              <w:adjustRightInd w:val="0"/>
              <w:ind w:left="0"/>
              <w:jc w:val="center"/>
            </w:pPr>
            <w:r w:rsidRPr="00C92564">
              <w:rPr>
                <w:b/>
              </w:rPr>
              <w:t>40</w:t>
            </w:r>
          </w:p>
        </w:tc>
      </w:tr>
      <w:tr w:rsidR="00C92564" w:rsidRPr="00C92564" w14:paraId="37D1C6D6" w14:textId="77777777" w:rsidTr="0056121A">
        <w:trPr>
          <w:trHeight w:val="385"/>
          <w:jc w:val="center"/>
        </w:trPr>
        <w:tc>
          <w:tcPr>
            <w:tcW w:w="7196" w:type="dxa"/>
            <w:shd w:val="clear" w:color="auto" w:fill="auto"/>
          </w:tcPr>
          <w:p w14:paraId="0A2940E8" w14:textId="77777777" w:rsidR="005A15D7" w:rsidRPr="00C92564" w:rsidRDefault="005A15D7" w:rsidP="002E49D3">
            <w:pPr>
              <w:tabs>
                <w:tab w:val="left" w:pos="851"/>
              </w:tabs>
              <w:autoSpaceDE w:val="0"/>
              <w:autoSpaceDN w:val="0"/>
              <w:adjustRightInd w:val="0"/>
              <w:jc w:val="both"/>
              <w:rPr>
                <w:b/>
                <w:i/>
              </w:rPr>
            </w:pPr>
            <w:r w:rsidRPr="00C92564">
              <w:rPr>
                <w:b/>
                <w:sz w:val="22"/>
                <w:szCs w:val="22"/>
              </w:rPr>
              <w:t>Composante 3</w:t>
            </w:r>
            <w:r w:rsidR="002E49D3">
              <w:rPr>
                <w:sz w:val="22"/>
                <w:szCs w:val="22"/>
              </w:rPr>
              <w:t> :</w:t>
            </w:r>
            <w:r w:rsidRPr="00C92564">
              <w:rPr>
                <w:sz w:val="22"/>
                <w:szCs w:val="22"/>
              </w:rPr>
              <w:t xml:space="preserve"> Développement du secteur et gestion de projet.</w:t>
            </w:r>
          </w:p>
        </w:tc>
        <w:tc>
          <w:tcPr>
            <w:tcW w:w="2424" w:type="dxa"/>
            <w:shd w:val="clear" w:color="auto" w:fill="auto"/>
          </w:tcPr>
          <w:p w14:paraId="6BABC5D7" w14:textId="77777777" w:rsidR="005A15D7" w:rsidRPr="00C92564" w:rsidRDefault="005A15D7" w:rsidP="0056121A">
            <w:pPr>
              <w:autoSpaceDE w:val="0"/>
              <w:autoSpaceDN w:val="0"/>
              <w:adjustRightInd w:val="0"/>
              <w:jc w:val="center"/>
            </w:pPr>
            <w:r w:rsidRPr="00C92564">
              <w:rPr>
                <w:b/>
              </w:rPr>
              <w:t>25</w:t>
            </w:r>
          </w:p>
        </w:tc>
      </w:tr>
    </w:tbl>
    <w:p w14:paraId="05C5D1CB" w14:textId="77777777" w:rsidR="005A15D7" w:rsidRPr="00C92564" w:rsidRDefault="005A15D7" w:rsidP="005A15D7">
      <w:pPr>
        <w:jc w:val="both"/>
        <w:rPr>
          <w:sz w:val="20"/>
          <w:szCs w:val="20"/>
        </w:rPr>
      </w:pPr>
      <w:r w:rsidRPr="00C92564">
        <w:rPr>
          <w:sz w:val="20"/>
          <w:szCs w:val="20"/>
        </w:rPr>
        <w:t>Source : Aide-mémoire de la mission de pré-évaluation du projet d’accès à l’électricité et d’expansion des services énergétiques du 24 octobre au 03 novembre 2016</w:t>
      </w:r>
    </w:p>
    <w:p w14:paraId="110E0841" w14:textId="77777777" w:rsidR="005A15D7" w:rsidRPr="00C92564" w:rsidRDefault="005A15D7" w:rsidP="005A15D7"/>
    <w:bookmarkEnd w:id="43"/>
    <w:bookmarkEnd w:id="50"/>
    <w:p w14:paraId="625F5F3B" w14:textId="77777777" w:rsidR="0002688A" w:rsidRPr="00C92564" w:rsidRDefault="0002688A" w:rsidP="0044517C">
      <w:pPr>
        <w:pStyle w:val="Heading1"/>
        <w:numPr>
          <w:ilvl w:val="0"/>
          <w:numId w:val="6"/>
        </w:numPr>
        <w:spacing w:line="240" w:lineRule="auto"/>
        <w:rPr>
          <w:color w:val="auto"/>
          <w:szCs w:val="24"/>
        </w:rPr>
        <w:sectPr w:rsidR="0002688A" w:rsidRPr="00C92564" w:rsidSect="00C03302">
          <w:footerReference w:type="default" r:id="rId13"/>
          <w:pgSz w:w="11906" w:h="16838"/>
          <w:pgMar w:top="1440" w:right="1440" w:bottom="1440" w:left="1440" w:header="708" w:footer="708" w:gutter="0"/>
          <w:cols w:space="708"/>
          <w:docGrid w:linePitch="360"/>
        </w:sectPr>
      </w:pPr>
    </w:p>
    <w:p w14:paraId="7FD54E6B" w14:textId="77777777" w:rsidR="0044517C" w:rsidRPr="00C92564" w:rsidRDefault="0044517C" w:rsidP="0044517C">
      <w:pPr>
        <w:pStyle w:val="Heading1"/>
        <w:numPr>
          <w:ilvl w:val="0"/>
          <w:numId w:val="6"/>
        </w:numPr>
        <w:spacing w:line="240" w:lineRule="auto"/>
        <w:rPr>
          <w:color w:val="auto"/>
          <w:szCs w:val="24"/>
        </w:rPr>
      </w:pPr>
      <w:bookmarkStart w:id="51" w:name="_Toc475557519"/>
      <w:r w:rsidRPr="00C92564">
        <w:rPr>
          <w:color w:val="auto"/>
          <w:szCs w:val="24"/>
        </w:rPr>
        <w:t xml:space="preserve">CADRE BIOPHYSIQUE ET SOCIOECONOMIQUE </w:t>
      </w:r>
      <w:r w:rsidR="00826610" w:rsidRPr="00C92564">
        <w:rPr>
          <w:color w:val="auto"/>
          <w:szCs w:val="24"/>
        </w:rPr>
        <w:t>DE LA ZONE D’INTERVENTION DU PROJET</w:t>
      </w:r>
      <w:bookmarkEnd w:id="51"/>
    </w:p>
    <w:p w14:paraId="352E65F8" w14:textId="77777777" w:rsidR="0044517C" w:rsidRPr="00C92564" w:rsidRDefault="0044517C" w:rsidP="0044517C"/>
    <w:p w14:paraId="500AA1C0" w14:textId="77777777" w:rsidR="0044517C" w:rsidRPr="00C92564" w:rsidRDefault="0044517C" w:rsidP="0044517C">
      <w:pPr>
        <w:jc w:val="both"/>
      </w:pPr>
      <w:bookmarkStart w:id="52" w:name="_Toc78112617"/>
      <w:r w:rsidRPr="00C92564">
        <w:t>Ce chapitre donne quelques informations socio-économiques de base essentielles de la zone d’intervention du projet.</w:t>
      </w:r>
    </w:p>
    <w:p w14:paraId="42EC279B" w14:textId="77777777" w:rsidR="0044517C" w:rsidRPr="00C92564" w:rsidRDefault="0044517C" w:rsidP="0044517C">
      <w:pPr>
        <w:pStyle w:val="Titre2"/>
        <w:tabs>
          <w:tab w:val="clear" w:pos="5352"/>
          <w:tab w:val="num" w:pos="0"/>
        </w:tabs>
        <w:ind w:left="0" w:firstLine="0"/>
        <w:rPr>
          <w:color w:val="auto"/>
        </w:rPr>
      </w:pPr>
      <w:bookmarkStart w:id="53" w:name="_Toc464165618"/>
      <w:bookmarkStart w:id="54" w:name="_Toc466289455"/>
      <w:bookmarkStart w:id="55" w:name="_Toc475557520"/>
      <w:r w:rsidRPr="00C92564">
        <w:rPr>
          <w:color w:val="auto"/>
        </w:rPr>
        <w:t xml:space="preserve">Profil biophysique et socio-économique de la </w:t>
      </w:r>
      <w:bookmarkEnd w:id="53"/>
      <w:r w:rsidRPr="00C92564">
        <w:rPr>
          <w:color w:val="auto"/>
        </w:rPr>
        <w:t>zone d’étude</w:t>
      </w:r>
      <w:bookmarkEnd w:id="54"/>
      <w:bookmarkEnd w:id="55"/>
    </w:p>
    <w:p w14:paraId="78B82B83" w14:textId="77777777" w:rsidR="0044517C" w:rsidRPr="00C92564" w:rsidRDefault="0044517C" w:rsidP="0044517C">
      <w:pPr>
        <w:shd w:val="clear" w:color="auto" w:fill="FFFFFF"/>
        <w:jc w:val="both"/>
        <w:rPr>
          <w:sz w:val="22"/>
          <w:szCs w:val="22"/>
        </w:rPr>
      </w:pPr>
    </w:p>
    <w:p w14:paraId="4C6A485C" w14:textId="14B06F7C" w:rsidR="007A5DDC" w:rsidRDefault="007A5DDC" w:rsidP="007A5DDC">
      <w:pPr>
        <w:pStyle w:val="Caption"/>
        <w:rPr>
          <w:b w:val="0"/>
          <w:sz w:val="22"/>
          <w:szCs w:val="22"/>
        </w:rPr>
      </w:pPr>
      <w:bookmarkStart w:id="56" w:name="_Toc472443536"/>
      <w:r w:rsidRPr="00C92564">
        <w:rPr>
          <w:b w:val="0"/>
          <w:sz w:val="22"/>
          <w:szCs w:val="22"/>
        </w:rPr>
        <w:t xml:space="preserve">Tableau </w:t>
      </w:r>
      <w:r w:rsidR="00D932EF">
        <w:rPr>
          <w:b w:val="0"/>
          <w:sz w:val="22"/>
          <w:szCs w:val="22"/>
        </w:rPr>
        <w:t>3</w:t>
      </w:r>
      <w:r w:rsidR="00D932EF" w:rsidRPr="00C92564">
        <w:rPr>
          <w:b w:val="0"/>
          <w:sz w:val="22"/>
          <w:szCs w:val="22"/>
        </w:rPr>
        <w:t> </w:t>
      </w:r>
      <w:r w:rsidRPr="00C92564">
        <w:rPr>
          <w:b w:val="0"/>
          <w:sz w:val="22"/>
          <w:szCs w:val="22"/>
        </w:rPr>
        <w:t xml:space="preserve">: Profil biophysique et socio-économique de la zone de Gladolité, Tshikapa et </w:t>
      </w:r>
      <w:r w:rsidR="00E5226F" w:rsidRPr="00C92564">
        <w:rPr>
          <w:b w:val="0"/>
          <w:sz w:val="22"/>
          <w:szCs w:val="22"/>
        </w:rPr>
        <w:t>Kananga</w:t>
      </w:r>
      <w:bookmarkEnd w:id="56"/>
    </w:p>
    <w:p w14:paraId="4900DE56" w14:textId="77777777" w:rsidR="00AF7A99" w:rsidRPr="00DB788E" w:rsidRDefault="00AF7A99" w:rsidP="00DB788E">
      <w:pPr>
        <w:rPr>
          <w:b/>
        </w:rPr>
      </w:pPr>
    </w:p>
    <w:tbl>
      <w:tblPr>
        <w:tblW w:w="14312"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A0" w:firstRow="1" w:lastRow="0" w:firstColumn="1" w:lastColumn="0" w:noHBand="0" w:noVBand="1"/>
      </w:tblPr>
      <w:tblGrid>
        <w:gridCol w:w="1836"/>
        <w:gridCol w:w="4822"/>
        <w:gridCol w:w="3969"/>
        <w:gridCol w:w="3685"/>
      </w:tblGrid>
      <w:tr w:rsidR="00C92564" w:rsidRPr="00C92564" w14:paraId="48A16A7D" w14:textId="77777777" w:rsidTr="001A1649">
        <w:trPr>
          <w:trHeight w:val="414"/>
          <w:tblHeader/>
          <w:jc w:val="center"/>
        </w:trPr>
        <w:tc>
          <w:tcPr>
            <w:tcW w:w="1836" w:type="dxa"/>
            <w:tcBorders>
              <w:top w:val="single" w:sz="4" w:space="0" w:color="000001"/>
              <w:left w:val="single" w:sz="4" w:space="0" w:color="000001"/>
              <w:bottom w:val="single" w:sz="4" w:space="0" w:color="000001"/>
              <w:right w:val="single" w:sz="4" w:space="0" w:color="000001"/>
            </w:tcBorders>
            <w:shd w:val="clear" w:color="auto" w:fill="C2D69B"/>
            <w:tcMar>
              <w:left w:w="108" w:type="dxa"/>
            </w:tcMar>
          </w:tcPr>
          <w:p w14:paraId="2466D05C" w14:textId="77777777" w:rsidR="007A5DDC" w:rsidRPr="00C92564" w:rsidRDefault="007A5DDC" w:rsidP="001A1649">
            <w:pPr>
              <w:contextualSpacing/>
              <w:jc w:val="center"/>
              <w:rPr>
                <w:b/>
              </w:rPr>
            </w:pPr>
            <w:r w:rsidRPr="00C92564">
              <w:rPr>
                <w:b/>
                <w:sz w:val="22"/>
                <w:szCs w:val="22"/>
              </w:rPr>
              <w:t>VOLETS</w:t>
            </w:r>
          </w:p>
        </w:tc>
        <w:tc>
          <w:tcPr>
            <w:tcW w:w="4822" w:type="dxa"/>
            <w:tcBorders>
              <w:top w:val="single" w:sz="4" w:space="0" w:color="000001"/>
              <w:left w:val="single" w:sz="4" w:space="0" w:color="000001"/>
              <w:bottom w:val="single" w:sz="4" w:space="0" w:color="000001"/>
              <w:right w:val="single" w:sz="4" w:space="0" w:color="000001"/>
            </w:tcBorders>
            <w:shd w:val="clear" w:color="auto" w:fill="C2D69B"/>
          </w:tcPr>
          <w:p w14:paraId="17541238" w14:textId="77777777" w:rsidR="007A5DDC" w:rsidRPr="00C92564" w:rsidRDefault="007A5DDC" w:rsidP="001A1649">
            <w:pPr>
              <w:contextualSpacing/>
              <w:jc w:val="center"/>
              <w:rPr>
                <w:b/>
              </w:rPr>
            </w:pPr>
            <w:r w:rsidRPr="00C92564">
              <w:rPr>
                <w:b/>
                <w:spacing w:val="2"/>
                <w:sz w:val="22"/>
                <w:szCs w:val="22"/>
              </w:rPr>
              <w:t>GBADOLITE</w:t>
            </w:r>
          </w:p>
        </w:tc>
        <w:tc>
          <w:tcPr>
            <w:tcW w:w="3969" w:type="dxa"/>
            <w:tcBorders>
              <w:top w:val="single" w:sz="4" w:space="0" w:color="000001"/>
              <w:left w:val="single" w:sz="4" w:space="0" w:color="000001"/>
              <w:bottom w:val="single" w:sz="4" w:space="0" w:color="000001"/>
              <w:right w:val="single" w:sz="4" w:space="0" w:color="000001"/>
            </w:tcBorders>
            <w:shd w:val="clear" w:color="auto" w:fill="C2D69B"/>
          </w:tcPr>
          <w:p w14:paraId="0F4BBC0C" w14:textId="77777777" w:rsidR="007A5DDC" w:rsidRPr="00C92564" w:rsidRDefault="007A5DDC" w:rsidP="001A1649">
            <w:pPr>
              <w:contextualSpacing/>
              <w:jc w:val="center"/>
              <w:rPr>
                <w:b/>
                <w:spacing w:val="2"/>
              </w:rPr>
            </w:pPr>
            <w:r w:rsidRPr="00C92564">
              <w:rPr>
                <w:b/>
                <w:spacing w:val="2"/>
                <w:sz w:val="22"/>
                <w:szCs w:val="22"/>
              </w:rPr>
              <w:t>TSHIKAPA</w:t>
            </w:r>
          </w:p>
        </w:tc>
        <w:tc>
          <w:tcPr>
            <w:tcW w:w="3685" w:type="dxa"/>
            <w:tcBorders>
              <w:top w:val="single" w:sz="4" w:space="0" w:color="000001"/>
              <w:left w:val="single" w:sz="4" w:space="0" w:color="000001"/>
              <w:bottom w:val="single" w:sz="4" w:space="0" w:color="000001"/>
              <w:right w:val="single" w:sz="4" w:space="0" w:color="000001"/>
            </w:tcBorders>
            <w:shd w:val="clear" w:color="auto" w:fill="C2D69B"/>
          </w:tcPr>
          <w:p w14:paraId="6779D9B2" w14:textId="77777777" w:rsidR="007A5DDC" w:rsidRPr="00C92564" w:rsidRDefault="007A5DDC" w:rsidP="001A1649">
            <w:pPr>
              <w:contextualSpacing/>
              <w:jc w:val="center"/>
              <w:rPr>
                <w:b/>
                <w:spacing w:val="2"/>
              </w:rPr>
            </w:pPr>
            <w:r w:rsidRPr="00C92564">
              <w:rPr>
                <w:b/>
                <w:spacing w:val="2"/>
                <w:sz w:val="22"/>
                <w:szCs w:val="22"/>
              </w:rPr>
              <w:t>KANANGA</w:t>
            </w:r>
          </w:p>
        </w:tc>
      </w:tr>
      <w:tr w:rsidR="00C92564" w:rsidRPr="00C92564" w14:paraId="4E2C0BC2" w14:textId="77777777" w:rsidTr="001A1649">
        <w:trPr>
          <w:jc w:val="center"/>
        </w:trPr>
        <w:tc>
          <w:tcPr>
            <w:tcW w:w="6658" w:type="dxa"/>
            <w:gridSpan w:val="2"/>
            <w:tcBorders>
              <w:top w:val="single" w:sz="4" w:space="0" w:color="000001"/>
              <w:left w:val="single" w:sz="4" w:space="0" w:color="000001"/>
              <w:bottom w:val="single" w:sz="4" w:space="0" w:color="000001"/>
              <w:right w:val="single" w:sz="4" w:space="0" w:color="000001"/>
            </w:tcBorders>
            <w:shd w:val="clear" w:color="auto" w:fill="00B0F0"/>
            <w:tcMar>
              <w:left w:w="108" w:type="dxa"/>
            </w:tcMar>
          </w:tcPr>
          <w:p w14:paraId="737F1BAB" w14:textId="77777777" w:rsidR="007A5DDC" w:rsidRPr="00C92564" w:rsidRDefault="007A5DDC" w:rsidP="001A1649">
            <w:pPr>
              <w:contextualSpacing/>
              <w:jc w:val="both"/>
              <w:rPr>
                <w:b/>
                <w:lang w:val="fr-MC"/>
              </w:rPr>
            </w:pPr>
            <w:r w:rsidRPr="00C92564">
              <w:rPr>
                <w:b/>
                <w:sz w:val="22"/>
                <w:szCs w:val="22"/>
              </w:rPr>
              <w:t>Profil physique de la zone du projet</w:t>
            </w:r>
          </w:p>
        </w:tc>
        <w:tc>
          <w:tcPr>
            <w:tcW w:w="3969" w:type="dxa"/>
            <w:tcBorders>
              <w:top w:val="single" w:sz="4" w:space="0" w:color="000001"/>
              <w:left w:val="single" w:sz="4" w:space="0" w:color="000001"/>
              <w:bottom w:val="single" w:sz="4" w:space="0" w:color="000001"/>
              <w:right w:val="single" w:sz="4" w:space="0" w:color="000001"/>
            </w:tcBorders>
            <w:shd w:val="clear" w:color="auto" w:fill="00B0F0"/>
          </w:tcPr>
          <w:p w14:paraId="6E555C4A" w14:textId="77777777" w:rsidR="007A5DDC" w:rsidRPr="00C92564" w:rsidRDefault="007A5DDC" w:rsidP="001A1649">
            <w:pPr>
              <w:contextualSpacing/>
              <w:jc w:val="both"/>
              <w:rPr>
                <w:b/>
              </w:rPr>
            </w:pPr>
          </w:p>
        </w:tc>
        <w:tc>
          <w:tcPr>
            <w:tcW w:w="3685" w:type="dxa"/>
            <w:tcBorders>
              <w:top w:val="single" w:sz="4" w:space="0" w:color="000001"/>
              <w:left w:val="single" w:sz="4" w:space="0" w:color="000001"/>
              <w:bottom w:val="single" w:sz="4" w:space="0" w:color="000001"/>
              <w:right w:val="single" w:sz="4" w:space="0" w:color="000001"/>
            </w:tcBorders>
            <w:shd w:val="clear" w:color="auto" w:fill="00B0F0"/>
          </w:tcPr>
          <w:p w14:paraId="5BC275BF" w14:textId="77777777" w:rsidR="007A5DDC" w:rsidRPr="00C92564" w:rsidRDefault="007A5DDC" w:rsidP="001A1649">
            <w:pPr>
              <w:contextualSpacing/>
              <w:jc w:val="both"/>
              <w:rPr>
                <w:b/>
              </w:rPr>
            </w:pPr>
          </w:p>
        </w:tc>
      </w:tr>
      <w:tr w:rsidR="00C92564" w:rsidRPr="00C92564" w14:paraId="02BA5CD0" w14:textId="77777777" w:rsidTr="001A1649">
        <w:trPr>
          <w:jc w:val="center"/>
        </w:trPr>
        <w:tc>
          <w:tcPr>
            <w:tcW w:w="18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ACBF67C" w14:textId="77777777" w:rsidR="007A5DDC" w:rsidRPr="00C92564" w:rsidRDefault="007A5DDC" w:rsidP="001A1649">
            <w:pPr>
              <w:contextualSpacing/>
              <w:jc w:val="both"/>
              <w:rPr>
                <w:lang w:val="fr-MC"/>
              </w:rPr>
            </w:pPr>
            <w:r w:rsidRPr="00C92564">
              <w:rPr>
                <w:sz w:val="22"/>
                <w:szCs w:val="22"/>
                <w:lang w:val="fr-MC"/>
              </w:rPr>
              <w:t>Situation géographique</w:t>
            </w:r>
          </w:p>
        </w:tc>
        <w:tc>
          <w:tcPr>
            <w:tcW w:w="4822" w:type="dxa"/>
            <w:tcBorders>
              <w:top w:val="single" w:sz="4" w:space="0" w:color="000001"/>
              <w:left w:val="single" w:sz="4" w:space="0" w:color="000001"/>
              <w:bottom w:val="single" w:sz="4" w:space="0" w:color="000001"/>
              <w:right w:val="single" w:sz="4" w:space="0" w:color="000001"/>
            </w:tcBorders>
            <w:vAlign w:val="center"/>
          </w:tcPr>
          <w:p w14:paraId="4DBBA0D4" w14:textId="77777777" w:rsidR="007A5DDC" w:rsidRPr="00C92564" w:rsidRDefault="007A5DDC" w:rsidP="00E5226F">
            <w:pPr>
              <w:contextualSpacing/>
              <w:jc w:val="both"/>
            </w:pPr>
            <w:r w:rsidRPr="00C92564">
              <w:rPr>
                <w:sz w:val="22"/>
                <w:szCs w:val="22"/>
              </w:rPr>
              <w:t>La ville de Gbadolite est le chef-lieu de la province du Nord-Ubangi et situé à 4° 16′ 41″ de latitude Nord et1° 00′ 18″ de longitude Est</w:t>
            </w:r>
          </w:p>
        </w:tc>
        <w:tc>
          <w:tcPr>
            <w:tcW w:w="3969" w:type="dxa"/>
            <w:tcBorders>
              <w:top w:val="single" w:sz="4" w:space="0" w:color="000001"/>
              <w:left w:val="single" w:sz="4" w:space="0" w:color="000001"/>
              <w:bottom w:val="single" w:sz="4" w:space="0" w:color="000001"/>
              <w:right w:val="single" w:sz="4" w:space="0" w:color="000001"/>
            </w:tcBorders>
            <w:vAlign w:val="center"/>
          </w:tcPr>
          <w:p w14:paraId="3215BE2E" w14:textId="77777777" w:rsidR="007A5DDC" w:rsidRPr="00C92564" w:rsidRDefault="007A5DDC" w:rsidP="00E5226F">
            <w:pPr>
              <w:contextualSpacing/>
              <w:jc w:val="both"/>
            </w:pPr>
            <w:r w:rsidRPr="00C92564">
              <w:rPr>
                <w:sz w:val="22"/>
                <w:szCs w:val="22"/>
              </w:rPr>
              <w:t xml:space="preserve">Tshikapa (ville de la province du Kasaï) est située </w:t>
            </w:r>
            <w:r w:rsidR="00E5226F" w:rsidRPr="00C92564">
              <w:rPr>
                <w:sz w:val="22"/>
                <w:szCs w:val="22"/>
              </w:rPr>
              <w:t>au</w:t>
            </w:r>
            <w:r w:rsidRPr="00C92564">
              <w:rPr>
                <w:sz w:val="22"/>
                <w:szCs w:val="22"/>
              </w:rPr>
              <w:t>6°25’48’’ de latitude sud, 20°47’12’’ de longitude Est. </w:t>
            </w:r>
          </w:p>
        </w:tc>
        <w:tc>
          <w:tcPr>
            <w:tcW w:w="3685" w:type="dxa"/>
            <w:tcBorders>
              <w:top w:val="single" w:sz="4" w:space="0" w:color="000001"/>
              <w:left w:val="single" w:sz="4" w:space="0" w:color="000001"/>
              <w:bottom w:val="single" w:sz="4" w:space="0" w:color="000001"/>
              <w:right w:val="single" w:sz="4" w:space="0" w:color="000001"/>
            </w:tcBorders>
            <w:vAlign w:val="center"/>
          </w:tcPr>
          <w:p w14:paraId="072DCA66" w14:textId="77777777" w:rsidR="007A5DDC" w:rsidRPr="00C92564" w:rsidRDefault="007A5DDC" w:rsidP="001A1649">
            <w:pPr>
              <w:contextualSpacing/>
              <w:jc w:val="both"/>
            </w:pPr>
            <w:r w:rsidRPr="00C92564">
              <w:rPr>
                <w:sz w:val="22"/>
                <w:szCs w:val="22"/>
              </w:rPr>
              <w:t xml:space="preserve">Kananga est le chef-lieu de la province du Kasaï Central : Longitude Est : 25°25’ Latitude sud : 5°23. </w:t>
            </w:r>
          </w:p>
        </w:tc>
      </w:tr>
      <w:tr w:rsidR="00C92564" w:rsidRPr="00C92564" w14:paraId="47025292" w14:textId="77777777" w:rsidTr="001A1649">
        <w:trPr>
          <w:jc w:val="center"/>
        </w:trPr>
        <w:tc>
          <w:tcPr>
            <w:tcW w:w="18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2873C0E" w14:textId="77777777" w:rsidR="007A5DDC" w:rsidRPr="00C92564" w:rsidRDefault="007A5DDC" w:rsidP="001A1649">
            <w:pPr>
              <w:contextualSpacing/>
              <w:jc w:val="both"/>
              <w:rPr>
                <w:lang w:val="fr-MC"/>
              </w:rPr>
            </w:pPr>
            <w:r w:rsidRPr="00C92564">
              <w:rPr>
                <w:sz w:val="22"/>
                <w:szCs w:val="22"/>
                <w:lang w:val="fr-MC"/>
              </w:rPr>
              <w:t>Relief</w:t>
            </w:r>
          </w:p>
        </w:tc>
        <w:tc>
          <w:tcPr>
            <w:tcW w:w="4822" w:type="dxa"/>
            <w:tcBorders>
              <w:top w:val="single" w:sz="4" w:space="0" w:color="000001"/>
              <w:left w:val="single" w:sz="4" w:space="0" w:color="000001"/>
              <w:bottom w:val="single" w:sz="4" w:space="0" w:color="000001"/>
              <w:right w:val="single" w:sz="4" w:space="0" w:color="000001"/>
            </w:tcBorders>
            <w:vAlign w:val="center"/>
          </w:tcPr>
          <w:p w14:paraId="5917AA2C" w14:textId="77777777" w:rsidR="007A5DDC" w:rsidRPr="00C92564" w:rsidRDefault="007A5DDC" w:rsidP="001A1649">
            <w:pPr>
              <w:contextualSpacing/>
              <w:jc w:val="both"/>
              <w:rPr>
                <w:lang w:val="fr-MC"/>
              </w:rPr>
            </w:pPr>
            <w:r w:rsidRPr="00C92564">
              <w:rPr>
                <w:sz w:val="22"/>
                <w:szCs w:val="22"/>
                <w:lang w:val="fr-MC"/>
              </w:rPr>
              <w:t xml:space="preserve">Le relief est composé </w:t>
            </w:r>
            <w:r w:rsidRPr="00C92564">
              <w:rPr>
                <w:sz w:val="22"/>
                <w:szCs w:val="22"/>
              </w:rPr>
              <w:t>des plateaux et de collines</w:t>
            </w:r>
            <w:r w:rsidRPr="00C92564">
              <w:rPr>
                <w:sz w:val="22"/>
                <w:szCs w:val="22"/>
                <w:lang w:val="fr-MC"/>
              </w:rPr>
              <w:t xml:space="preserve">. </w:t>
            </w:r>
          </w:p>
        </w:tc>
        <w:tc>
          <w:tcPr>
            <w:tcW w:w="3969" w:type="dxa"/>
            <w:tcBorders>
              <w:top w:val="single" w:sz="4" w:space="0" w:color="000001"/>
              <w:left w:val="single" w:sz="4" w:space="0" w:color="000001"/>
              <w:bottom w:val="single" w:sz="4" w:space="0" w:color="000001"/>
              <w:right w:val="single" w:sz="4" w:space="0" w:color="000001"/>
            </w:tcBorders>
            <w:vAlign w:val="center"/>
          </w:tcPr>
          <w:p w14:paraId="7BE83698" w14:textId="77777777" w:rsidR="007A5DDC" w:rsidRPr="00C92564" w:rsidRDefault="007A5DDC" w:rsidP="001A1649">
            <w:pPr>
              <w:contextualSpacing/>
              <w:jc w:val="both"/>
              <w:rPr>
                <w:lang w:val="fr-MC"/>
              </w:rPr>
            </w:pPr>
            <w:r w:rsidRPr="00C92564">
              <w:rPr>
                <w:sz w:val="22"/>
                <w:szCs w:val="22"/>
              </w:rPr>
              <w:t>Le relief de la ville de Tshikapa est trop accidenté</w:t>
            </w:r>
          </w:p>
        </w:tc>
        <w:tc>
          <w:tcPr>
            <w:tcW w:w="3685" w:type="dxa"/>
            <w:tcBorders>
              <w:top w:val="single" w:sz="4" w:space="0" w:color="000001"/>
              <w:left w:val="single" w:sz="4" w:space="0" w:color="000001"/>
              <w:bottom w:val="single" w:sz="4" w:space="0" w:color="000001"/>
              <w:right w:val="single" w:sz="4" w:space="0" w:color="000001"/>
            </w:tcBorders>
            <w:vAlign w:val="center"/>
          </w:tcPr>
          <w:p w14:paraId="1683528B" w14:textId="77777777" w:rsidR="007A5DDC" w:rsidRPr="00C92564" w:rsidRDefault="007A5DDC" w:rsidP="001A1649">
            <w:pPr>
              <w:contextualSpacing/>
              <w:jc w:val="both"/>
            </w:pPr>
            <w:r w:rsidRPr="00C92564">
              <w:rPr>
                <w:sz w:val="22"/>
                <w:szCs w:val="22"/>
              </w:rPr>
              <w:t>Plateau du Kasaï et il est entrecoupé par des vallées humides.</w:t>
            </w:r>
          </w:p>
        </w:tc>
      </w:tr>
      <w:tr w:rsidR="00C92564" w:rsidRPr="00C92564" w14:paraId="58AA5ACC" w14:textId="77777777" w:rsidTr="001A1649">
        <w:trPr>
          <w:jc w:val="center"/>
        </w:trPr>
        <w:tc>
          <w:tcPr>
            <w:tcW w:w="18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F268E18" w14:textId="77777777" w:rsidR="007A5DDC" w:rsidRPr="00C92564" w:rsidRDefault="007A5DDC" w:rsidP="001A1649">
            <w:pPr>
              <w:contextualSpacing/>
              <w:jc w:val="both"/>
              <w:rPr>
                <w:lang w:val="fr-MC"/>
              </w:rPr>
            </w:pPr>
            <w:r w:rsidRPr="00C92564">
              <w:rPr>
                <w:sz w:val="22"/>
                <w:szCs w:val="22"/>
                <w:lang w:val="fr-MC"/>
              </w:rPr>
              <w:t>Climat</w:t>
            </w:r>
          </w:p>
        </w:tc>
        <w:tc>
          <w:tcPr>
            <w:tcW w:w="4822" w:type="dxa"/>
            <w:tcBorders>
              <w:top w:val="single" w:sz="4" w:space="0" w:color="000001"/>
              <w:left w:val="single" w:sz="4" w:space="0" w:color="000001"/>
              <w:bottom w:val="single" w:sz="4" w:space="0" w:color="000001"/>
              <w:right w:val="single" w:sz="4" w:space="0" w:color="000001"/>
            </w:tcBorders>
            <w:vAlign w:val="center"/>
          </w:tcPr>
          <w:p w14:paraId="45260D81" w14:textId="77777777" w:rsidR="007A5DDC" w:rsidRPr="00C92564" w:rsidRDefault="007A5DDC" w:rsidP="001A1649">
            <w:pPr>
              <w:contextualSpacing/>
              <w:jc w:val="both"/>
            </w:pPr>
            <w:r w:rsidRPr="00C92564">
              <w:rPr>
                <w:sz w:val="22"/>
                <w:szCs w:val="22"/>
                <w:lang w:val="fr-MC"/>
              </w:rPr>
              <w:t xml:space="preserve">Le climat est type équatorial, chaud et humide </w:t>
            </w:r>
            <w:r w:rsidRPr="00C92564">
              <w:rPr>
                <w:sz w:val="22"/>
                <w:szCs w:val="22"/>
              </w:rPr>
              <w:t xml:space="preserve">(en moyenne 200 mm d’eau par mois). La pluviosité annuelle atteint 1500 </w:t>
            </w:r>
            <w:r w:rsidR="00E5226F" w:rsidRPr="00C92564">
              <w:rPr>
                <w:sz w:val="22"/>
                <w:szCs w:val="22"/>
              </w:rPr>
              <w:t>mm</w:t>
            </w:r>
          </w:p>
          <w:p w14:paraId="5FE0DF15" w14:textId="77777777" w:rsidR="007A5DDC" w:rsidRPr="00C92564" w:rsidRDefault="007A5DDC" w:rsidP="001A1649">
            <w:pPr>
              <w:contextualSpacing/>
              <w:jc w:val="both"/>
              <w:rPr>
                <w:lang w:val="fr-MC"/>
              </w:rPr>
            </w:pPr>
          </w:p>
        </w:tc>
        <w:tc>
          <w:tcPr>
            <w:tcW w:w="3969" w:type="dxa"/>
            <w:tcBorders>
              <w:top w:val="single" w:sz="4" w:space="0" w:color="000001"/>
              <w:left w:val="single" w:sz="4" w:space="0" w:color="000001"/>
              <w:bottom w:val="single" w:sz="4" w:space="0" w:color="000001"/>
              <w:right w:val="single" w:sz="4" w:space="0" w:color="000001"/>
            </w:tcBorders>
            <w:vAlign w:val="center"/>
          </w:tcPr>
          <w:p w14:paraId="50DB24EF" w14:textId="77777777" w:rsidR="007A5DDC" w:rsidRPr="00C92564" w:rsidRDefault="007A5DDC" w:rsidP="001A1649">
            <w:pPr>
              <w:contextualSpacing/>
              <w:jc w:val="both"/>
            </w:pPr>
            <w:r w:rsidRPr="00C92564">
              <w:rPr>
                <w:sz w:val="22"/>
                <w:szCs w:val="22"/>
              </w:rPr>
              <w:t>Climat tropical tempéré avec 2 saisons : une saison de pluies de 8 mois et une saison sèche de 4 mois Températures entre 12° et 33° ; précipitations sont comprises entre 1500 et 1800 mm</w:t>
            </w:r>
          </w:p>
        </w:tc>
        <w:tc>
          <w:tcPr>
            <w:tcW w:w="3685" w:type="dxa"/>
            <w:tcBorders>
              <w:top w:val="single" w:sz="4" w:space="0" w:color="000001"/>
              <w:left w:val="single" w:sz="4" w:space="0" w:color="000001"/>
              <w:bottom w:val="single" w:sz="4" w:space="0" w:color="000001"/>
              <w:right w:val="single" w:sz="4" w:space="0" w:color="000001"/>
            </w:tcBorders>
            <w:vAlign w:val="center"/>
          </w:tcPr>
          <w:p w14:paraId="0224CBC8" w14:textId="77777777" w:rsidR="007A5DDC" w:rsidRPr="00C92564" w:rsidRDefault="007A5DDC" w:rsidP="001A1649">
            <w:pPr>
              <w:tabs>
                <w:tab w:val="num" w:pos="720"/>
              </w:tabs>
              <w:contextualSpacing/>
              <w:jc w:val="both"/>
            </w:pPr>
            <w:r w:rsidRPr="00C92564">
              <w:rPr>
                <w:sz w:val="22"/>
                <w:szCs w:val="22"/>
              </w:rPr>
              <w:t>Le climat tropical humide avec alternance de 2 saisons dont : une de pluies de 8 mois et une sèche de 4 mois. Les précipitations moyennes sont de 1500 mm d’eau. La température entre 20° et 22°C.</w:t>
            </w:r>
          </w:p>
        </w:tc>
      </w:tr>
      <w:tr w:rsidR="00C92564" w:rsidRPr="00C92564" w14:paraId="5A5C2FFF" w14:textId="77777777" w:rsidTr="001A1649">
        <w:trPr>
          <w:jc w:val="center"/>
        </w:trPr>
        <w:tc>
          <w:tcPr>
            <w:tcW w:w="18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A6A2539" w14:textId="77777777" w:rsidR="007A5DDC" w:rsidRPr="00C92564" w:rsidRDefault="007A5DDC" w:rsidP="001A1649">
            <w:pPr>
              <w:contextualSpacing/>
              <w:jc w:val="both"/>
            </w:pPr>
            <w:r w:rsidRPr="00C92564">
              <w:rPr>
                <w:sz w:val="22"/>
                <w:szCs w:val="22"/>
              </w:rPr>
              <w:t>Hydrographie</w:t>
            </w:r>
          </w:p>
        </w:tc>
        <w:tc>
          <w:tcPr>
            <w:tcW w:w="4822" w:type="dxa"/>
            <w:tcBorders>
              <w:top w:val="single" w:sz="4" w:space="0" w:color="000001"/>
              <w:left w:val="single" w:sz="4" w:space="0" w:color="000001"/>
              <w:bottom w:val="single" w:sz="4" w:space="0" w:color="000001"/>
              <w:right w:val="single" w:sz="4" w:space="0" w:color="000001"/>
            </w:tcBorders>
            <w:vAlign w:val="center"/>
          </w:tcPr>
          <w:p w14:paraId="7522AF68" w14:textId="77777777" w:rsidR="007A5DDC" w:rsidRPr="00C92564" w:rsidRDefault="007A5DDC" w:rsidP="001A1649">
            <w:pPr>
              <w:contextualSpacing/>
              <w:jc w:val="both"/>
            </w:pPr>
            <w:r w:rsidRPr="00C92564">
              <w:rPr>
                <w:sz w:val="22"/>
                <w:szCs w:val="22"/>
              </w:rPr>
              <w:t xml:space="preserve">La ville est traversée par plusieurs cours d’eau appartenant au bassin de la rivière Ubangui. </w:t>
            </w:r>
          </w:p>
        </w:tc>
        <w:tc>
          <w:tcPr>
            <w:tcW w:w="3969" w:type="dxa"/>
            <w:tcBorders>
              <w:top w:val="single" w:sz="4" w:space="0" w:color="000001"/>
              <w:left w:val="single" w:sz="4" w:space="0" w:color="000001"/>
              <w:bottom w:val="single" w:sz="4" w:space="0" w:color="000001"/>
              <w:right w:val="single" w:sz="4" w:space="0" w:color="000001"/>
            </w:tcBorders>
            <w:vAlign w:val="center"/>
          </w:tcPr>
          <w:p w14:paraId="4EB00F5C" w14:textId="77777777" w:rsidR="007A5DDC" w:rsidRPr="00C92564" w:rsidRDefault="007A5DDC" w:rsidP="001A1649">
            <w:pPr>
              <w:contextualSpacing/>
              <w:jc w:val="both"/>
            </w:pPr>
            <w:r w:rsidRPr="00C92564">
              <w:rPr>
                <w:sz w:val="22"/>
                <w:szCs w:val="22"/>
              </w:rPr>
              <w:t>Plusieurs rivières dont les principales sont : la rivière Kasaï et la rivière Tshikapa qui prennent leurs sources en Angola.</w:t>
            </w:r>
          </w:p>
        </w:tc>
        <w:tc>
          <w:tcPr>
            <w:tcW w:w="3685" w:type="dxa"/>
            <w:tcBorders>
              <w:top w:val="single" w:sz="4" w:space="0" w:color="000001"/>
              <w:left w:val="single" w:sz="4" w:space="0" w:color="000001"/>
              <w:bottom w:val="single" w:sz="4" w:space="0" w:color="000001"/>
              <w:right w:val="single" w:sz="4" w:space="0" w:color="000001"/>
            </w:tcBorders>
            <w:vAlign w:val="center"/>
          </w:tcPr>
          <w:p w14:paraId="534A0986" w14:textId="77777777" w:rsidR="007A5DDC" w:rsidRPr="00C92564" w:rsidRDefault="007A5DDC" w:rsidP="001A1649">
            <w:pPr>
              <w:contextualSpacing/>
              <w:jc w:val="both"/>
            </w:pPr>
            <w:r w:rsidRPr="00C92564">
              <w:rPr>
                <w:sz w:val="22"/>
                <w:szCs w:val="22"/>
              </w:rPr>
              <w:t>Plusieurs cours d’eau avec principalement : Tshibashi et le Nganza </w:t>
            </w:r>
          </w:p>
        </w:tc>
      </w:tr>
      <w:tr w:rsidR="00C92564" w:rsidRPr="00C92564" w14:paraId="0FF9D90D" w14:textId="77777777" w:rsidTr="001A1649">
        <w:trPr>
          <w:trHeight w:val="274"/>
          <w:jc w:val="center"/>
        </w:trPr>
        <w:tc>
          <w:tcPr>
            <w:tcW w:w="18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DAA2D12" w14:textId="77777777" w:rsidR="007A5DDC" w:rsidRPr="00C92564" w:rsidRDefault="007A5DDC" w:rsidP="001A1649">
            <w:pPr>
              <w:contextualSpacing/>
              <w:jc w:val="both"/>
            </w:pPr>
            <w:r w:rsidRPr="00C92564">
              <w:rPr>
                <w:sz w:val="22"/>
                <w:szCs w:val="22"/>
              </w:rPr>
              <w:t>Type de Sols</w:t>
            </w:r>
          </w:p>
        </w:tc>
        <w:tc>
          <w:tcPr>
            <w:tcW w:w="4822" w:type="dxa"/>
            <w:tcBorders>
              <w:top w:val="single" w:sz="4" w:space="0" w:color="000001"/>
              <w:left w:val="single" w:sz="4" w:space="0" w:color="000001"/>
              <w:bottom w:val="single" w:sz="4" w:space="0" w:color="000001"/>
              <w:right w:val="single" w:sz="4" w:space="0" w:color="000001"/>
            </w:tcBorders>
            <w:vAlign w:val="center"/>
          </w:tcPr>
          <w:p w14:paraId="248FC071" w14:textId="77777777" w:rsidR="007A5DDC" w:rsidRPr="00C92564" w:rsidRDefault="007A5DDC" w:rsidP="001A1649">
            <w:pPr>
              <w:contextualSpacing/>
              <w:jc w:val="both"/>
            </w:pPr>
            <w:r w:rsidRPr="00C92564">
              <w:rPr>
                <w:sz w:val="22"/>
                <w:szCs w:val="22"/>
              </w:rPr>
              <w:t>Le sol est de type argilo-sablonneux et présente des variantes : terres jaunes, terres rouges, terres blanches.</w:t>
            </w:r>
          </w:p>
          <w:p w14:paraId="39D66BAB" w14:textId="77777777" w:rsidR="007A5DDC" w:rsidRPr="00C92564" w:rsidRDefault="007A5DDC" w:rsidP="001A1649">
            <w:pPr>
              <w:contextualSpacing/>
              <w:jc w:val="both"/>
            </w:pPr>
          </w:p>
        </w:tc>
        <w:tc>
          <w:tcPr>
            <w:tcW w:w="3969" w:type="dxa"/>
            <w:tcBorders>
              <w:top w:val="single" w:sz="4" w:space="0" w:color="000001"/>
              <w:left w:val="single" w:sz="4" w:space="0" w:color="000001"/>
              <w:bottom w:val="single" w:sz="4" w:space="0" w:color="000001"/>
              <w:right w:val="single" w:sz="4" w:space="0" w:color="000001"/>
            </w:tcBorders>
            <w:vAlign w:val="center"/>
          </w:tcPr>
          <w:p w14:paraId="71ED56EF" w14:textId="77777777" w:rsidR="007A5DDC" w:rsidRPr="00C92564" w:rsidRDefault="007A5DDC" w:rsidP="001A1649">
            <w:pPr>
              <w:contextualSpacing/>
              <w:jc w:val="both"/>
            </w:pPr>
            <w:r w:rsidRPr="00C92564">
              <w:rPr>
                <w:sz w:val="22"/>
                <w:szCs w:val="22"/>
              </w:rPr>
              <w:t xml:space="preserve">Les sols de Tshikapa sont du type argilo-sablonneux, </w:t>
            </w:r>
          </w:p>
        </w:tc>
        <w:tc>
          <w:tcPr>
            <w:tcW w:w="3685" w:type="dxa"/>
            <w:tcBorders>
              <w:top w:val="single" w:sz="4" w:space="0" w:color="000001"/>
              <w:left w:val="single" w:sz="4" w:space="0" w:color="000001"/>
              <w:bottom w:val="single" w:sz="4" w:space="0" w:color="000001"/>
              <w:right w:val="single" w:sz="4" w:space="0" w:color="000001"/>
            </w:tcBorders>
            <w:vAlign w:val="center"/>
          </w:tcPr>
          <w:p w14:paraId="392D0A88" w14:textId="77777777" w:rsidR="007A5DDC" w:rsidRPr="00C92564" w:rsidRDefault="007A5DDC" w:rsidP="001A1649">
            <w:pPr>
              <w:contextualSpacing/>
              <w:jc w:val="both"/>
            </w:pPr>
            <w:r w:rsidRPr="00C92564">
              <w:rPr>
                <w:sz w:val="22"/>
                <w:szCs w:val="22"/>
              </w:rPr>
              <w:t>Quatre types de sols sont répertoriés. Il s’agit des sols Argileux, Sablonneux, Sablo-argileux et limoneux</w:t>
            </w:r>
          </w:p>
        </w:tc>
      </w:tr>
      <w:tr w:rsidR="00C92564" w:rsidRPr="00C92564" w14:paraId="6F8A0B56" w14:textId="77777777" w:rsidTr="001A1649">
        <w:trPr>
          <w:trHeight w:val="274"/>
          <w:jc w:val="center"/>
        </w:trPr>
        <w:tc>
          <w:tcPr>
            <w:tcW w:w="6658" w:type="dxa"/>
            <w:gridSpan w:val="2"/>
            <w:tcBorders>
              <w:top w:val="single" w:sz="4" w:space="0" w:color="000001"/>
              <w:left w:val="single" w:sz="4" w:space="0" w:color="000001"/>
              <w:bottom w:val="single" w:sz="4" w:space="0" w:color="000001"/>
              <w:right w:val="single" w:sz="4" w:space="0" w:color="000001"/>
            </w:tcBorders>
            <w:shd w:val="clear" w:color="auto" w:fill="00B0F0"/>
            <w:tcMar>
              <w:left w:w="108" w:type="dxa"/>
            </w:tcMar>
            <w:vAlign w:val="center"/>
          </w:tcPr>
          <w:p w14:paraId="7F0892CC" w14:textId="77777777" w:rsidR="007A5DDC" w:rsidRPr="00C92564" w:rsidRDefault="007A5DDC" w:rsidP="001A1649">
            <w:pPr>
              <w:contextualSpacing/>
              <w:jc w:val="both"/>
            </w:pPr>
            <w:r w:rsidRPr="00C92564">
              <w:rPr>
                <w:sz w:val="22"/>
                <w:szCs w:val="22"/>
              </w:rPr>
              <w:t>Profil biologique de la zone du projet</w:t>
            </w:r>
          </w:p>
        </w:tc>
        <w:tc>
          <w:tcPr>
            <w:tcW w:w="3969" w:type="dxa"/>
            <w:tcBorders>
              <w:top w:val="single" w:sz="4" w:space="0" w:color="000001"/>
              <w:left w:val="single" w:sz="4" w:space="0" w:color="000001"/>
              <w:bottom w:val="single" w:sz="4" w:space="0" w:color="000001"/>
              <w:right w:val="single" w:sz="4" w:space="0" w:color="000001"/>
            </w:tcBorders>
            <w:shd w:val="clear" w:color="auto" w:fill="00B0F0"/>
            <w:vAlign w:val="center"/>
          </w:tcPr>
          <w:p w14:paraId="06F49C77" w14:textId="77777777" w:rsidR="007A5DDC" w:rsidRPr="00C92564" w:rsidRDefault="007A5DDC" w:rsidP="001A1649">
            <w:pPr>
              <w:contextualSpacing/>
              <w:jc w:val="both"/>
            </w:pPr>
          </w:p>
        </w:tc>
        <w:tc>
          <w:tcPr>
            <w:tcW w:w="3685" w:type="dxa"/>
            <w:tcBorders>
              <w:top w:val="single" w:sz="4" w:space="0" w:color="000001"/>
              <w:left w:val="single" w:sz="4" w:space="0" w:color="000001"/>
              <w:bottom w:val="single" w:sz="4" w:space="0" w:color="000001"/>
              <w:right w:val="single" w:sz="4" w:space="0" w:color="000001"/>
            </w:tcBorders>
            <w:shd w:val="clear" w:color="auto" w:fill="00B0F0"/>
            <w:vAlign w:val="center"/>
          </w:tcPr>
          <w:p w14:paraId="71233A8C" w14:textId="77777777" w:rsidR="007A5DDC" w:rsidRPr="00C92564" w:rsidRDefault="007A5DDC" w:rsidP="001A1649">
            <w:pPr>
              <w:contextualSpacing/>
              <w:jc w:val="both"/>
            </w:pPr>
          </w:p>
        </w:tc>
      </w:tr>
      <w:tr w:rsidR="00C92564" w:rsidRPr="00C92564" w14:paraId="188BB669" w14:textId="77777777" w:rsidTr="001A1649">
        <w:trPr>
          <w:trHeight w:val="274"/>
          <w:jc w:val="center"/>
        </w:trPr>
        <w:tc>
          <w:tcPr>
            <w:tcW w:w="18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DE1D376" w14:textId="77777777" w:rsidR="007A5DDC" w:rsidRPr="00C92564" w:rsidRDefault="007A5DDC" w:rsidP="001A1649">
            <w:pPr>
              <w:contextualSpacing/>
              <w:jc w:val="both"/>
              <w:rPr>
                <w:lang w:val="fr-MC"/>
              </w:rPr>
            </w:pPr>
            <w:r w:rsidRPr="00C92564">
              <w:rPr>
                <w:sz w:val="22"/>
                <w:szCs w:val="22"/>
                <w:lang w:val="fr-MC"/>
              </w:rPr>
              <w:t>Flore</w:t>
            </w:r>
          </w:p>
        </w:tc>
        <w:tc>
          <w:tcPr>
            <w:tcW w:w="4822" w:type="dxa"/>
            <w:tcBorders>
              <w:top w:val="single" w:sz="4" w:space="0" w:color="000001"/>
              <w:left w:val="single" w:sz="4" w:space="0" w:color="000001"/>
              <w:bottom w:val="single" w:sz="4" w:space="0" w:color="000001"/>
              <w:right w:val="single" w:sz="4" w:space="0" w:color="000001"/>
            </w:tcBorders>
            <w:vAlign w:val="center"/>
          </w:tcPr>
          <w:p w14:paraId="7B7A1B06" w14:textId="77777777" w:rsidR="007A5DDC" w:rsidRPr="00C92564" w:rsidRDefault="007A5DDC" w:rsidP="001A1649">
            <w:pPr>
              <w:contextualSpacing/>
              <w:jc w:val="both"/>
            </w:pPr>
            <w:r w:rsidRPr="00C92564">
              <w:rPr>
                <w:sz w:val="22"/>
                <w:szCs w:val="22"/>
              </w:rPr>
              <w:t>La végétation dominante est la savane au sud et la forêt équatoriale.</w:t>
            </w:r>
          </w:p>
          <w:p w14:paraId="166BA81F" w14:textId="77777777" w:rsidR="007A5DDC" w:rsidRPr="00C92564" w:rsidRDefault="007A5DDC" w:rsidP="001A1649">
            <w:pPr>
              <w:contextualSpacing/>
              <w:jc w:val="both"/>
            </w:pPr>
          </w:p>
        </w:tc>
        <w:tc>
          <w:tcPr>
            <w:tcW w:w="3969" w:type="dxa"/>
            <w:tcBorders>
              <w:top w:val="single" w:sz="4" w:space="0" w:color="000001"/>
              <w:left w:val="single" w:sz="4" w:space="0" w:color="000001"/>
              <w:bottom w:val="single" w:sz="4" w:space="0" w:color="000001"/>
              <w:right w:val="single" w:sz="4" w:space="0" w:color="000001"/>
            </w:tcBorders>
            <w:vAlign w:val="center"/>
          </w:tcPr>
          <w:p w14:paraId="3B1D7951" w14:textId="77777777" w:rsidR="007A5DDC" w:rsidRPr="00C92564" w:rsidRDefault="007A5DDC" w:rsidP="001A1649">
            <w:pPr>
              <w:contextualSpacing/>
              <w:jc w:val="both"/>
            </w:pPr>
            <w:r w:rsidRPr="00C92564">
              <w:rPr>
                <w:sz w:val="22"/>
                <w:szCs w:val="22"/>
              </w:rPr>
              <w:t>La forêt initiale de Tshikapa a cédé place à une végétation de savane boisée.</w:t>
            </w:r>
          </w:p>
        </w:tc>
        <w:tc>
          <w:tcPr>
            <w:tcW w:w="3685" w:type="dxa"/>
            <w:tcBorders>
              <w:top w:val="single" w:sz="4" w:space="0" w:color="000001"/>
              <w:left w:val="single" w:sz="4" w:space="0" w:color="000001"/>
              <w:bottom w:val="single" w:sz="4" w:space="0" w:color="000001"/>
              <w:right w:val="single" w:sz="4" w:space="0" w:color="000001"/>
            </w:tcBorders>
            <w:vAlign w:val="center"/>
          </w:tcPr>
          <w:p w14:paraId="74C3D9E9" w14:textId="77777777" w:rsidR="007A5DDC" w:rsidRPr="00C92564" w:rsidRDefault="007A5DDC" w:rsidP="001A1649">
            <w:pPr>
              <w:contextualSpacing/>
              <w:jc w:val="both"/>
            </w:pPr>
            <w:r w:rsidRPr="00C92564">
              <w:rPr>
                <w:sz w:val="22"/>
                <w:szCs w:val="22"/>
              </w:rPr>
              <w:t>La zone de savane étendue sur terres pauvres est entrecoupée de forêts galeries.</w:t>
            </w:r>
          </w:p>
        </w:tc>
      </w:tr>
      <w:tr w:rsidR="00C92564" w:rsidRPr="00C92564" w14:paraId="6945C3E1" w14:textId="77777777" w:rsidTr="001A1649">
        <w:trPr>
          <w:trHeight w:val="1684"/>
          <w:jc w:val="center"/>
        </w:trPr>
        <w:tc>
          <w:tcPr>
            <w:tcW w:w="18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2E189E0" w14:textId="77777777" w:rsidR="007A5DDC" w:rsidRPr="00C92564" w:rsidRDefault="007A5DDC" w:rsidP="001A1649">
            <w:pPr>
              <w:contextualSpacing/>
              <w:jc w:val="both"/>
              <w:rPr>
                <w:lang w:val="fr-MC"/>
              </w:rPr>
            </w:pPr>
            <w:r w:rsidRPr="00C92564">
              <w:rPr>
                <w:sz w:val="22"/>
                <w:szCs w:val="22"/>
                <w:lang w:val="fr-MC"/>
              </w:rPr>
              <w:t>Faune</w:t>
            </w:r>
          </w:p>
        </w:tc>
        <w:tc>
          <w:tcPr>
            <w:tcW w:w="4822" w:type="dxa"/>
            <w:tcBorders>
              <w:top w:val="single" w:sz="4" w:space="0" w:color="000001"/>
              <w:left w:val="single" w:sz="4" w:space="0" w:color="000001"/>
              <w:bottom w:val="single" w:sz="4" w:space="0" w:color="000001"/>
              <w:right w:val="single" w:sz="4" w:space="0" w:color="000001"/>
            </w:tcBorders>
            <w:vAlign w:val="center"/>
          </w:tcPr>
          <w:p w14:paraId="617324E6" w14:textId="77777777" w:rsidR="007A5DDC" w:rsidRPr="00C92564" w:rsidRDefault="007A5DDC" w:rsidP="00585984">
            <w:r w:rsidRPr="00C92564">
              <w:rPr>
                <w:sz w:val="22"/>
                <w:szCs w:val="22"/>
              </w:rPr>
              <w:t>Seule la forêt équatoriale, abrite plusieurs types d’espèce de faune. Celle-ci est beaucoup plus exploitée par les autochtones (qui sont loin du centre-ville). Espèces phares de la faune sont l’Antilope harnaché, le Python de mollir, les Crocodiles, les Chimpanzés et autres Singes</w:t>
            </w:r>
          </w:p>
        </w:tc>
        <w:tc>
          <w:tcPr>
            <w:tcW w:w="3969" w:type="dxa"/>
            <w:tcBorders>
              <w:top w:val="single" w:sz="4" w:space="0" w:color="000001"/>
              <w:left w:val="single" w:sz="4" w:space="0" w:color="000001"/>
              <w:bottom w:val="single" w:sz="4" w:space="0" w:color="000001"/>
              <w:right w:val="single" w:sz="4" w:space="0" w:color="000001"/>
            </w:tcBorders>
            <w:vAlign w:val="center"/>
          </w:tcPr>
          <w:p w14:paraId="195B732F" w14:textId="77777777" w:rsidR="007A5DDC" w:rsidRPr="00C92564" w:rsidRDefault="007A5DDC" w:rsidP="001A1649">
            <w:pPr>
              <w:contextualSpacing/>
              <w:jc w:val="both"/>
            </w:pPr>
            <w:r w:rsidRPr="00C92564">
              <w:rPr>
                <w:sz w:val="22"/>
                <w:szCs w:val="22"/>
              </w:rPr>
              <w:t xml:space="preserve">Cette savane abrite encore quelques rongeurs et petits herbivores et poissons. </w:t>
            </w:r>
          </w:p>
          <w:p w14:paraId="645E8D91" w14:textId="77777777" w:rsidR="007A5DDC" w:rsidRPr="00C92564" w:rsidRDefault="007A5DDC" w:rsidP="001A1649">
            <w:pPr>
              <w:contextualSpacing/>
              <w:jc w:val="both"/>
            </w:pPr>
          </w:p>
        </w:tc>
        <w:tc>
          <w:tcPr>
            <w:tcW w:w="3685" w:type="dxa"/>
            <w:tcBorders>
              <w:top w:val="single" w:sz="4" w:space="0" w:color="000001"/>
              <w:left w:val="single" w:sz="4" w:space="0" w:color="000001"/>
              <w:bottom w:val="single" w:sz="4" w:space="0" w:color="000001"/>
              <w:right w:val="single" w:sz="4" w:space="0" w:color="000001"/>
            </w:tcBorders>
            <w:vAlign w:val="center"/>
          </w:tcPr>
          <w:p w14:paraId="1A69D60F" w14:textId="77777777" w:rsidR="007A5DDC" w:rsidRPr="00C92564" w:rsidRDefault="007A5DDC" w:rsidP="001A1649">
            <w:pPr>
              <w:contextualSpacing/>
              <w:jc w:val="both"/>
            </w:pPr>
            <w:r w:rsidRPr="00C92564">
              <w:rPr>
                <w:sz w:val="22"/>
                <w:szCs w:val="22"/>
              </w:rPr>
              <w:t>On rencontre des Singes, Antilopes rouges, Crocodiles sur la Lulua, Boa</w:t>
            </w:r>
          </w:p>
        </w:tc>
      </w:tr>
      <w:tr w:rsidR="00C92564" w:rsidRPr="00C92564" w14:paraId="757DF38A" w14:textId="77777777" w:rsidTr="001A1649">
        <w:trPr>
          <w:trHeight w:val="274"/>
          <w:jc w:val="center"/>
        </w:trPr>
        <w:tc>
          <w:tcPr>
            <w:tcW w:w="6658" w:type="dxa"/>
            <w:gridSpan w:val="2"/>
            <w:tcBorders>
              <w:top w:val="single" w:sz="4" w:space="0" w:color="000001"/>
              <w:left w:val="single" w:sz="4" w:space="0" w:color="000001"/>
              <w:bottom w:val="single" w:sz="4" w:space="0" w:color="000001"/>
              <w:right w:val="single" w:sz="4" w:space="0" w:color="000001"/>
            </w:tcBorders>
            <w:shd w:val="clear" w:color="auto" w:fill="00B0F0"/>
            <w:tcMar>
              <w:left w:w="108" w:type="dxa"/>
            </w:tcMar>
            <w:vAlign w:val="center"/>
          </w:tcPr>
          <w:p w14:paraId="3478850D" w14:textId="77777777" w:rsidR="007A5DDC" w:rsidRPr="00C92564" w:rsidRDefault="007A5DDC" w:rsidP="001A1649">
            <w:pPr>
              <w:contextualSpacing/>
              <w:jc w:val="both"/>
              <w:rPr>
                <w:b/>
              </w:rPr>
            </w:pPr>
            <w:r w:rsidRPr="00C92564">
              <w:rPr>
                <w:b/>
                <w:sz w:val="22"/>
                <w:szCs w:val="22"/>
              </w:rPr>
              <w:t>Profil socioculturel et économique</w:t>
            </w:r>
          </w:p>
        </w:tc>
        <w:tc>
          <w:tcPr>
            <w:tcW w:w="3969" w:type="dxa"/>
            <w:tcBorders>
              <w:top w:val="single" w:sz="4" w:space="0" w:color="000001"/>
              <w:left w:val="single" w:sz="4" w:space="0" w:color="000001"/>
              <w:bottom w:val="single" w:sz="4" w:space="0" w:color="000001"/>
              <w:right w:val="single" w:sz="4" w:space="0" w:color="000001"/>
            </w:tcBorders>
            <w:shd w:val="clear" w:color="auto" w:fill="00B0F0"/>
            <w:vAlign w:val="center"/>
          </w:tcPr>
          <w:p w14:paraId="0E95164C" w14:textId="77777777" w:rsidR="007A5DDC" w:rsidRPr="00C92564" w:rsidRDefault="007A5DDC" w:rsidP="001A1649">
            <w:pPr>
              <w:contextualSpacing/>
              <w:jc w:val="both"/>
              <w:rPr>
                <w:b/>
              </w:rPr>
            </w:pPr>
          </w:p>
        </w:tc>
        <w:tc>
          <w:tcPr>
            <w:tcW w:w="3685" w:type="dxa"/>
            <w:tcBorders>
              <w:top w:val="single" w:sz="4" w:space="0" w:color="000001"/>
              <w:left w:val="single" w:sz="4" w:space="0" w:color="000001"/>
              <w:bottom w:val="single" w:sz="4" w:space="0" w:color="000001"/>
              <w:right w:val="single" w:sz="4" w:space="0" w:color="000001"/>
            </w:tcBorders>
            <w:shd w:val="clear" w:color="auto" w:fill="00B0F0"/>
            <w:vAlign w:val="center"/>
          </w:tcPr>
          <w:p w14:paraId="08851B88" w14:textId="77777777" w:rsidR="007A5DDC" w:rsidRPr="00C92564" w:rsidRDefault="007A5DDC" w:rsidP="001A1649">
            <w:pPr>
              <w:contextualSpacing/>
              <w:jc w:val="both"/>
              <w:rPr>
                <w:b/>
              </w:rPr>
            </w:pPr>
          </w:p>
        </w:tc>
      </w:tr>
      <w:tr w:rsidR="00C92564" w:rsidRPr="00C92564" w14:paraId="68F01EA4" w14:textId="77777777" w:rsidTr="001A1649">
        <w:trPr>
          <w:trHeight w:val="274"/>
          <w:jc w:val="center"/>
        </w:trPr>
        <w:tc>
          <w:tcPr>
            <w:tcW w:w="18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BF4EBBE" w14:textId="77777777" w:rsidR="007A5DDC" w:rsidRPr="00C92564" w:rsidRDefault="007A5DDC" w:rsidP="001A1649">
            <w:pPr>
              <w:contextualSpacing/>
              <w:jc w:val="both"/>
              <w:rPr>
                <w:lang w:val="fr-MC"/>
              </w:rPr>
            </w:pPr>
            <w:r w:rsidRPr="00C92564">
              <w:rPr>
                <w:sz w:val="22"/>
                <w:szCs w:val="22"/>
                <w:lang w:val="fr-MC"/>
              </w:rPr>
              <w:t>Populations</w:t>
            </w:r>
          </w:p>
        </w:tc>
        <w:tc>
          <w:tcPr>
            <w:tcW w:w="4822" w:type="dxa"/>
            <w:tcBorders>
              <w:top w:val="single" w:sz="4" w:space="0" w:color="000001"/>
              <w:left w:val="single" w:sz="4" w:space="0" w:color="000001"/>
              <w:bottom w:val="single" w:sz="4" w:space="0" w:color="000001"/>
              <w:right w:val="single" w:sz="4" w:space="0" w:color="000001"/>
            </w:tcBorders>
            <w:vAlign w:val="center"/>
          </w:tcPr>
          <w:p w14:paraId="7E04C68A" w14:textId="77777777" w:rsidR="007A5DDC" w:rsidRPr="00C92564" w:rsidRDefault="007A5DDC" w:rsidP="001A1649">
            <w:pPr>
              <w:jc w:val="both"/>
            </w:pPr>
            <w:r w:rsidRPr="00C92564">
              <w:rPr>
                <w:sz w:val="22"/>
                <w:szCs w:val="22"/>
              </w:rPr>
              <w:t xml:space="preserve">Avec une population estimée à 198 839 habitants, la ville de Gbadolite compte deux tribus majoritaires : </w:t>
            </w:r>
            <w:r w:rsidRPr="00C92564">
              <w:rPr>
                <w:i/>
                <w:sz w:val="22"/>
                <w:szCs w:val="22"/>
              </w:rPr>
              <w:t>les Ngbandi et Mbanza</w:t>
            </w:r>
            <w:r w:rsidRPr="00C92564">
              <w:rPr>
                <w:sz w:val="22"/>
                <w:szCs w:val="22"/>
              </w:rPr>
              <w:t>. La densité moyenne est de 716 habitants /Km</w:t>
            </w:r>
            <w:r w:rsidRPr="00C92564">
              <w:rPr>
                <w:sz w:val="22"/>
                <w:szCs w:val="22"/>
                <w:vertAlign w:val="superscript"/>
              </w:rPr>
              <w:t>2</w:t>
            </w:r>
            <w:r w:rsidRPr="00C92564">
              <w:rPr>
                <w:sz w:val="22"/>
                <w:szCs w:val="22"/>
              </w:rPr>
              <w:t>. Cette densité est 8 hbts/Km2 en dehors de la ville</w:t>
            </w:r>
          </w:p>
        </w:tc>
        <w:tc>
          <w:tcPr>
            <w:tcW w:w="3969" w:type="dxa"/>
            <w:tcBorders>
              <w:top w:val="single" w:sz="4" w:space="0" w:color="000001"/>
              <w:left w:val="single" w:sz="4" w:space="0" w:color="000001"/>
              <w:bottom w:val="single" w:sz="4" w:space="0" w:color="000001"/>
              <w:right w:val="single" w:sz="4" w:space="0" w:color="000001"/>
            </w:tcBorders>
            <w:vAlign w:val="center"/>
          </w:tcPr>
          <w:p w14:paraId="18419957" w14:textId="77777777" w:rsidR="007A5DDC" w:rsidRPr="00C92564" w:rsidRDefault="007A5DDC" w:rsidP="001A1649">
            <w:pPr>
              <w:contextualSpacing/>
              <w:jc w:val="both"/>
            </w:pPr>
            <w:r w:rsidRPr="00C92564">
              <w:rPr>
                <w:sz w:val="22"/>
                <w:szCs w:val="22"/>
              </w:rPr>
              <w:t>Population estimée à 1 801 954,46 habitants. La densité de sa population est estimée 565,585205 km2/habitant, pour une superficie de 3186 km2.</w:t>
            </w:r>
          </w:p>
        </w:tc>
        <w:tc>
          <w:tcPr>
            <w:tcW w:w="3685" w:type="dxa"/>
            <w:tcBorders>
              <w:top w:val="single" w:sz="4" w:space="0" w:color="000001"/>
              <w:left w:val="single" w:sz="4" w:space="0" w:color="000001"/>
              <w:bottom w:val="single" w:sz="4" w:space="0" w:color="000001"/>
              <w:right w:val="single" w:sz="4" w:space="0" w:color="000001"/>
            </w:tcBorders>
            <w:vAlign w:val="center"/>
          </w:tcPr>
          <w:p w14:paraId="27A4662A" w14:textId="77777777" w:rsidR="007A5DDC" w:rsidRPr="00C92564" w:rsidRDefault="007A5DDC" w:rsidP="001A1649">
            <w:pPr>
              <w:contextualSpacing/>
              <w:jc w:val="both"/>
            </w:pPr>
            <w:r w:rsidRPr="00C92564">
              <w:rPr>
                <w:sz w:val="22"/>
                <w:szCs w:val="22"/>
              </w:rPr>
              <w:t>1 271 704 hab. (</w:t>
            </w:r>
            <w:r w:rsidRPr="00C92564">
              <w:rPr>
                <w:i/>
                <w:iCs/>
                <w:sz w:val="22"/>
                <w:szCs w:val="22"/>
              </w:rPr>
              <w:t>Source : Rapport annuel 2015 de l’Inspection provinciale de l’agriculture, pêche et élevage</w:t>
            </w:r>
            <w:r w:rsidRPr="00C92564">
              <w:rPr>
                <w:sz w:val="22"/>
                <w:szCs w:val="22"/>
              </w:rPr>
              <w:t>)</w:t>
            </w:r>
          </w:p>
        </w:tc>
      </w:tr>
      <w:tr w:rsidR="00C92564" w:rsidRPr="00C92564" w14:paraId="1731AD74" w14:textId="77777777" w:rsidTr="001A1649">
        <w:trPr>
          <w:trHeight w:val="274"/>
          <w:jc w:val="center"/>
        </w:trPr>
        <w:tc>
          <w:tcPr>
            <w:tcW w:w="18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ED45B0F" w14:textId="77777777" w:rsidR="007A5DDC" w:rsidRPr="00C92564" w:rsidRDefault="007A5DDC" w:rsidP="001A1649">
            <w:pPr>
              <w:contextualSpacing/>
              <w:jc w:val="both"/>
            </w:pPr>
            <w:r w:rsidRPr="00C92564">
              <w:rPr>
                <w:sz w:val="22"/>
                <w:szCs w:val="22"/>
              </w:rPr>
              <w:t>Infrastructures de transport</w:t>
            </w:r>
          </w:p>
        </w:tc>
        <w:tc>
          <w:tcPr>
            <w:tcW w:w="4822" w:type="dxa"/>
            <w:tcBorders>
              <w:top w:val="single" w:sz="4" w:space="0" w:color="000001"/>
              <w:left w:val="single" w:sz="4" w:space="0" w:color="000001"/>
              <w:bottom w:val="single" w:sz="4" w:space="0" w:color="000001"/>
              <w:right w:val="single" w:sz="4" w:space="0" w:color="000001"/>
            </w:tcBorders>
            <w:vAlign w:val="center"/>
          </w:tcPr>
          <w:p w14:paraId="13B6345B" w14:textId="77777777" w:rsidR="007A5DDC" w:rsidRPr="00C92564" w:rsidRDefault="007A5DDC" w:rsidP="001A1649">
            <w:pPr>
              <w:contextualSpacing/>
              <w:jc w:val="both"/>
            </w:pPr>
            <w:r w:rsidRPr="00C92564">
              <w:rPr>
                <w:sz w:val="22"/>
                <w:szCs w:val="22"/>
              </w:rPr>
              <w:t>La ville de Gbadolite connait une situation d’enclavement. L’aéroport international de la Moanda ne reçoit presque plus un trafic.</w:t>
            </w:r>
          </w:p>
          <w:p w14:paraId="50033BBC" w14:textId="77777777" w:rsidR="007A5DDC" w:rsidRPr="00C92564" w:rsidRDefault="007A5DDC" w:rsidP="001A1649">
            <w:pPr>
              <w:contextualSpacing/>
              <w:jc w:val="both"/>
            </w:pPr>
            <w:r w:rsidRPr="00C92564">
              <w:rPr>
                <w:sz w:val="22"/>
                <w:szCs w:val="22"/>
              </w:rPr>
              <w:t xml:space="preserve">Les voies routières reliant Gbadolite à Businga et Gbadolite à Kinshasa ne sont pas carrossables en </w:t>
            </w:r>
            <w:r w:rsidR="006873AD" w:rsidRPr="00C92564">
              <w:rPr>
                <w:sz w:val="22"/>
                <w:szCs w:val="22"/>
              </w:rPr>
              <w:t>toute saison</w:t>
            </w:r>
            <w:r w:rsidRPr="00C92564">
              <w:rPr>
                <w:sz w:val="22"/>
                <w:szCs w:val="22"/>
              </w:rPr>
              <w:t>.</w:t>
            </w:r>
          </w:p>
        </w:tc>
        <w:tc>
          <w:tcPr>
            <w:tcW w:w="3969" w:type="dxa"/>
            <w:tcBorders>
              <w:top w:val="single" w:sz="4" w:space="0" w:color="000001"/>
              <w:left w:val="single" w:sz="4" w:space="0" w:color="000001"/>
              <w:bottom w:val="single" w:sz="4" w:space="0" w:color="000001"/>
              <w:right w:val="single" w:sz="4" w:space="0" w:color="000001"/>
            </w:tcBorders>
            <w:vAlign w:val="center"/>
          </w:tcPr>
          <w:p w14:paraId="27176960" w14:textId="77777777" w:rsidR="007A5DDC" w:rsidRPr="00C92564" w:rsidRDefault="007A5DDC" w:rsidP="001A1649">
            <w:pPr>
              <w:contextualSpacing/>
              <w:jc w:val="both"/>
            </w:pPr>
            <w:r w:rsidRPr="00C92564">
              <w:rPr>
                <w:sz w:val="22"/>
                <w:szCs w:val="22"/>
              </w:rPr>
              <w:t>La ville de Tshikapa est dépourvue de routes asphaltées. Le transport au niveau de la ville est assuré par des minibus privés et des taxis motos en général.</w:t>
            </w:r>
          </w:p>
          <w:p w14:paraId="483245B1" w14:textId="77777777" w:rsidR="007A5DDC" w:rsidRPr="00C92564" w:rsidRDefault="007A5DDC" w:rsidP="001A1649">
            <w:pPr>
              <w:contextualSpacing/>
              <w:jc w:val="both"/>
            </w:pPr>
            <w:r w:rsidRPr="00C92564">
              <w:rPr>
                <w:sz w:val="22"/>
                <w:szCs w:val="22"/>
              </w:rPr>
              <w:t xml:space="preserve">La ville possède un aéroport qui ne répond pas aux normes modernes. La rivière Kasaï permet l’évacuation des produits agricoles en provenance de Makumbi, Ngulungu, Kavudi, vers la ville de Tshikapa. </w:t>
            </w:r>
          </w:p>
        </w:tc>
        <w:tc>
          <w:tcPr>
            <w:tcW w:w="3685" w:type="dxa"/>
            <w:tcBorders>
              <w:top w:val="single" w:sz="4" w:space="0" w:color="000001"/>
              <w:left w:val="single" w:sz="4" w:space="0" w:color="000001"/>
              <w:bottom w:val="single" w:sz="4" w:space="0" w:color="000001"/>
              <w:right w:val="single" w:sz="4" w:space="0" w:color="000001"/>
            </w:tcBorders>
            <w:vAlign w:val="center"/>
          </w:tcPr>
          <w:p w14:paraId="4BA86B85" w14:textId="77777777" w:rsidR="007A5DDC" w:rsidRPr="00C92564" w:rsidRDefault="007A5DDC" w:rsidP="001A1649">
            <w:pPr>
              <w:contextualSpacing/>
              <w:jc w:val="both"/>
            </w:pPr>
            <w:r w:rsidRPr="00C92564">
              <w:rPr>
                <w:sz w:val="22"/>
                <w:szCs w:val="22"/>
              </w:rPr>
              <w:t>Kananga possède une infrastructure routière de près de 211,929 km dont 59,072 km en asphalte en constante dégradation et 152,857 km en terre battue. La ville possède un aéroport national (de Lungandu) reliant la province au reste du pays, une voie fluviale et une gare ferroviaire.</w:t>
            </w:r>
          </w:p>
        </w:tc>
      </w:tr>
      <w:tr w:rsidR="00C92564" w:rsidRPr="00C92564" w14:paraId="4FBF106A" w14:textId="77777777" w:rsidTr="001A1649">
        <w:trPr>
          <w:trHeight w:val="274"/>
          <w:jc w:val="center"/>
        </w:trPr>
        <w:tc>
          <w:tcPr>
            <w:tcW w:w="18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7D7F056" w14:textId="77777777" w:rsidR="007A5DDC" w:rsidRPr="00C92564" w:rsidRDefault="007A5DDC" w:rsidP="001A1649">
            <w:pPr>
              <w:contextualSpacing/>
              <w:jc w:val="both"/>
            </w:pPr>
            <w:r w:rsidRPr="00C92564">
              <w:rPr>
                <w:sz w:val="22"/>
                <w:szCs w:val="22"/>
              </w:rPr>
              <w:t>Habitat</w:t>
            </w:r>
          </w:p>
        </w:tc>
        <w:tc>
          <w:tcPr>
            <w:tcW w:w="12476" w:type="dxa"/>
            <w:gridSpan w:val="3"/>
            <w:tcBorders>
              <w:top w:val="single" w:sz="4" w:space="0" w:color="000001"/>
              <w:left w:val="single" w:sz="4" w:space="0" w:color="000001"/>
              <w:bottom w:val="single" w:sz="4" w:space="0" w:color="000001"/>
              <w:right w:val="single" w:sz="4" w:space="0" w:color="auto"/>
            </w:tcBorders>
            <w:vAlign w:val="center"/>
          </w:tcPr>
          <w:p w14:paraId="622C1218" w14:textId="77777777" w:rsidR="007A5DDC" w:rsidRPr="00C92564" w:rsidRDefault="007A5DDC" w:rsidP="003E00DC">
            <w:pPr>
              <w:jc w:val="both"/>
            </w:pPr>
            <w:r w:rsidRPr="00C92564">
              <w:rPr>
                <w:sz w:val="22"/>
                <w:szCs w:val="22"/>
              </w:rPr>
              <w:t xml:space="preserve">En dehors du paysage urbain, où </w:t>
            </w:r>
            <w:r w:rsidR="003E00DC" w:rsidRPr="00C92564">
              <w:rPr>
                <w:sz w:val="22"/>
                <w:szCs w:val="22"/>
              </w:rPr>
              <w:t>l</w:t>
            </w:r>
            <w:r w:rsidRPr="00C92564">
              <w:rPr>
                <w:sz w:val="22"/>
                <w:szCs w:val="22"/>
              </w:rPr>
              <w:t>a ville avait été bien aménagée et bien construite malgré les événements de pillage qui ont produit des destructions de certaines habitations et bâtiment</w:t>
            </w:r>
            <w:r w:rsidR="003E00DC" w:rsidRPr="00C92564">
              <w:rPr>
                <w:sz w:val="22"/>
                <w:szCs w:val="22"/>
              </w:rPr>
              <w:t>s</w:t>
            </w:r>
            <w:r w:rsidRPr="00C92564">
              <w:rPr>
                <w:sz w:val="22"/>
                <w:szCs w:val="22"/>
              </w:rPr>
              <w:t>. Il existe des maisons construites en pisées où en bois. Ces maisons comptent un nombre très réduit des pièces peu spacieuses (2 à 3 en moyenne).</w:t>
            </w:r>
          </w:p>
        </w:tc>
      </w:tr>
      <w:tr w:rsidR="00C92564" w:rsidRPr="00C92564" w14:paraId="6213E846" w14:textId="77777777" w:rsidTr="001A1649">
        <w:trPr>
          <w:trHeight w:val="274"/>
          <w:jc w:val="center"/>
        </w:trPr>
        <w:tc>
          <w:tcPr>
            <w:tcW w:w="18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FE58959" w14:textId="77777777" w:rsidR="007A5DDC" w:rsidRPr="00C92564" w:rsidRDefault="007A5DDC" w:rsidP="001A1649">
            <w:pPr>
              <w:contextualSpacing/>
              <w:jc w:val="both"/>
            </w:pPr>
            <w:r w:rsidRPr="00C92564">
              <w:rPr>
                <w:sz w:val="22"/>
                <w:szCs w:val="22"/>
              </w:rPr>
              <w:t>Régime foncier</w:t>
            </w:r>
          </w:p>
        </w:tc>
        <w:tc>
          <w:tcPr>
            <w:tcW w:w="12476" w:type="dxa"/>
            <w:gridSpan w:val="3"/>
            <w:tcBorders>
              <w:top w:val="single" w:sz="4" w:space="0" w:color="000001"/>
              <w:left w:val="single" w:sz="4" w:space="0" w:color="000001"/>
              <w:bottom w:val="single" w:sz="4" w:space="0" w:color="000001"/>
              <w:right w:val="single" w:sz="4" w:space="0" w:color="auto"/>
            </w:tcBorders>
            <w:vAlign w:val="center"/>
          </w:tcPr>
          <w:p w14:paraId="53D3092D" w14:textId="77777777" w:rsidR="007A5DDC" w:rsidRPr="00C92564" w:rsidRDefault="007A5DDC" w:rsidP="00EB49D0">
            <w:pPr>
              <w:contextualSpacing/>
              <w:jc w:val="both"/>
            </w:pPr>
            <w:r w:rsidRPr="00C92564">
              <w:rPr>
                <w:sz w:val="22"/>
                <w:szCs w:val="22"/>
              </w:rPr>
              <w:t xml:space="preserve">La loi n° 73021 du 20 juillet 1973 modifiée et complétée par la loi </w:t>
            </w:r>
            <w:r w:rsidR="00EB49D0" w:rsidRPr="00C92564">
              <w:rPr>
                <w:sz w:val="22"/>
                <w:szCs w:val="22"/>
              </w:rPr>
              <w:t>80-008</w:t>
            </w:r>
            <w:r w:rsidRPr="00C92564">
              <w:rPr>
                <w:sz w:val="22"/>
                <w:szCs w:val="22"/>
              </w:rPr>
              <w:t>du 18 juillet 1980 fait de l’Etat Congolais la seule propriété du sol et du sous-sol et réglemente le régime foncier en R.D.C. La principale caractéristique de cette loi stipule que : Le sol et le sous-sol appartiennent à l’Etat. Le même régime reconnaît au gardien et chef de terre les droits sur les terres légués par leurs ancêtres. La loi reconnait également les emprises des cours d’eau jusqu’à 100 mètres de part et d’autre des berges comme étant la zone de restriction et de protection de la nature.</w:t>
            </w:r>
          </w:p>
        </w:tc>
      </w:tr>
      <w:tr w:rsidR="00C92564" w:rsidRPr="00C92564" w14:paraId="33E31AF7" w14:textId="77777777" w:rsidTr="001A1649">
        <w:trPr>
          <w:trHeight w:val="274"/>
          <w:jc w:val="center"/>
        </w:trPr>
        <w:tc>
          <w:tcPr>
            <w:tcW w:w="18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0C2B8F8" w14:textId="77777777" w:rsidR="007A5DDC" w:rsidRPr="00C92564" w:rsidRDefault="007A5DDC" w:rsidP="003E00DC">
            <w:pPr>
              <w:contextualSpacing/>
              <w:jc w:val="both"/>
              <w:rPr>
                <w:lang w:val="fr-MC"/>
              </w:rPr>
            </w:pPr>
            <w:r w:rsidRPr="00C92564">
              <w:rPr>
                <w:sz w:val="22"/>
                <w:szCs w:val="22"/>
              </w:rPr>
              <w:t>Education (</w:t>
            </w:r>
            <w:r w:rsidRPr="00C92564">
              <w:rPr>
                <w:sz w:val="22"/>
                <w:szCs w:val="22"/>
                <w:lang w:val="fr-MC"/>
              </w:rPr>
              <w:t>Taux de scolarité du pays, et taux de scolarité des filles et des garçons)</w:t>
            </w:r>
          </w:p>
        </w:tc>
        <w:tc>
          <w:tcPr>
            <w:tcW w:w="4822" w:type="dxa"/>
            <w:tcBorders>
              <w:top w:val="single" w:sz="4" w:space="0" w:color="000001"/>
              <w:left w:val="single" w:sz="4" w:space="0" w:color="000001"/>
              <w:bottom w:val="single" w:sz="4" w:space="0" w:color="000001"/>
              <w:right w:val="single" w:sz="4" w:space="0" w:color="000001"/>
            </w:tcBorders>
            <w:vAlign w:val="center"/>
          </w:tcPr>
          <w:p w14:paraId="393EDF61" w14:textId="77777777" w:rsidR="007A5DDC" w:rsidRPr="00C92564" w:rsidRDefault="007A5DDC" w:rsidP="001A1649">
            <w:pPr>
              <w:contextualSpacing/>
              <w:jc w:val="both"/>
            </w:pPr>
            <w:r w:rsidRPr="00C92564">
              <w:rPr>
                <w:sz w:val="22"/>
                <w:szCs w:val="22"/>
              </w:rPr>
              <w:t>La ville de Gbadolite dispose d’une seule sous division qui compte 123 écoles dont 23 écoles maternelles, 74 primaires et 49 secondaire avec un nombre total des élèves de 40 710 dont 18 508 filles avec un total des enseignants de 1 581 hommes et 282 femmes.</w:t>
            </w:r>
          </w:p>
          <w:p w14:paraId="3C0C6B8C" w14:textId="77777777" w:rsidR="007A5DDC" w:rsidRPr="00C92564" w:rsidRDefault="007A5DDC" w:rsidP="001A1649">
            <w:pPr>
              <w:contextualSpacing/>
              <w:jc w:val="both"/>
            </w:pPr>
          </w:p>
          <w:p w14:paraId="4386B57F" w14:textId="77777777" w:rsidR="007A5DDC" w:rsidRPr="00C92564" w:rsidRDefault="007A5DDC" w:rsidP="001A1649">
            <w:pPr>
              <w:contextualSpacing/>
              <w:jc w:val="both"/>
            </w:pPr>
          </w:p>
        </w:tc>
        <w:tc>
          <w:tcPr>
            <w:tcW w:w="3969" w:type="dxa"/>
            <w:tcBorders>
              <w:top w:val="single" w:sz="4" w:space="0" w:color="000001"/>
              <w:left w:val="single" w:sz="4" w:space="0" w:color="000001"/>
              <w:bottom w:val="single" w:sz="4" w:space="0" w:color="000001"/>
              <w:right w:val="single" w:sz="4" w:space="0" w:color="000001"/>
            </w:tcBorders>
            <w:vAlign w:val="center"/>
          </w:tcPr>
          <w:p w14:paraId="21EDA899" w14:textId="77777777" w:rsidR="007A5DDC" w:rsidRPr="00C92564" w:rsidRDefault="007A5DDC" w:rsidP="001A1649">
            <w:pPr>
              <w:contextualSpacing/>
              <w:jc w:val="both"/>
            </w:pPr>
            <w:r w:rsidRPr="00C92564">
              <w:rPr>
                <w:sz w:val="22"/>
                <w:szCs w:val="22"/>
              </w:rPr>
              <w:t xml:space="preserve">La ville de Tshikapa contrôle 548 écoles au total dont 364 écoles évoluent dans l’enseignement primaire tandis que 184 écoles évoluent dans l’enseignement secondaire. </w:t>
            </w:r>
          </w:p>
        </w:tc>
        <w:tc>
          <w:tcPr>
            <w:tcW w:w="3685" w:type="dxa"/>
            <w:tcBorders>
              <w:top w:val="single" w:sz="4" w:space="0" w:color="000001"/>
              <w:left w:val="single" w:sz="4" w:space="0" w:color="000001"/>
              <w:bottom w:val="single" w:sz="4" w:space="0" w:color="000001"/>
              <w:right w:val="single" w:sz="4" w:space="0" w:color="000001"/>
            </w:tcBorders>
            <w:vAlign w:val="center"/>
          </w:tcPr>
          <w:p w14:paraId="3569B8CB" w14:textId="77777777" w:rsidR="007A5DDC" w:rsidRPr="00C92564" w:rsidRDefault="007A5DDC" w:rsidP="003E659E">
            <w:pPr>
              <w:contextualSpacing/>
              <w:jc w:val="both"/>
            </w:pPr>
            <w:r w:rsidRPr="00C92564">
              <w:rPr>
                <w:sz w:val="22"/>
                <w:szCs w:val="22"/>
              </w:rPr>
              <w:t xml:space="preserve">L’enquête MICS2 (Multiple Indicator Cluster Survey2) révèle que 52,2 % d’enfants âgés de 6 à 11 ans pour l’ensemble de la Province sont scolarisés. Ce taux reste faible et présente un léger avantage pour les garçons </w:t>
            </w:r>
            <w:r w:rsidR="003E659E" w:rsidRPr="00C92564">
              <w:rPr>
                <w:sz w:val="22"/>
                <w:szCs w:val="22"/>
              </w:rPr>
              <w:t>53,5</w:t>
            </w:r>
            <w:r w:rsidRPr="00C92564">
              <w:rPr>
                <w:sz w:val="22"/>
                <w:szCs w:val="22"/>
              </w:rPr>
              <w:t xml:space="preserve"> contre 46,5 % pour les filles.</w:t>
            </w:r>
          </w:p>
        </w:tc>
      </w:tr>
      <w:tr w:rsidR="00C92564" w:rsidRPr="00C92564" w14:paraId="7C515B25" w14:textId="77777777" w:rsidTr="001A1649">
        <w:trPr>
          <w:trHeight w:val="274"/>
          <w:jc w:val="center"/>
        </w:trPr>
        <w:tc>
          <w:tcPr>
            <w:tcW w:w="18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A8E39B1" w14:textId="77777777" w:rsidR="007A5DDC" w:rsidRPr="00C92564" w:rsidRDefault="007A5DDC" w:rsidP="001A1649">
            <w:pPr>
              <w:contextualSpacing/>
              <w:jc w:val="both"/>
              <w:rPr>
                <w:lang w:val="fr-MC"/>
              </w:rPr>
            </w:pPr>
            <w:r w:rsidRPr="00C92564">
              <w:rPr>
                <w:sz w:val="22"/>
                <w:szCs w:val="22"/>
              </w:rPr>
              <w:t>Santé (</w:t>
            </w:r>
            <w:r w:rsidRPr="00C92564">
              <w:rPr>
                <w:sz w:val="22"/>
                <w:szCs w:val="22"/>
                <w:lang w:val="fr-MC"/>
              </w:rPr>
              <w:t>taux de mortalité, première cause de mortalité ; maladie des enfants et taux de décès)</w:t>
            </w:r>
          </w:p>
        </w:tc>
        <w:tc>
          <w:tcPr>
            <w:tcW w:w="4822" w:type="dxa"/>
            <w:tcBorders>
              <w:top w:val="single" w:sz="4" w:space="0" w:color="000001"/>
              <w:left w:val="single" w:sz="4" w:space="0" w:color="000001"/>
              <w:bottom w:val="single" w:sz="4" w:space="0" w:color="000001"/>
              <w:right w:val="single" w:sz="4" w:space="0" w:color="000001"/>
            </w:tcBorders>
            <w:vAlign w:val="center"/>
          </w:tcPr>
          <w:p w14:paraId="2D480B7A" w14:textId="77777777" w:rsidR="007A5DDC" w:rsidRPr="00C92564" w:rsidRDefault="007A5DDC" w:rsidP="001A1649">
            <w:pPr>
              <w:ind w:left="36"/>
              <w:contextualSpacing/>
              <w:jc w:val="both"/>
            </w:pPr>
            <w:r w:rsidRPr="00C92564">
              <w:rPr>
                <w:sz w:val="22"/>
                <w:szCs w:val="22"/>
              </w:rPr>
              <w:t>La ville ne compte qu’une seule zone de santé, un hôpital général et 13 centres de santé. Le taux de fréquentation est très faible. Les maladies les plus récurrentes sont : le Paludisme (60%), les Infections respiratoires aigües (20%), les Maladies hydriques (10%), la Malnutrition (4%) les IST-VIH (6%).</w:t>
            </w:r>
          </w:p>
        </w:tc>
        <w:tc>
          <w:tcPr>
            <w:tcW w:w="3969" w:type="dxa"/>
            <w:tcBorders>
              <w:top w:val="single" w:sz="4" w:space="0" w:color="000001"/>
              <w:left w:val="single" w:sz="4" w:space="0" w:color="000001"/>
              <w:bottom w:val="single" w:sz="4" w:space="0" w:color="000001"/>
              <w:right w:val="single" w:sz="4" w:space="0" w:color="000001"/>
            </w:tcBorders>
            <w:vAlign w:val="center"/>
          </w:tcPr>
          <w:p w14:paraId="3FED086F" w14:textId="77777777" w:rsidR="007A5DDC" w:rsidRPr="00C92564" w:rsidRDefault="007A5DDC" w:rsidP="001A1649">
            <w:pPr>
              <w:contextualSpacing/>
              <w:jc w:val="both"/>
            </w:pPr>
            <w:r w:rsidRPr="00C92564">
              <w:rPr>
                <w:sz w:val="22"/>
                <w:szCs w:val="22"/>
              </w:rPr>
              <w:t>Tshikapa est subdivisée en trois zones de santé ayant chacune en son sein un Hôpital Général de Référence. Les infrastructures sanitaires sont généralement privées (223/248). Les maladies les plus récurrentes sont : le Paludisme, la tuberculose, la malnutrition, l’Infection Respiratoire Aigu, la Diarrhée</w:t>
            </w:r>
          </w:p>
        </w:tc>
        <w:tc>
          <w:tcPr>
            <w:tcW w:w="3685" w:type="dxa"/>
            <w:tcBorders>
              <w:top w:val="single" w:sz="4" w:space="0" w:color="000001"/>
              <w:left w:val="single" w:sz="4" w:space="0" w:color="000001"/>
              <w:bottom w:val="single" w:sz="4" w:space="0" w:color="000001"/>
              <w:right w:val="single" w:sz="4" w:space="0" w:color="000001"/>
            </w:tcBorders>
            <w:vAlign w:val="center"/>
          </w:tcPr>
          <w:p w14:paraId="03695E3F" w14:textId="77777777" w:rsidR="007A5DDC" w:rsidRPr="00C92564" w:rsidRDefault="007A5DDC" w:rsidP="001A1649">
            <w:pPr>
              <w:tabs>
                <w:tab w:val="num" w:pos="720"/>
              </w:tabs>
              <w:contextualSpacing/>
              <w:jc w:val="both"/>
            </w:pPr>
            <w:r w:rsidRPr="00C92564">
              <w:rPr>
                <w:sz w:val="22"/>
                <w:szCs w:val="22"/>
              </w:rPr>
              <w:t>La ville de Kananga compte 6 zones de santé ayant chacune un Hôpital Général de Référence dont la capacité d’accueil varie d’une zone à l’autre. Les maladies les plus récurrentes sont le paludisme, la fièvre typhoïde, les infections Respiratoires Aigües, la diarrhée simple, la malnutrition et les infections Sexuellement Transmissibles.</w:t>
            </w:r>
          </w:p>
        </w:tc>
      </w:tr>
      <w:tr w:rsidR="00C92564" w:rsidRPr="00C92564" w14:paraId="7491CE9F" w14:textId="77777777" w:rsidTr="001A1649">
        <w:trPr>
          <w:trHeight w:val="274"/>
          <w:jc w:val="center"/>
        </w:trPr>
        <w:tc>
          <w:tcPr>
            <w:tcW w:w="18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822867D" w14:textId="77777777" w:rsidR="007A5DDC" w:rsidRPr="00C92564" w:rsidRDefault="007A5DDC" w:rsidP="001A1649">
            <w:pPr>
              <w:contextualSpacing/>
              <w:jc w:val="both"/>
            </w:pPr>
            <w:r w:rsidRPr="00C92564">
              <w:rPr>
                <w:sz w:val="22"/>
                <w:szCs w:val="22"/>
              </w:rPr>
              <w:t>Energie</w:t>
            </w:r>
          </w:p>
        </w:tc>
        <w:tc>
          <w:tcPr>
            <w:tcW w:w="4822" w:type="dxa"/>
            <w:tcBorders>
              <w:top w:val="single" w:sz="4" w:space="0" w:color="000001"/>
              <w:left w:val="single" w:sz="4" w:space="0" w:color="000001"/>
              <w:bottom w:val="single" w:sz="4" w:space="0" w:color="000001"/>
              <w:right w:val="single" w:sz="4" w:space="0" w:color="000001"/>
            </w:tcBorders>
            <w:vAlign w:val="center"/>
          </w:tcPr>
          <w:p w14:paraId="3F8E408D" w14:textId="77777777" w:rsidR="007A5DDC" w:rsidRPr="00C92564" w:rsidRDefault="007A5DDC" w:rsidP="001A1649">
            <w:pPr>
              <w:contextualSpacing/>
              <w:jc w:val="both"/>
            </w:pPr>
            <w:r w:rsidRPr="00C92564">
              <w:rPr>
                <w:sz w:val="22"/>
                <w:szCs w:val="22"/>
              </w:rPr>
              <w:t>Les principales sources d’énergie sont le Bois (50%), l’Electricité (40%), les groupes électrogènes (4%), les panneaux Solaires (1%)</w:t>
            </w:r>
          </w:p>
          <w:p w14:paraId="4F4F4494" w14:textId="77777777" w:rsidR="007A5DDC" w:rsidRPr="00C92564" w:rsidRDefault="007A5DDC" w:rsidP="001A1649">
            <w:pPr>
              <w:contextualSpacing/>
              <w:jc w:val="both"/>
            </w:pPr>
            <w:r w:rsidRPr="00C92564">
              <w:rPr>
                <w:sz w:val="22"/>
                <w:szCs w:val="22"/>
              </w:rPr>
              <w:t xml:space="preserve">Le courant électrique provenant de </w:t>
            </w:r>
            <w:r w:rsidRPr="00C92564">
              <w:rPr>
                <w:b/>
                <w:bCs/>
                <w:sz w:val="22"/>
                <w:szCs w:val="22"/>
              </w:rPr>
              <w:t>la centrale hydro-électrique de Mobayi-mbongo</w:t>
            </w:r>
            <w:r w:rsidRPr="00C92564">
              <w:rPr>
                <w:sz w:val="22"/>
                <w:szCs w:val="22"/>
              </w:rPr>
              <w:t> n’est disponible que dans le centre-ville. Le charbon de bois est utilisé dans presque tous les ménages.</w:t>
            </w:r>
          </w:p>
          <w:p w14:paraId="2F06B610" w14:textId="77777777" w:rsidR="007A5DDC" w:rsidRPr="00C92564" w:rsidRDefault="007A5DDC" w:rsidP="001A1649">
            <w:pPr>
              <w:contextualSpacing/>
              <w:jc w:val="both"/>
            </w:pPr>
          </w:p>
        </w:tc>
        <w:tc>
          <w:tcPr>
            <w:tcW w:w="3969" w:type="dxa"/>
            <w:tcBorders>
              <w:top w:val="single" w:sz="4" w:space="0" w:color="000001"/>
              <w:left w:val="single" w:sz="4" w:space="0" w:color="000001"/>
              <w:bottom w:val="single" w:sz="4" w:space="0" w:color="000001"/>
              <w:right w:val="single" w:sz="4" w:space="0" w:color="000001"/>
            </w:tcBorders>
            <w:vAlign w:val="center"/>
          </w:tcPr>
          <w:p w14:paraId="2F83448D" w14:textId="77777777" w:rsidR="007A5DDC" w:rsidRPr="00C92564" w:rsidRDefault="006873AD" w:rsidP="006873AD">
            <w:pPr>
              <w:tabs>
                <w:tab w:val="num" w:pos="720"/>
              </w:tabs>
              <w:contextualSpacing/>
              <w:jc w:val="both"/>
            </w:pPr>
            <w:r w:rsidRPr="00C92564">
              <w:rPr>
                <w:sz w:val="22"/>
                <w:szCs w:val="22"/>
              </w:rPr>
              <w:t>Les p</w:t>
            </w:r>
            <w:r w:rsidR="007A5DDC" w:rsidRPr="00C92564">
              <w:rPr>
                <w:sz w:val="22"/>
                <w:szCs w:val="22"/>
              </w:rPr>
              <w:t xml:space="preserve">rincipales sources d’énergie sont : l’Electricité de </w:t>
            </w:r>
            <w:r w:rsidRPr="00C92564">
              <w:rPr>
                <w:sz w:val="22"/>
                <w:szCs w:val="22"/>
              </w:rPr>
              <w:t>l’EDC</w:t>
            </w:r>
            <w:r w:rsidR="007A5DDC" w:rsidRPr="00C92564">
              <w:rPr>
                <w:sz w:val="22"/>
                <w:szCs w:val="22"/>
              </w:rPr>
              <w:t>, le Charbon de bois, les Panneaux solaires. L’électricité de la centrale hydro-électrique de Lungudi de capacité actuelle qui est de 1,85 Mw ne suffit pas pour faire fonctionner l’usine de traitement d’eau de la REGIDESO et distribuer l’électricité aux abonnés.</w:t>
            </w:r>
          </w:p>
        </w:tc>
        <w:tc>
          <w:tcPr>
            <w:tcW w:w="3685" w:type="dxa"/>
            <w:tcBorders>
              <w:top w:val="single" w:sz="4" w:space="0" w:color="000001"/>
              <w:left w:val="single" w:sz="4" w:space="0" w:color="000001"/>
              <w:bottom w:val="single" w:sz="4" w:space="0" w:color="000001"/>
              <w:right w:val="single" w:sz="4" w:space="0" w:color="000001"/>
            </w:tcBorders>
            <w:vAlign w:val="center"/>
          </w:tcPr>
          <w:p w14:paraId="59E9ACAA" w14:textId="77777777" w:rsidR="007A5DDC" w:rsidRPr="00C92564" w:rsidRDefault="007A5DDC" w:rsidP="001A1649">
            <w:pPr>
              <w:contextualSpacing/>
              <w:jc w:val="both"/>
            </w:pPr>
            <w:r w:rsidRPr="00C92564">
              <w:rPr>
                <w:sz w:val="22"/>
                <w:szCs w:val="22"/>
              </w:rPr>
              <w:t>L’énergie thermique fournie par la SNEL accuse des déficits de desserte en électricité. La SNEL dispose d’une centrale thermique qui alimente la ville de 19h 30′ à 22h 30′. La facture minimale pour usage commercial s’élève à 38000 FC (forfait/mois).</w:t>
            </w:r>
          </w:p>
        </w:tc>
      </w:tr>
      <w:tr w:rsidR="00C92564" w:rsidRPr="00C92564" w14:paraId="25E66C12" w14:textId="77777777" w:rsidTr="001A1649">
        <w:trPr>
          <w:trHeight w:val="274"/>
          <w:jc w:val="center"/>
        </w:trPr>
        <w:tc>
          <w:tcPr>
            <w:tcW w:w="18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8B093F0" w14:textId="77777777" w:rsidR="007A5DDC" w:rsidRPr="00C92564" w:rsidRDefault="007A5DDC" w:rsidP="001A1649">
            <w:pPr>
              <w:contextualSpacing/>
              <w:jc w:val="both"/>
            </w:pPr>
            <w:r w:rsidRPr="00C92564">
              <w:rPr>
                <w:sz w:val="22"/>
                <w:szCs w:val="22"/>
              </w:rPr>
              <w:t>Eau potable</w:t>
            </w:r>
          </w:p>
        </w:tc>
        <w:tc>
          <w:tcPr>
            <w:tcW w:w="4822" w:type="dxa"/>
            <w:tcBorders>
              <w:top w:val="single" w:sz="4" w:space="0" w:color="000001"/>
              <w:left w:val="single" w:sz="4" w:space="0" w:color="000001"/>
              <w:bottom w:val="single" w:sz="4" w:space="0" w:color="000001"/>
              <w:right w:val="single" w:sz="4" w:space="0" w:color="000001"/>
            </w:tcBorders>
            <w:vAlign w:val="center"/>
          </w:tcPr>
          <w:p w14:paraId="49282080" w14:textId="77777777" w:rsidR="007A5DDC" w:rsidRPr="00C92564" w:rsidRDefault="007A5DDC" w:rsidP="001A1649">
            <w:pPr>
              <w:contextualSpacing/>
              <w:jc w:val="both"/>
            </w:pPr>
            <w:r w:rsidRPr="00C92564">
              <w:rPr>
                <w:sz w:val="22"/>
                <w:szCs w:val="22"/>
              </w:rPr>
              <w:t xml:space="preserve">La REGIDESO, fourni après traitement, à envoyer de l’eau dans les ménages de la plupart des quartiers de la Ville. L’offre ne touche pas cependant une grande partie de la population n’a pas accès à l’eau potable. </w:t>
            </w:r>
          </w:p>
        </w:tc>
        <w:tc>
          <w:tcPr>
            <w:tcW w:w="3969" w:type="dxa"/>
            <w:tcBorders>
              <w:top w:val="single" w:sz="4" w:space="0" w:color="000001"/>
              <w:left w:val="single" w:sz="4" w:space="0" w:color="000001"/>
              <w:bottom w:val="single" w:sz="4" w:space="0" w:color="000001"/>
              <w:right w:val="single" w:sz="4" w:space="0" w:color="000001"/>
            </w:tcBorders>
            <w:vAlign w:val="center"/>
          </w:tcPr>
          <w:p w14:paraId="23739ED3" w14:textId="77777777" w:rsidR="007A5DDC" w:rsidRPr="00C92564" w:rsidRDefault="007A5DDC" w:rsidP="001A1649">
            <w:pPr>
              <w:contextualSpacing/>
              <w:jc w:val="both"/>
            </w:pPr>
            <w:r w:rsidRPr="00C92564">
              <w:rPr>
                <w:sz w:val="22"/>
                <w:szCs w:val="22"/>
              </w:rPr>
              <w:t>La REGIDESO dessert au total 1112/4000 ménages qu’elle doit desservir. Avec une capacité de production de 34 336 m3/s, dont 28 434 m3/s sont vendus chaque mois, La ville de compte aujourd’hui 145 bornes fontaines.</w:t>
            </w:r>
          </w:p>
        </w:tc>
        <w:tc>
          <w:tcPr>
            <w:tcW w:w="3685" w:type="dxa"/>
            <w:tcBorders>
              <w:top w:val="single" w:sz="4" w:space="0" w:color="000001"/>
              <w:left w:val="single" w:sz="4" w:space="0" w:color="000001"/>
              <w:bottom w:val="single" w:sz="4" w:space="0" w:color="000001"/>
              <w:right w:val="single" w:sz="4" w:space="0" w:color="000001"/>
            </w:tcBorders>
            <w:vAlign w:val="center"/>
          </w:tcPr>
          <w:p w14:paraId="25A0D3B4" w14:textId="77777777" w:rsidR="007A5DDC" w:rsidRPr="00C92564" w:rsidRDefault="007A5DDC" w:rsidP="001A1649">
            <w:pPr>
              <w:contextualSpacing/>
              <w:jc w:val="both"/>
            </w:pPr>
            <w:r w:rsidRPr="00C92564">
              <w:rPr>
                <w:sz w:val="22"/>
                <w:szCs w:val="22"/>
              </w:rPr>
              <w:t>Il n’existe pas un réseau de distribution. La distribution d’eau par la REGIDESO n’est pas régulière (deux fois par semaine). On compte quelques puits de forage au sein de la ville.</w:t>
            </w:r>
          </w:p>
        </w:tc>
      </w:tr>
      <w:tr w:rsidR="00C92564" w:rsidRPr="00C92564" w14:paraId="51190C4F" w14:textId="77777777" w:rsidTr="001A1649">
        <w:trPr>
          <w:trHeight w:val="274"/>
          <w:jc w:val="center"/>
        </w:trPr>
        <w:tc>
          <w:tcPr>
            <w:tcW w:w="18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3CCB38D" w14:textId="77777777" w:rsidR="007A5DDC" w:rsidRPr="00C92564" w:rsidRDefault="007A5DDC" w:rsidP="001A1649">
            <w:pPr>
              <w:contextualSpacing/>
              <w:jc w:val="both"/>
            </w:pPr>
            <w:r w:rsidRPr="00C92564">
              <w:rPr>
                <w:sz w:val="22"/>
                <w:szCs w:val="22"/>
              </w:rPr>
              <w:t>Assainissement</w:t>
            </w:r>
          </w:p>
        </w:tc>
        <w:tc>
          <w:tcPr>
            <w:tcW w:w="4822" w:type="dxa"/>
            <w:tcBorders>
              <w:top w:val="single" w:sz="4" w:space="0" w:color="000001"/>
              <w:left w:val="single" w:sz="4" w:space="0" w:color="000001"/>
              <w:bottom w:val="single" w:sz="4" w:space="0" w:color="000001"/>
              <w:right w:val="single" w:sz="4" w:space="0" w:color="000001"/>
            </w:tcBorders>
            <w:vAlign w:val="center"/>
          </w:tcPr>
          <w:p w14:paraId="2F10E6DD" w14:textId="77777777" w:rsidR="007A5DDC" w:rsidRPr="00C92564" w:rsidRDefault="007A5DDC" w:rsidP="001A1649">
            <w:pPr>
              <w:contextualSpacing/>
              <w:jc w:val="both"/>
            </w:pPr>
            <w:r w:rsidRPr="00C92564">
              <w:rPr>
                <w:sz w:val="22"/>
                <w:szCs w:val="22"/>
              </w:rPr>
              <w:t xml:space="preserve">68,9% des ménages pratique le dépotoir sauvage comme mode d’évacuation des ordures. 1% </w:t>
            </w:r>
            <w:r w:rsidRPr="00C92564">
              <w:rPr>
                <w:b/>
                <w:bCs/>
                <w:sz w:val="22"/>
                <w:szCs w:val="22"/>
              </w:rPr>
              <w:t xml:space="preserve">jette leurs ordures sur la voie publique. </w:t>
            </w:r>
            <w:r w:rsidRPr="00C92564">
              <w:rPr>
                <w:sz w:val="22"/>
                <w:szCs w:val="22"/>
              </w:rPr>
              <w:t xml:space="preserve">12,2% des ménages pratiquent tout de même l’enfouissement. </w:t>
            </w:r>
          </w:p>
          <w:p w14:paraId="3675806E" w14:textId="77777777" w:rsidR="007A5DDC" w:rsidRPr="00C92564" w:rsidRDefault="007A5DDC" w:rsidP="001A1649">
            <w:pPr>
              <w:contextualSpacing/>
              <w:jc w:val="both"/>
            </w:pPr>
            <w:r w:rsidRPr="00C92564">
              <w:rPr>
                <w:sz w:val="22"/>
                <w:szCs w:val="22"/>
              </w:rPr>
              <w:t xml:space="preserve">Il faut noter également que 6,3% des ménages, n’ont pas de toilettes. Et la plupart des toilettes </w:t>
            </w:r>
            <w:r w:rsidR="002D0C4A" w:rsidRPr="00C92564">
              <w:rPr>
                <w:sz w:val="22"/>
                <w:szCs w:val="22"/>
              </w:rPr>
              <w:t xml:space="preserve">sont </w:t>
            </w:r>
            <w:r w:rsidRPr="00C92564">
              <w:rPr>
                <w:sz w:val="22"/>
                <w:szCs w:val="22"/>
              </w:rPr>
              <w:t>souvent de qualité dérisoire.</w:t>
            </w:r>
          </w:p>
        </w:tc>
        <w:tc>
          <w:tcPr>
            <w:tcW w:w="7654" w:type="dxa"/>
            <w:gridSpan w:val="2"/>
            <w:tcBorders>
              <w:top w:val="single" w:sz="4" w:space="0" w:color="000001"/>
              <w:left w:val="single" w:sz="4" w:space="0" w:color="000001"/>
              <w:bottom w:val="single" w:sz="4" w:space="0" w:color="000001"/>
              <w:right w:val="single" w:sz="4" w:space="0" w:color="000001"/>
            </w:tcBorders>
            <w:vAlign w:val="center"/>
          </w:tcPr>
          <w:p w14:paraId="54CCD520" w14:textId="77777777" w:rsidR="007A5DDC" w:rsidRPr="00C92564" w:rsidRDefault="007A5DDC" w:rsidP="001A1649">
            <w:pPr>
              <w:contextualSpacing/>
              <w:jc w:val="both"/>
            </w:pPr>
            <w:r w:rsidRPr="00C92564">
              <w:rPr>
                <w:sz w:val="22"/>
                <w:szCs w:val="22"/>
              </w:rPr>
              <w:t>Les conditions d’hygiène de l’habitat dans les villages tout comme dans la cité ne sont pas favorables à l’épanouissement humain en général. Les toilettes internes n’existent pas même en dehors des maisons, elles sont rares dans certains villages, car la brousse et la forêt font souvent office des installations sanitaires.</w:t>
            </w:r>
          </w:p>
        </w:tc>
      </w:tr>
      <w:tr w:rsidR="00C92564" w:rsidRPr="00C92564" w14:paraId="1EBE15A2" w14:textId="77777777" w:rsidTr="001A1649">
        <w:trPr>
          <w:trHeight w:val="274"/>
          <w:jc w:val="center"/>
        </w:trPr>
        <w:tc>
          <w:tcPr>
            <w:tcW w:w="18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8FA0AD1" w14:textId="77777777" w:rsidR="007A5DDC" w:rsidRPr="00C92564" w:rsidRDefault="007A5DDC" w:rsidP="001A1649">
            <w:pPr>
              <w:contextualSpacing/>
              <w:jc w:val="both"/>
            </w:pPr>
            <w:r w:rsidRPr="00C92564">
              <w:rPr>
                <w:sz w:val="22"/>
                <w:szCs w:val="22"/>
              </w:rPr>
              <w:t>Pauvreté</w:t>
            </w:r>
          </w:p>
        </w:tc>
        <w:tc>
          <w:tcPr>
            <w:tcW w:w="4822" w:type="dxa"/>
            <w:tcBorders>
              <w:top w:val="single" w:sz="4" w:space="0" w:color="000001"/>
              <w:left w:val="single" w:sz="4" w:space="0" w:color="000001"/>
              <w:bottom w:val="single" w:sz="4" w:space="0" w:color="000001"/>
              <w:right w:val="single" w:sz="4" w:space="0" w:color="000001"/>
            </w:tcBorders>
            <w:vAlign w:val="center"/>
          </w:tcPr>
          <w:p w14:paraId="3B7DBEC8" w14:textId="77777777" w:rsidR="007A5DDC" w:rsidRPr="00C92564" w:rsidRDefault="007A5DDC" w:rsidP="001A1649">
            <w:pPr>
              <w:contextualSpacing/>
              <w:jc w:val="both"/>
            </w:pPr>
            <w:r w:rsidRPr="00C92564">
              <w:rPr>
                <w:sz w:val="22"/>
                <w:szCs w:val="22"/>
              </w:rPr>
              <w:t>Gbadolite connaît une incidence de la pauvreté de l’ordre de 93,6% contre 71,3% à l’échelle nationale en 2005. La pauvreté est de 95,1% chez les ménages agricoles, 93,4% chez les ménages de l’administration publique et 92,2% chez les privés formels.</w:t>
            </w:r>
          </w:p>
        </w:tc>
        <w:tc>
          <w:tcPr>
            <w:tcW w:w="7654" w:type="dxa"/>
            <w:gridSpan w:val="2"/>
            <w:tcBorders>
              <w:top w:val="single" w:sz="4" w:space="0" w:color="000001"/>
              <w:left w:val="single" w:sz="4" w:space="0" w:color="000001"/>
              <w:bottom w:val="single" w:sz="4" w:space="0" w:color="000001"/>
              <w:right w:val="single" w:sz="4" w:space="0" w:color="auto"/>
            </w:tcBorders>
            <w:vAlign w:val="center"/>
          </w:tcPr>
          <w:p w14:paraId="620CC3BD" w14:textId="77777777" w:rsidR="007A5DDC" w:rsidRPr="00C92564" w:rsidRDefault="007A5DDC" w:rsidP="001A1649">
            <w:pPr>
              <w:contextualSpacing/>
              <w:jc w:val="both"/>
            </w:pPr>
            <w:r w:rsidRPr="00C92564">
              <w:rPr>
                <w:sz w:val="22"/>
                <w:szCs w:val="22"/>
              </w:rPr>
              <w:t>Environ 7 personnes sur 10 sont pauvres soit 70 % qui est inférieur à la moyenne provinciale qui est de 83 %.  Ces populations vivent avec des revenus dérisoires tirés pour la plupart des activités de type artisanal, activités non encadrées, non appuyées et sans perspectives de développement en PME</w:t>
            </w:r>
          </w:p>
        </w:tc>
      </w:tr>
      <w:tr w:rsidR="00C92564" w:rsidRPr="00C92564" w14:paraId="3E0D45AB" w14:textId="77777777" w:rsidTr="001A1649">
        <w:trPr>
          <w:trHeight w:val="274"/>
          <w:jc w:val="center"/>
        </w:trPr>
        <w:tc>
          <w:tcPr>
            <w:tcW w:w="18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D50B7DF" w14:textId="77777777" w:rsidR="007A5DDC" w:rsidRPr="00C92564" w:rsidRDefault="007A5DDC" w:rsidP="001A1649">
            <w:pPr>
              <w:contextualSpacing/>
              <w:jc w:val="both"/>
            </w:pPr>
            <w:r w:rsidRPr="00C92564">
              <w:rPr>
                <w:sz w:val="22"/>
                <w:szCs w:val="22"/>
              </w:rPr>
              <w:t>Agriculture</w:t>
            </w:r>
          </w:p>
        </w:tc>
        <w:tc>
          <w:tcPr>
            <w:tcW w:w="4822" w:type="dxa"/>
            <w:tcBorders>
              <w:top w:val="single" w:sz="4" w:space="0" w:color="000001"/>
              <w:left w:val="single" w:sz="4" w:space="0" w:color="000001"/>
              <w:bottom w:val="single" w:sz="4" w:space="0" w:color="000001"/>
              <w:right w:val="single" w:sz="4" w:space="0" w:color="000001"/>
            </w:tcBorders>
            <w:vAlign w:val="center"/>
          </w:tcPr>
          <w:p w14:paraId="1CAAE5EB" w14:textId="77777777" w:rsidR="007A5DDC" w:rsidRPr="00C92564" w:rsidRDefault="007A5DDC" w:rsidP="001A1649">
            <w:pPr>
              <w:jc w:val="both"/>
            </w:pPr>
            <w:r w:rsidRPr="00C92564">
              <w:rPr>
                <w:sz w:val="22"/>
                <w:szCs w:val="22"/>
              </w:rPr>
              <w:t>Les principaux produits viviers sont : le manioc (40%) ; le maïs (30%), le riz (10%), l’arachide (15%) et la banane plantain (5%). Les autres cultures sont le cocotier, le palmier à huile, le caféier, le papayer, l’avocatier et le manguier.</w:t>
            </w:r>
          </w:p>
          <w:p w14:paraId="63431E3E" w14:textId="77777777" w:rsidR="007A5DDC" w:rsidRPr="00C92564" w:rsidRDefault="007A5DDC" w:rsidP="001A1649">
            <w:pPr>
              <w:tabs>
                <w:tab w:val="num" w:pos="720"/>
              </w:tabs>
              <w:contextualSpacing/>
              <w:jc w:val="both"/>
            </w:pPr>
          </w:p>
          <w:p w14:paraId="20EC215E" w14:textId="77777777" w:rsidR="007A5DDC" w:rsidRPr="00C92564" w:rsidRDefault="007A5DDC" w:rsidP="001A1649">
            <w:pPr>
              <w:tabs>
                <w:tab w:val="num" w:pos="720"/>
              </w:tabs>
              <w:contextualSpacing/>
              <w:jc w:val="both"/>
            </w:pPr>
          </w:p>
        </w:tc>
        <w:tc>
          <w:tcPr>
            <w:tcW w:w="3969" w:type="dxa"/>
            <w:tcBorders>
              <w:top w:val="single" w:sz="4" w:space="0" w:color="000001"/>
              <w:left w:val="single" w:sz="4" w:space="0" w:color="000001"/>
              <w:bottom w:val="single" w:sz="4" w:space="0" w:color="000001"/>
              <w:right w:val="single" w:sz="4" w:space="0" w:color="000001"/>
            </w:tcBorders>
            <w:vAlign w:val="center"/>
          </w:tcPr>
          <w:p w14:paraId="1DC8DBC2" w14:textId="77777777" w:rsidR="007A5DDC" w:rsidRPr="00C92564" w:rsidRDefault="007A5DDC" w:rsidP="001A1649">
            <w:pPr>
              <w:tabs>
                <w:tab w:val="num" w:pos="720"/>
              </w:tabs>
              <w:contextualSpacing/>
              <w:jc w:val="both"/>
            </w:pPr>
            <w:r w:rsidRPr="00C92564">
              <w:rPr>
                <w:sz w:val="22"/>
                <w:szCs w:val="22"/>
              </w:rPr>
              <w:t xml:space="preserve">L’agriculture vivrière est la deuxième activité car il existe des très grandes concessions agricoles appartenant à des différentes familles telles que Tsha-Katende et autres. Les principaux produits agricoles sont le manioc, le maïs, le millet et les arachides. </w:t>
            </w:r>
          </w:p>
        </w:tc>
        <w:tc>
          <w:tcPr>
            <w:tcW w:w="3685" w:type="dxa"/>
            <w:tcBorders>
              <w:top w:val="single" w:sz="4" w:space="0" w:color="000001"/>
              <w:left w:val="single" w:sz="4" w:space="0" w:color="000001"/>
              <w:bottom w:val="single" w:sz="4" w:space="0" w:color="000001"/>
              <w:right w:val="single" w:sz="4" w:space="0" w:color="auto"/>
            </w:tcBorders>
            <w:vAlign w:val="center"/>
          </w:tcPr>
          <w:p w14:paraId="3DA35554" w14:textId="77777777" w:rsidR="007A5DDC" w:rsidRPr="00C92564" w:rsidRDefault="007A5DDC" w:rsidP="001A1649">
            <w:pPr>
              <w:contextualSpacing/>
              <w:jc w:val="both"/>
            </w:pPr>
            <w:r w:rsidRPr="00C92564">
              <w:rPr>
                <w:sz w:val="22"/>
                <w:szCs w:val="22"/>
              </w:rPr>
              <w:t>C’est une agriculture pour l’autoconsommation, les principales productions vivrières sont le maïs, le manioc, le riz et l’arachide. Les cultures industrielles restent peu développées et n’ont pas d’impact significatif ni sur l’économie de la ville, ni sur le revenu des ménages.</w:t>
            </w:r>
          </w:p>
        </w:tc>
      </w:tr>
      <w:tr w:rsidR="00C92564" w:rsidRPr="00C92564" w14:paraId="54DBD230" w14:textId="77777777" w:rsidTr="001A1649">
        <w:trPr>
          <w:trHeight w:val="274"/>
          <w:jc w:val="center"/>
        </w:trPr>
        <w:tc>
          <w:tcPr>
            <w:tcW w:w="18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E3675E8" w14:textId="77777777" w:rsidR="007A5DDC" w:rsidRPr="00C92564" w:rsidRDefault="007A5DDC" w:rsidP="001A1649">
            <w:pPr>
              <w:contextualSpacing/>
              <w:jc w:val="both"/>
            </w:pPr>
            <w:r w:rsidRPr="00C92564">
              <w:rPr>
                <w:sz w:val="22"/>
                <w:szCs w:val="22"/>
              </w:rPr>
              <w:t>Elevage</w:t>
            </w:r>
          </w:p>
        </w:tc>
        <w:tc>
          <w:tcPr>
            <w:tcW w:w="4822" w:type="dxa"/>
            <w:tcBorders>
              <w:top w:val="single" w:sz="4" w:space="0" w:color="000001"/>
              <w:left w:val="single" w:sz="4" w:space="0" w:color="000001"/>
              <w:bottom w:val="single" w:sz="4" w:space="0" w:color="000001"/>
              <w:right w:val="single" w:sz="4" w:space="0" w:color="000001"/>
            </w:tcBorders>
            <w:vAlign w:val="center"/>
          </w:tcPr>
          <w:p w14:paraId="2A561562" w14:textId="77777777" w:rsidR="007A5DDC" w:rsidRPr="00C92564" w:rsidRDefault="007A5DDC" w:rsidP="001A1649">
            <w:pPr>
              <w:contextualSpacing/>
              <w:jc w:val="both"/>
            </w:pPr>
            <w:r w:rsidRPr="00C92564">
              <w:rPr>
                <w:sz w:val="22"/>
                <w:szCs w:val="22"/>
              </w:rPr>
              <w:t>L’élevage est trop peu organisé dans les périphéries de la ville. L’élevage des animaux tels que, chèvres, moutons, porcs et volailles se fait quelque peu mais uniquement pour des besoins d’autoconsommation.</w:t>
            </w:r>
          </w:p>
          <w:p w14:paraId="437F0ABF" w14:textId="77777777" w:rsidR="007A5DDC" w:rsidRPr="00C92564" w:rsidRDefault="007A5DDC" w:rsidP="001A1649">
            <w:pPr>
              <w:contextualSpacing/>
              <w:jc w:val="both"/>
            </w:pPr>
          </w:p>
        </w:tc>
        <w:tc>
          <w:tcPr>
            <w:tcW w:w="3969" w:type="dxa"/>
            <w:tcBorders>
              <w:top w:val="single" w:sz="4" w:space="0" w:color="000001"/>
              <w:left w:val="single" w:sz="4" w:space="0" w:color="000001"/>
              <w:bottom w:val="single" w:sz="4" w:space="0" w:color="000001"/>
              <w:right w:val="single" w:sz="4" w:space="0" w:color="000001"/>
            </w:tcBorders>
            <w:vAlign w:val="center"/>
          </w:tcPr>
          <w:p w14:paraId="7BCC196D" w14:textId="77777777" w:rsidR="007A5DDC" w:rsidRPr="00C92564" w:rsidRDefault="007A5DDC" w:rsidP="001A1649">
            <w:pPr>
              <w:contextualSpacing/>
              <w:jc w:val="both"/>
            </w:pPr>
            <w:r w:rsidRPr="00C92564">
              <w:rPr>
                <w:sz w:val="22"/>
                <w:szCs w:val="22"/>
              </w:rPr>
              <w:t>L’élevage de chèvres, de vaches et de moutons se fait quelque peu mais uniquement pour des besoins d’autoconsommation.</w:t>
            </w:r>
          </w:p>
        </w:tc>
        <w:tc>
          <w:tcPr>
            <w:tcW w:w="3685" w:type="dxa"/>
            <w:tcBorders>
              <w:top w:val="single" w:sz="4" w:space="0" w:color="000001"/>
              <w:left w:val="single" w:sz="4" w:space="0" w:color="000001"/>
              <w:bottom w:val="single" w:sz="4" w:space="0" w:color="000001"/>
              <w:right w:val="single" w:sz="4" w:space="0" w:color="000001"/>
            </w:tcBorders>
            <w:vAlign w:val="center"/>
          </w:tcPr>
          <w:p w14:paraId="5FF854D8" w14:textId="77777777" w:rsidR="007A5DDC" w:rsidRPr="00C92564" w:rsidRDefault="007A5DDC" w:rsidP="001A1649">
            <w:pPr>
              <w:contextualSpacing/>
              <w:jc w:val="both"/>
            </w:pPr>
            <w:r w:rsidRPr="00C92564">
              <w:rPr>
                <w:sz w:val="22"/>
                <w:szCs w:val="22"/>
              </w:rPr>
              <w:t>L’élevage du petit bétail : avec au moins un animal par ménage pour l’auto consommation et le financement de certains besoins d’ordre financiers.</w:t>
            </w:r>
          </w:p>
        </w:tc>
      </w:tr>
      <w:tr w:rsidR="00C92564" w:rsidRPr="00C92564" w14:paraId="79527BF1" w14:textId="77777777" w:rsidTr="001A1649">
        <w:trPr>
          <w:trHeight w:val="274"/>
          <w:jc w:val="center"/>
        </w:trPr>
        <w:tc>
          <w:tcPr>
            <w:tcW w:w="18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01B4E9C" w14:textId="77777777" w:rsidR="007A5DDC" w:rsidRPr="00C92564" w:rsidRDefault="007A5DDC" w:rsidP="001A1649">
            <w:pPr>
              <w:contextualSpacing/>
              <w:jc w:val="both"/>
            </w:pPr>
            <w:r w:rsidRPr="00C92564">
              <w:rPr>
                <w:sz w:val="22"/>
                <w:szCs w:val="22"/>
              </w:rPr>
              <w:t>Pêche et aquaculture</w:t>
            </w:r>
          </w:p>
        </w:tc>
        <w:tc>
          <w:tcPr>
            <w:tcW w:w="4822" w:type="dxa"/>
            <w:tcBorders>
              <w:top w:val="single" w:sz="4" w:space="0" w:color="000001"/>
              <w:left w:val="single" w:sz="4" w:space="0" w:color="000001"/>
              <w:bottom w:val="single" w:sz="4" w:space="0" w:color="000001"/>
              <w:right w:val="single" w:sz="4" w:space="0" w:color="000001"/>
            </w:tcBorders>
            <w:vAlign w:val="center"/>
          </w:tcPr>
          <w:p w14:paraId="02A381FB" w14:textId="77777777" w:rsidR="007A5DDC" w:rsidRPr="00C92564" w:rsidRDefault="007A5DDC" w:rsidP="001A1649">
            <w:pPr>
              <w:contextualSpacing/>
              <w:jc w:val="both"/>
            </w:pPr>
            <w:r w:rsidRPr="00C92564">
              <w:rPr>
                <w:sz w:val="22"/>
                <w:szCs w:val="22"/>
              </w:rPr>
              <w:t>La ville dispose de plusieurs endroits marécageux mais ils ne sont pas exploités à des fins aquacoles. La pêche reste artisanale et ne valorise pas les rivières poissonneuses.</w:t>
            </w:r>
          </w:p>
        </w:tc>
        <w:tc>
          <w:tcPr>
            <w:tcW w:w="7654" w:type="dxa"/>
            <w:gridSpan w:val="2"/>
            <w:tcBorders>
              <w:top w:val="single" w:sz="4" w:space="0" w:color="000001"/>
              <w:left w:val="single" w:sz="4" w:space="0" w:color="000001"/>
              <w:bottom w:val="single" w:sz="4" w:space="0" w:color="000001"/>
              <w:right w:val="single" w:sz="4" w:space="0" w:color="auto"/>
            </w:tcBorders>
            <w:vAlign w:val="center"/>
          </w:tcPr>
          <w:p w14:paraId="55BE1C5A" w14:textId="77777777" w:rsidR="007A5DDC" w:rsidRPr="00C92564" w:rsidRDefault="007A5DDC" w:rsidP="001A1649">
            <w:pPr>
              <w:contextualSpacing/>
              <w:jc w:val="both"/>
            </w:pPr>
            <w:r w:rsidRPr="00C92564">
              <w:rPr>
                <w:sz w:val="22"/>
                <w:szCs w:val="22"/>
              </w:rPr>
              <w:t>La pêche est une activité surtout pratiquée durant les saisons pluvieuses. De très grandes quantités de poissons sont prises et servent aussi bien pour l’autoconsommation que pour la vente.</w:t>
            </w:r>
          </w:p>
        </w:tc>
      </w:tr>
      <w:tr w:rsidR="00C92564" w:rsidRPr="00C92564" w14:paraId="4A076A72" w14:textId="77777777" w:rsidTr="001A1649">
        <w:trPr>
          <w:trHeight w:val="274"/>
          <w:jc w:val="center"/>
        </w:trPr>
        <w:tc>
          <w:tcPr>
            <w:tcW w:w="18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C69B5D3" w14:textId="77777777" w:rsidR="007A5DDC" w:rsidRPr="00C92564" w:rsidRDefault="007A5DDC" w:rsidP="001A1649">
            <w:pPr>
              <w:contextualSpacing/>
              <w:jc w:val="both"/>
            </w:pPr>
            <w:r w:rsidRPr="00C92564">
              <w:rPr>
                <w:sz w:val="22"/>
                <w:szCs w:val="22"/>
              </w:rPr>
              <w:t>Chasse</w:t>
            </w:r>
          </w:p>
        </w:tc>
        <w:tc>
          <w:tcPr>
            <w:tcW w:w="4822" w:type="dxa"/>
            <w:tcBorders>
              <w:top w:val="single" w:sz="4" w:space="0" w:color="000001"/>
              <w:left w:val="single" w:sz="4" w:space="0" w:color="000001"/>
              <w:bottom w:val="single" w:sz="4" w:space="0" w:color="000001"/>
              <w:right w:val="single" w:sz="4" w:space="0" w:color="000001"/>
            </w:tcBorders>
            <w:vAlign w:val="center"/>
          </w:tcPr>
          <w:p w14:paraId="2E71416F" w14:textId="77777777" w:rsidR="007A5DDC" w:rsidRPr="00C92564" w:rsidRDefault="007A5DDC" w:rsidP="001A1649">
            <w:pPr>
              <w:contextualSpacing/>
              <w:jc w:val="both"/>
            </w:pPr>
            <w:r w:rsidRPr="00C92564">
              <w:rPr>
                <w:sz w:val="22"/>
                <w:szCs w:val="22"/>
              </w:rPr>
              <w:t>La chasse est surtout pratiquée par les populations autochtones, d’une manière traditionnelle.</w:t>
            </w:r>
          </w:p>
        </w:tc>
        <w:tc>
          <w:tcPr>
            <w:tcW w:w="3969" w:type="dxa"/>
            <w:tcBorders>
              <w:top w:val="single" w:sz="4" w:space="0" w:color="000001"/>
              <w:left w:val="single" w:sz="4" w:space="0" w:color="000001"/>
              <w:bottom w:val="single" w:sz="4" w:space="0" w:color="000001"/>
              <w:right w:val="single" w:sz="4" w:space="0" w:color="000001"/>
            </w:tcBorders>
            <w:vAlign w:val="center"/>
          </w:tcPr>
          <w:p w14:paraId="49E81AD0" w14:textId="77777777" w:rsidR="007A5DDC" w:rsidRPr="00C92564" w:rsidRDefault="007A5DDC" w:rsidP="001A1649">
            <w:pPr>
              <w:contextualSpacing/>
              <w:jc w:val="both"/>
            </w:pPr>
            <w:r w:rsidRPr="00C92564">
              <w:rPr>
                <w:sz w:val="22"/>
                <w:szCs w:val="22"/>
              </w:rPr>
              <w:t>La chasse porte sur quelques rares animaux encore existants : les gazelles, le phacochère, pangolin, sangliers, céphalophes et les antilopes.</w:t>
            </w:r>
          </w:p>
        </w:tc>
        <w:tc>
          <w:tcPr>
            <w:tcW w:w="3685" w:type="dxa"/>
            <w:tcBorders>
              <w:top w:val="single" w:sz="4" w:space="0" w:color="000001"/>
              <w:left w:val="single" w:sz="4" w:space="0" w:color="000001"/>
              <w:bottom w:val="single" w:sz="4" w:space="0" w:color="000001"/>
              <w:right w:val="single" w:sz="4" w:space="0" w:color="auto"/>
            </w:tcBorders>
            <w:vAlign w:val="center"/>
          </w:tcPr>
          <w:p w14:paraId="68596F15" w14:textId="77777777" w:rsidR="007A5DDC" w:rsidRPr="00C92564" w:rsidRDefault="007A5DDC" w:rsidP="001A1649">
            <w:pPr>
              <w:contextualSpacing/>
              <w:jc w:val="both"/>
            </w:pPr>
            <w:r w:rsidRPr="00C92564">
              <w:rPr>
                <w:sz w:val="22"/>
                <w:szCs w:val="22"/>
              </w:rPr>
              <w:t>La chasse n’est pas réglementée, mais elle s’opère d’une manière isolée par les chasseurs.</w:t>
            </w:r>
          </w:p>
        </w:tc>
      </w:tr>
      <w:tr w:rsidR="00C92564" w:rsidRPr="00C92564" w14:paraId="168A20BF" w14:textId="77777777" w:rsidTr="001A1649">
        <w:trPr>
          <w:trHeight w:val="274"/>
          <w:jc w:val="center"/>
        </w:trPr>
        <w:tc>
          <w:tcPr>
            <w:tcW w:w="18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98B6DE2" w14:textId="77777777" w:rsidR="007A5DDC" w:rsidRPr="00C92564" w:rsidRDefault="007A5DDC" w:rsidP="001A1649">
            <w:pPr>
              <w:contextualSpacing/>
              <w:jc w:val="both"/>
            </w:pPr>
            <w:r w:rsidRPr="00C92564">
              <w:rPr>
                <w:sz w:val="22"/>
                <w:szCs w:val="22"/>
              </w:rPr>
              <w:t>Exploitation du bois</w:t>
            </w:r>
          </w:p>
        </w:tc>
        <w:tc>
          <w:tcPr>
            <w:tcW w:w="4822" w:type="dxa"/>
            <w:tcBorders>
              <w:top w:val="single" w:sz="4" w:space="0" w:color="000001"/>
              <w:left w:val="single" w:sz="4" w:space="0" w:color="000001"/>
              <w:bottom w:val="single" w:sz="4" w:space="0" w:color="000001"/>
              <w:right w:val="single" w:sz="4" w:space="0" w:color="000001"/>
            </w:tcBorders>
            <w:vAlign w:val="center"/>
          </w:tcPr>
          <w:p w14:paraId="1503421C" w14:textId="77777777" w:rsidR="007A5DDC" w:rsidRPr="00C92564" w:rsidRDefault="007A5DDC" w:rsidP="001A1649">
            <w:pPr>
              <w:contextualSpacing/>
              <w:jc w:val="both"/>
            </w:pPr>
            <w:r w:rsidRPr="00C92564">
              <w:rPr>
                <w:sz w:val="22"/>
                <w:szCs w:val="22"/>
              </w:rPr>
              <w:t xml:space="preserve">Face à une demande énergétique ménagère galopante, des quantités considérables de tonnes de charbon de bois et de bois de chauffe sont acheminées dans les marchés, sans respect des normes écologiques, entraînant ainsi une réduction de la biodiversité forestière. </w:t>
            </w:r>
          </w:p>
        </w:tc>
        <w:tc>
          <w:tcPr>
            <w:tcW w:w="7654" w:type="dxa"/>
            <w:gridSpan w:val="2"/>
            <w:tcBorders>
              <w:top w:val="single" w:sz="4" w:space="0" w:color="000001"/>
              <w:left w:val="single" w:sz="4" w:space="0" w:color="000001"/>
              <w:bottom w:val="single" w:sz="4" w:space="0" w:color="000001"/>
              <w:right w:val="single" w:sz="4" w:space="0" w:color="auto"/>
            </w:tcBorders>
            <w:vAlign w:val="center"/>
          </w:tcPr>
          <w:p w14:paraId="390BD8D4" w14:textId="77777777" w:rsidR="007A5DDC" w:rsidRPr="00C92564" w:rsidRDefault="007A5DDC" w:rsidP="003E46C7">
            <w:pPr>
              <w:contextualSpacing/>
              <w:jc w:val="both"/>
            </w:pPr>
            <w:r w:rsidRPr="00C92564">
              <w:rPr>
                <w:sz w:val="22"/>
                <w:szCs w:val="22"/>
              </w:rPr>
              <w:t>Plusieurs essences sont couramment exploitées par des</w:t>
            </w:r>
            <w:r w:rsidR="003E659E" w:rsidRPr="00C92564">
              <w:rPr>
                <w:sz w:val="22"/>
                <w:szCs w:val="22"/>
              </w:rPr>
              <w:t xml:space="preserve"> </w:t>
            </w:r>
            <w:r w:rsidRPr="00C92564">
              <w:rPr>
                <w:sz w:val="22"/>
                <w:szCs w:val="22"/>
              </w:rPr>
              <w:t>scieurs clandestins occasionnels éparpillés</w:t>
            </w:r>
            <w:r w:rsidR="003E46C7" w:rsidRPr="00C92564">
              <w:rPr>
                <w:sz w:val="22"/>
                <w:szCs w:val="22"/>
              </w:rPr>
              <w:t xml:space="preserve"> dans les forêts</w:t>
            </w:r>
            <w:r w:rsidRPr="00C92564">
              <w:rPr>
                <w:sz w:val="22"/>
                <w:szCs w:val="22"/>
              </w:rPr>
              <w:t>. Ces scieurs se sont installés partout où il existe des essences forestières dans le territoire. Ils fournissent du bois d’œuvre dont la population a besoin.</w:t>
            </w:r>
          </w:p>
        </w:tc>
      </w:tr>
      <w:tr w:rsidR="00C92564" w:rsidRPr="00C92564" w14:paraId="1C90717A" w14:textId="77777777" w:rsidTr="001A1649">
        <w:trPr>
          <w:trHeight w:val="274"/>
          <w:jc w:val="center"/>
        </w:trPr>
        <w:tc>
          <w:tcPr>
            <w:tcW w:w="18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C171029" w14:textId="77777777" w:rsidR="007A5DDC" w:rsidRPr="00C92564" w:rsidRDefault="007A5DDC" w:rsidP="001A1649">
            <w:pPr>
              <w:contextualSpacing/>
              <w:jc w:val="both"/>
            </w:pPr>
            <w:r w:rsidRPr="00C92564">
              <w:rPr>
                <w:sz w:val="22"/>
                <w:szCs w:val="22"/>
              </w:rPr>
              <w:t>Mine et industrie</w:t>
            </w:r>
          </w:p>
        </w:tc>
        <w:tc>
          <w:tcPr>
            <w:tcW w:w="4822" w:type="dxa"/>
            <w:tcBorders>
              <w:top w:val="single" w:sz="4" w:space="0" w:color="000001"/>
              <w:left w:val="single" w:sz="4" w:space="0" w:color="000001"/>
              <w:bottom w:val="single" w:sz="4" w:space="0" w:color="000001"/>
              <w:right w:val="single" w:sz="4" w:space="0" w:color="000001"/>
            </w:tcBorders>
            <w:vAlign w:val="center"/>
          </w:tcPr>
          <w:p w14:paraId="2BD3C764" w14:textId="77777777" w:rsidR="007A5DDC" w:rsidRPr="00C92564" w:rsidRDefault="007A5DDC" w:rsidP="001A1649">
            <w:pPr>
              <w:pStyle w:val="NoSpacing"/>
              <w:contextualSpacing/>
              <w:jc w:val="both"/>
              <w:rPr>
                <w:rFonts w:ascii="Times New Roman" w:hAnsi="Times New Roman"/>
              </w:rPr>
            </w:pPr>
            <w:r w:rsidRPr="00C92564">
              <w:rPr>
                <w:rFonts w:ascii="Times New Roman" w:hAnsi="Times New Roman"/>
              </w:rPr>
              <w:t>La présence des minerais comme le diamant est signalée. Mais celui-ci reste encore exploité. Le barrage hydro électrique constitue la principale industrie de production d’énergie.</w:t>
            </w:r>
          </w:p>
        </w:tc>
        <w:tc>
          <w:tcPr>
            <w:tcW w:w="3969" w:type="dxa"/>
            <w:tcBorders>
              <w:top w:val="single" w:sz="4" w:space="0" w:color="000001"/>
              <w:left w:val="single" w:sz="4" w:space="0" w:color="000001"/>
              <w:bottom w:val="single" w:sz="4" w:space="0" w:color="000001"/>
              <w:right w:val="single" w:sz="4" w:space="0" w:color="000001"/>
            </w:tcBorders>
            <w:vAlign w:val="center"/>
          </w:tcPr>
          <w:p w14:paraId="769520A4" w14:textId="77777777" w:rsidR="007A5DDC" w:rsidRPr="00C92564" w:rsidRDefault="007A5DDC" w:rsidP="001A1649">
            <w:pPr>
              <w:contextualSpacing/>
              <w:jc w:val="both"/>
            </w:pPr>
            <w:r w:rsidRPr="00C92564">
              <w:rPr>
                <w:sz w:val="22"/>
                <w:szCs w:val="22"/>
              </w:rPr>
              <w:t xml:space="preserve">Présence de 15 antennes minières gérées par le territoire et 10 autres antennes minières gérées par la province. Généralement, l’exploitation du diamant se fait de manière artisanale </w:t>
            </w:r>
          </w:p>
        </w:tc>
        <w:tc>
          <w:tcPr>
            <w:tcW w:w="3685" w:type="dxa"/>
            <w:tcBorders>
              <w:top w:val="single" w:sz="4" w:space="0" w:color="000001"/>
              <w:left w:val="single" w:sz="4" w:space="0" w:color="000001"/>
              <w:bottom w:val="single" w:sz="4" w:space="0" w:color="000001"/>
              <w:right w:val="single" w:sz="4" w:space="0" w:color="000001"/>
            </w:tcBorders>
            <w:vAlign w:val="center"/>
          </w:tcPr>
          <w:p w14:paraId="52122133" w14:textId="77777777" w:rsidR="007A5DDC" w:rsidRPr="00C92564" w:rsidRDefault="007A5DDC" w:rsidP="001A1649">
            <w:pPr>
              <w:contextualSpacing/>
              <w:jc w:val="both"/>
            </w:pPr>
            <w:r w:rsidRPr="00C92564">
              <w:rPr>
                <w:sz w:val="22"/>
                <w:szCs w:val="22"/>
              </w:rPr>
              <w:t xml:space="preserve">Région riche en diamant et </w:t>
            </w:r>
            <w:r w:rsidR="002D0C4A" w:rsidRPr="00C92564">
              <w:rPr>
                <w:sz w:val="22"/>
                <w:szCs w:val="22"/>
              </w:rPr>
              <w:t>l</w:t>
            </w:r>
            <w:r w:rsidRPr="00C92564">
              <w:rPr>
                <w:sz w:val="22"/>
                <w:szCs w:val="22"/>
              </w:rPr>
              <w:t>a ville de Kananga est très peu industrialisée en raison des problèmes énergétiques et de distribution d’eau courante qu’elle connaît, mais le commerce de détail y est abondant et généralisé.</w:t>
            </w:r>
          </w:p>
        </w:tc>
      </w:tr>
      <w:tr w:rsidR="00C92564" w:rsidRPr="00C92564" w14:paraId="0E5866DB" w14:textId="77777777" w:rsidTr="001A1649">
        <w:trPr>
          <w:trHeight w:val="274"/>
          <w:jc w:val="center"/>
        </w:trPr>
        <w:tc>
          <w:tcPr>
            <w:tcW w:w="18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C5E27E4" w14:textId="77777777" w:rsidR="007A5DDC" w:rsidRPr="00C92564" w:rsidRDefault="007A5DDC" w:rsidP="001A1649">
            <w:pPr>
              <w:contextualSpacing/>
              <w:jc w:val="both"/>
            </w:pPr>
            <w:r w:rsidRPr="00C92564">
              <w:rPr>
                <w:sz w:val="22"/>
                <w:szCs w:val="22"/>
              </w:rPr>
              <w:t>Secteurs principaux d’emploi</w:t>
            </w:r>
          </w:p>
        </w:tc>
        <w:tc>
          <w:tcPr>
            <w:tcW w:w="4822" w:type="dxa"/>
            <w:tcBorders>
              <w:top w:val="single" w:sz="4" w:space="0" w:color="000001"/>
              <w:left w:val="single" w:sz="4" w:space="0" w:color="000001"/>
              <w:bottom w:val="single" w:sz="4" w:space="0" w:color="000001"/>
              <w:right w:val="single" w:sz="4" w:space="0" w:color="000001"/>
            </w:tcBorders>
            <w:vAlign w:val="center"/>
          </w:tcPr>
          <w:p w14:paraId="732D361C" w14:textId="77777777" w:rsidR="007A5DDC" w:rsidRPr="00C92564" w:rsidRDefault="007A5DDC" w:rsidP="001A1649">
            <w:pPr>
              <w:contextualSpacing/>
              <w:jc w:val="both"/>
            </w:pPr>
            <w:r w:rsidRPr="00C92564">
              <w:rPr>
                <w:sz w:val="22"/>
                <w:szCs w:val="22"/>
              </w:rPr>
              <w:t>Commerce (75%)</w:t>
            </w:r>
          </w:p>
          <w:p w14:paraId="2881B9BF" w14:textId="77777777" w:rsidR="007A5DDC" w:rsidRPr="00C92564" w:rsidRDefault="007A5DDC" w:rsidP="001A1649">
            <w:pPr>
              <w:contextualSpacing/>
              <w:jc w:val="both"/>
            </w:pPr>
            <w:r w:rsidRPr="00C92564">
              <w:rPr>
                <w:sz w:val="22"/>
                <w:szCs w:val="22"/>
              </w:rPr>
              <w:t>Agriculture (50%)</w:t>
            </w:r>
          </w:p>
          <w:p w14:paraId="13BFABAE" w14:textId="77777777" w:rsidR="007A5DDC" w:rsidRPr="00C92564" w:rsidRDefault="007A5DDC" w:rsidP="001A1649">
            <w:pPr>
              <w:contextualSpacing/>
              <w:jc w:val="both"/>
            </w:pPr>
            <w:r w:rsidRPr="00C92564">
              <w:rPr>
                <w:sz w:val="22"/>
                <w:szCs w:val="22"/>
              </w:rPr>
              <w:t>Elevage de chèvres, moutons, porcs et volaille (10%)</w:t>
            </w:r>
          </w:p>
          <w:p w14:paraId="3B29FD24" w14:textId="77777777" w:rsidR="007A5DDC" w:rsidRPr="00C92564" w:rsidRDefault="007A5DDC" w:rsidP="001A1649">
            <w:pPr>
              <w:contextualSpacing/>
              <w:jc w:val="both"/>
            </w:pPr>
            <w:r w:rsidRPr="00C92564">
              <w:rPr>
                <w:sz w:val="22"/>
                <w:szCs w:val="22"/>
              </w:rPr>
              <w:t>Cueillette et chasse (5%)</w:t>
            </w:r>
          </w:p>
        </w:tc>
        <w:tc>
          <w:tcPr>
            <w:tcW w:w="3969" w:type="dxa"/>
            <w:tcBorders>
              <w:top w:val="single" w:sz="4" w:space="0" w:color="000001"/>
              <w:left w:val="single" w:sz="4" w:space="0" w:color="000001"/>
              <w:bottom w:val="single" w:sz="4" w:space="0" w:color="000001"/>
              <w:right w:val="single" w:sz="4" w:space="0" w:color="000001"/>
            </w:tcBorders>
            <w:vAlign w:val="center"/>
          </w:tcPr>
          <w:p w14:paraId="54E11A21" w14:textId="77777777" w:rsidR="007A5DDC" w:rsidRPr="00C92564" w:rsidRDefault="007A5DDC" w:rsidP="001A1649">
            <w:pPr>
              <w:contextualSpacing/>
              <w:jc w:val="both"/>
            </w:pPr>
            <w:r w:rsidRPr="00C92564">
              <w:rPr>
                <w:sz w:val="22"/>
                <w:szCs w:val="22"/>
              </w:rPr>
              <w:t>L’Exploitation minière</w:t>
            </w:r>
          </w:p>
          <w:p w14:paraId="5AB44BD6" w14:textId="77777777" w:rsidR="007A5DDC" w:rsidRPr="00C92564" w:rsidRDefault="007A5DDC" w:rsidP="001A1649">
            <w:pPr>
              <w:contextualSpacing/>
              <w:jc w:val="both"/>
            </w:pPr>
            <w:r w:rsidRPr="00C92564">
              <w:rPr>
                <w:sz w:val="22"/>
                <w:szCs w:val="22"/>
              </w:rPr>
              <w:t>L’Agriculture</w:t>
            </w:r>
          </w:p>
          <w:p w14:paraId="51CE4781" w14:textId="77777777" w:rsidR="007A5DDC" w:rsidRPr="00C92564" w:rsidRDefault="007A5DDC" w:rsidP="001A1649">
            <w:pPr>
              <w:contextualSpacing/>
              <w:jc w:val="both"/>
            </w:pPr>
            <w:r w:rsidRPr="00C92564">
              <w:rPr>
                <w:sz w:val="22"/>
                <w:szCs w:val="22"/>
              </w:rPr>
              <w:t>Elevage</w:t>
            </w:r>
          </w:p>
          <w:p w14:paraId="7199F5E1" w14:textId="77777777" w:rsidR="007A5DDC" w:rsidRPr="00C92564" w:rsidRDefault="007A5DDC" w:rsidP="001A1649">
            <w:pPr>
              <w:contextualSpacing/>
              <w:jc w:val="both"/>
            </w:pPr>
            <w:r w:rsidRPr="00C92564">
              <w:rPr>
                <w:sz w:val="22"/>
                <w:szCs w:val="22"/>
              </w:rPr>
              <w:t>Petit commerce</w:t>
            </w:r>
          </w:p>
        </w:tc>
        <w:tc>
          <w:tcPr>
            <w:tcW w:w="3685" w:type="dxa"/>
            <w:tcBorders>
              <w:top w:val="single" w:sz="4" w:space="0" w:color="000001"/>
              <w:left w:val="single" w:sz="4" w:space="0" w:color="000001"/>
              <w:bottom w:val="single" w:sz="4" w:space="0" w:color="000001"/>
              <w:right w:val="single" w:sz="4" w:space="0" w:color="000001"/>
            </w:tcBorders>
            <w:vAlign w:val="center"/>
          </w:tcPr>
          <w:p w14:paraId="3A7AA6A9" w14:textId="77777777" w:rsidR="007A5DDC" w:rsidRPr="00C92564" w:rsidRDefault="007A5DDC" w:rsidP="001A1649">
            <w:pPr>
              <w:contextualSpacing/>
              <w:jc w:val="both"/>
            </w:pPr>
            <w:r w:rsidRPr="00C92564">
              <w:rPr>
                <w:sz w:val="22"/>
                <w:szCs w:val="22"/>
              </w:rPr>
              <w:t>Agriculture (45%), Petit commerce (21%), Exploitation artisanale du diamant (15%), Elevage (5%), Chasse (4%)</w:t>
            </w:r>
          </w:p>
        </w:tc>
      </w:tr>
      <w:tr w:rsidR="00C92564" w:rsidRPr="00C92564" w14:paraId="5532E99D" w14:textId="77777777" w:rsidTr="001A1649">
        <w:trPr>
          <w:trHeight w:val="274"/>
          <w:jc w:val="center"/>
        </w:trPr>
        <w:tc>
          <w:tcPr>
            <w:tcW w:w="183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06EA1A5" w14:textId="77777777" w:rsidR="007A5DDC" w:rsidRPr="00C92564" w:rsidRDefault="007A5DDC" w:rsidP="001A1649">
            <w:pPr>
              <w:contextualSpacing/>
              <w:jc w:val="both"/>
              <w:rPr>
                <w:lang w:val="fr-MC"/>
              </w:rPr>
            </w:pPr>
            <w:r w:rsidRPr="00C92564">
              <w:rPr>
                <w:sz w:val="22"/>
                <w:szCs w:val="22"/>
                <w:lang w:val="fr-MC"/>
              </w:rPr>
              <w:t>Tourisme</w:t>
            </w:r>
          </w:p>
        </w:tc>
        <w:tc>
          <w:tcPr>
            <w:tcW w:w="4822" w:type="dxa"/>
            <w:tcBorders>
              <w:top w:val="single" w:sz="4" w:space="0" w:color="000001"/>
              <w:left w:val="single" w:sz="4" w:space="0" w:color="000001"/>
              <w:bottom w:val="single" w:sz="4" w:space="0" w:color="000001"/>
              <w:right w:val="single" w:sz="4" w:space="0" w:color="000001"/>
            </w:tcBorders>
            <w:vAlign w:val="center"/>
          </w:tcPr>
          <w:p w14:paraId="5F3C18B9" w14:textId="77777777" w:rsidR="007A5DDC" w:rsidRPr="00C92564" w:rsidRDefault="007A5DDC" w:rsidP="001A1649">
            <w:pPr>
              <w:contextualSpacing/>
              <w:jc w:val="both"/>
            </w:pPr>
            <w:r w:rsidRPr="00C92564">
              <w:rPr>
                <w:sz w:val="22"/>
                <w:szCs w:val="22"/>
              </w:rPr>
              <w:t>La ville de Gbadolite dispose d’un jardin botanique et d’un jardin zoologique, ces jardins cumulent près de 300 hectares et occupent le 3</w:t>
            </w:r>
            <w:r w:rsidRPr="00C92564">
              <w:rPr>
                <w:sz w:val="22"/>
                <w:szCs w:val="22"/>
                <w:vertAlign w:val="superscript"/>
              </w:rPr>
              <w:t>ème</w:t>
            </w:r>
            <w:r w:rsidRPr="00C92564">
              <w:rPr>
                <w:sz w:val="22"/>
                <w:szCs w:val="22"/>
              </w:rPr>
              <w:t xml:space="preserve"> rang au sein de la RDC. La ville dispose aussi de sites touristiques à Kambo, Kawele, bambous.</w:t>
            </w:r>
          </w:p>
          <w:p w14:paraId="1F8D4CB2" w14:textId="77777777" w:rsidR="007A5DDC" w:rsidRPr="00C92564" w:rsidRDefault="007A5DDC" w:rsidP="001A1649">
            <w:pPr>
              <w:pStyle w:val="NoSpacing"/>
              <w:contextualSpacing/>
              <w:jc w:val="both"/>
              <w:rPr>
                <w:rFonts w:ascii="Times New Roman" w:eastAsiaTheme="minorHAnsi" w:hAnsi="Times New Roman"/>
              </w:rPr>
            </w:pPr>
          </w:p>
        </w:tc>
        <w:tc>
          <w:tcPr>
            <w:tcW w:w="3969" w:type="dxa"/>
            <w:tcBorders>
              <w:top w:val="single" w:sz="4" w:space="0" w:color="000001"/>
              <w:left w:val="single" w:sz="4" w:space="0" w:color="000001"/>
              <w:bottom w:val="single" w:sz="4" w:space="0" w:color="000001"/>
              <w:right w:val="single" w:sz="4" w:space="0" w:color="000001"/>
            </w:tcBorders>
            <w:vAlign w:val="center"/>
          </w:tcPr>
          <w:p w14:paraId="0AC41A31" w14:textId="77777777" w:rsidR="007A5DDC" w:rsidRPr="00C92564" w:rsidRDefault="007A5DDC" w:rsidP="001A1649">
            <w:pPr>
              <w:contextualSpacing/>
              <w:jc w:val="both"/>
            </w:pPr>
            <w:r w:rsidRPr="00C92564">
              <w:rPr>
                <w:sz w:val="22"/>
                <w:szCs w:val="22"/>
              </w:rPr>
              <w:t>Il existe des chutes d’eaux sur la rivière Kasaï au niveau du groupement de Mayi-Munene, sur la rivière Longatshimo dans le secteur de l’entre Lovua-Longatshimo et sur la rivière Lovua dans le secteur de Bapende qui forment le potentiel touristique de Tshikapa.</w:t>
            </w:r>
          </w:p>
          <w:p w14:paraId="202D6EE4" w14:textId="77777777" w:rsidR="007A5DDC" w:rsidRPr="00C92564" w:rsidRDefault="007A5DDC" w:rsidP="001A1649">
            <w:pPr>
              <w:contextualSpacing/>
              <w:jc w:val="both"/>
            </w:pPr>
          </w:p>
        </w:tc>
        <w:tc>
          <w:tcPr>
            <w:tcW w:w="3685" w:type="dxa"/>
            <w:tcBorders>
              <w:top w:val="single" w:sz="4" w:space="0" w:color="000001"/>
              <w:left w:val="single" w:sz="4" w:space="0" w:color="000001"/>
              <w:bottom w:val="single" w:sz="4" w:space="0" w:color="000001"/>
              <w:right w:val="single" w:sz="4" w:space="0" w:color="000001"/>
            </w:tcBorders>
            <w:vAlign w:val="center"/>
          </w:tcPr>
          <w:p w14:paraId="0A03F74D" w14:textId="77777777" w:rsidR="007A5DDC" w:rsidRPr="00C92564" w:rsidRDefault="006873AD" w:rsidP="006873AD">
            <w:pPr>
              <w:contextualSpacing/>
              <w:jc w:val="both"/>
            </w:pPr>
            <w:r w:rsidRPr="00C92564">
              <w:rPr>
                <w:sz w:val="22"/>
                <w:szCs w:val="22"/>
              </w:rPr>
              <w:t xml:space="preserve">Les principaux sites sont : </w:t>
            </w:r>
            <w:r w:rsidR="007A5DDC" w:rsidRPr="00C92564">
              <w:rPr>
                <w:sz w:val="22"/>
                <w:szCs w:val="22"/>
              </w:rPr>
              <w:t>Musée national, chutes Katende et Mbombo la colline sacrée de Bushale Buamba (Malandji) ; la traversée de Nsanga Nyembwe (Katoka).</w:t>
            </w:r>
          </w:p>
        </w:tc>
      </w:tr>
    </w:tbl>
    <w:p w14:paraId="1D38FF0F" w14:textId="4FB1A1D1" w:rsidR="007A5DDC" w:rsidRPr="00C92564" w:rsidRDefault="003E46C7" w:rsidP="007A5DDC">
      <w:pPr>
        <w:rPr>
          <w:lang w:eastAsia="en-US"/>
        </w:rPr>
      </w:pPr>
      <w:r w:rsidRPr="00C92564">
        <w:rPr>
          <w:lang w:eastAsia="en-US"/>
        </w:rPr>
        <w:t xml:space="preserve">Source : </w:t>
      </w:r>
      <w:r w:rsidR="00AF7A99">
        <w:rPr>
          <w:lang w:eastAsia="en-US"/>
        </w:rPr>
        <w:t>Bibliographie et terrain</w:t>
      </w:r>
      <w:r w:rsidRPr="00C92564">
        <w:rPr>
          <w:lang w:eastAsia="en-US"/>
        </w:rPr>
        <w:t xml:space="preserve"> </w:t>
      </w:r>
    </w:p>
    <w:p w14:paraId="2E9D9FD1" w14:textId="77777777" w:rsidR="007A5DDC" w:rsidRPr="00C92564" w:rsidRDefault="007A5DDC" w:rsidP="007A5DDC">
      <w:pPr>
        <w:spacing w:after="200" w:line="276" w:lineRule="auto"/>
        <w:rPr>
          <w:lang w:eastAsia="en-US"/>
        </w:rPr>
      </w:pPr>
      <w:r w:rsidRPr="00C92564">
        <w:rPr>
          <w:lang w:eastAsia="en-US"/>
        </w:rPr>
        <w:br w:type="page"/>
      </w:r>
    </w:p>
    <w:p w14:paraId="7008E5B2" w14:textId="77777777" w:rsidR="007A5DDC" w:rsidRPr="00C92564" w:rsidRDefault="007A5DDC" w:rsidP="007A5DDC">
      <w:pPr>
        <w:rPr>
          <w:lang w:eastAsia="en-US"/>
        </w:rPr>
      </w:pPr>
    </w:p>
    <w:p w14:paraId="2060D687" w14:textId="77777777" w:rsidR="007A5DDC" w:rsidRPr="00C92564" w:rsidRDefault="007A5DDC" w:rsidP="007A5DDC">
      <w:pPr>
        <w:rPr>
          <w:lang w:eastAsia="en-US"/>
        </w:rPr>
      </w:pPr>
    </w:p>
    <w:p w14:paraId="3E12AC12" w14:textId="5E2E55E6" w:rsidR="007A5DDC" w:rsidRPr="00C92564" w:rsidRDefault="007A5DDC" w:rsidP="007A5DDC">
      <w:pPr>
        <w:pStyle w:val="Caption"/>
        <w:rPr>
          <w:b w:val="0"/>
          <w:sz w:val="22"/>
          <w:szCs w:val="22"/>
        </w:rPr>
      </w:pPr>
      <w:bookmarkStart w:id="57" w:name="_Toc472443537"/>
      <w:r w:rsidRPr="00C92564">
        <w:rPr>
          <w:b w:val="0"/>
          <w:sz w:val="22"/>
          <w:szCs w:val="22"/>
        </w:rPr>
        <w:t xml:space="preserve">Tableau </w:t>
      </w:r>
      <w:r w:rsidR="00D932EF">
        <w:rPr>
          <w:b w:val="0"/>
          <w:sz w:val="22"/>
          <w:szCs w:val="22"/>
        </w:rPr>
        <w:t>4</w:t>
      </w:r>
      <w:r w:rsidR="00D932EF" w:rsidRPr="00C92564">
        <w:rPr>
          <w:b w:val="0"/>
          <w:sz w:val="22"/>
          <w:szCs w:val="22"/>
        </w:rPr>
        <w:t> </w:t>
      </w:r>
      <w:r w:rsidRPr="00C92564">
        <w:rPr>
          <w:b w:val="0"/>
          <w:sz w:val="22"/>
          <w:szCs w:val="22"/>
        </w:rPr>
        <w:t>: Profil biophysique et socio-économique de la zone de Kinshasa, Béni/Butembo et Rutshuru</w:t>
      </w:r>
      <w:bookmarkEnd w:id="57"/>
    </w:p>
    <w:p w14:paraId="6D5FFCC3" w14:textId="77777777" w:rsidR="007A5DDC" w:rsidRPr="00C92564" w:rsidRDefault="007A5DDC" w:rsidP="007A5DDC">
      <w:pPr>
        <w:rPr>
          <w:lang w:eastAsia="en-US"/>
        </w:rPr>
      </w:pPr>
    </w:p>
    <w:tbl>
      <w:tblPr>
        <w:tblW w:w="14619"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A0" w:firstRow="1" w:lastRow="0" w:firstColumn="1" w:lastColumn="0" w:noHBand="0" w:noVBand="1"/>
      </w:tblPr>
      <w:tblGrid>
        <w:gridCol w:w="1835"/>
        <w:gridCol w:w="4397"/>
        <w:gridCol w:w="4253"/>
        <w:gridCol w:w="4115"/>
        <w:gridCol w:w="9"/>
        <w:gridCol w:w="10"/>
      </w:tblGrid>
      <w:tr w:rsidR="00C92564" w:rsidRPr="00C92564" w14:paraId="25C08054" w14:textId="77777777" w:rsidTr="001A1649">
        <w:trPr>
          <w:gridAfter w:val="2"/>
          <w:wAfter w:w="19" w:type="dxa"/>
          <w:trHeight w:val="414"/>
          <w:tblHeader/>
          <w:jc w:val="center"/>
        </w:trPr>
        <w:tc>
          <w:tcPr>
            <w:tcW w:w="1835" w:type="dxa"/>
            <w:tcBorders>
              <w:top w:val="single" w:sz="4" w:space="0" w:color="000001"/>
              <w:left w:val="single" w:sz="4" w:space="0" w:color="000001"/>
              <w:bottom w:val="single" w:sz="4" w:space="0" w:color="000001"/>
              <w:right w:val="single" w:sz="4" w:space="0" w:color="000001"/>
            </w:tcBorders>
            <w:shd w:val="clear" w:color="auto" w:fill="C2D69B"/>
            <w:tcMar>
              <w:left w:w="108" w:type="dxa"/>
            </w:tcMar>
          </w:tcPr>
          <w:p w14:paraId="1670B6F5" w14:textId="77777777" w:rsidR="007A5DDC" w:rsidRPr="00C92564" w:rsidRDefault="007A5DDC" w:rsidP="001A1649">
            <w:pPr>
              <w:contextualSpacing/>
              <w:jc w:val="center"/>
              <w:rPr>
                <w:b/>
              </w:rPr>
            </w:pPr>
            <w:r w:rsidRPr="00C92564">
              <w:rPr>
                <w:b/>
                <w:sz w:val="22"/>
                <w:szCs w:val="22"/>
              </w:rPr>
              <w:t>VOLETS</w:t>
            </w:r>
          </w:p>
        </w:tc>
        <w:tc>
          <w:tcPr>
            <w:tcW w:w="4397" w:type="dxa"/>
            <w:tcBorders>
              <w:top w:val="single" w:sz="4" w:space="0" w:color="000001"/>
              <w:left w:val="single" w:sz="4" w:space="0" w:color="000001"/>
              <w:bottom w:val="single" w:sz="4" w:space="0" w:color="000001"/>
              <w:right w:val="single" w:sz="4" w:space="0" w:color="000001"/>
            </w:tcBorders>
            <w:shd w:val="clear" w:color="auto" w:fill="C2D69B"/>
          </w:tcPr>
          <w:p w14:paraId="7D27A10D" w14:textId="77777777" w:rsidR="007A5DDC" w:rsidRPr="00C92564" w:rsidRDefault="007A5DDC" w:rsidP="001A1649">
            <w:pPr>
              <w:contextualSpacing/>
              <w:jc w:val="both"/>
              <w:rPr>
                <w:b/>
              </w:rPr>
            </w:pPr>
            <w:r w:rsidRPr="00C92564">
              <w:rPr>
                <w:b/>
                <w:spacing w:val="2"/>
                <w:sz w:val="22"/>
                <w:szCs w:val="22"/>
              </w:rPr>
              <w:t>KINSHASA</w:t>
            </w:r>
          </w:p>
        </w:tc>
        <w:tc>
          <w:tcPr>
            <w:tcW w:w="4253" w:type="dxa"/>
            <w:tcBorders>
              <w:top w:val="single" w:sz="4" w:space="0" w:color="000001"/>
              <w:left w:val="single" w:sz="4" w:space="0" w:color="000001"/>
              <w:bottom w:val="single" w:sz="4" w:space="0" w:color="000001"/>
              <w:right w:val="single" w:sz="4" w:space="0" w:color="000001"/>
            </w:tcBorders>
            <w:shd w:val="clear" w:color="auto" w:fill="C2D69B"/>
          </w:tcPr>
          <w:p w14:paraId="745A7DEF" w14:textId="77777777" w:rsidR="007A5DDC" w:rsidRPr="00C92564" w:rsidRDefault="007A5DDC" w:rsidP="001A1649">
            <w:pPr>
              <w:contextualSpacing/>
              <w:jc w:val="both"/>
              <w:rPr>
                <w:b/>
                <w:spacing w:val="2"/>
              </w:rPr>
            </w:pPr>
            <w:r w:rsidRPr="00C92564">
              <w:rPr>
                <w:b/>
                <w:spacing w:val="2"/>
                <w:sz w:val="22"/>
                <w:szCs w:val="22"/>
              </w:rPr>
              <w:t>BENI /BUTEMBO</w:t>
            </w:r>
          </w:p>
        </w:tc>
        <w:tc>
          <w:tcPr>
            <w:tcW w:w="4115" w:type="dxa"/>
            <w:tcBorders>
              <w:top w:val="single" w:sz="4" w:space="0" w:color="000001"/>
              <w:left w:val="single" w:sz="4" w:space="0" w:color="000001"/>
              <w:bottom w:val="single" w:sz="4" w:space="0" w:color="000001"/>
              <w:right w:val="single" w:sz="4" w:space="0" w:color="000001"/>
            </w:tcBorders>
            <w:shd w:val="clear" w:color="auto" w:fill="C2D69B"/>
          </w:tcPr>
          <w:p w14:paraId="4E9E30BC" w14:textId="77777777" w:rsidR="007A5DDC" w:rsidRPr="00C92564" w:rsidRDefault="007A5DDC" w:rsidP="001A1649">
            <w:pPr>
              <w:contextualSpacing/>
              <w:jc w:val="both"/>
              <w:rPr>
                <w:b/>
                <w:spacing w:val="2"/>
              </w:rPr>
            </w:pPr>
            <w:r w:rsidRPr="00C92564">
              <w:rPr>
                <w:b/>
                <w:spacing w:val="2"/>
                <w:sz w:val="22"/>
                <w:szCs w:val="22"/>
              </w:rPr>
              <w:t>RUTSHURU</w:t>
            </w:r>
          </w:p>
        </w:tc>
      </w:tr>
      <w:tr w:rsidR="00C92564" w:rsidRPr="00C92564" w14:paraId="054F4076" w14:textId="77777777" w:rsidTr="001A1649">
        <w:trPr>
          <w:gridAfter w:val="2"/>
          <w:wAfter w:w="19" w:type="dxa"/>
          <w:jc w:val="center"/>
        </w:trPr>
        <w:tc>
          <w:tcPr>
            <w:tcW w:w="6232" w:type="dxa"/>
            <w:gridSpan w:val="2"/>
            <w:tcBorders>
              <w:top w:val="single" w:sz="4" w:space="0" w:color="000001"/>
              <w:left w:val="single" w:sz="4" w:space="0" w:color="000001"/>
              <w:bottom w:val="single" w:sz="4" w:space="0" w:color="000001"/>
              <w:right w:val="single" w:sz="4" w:space="0" w:color="000001"/>
            </w:tcBorders>
            <w:shd w:val="clear" w:color="auto" w:fill="00B0F0"/>
            <w:tcMar>
              <w:left w:w="108" w:type="dxa"/>
            </w:tcMar>
            <w:vAlign w:val="center"/>
          </w:tcPr>
          <w:p w14:paraId="6507DCCC" w14:textId="77777777" w:rsidR="007A5DDC" w:rsidRPr="00C92564" w:rsidRDefault="007A5DDC" w:rsidP="001A1649">
            <w:pPr>
              <w:contextualSpacing/>
              <w:jc w:val="both"/>
              <w:rPr>
                <w:b/>
                <w:lang w:val="fr-MC"/>
              </w:rPr>
            </w:pPr>
            <w:r w:rsidRPr="00C92564">
              <w:rPr>
                <w:b/>
                <w:sz w:val="22"/>
                <w:szCs w:val="22"/>
              </w:rPr>
              <w:t>Profil physique de la zone du projet</w:t>
            </w:r>
          </w:p>
        </w:tc>
        <w:tc>
          <w:tcPr>
            <w:tcW w:w="4253" w:type="dxa"/>
            <w:tcBorders>
              <w:top w:val="single" w:sz="4" w:space="0" w:color="000001"/>
              <w:left w:val="single" w:sz="4" w:space="0" w:color="000001"/>
              <w:bottom w:val="single" w:sz="4" w:space="0" w:color="000001"/>
              <w:right w:val="single" w:sz="4" w:space="0" w:color="000001"/>
            </w:tcBorders>
            <w:shd w:val="clear" w:color="auto" w:fill="00B0F0"/>
            <w:vAlign w:val="center"/>
          </w:tcPr>
          <w:p w14:paraId="79AE667B" w14:textId="77777777" w:rsidR="007A5DDC" w:rsidRPr="00C92564" w:rsidRDefault="007A5DDC" w:rsidP="001A1649">
            <w:pPr>
              <w:contextualSpacing/>
              <w:jc w:val="both"/>
              <w:rPr>
                <w:b/>
              </w:rPr>
            </w:pPr>
          </w:p>
        </w:tc>
        <w:tc>
          <w:tcPr>
            <w:tcW w:w="4115" w:type="dxa"/>
            <w:tcBorders>
              <w:top w:val="single" w:sz="4" w:space="0" w:color="000001"/>
              <w:left w:val="single" w:sz="4" w:space="0" w:color="000001"/>
              <w:bottom w:val="single" w:sz="4" w:space="0" w:color="000001"/>
              <w:right w:val="single" w:sz="4" w:space="0" w:color="000001"/>
            </w:tcBorders>
            <w:shd w:val="clear" w:color="auto" w:fill="00B0F0"/>
            <w:vAlign w:val="center"/>
          </w:tcPr>
          <w:p w14:paraId="329E7DDC" w14:textId="77777777" w:rsidR="007A5DDC" w:rsidRPr="00C92564" w:rsidRDefault="007A5DDC" w:rsidP="001A1649">
            <w:pPr>
              <w:contextualSpacing/>
              <w:jc w:val="both"/>
              <w:rPr>
                <w:b/>
              </w:rPr>
            </w:pPr>
          </w:p>
        </w:tc>
      </w:tr>
      <w:tr w:rsidR="00C92564" w:rsidRPr="00C92564" w14:paraId="68C26C6B" w14:textId="77777777" w:rsidTr="001A1649">
        <w:trPr>
          <w:gridAfter w:val="2"/>
          <w:wAfter w:w="19" w:type="dxa"/>
          <w:jc w:val="center"/>
        </w:trPr>
        <w:tc>
          <w:tcPr>
            <w:tcW w:w="1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C6892AF" w14:textId="77777777" w:rsidR="007A5DDC" w:rsidRPr="00C92564" w:rsidRDefault="007A5DDC" w:rsidP="001A1649">
            <w:pPr>
              <w:contextualSpacing/>
              <w:jc w:val="both"/>
              <w:rPr>
                <w:lang w:val="fr-MC"/>
              </w:rPr>
            </w:pPr>
            <w:r w:rsidRPr="00C92564">
              <w:rPr>
                <w:sz w:val="22"/>
                <w:szCs w:val="22"/>
                <w:lang w:val="fr-MC"/>
              </w:rPr>
              <w:t>Situation géographique</w:t>
            </w:r>
          </w:p>
        </w:tc>
        <w:tc>
          <w:tcPr>
            <w:tcW w:w="4397" w:type="dxa"/>
            <w:tcBorders>
              <w:top w:val="single" w:sz="4" w:space="0" w:color="000001"/>
              <w:left w:val="single" w:sz="4" w:space="0" w:color="000001"/>
              <w:bottom w:val="single" w:sz="4" w:space="0" w:color="000001"/>
              <w:right w:val="single" w:sz="4" w:space="0" w:color="000001"/>
            </w:tcBorders>
            <w:vAlign w:val="center"/>
          </w:tcPr>
          <w:p w14:paraId="62D016AB" w14:textId="77777777" w:rsidR="007A5DDC" w:rsidRPr="00C92564" w:rsidRDefault="007A5DDC" w:rsidP="001A1649">
            <w:pPr>
              <w:pStyle w:val="NoSpacing"/>
              <w:contextualSpacing/>
              <w:jc w:val="both"/>
              <w:rPr>
                <w:rFonts w:ascii="Times New Roman" w:hAnsi="Times New Roman"/>
              </w:rPr>
            </w:pPr>
            <w:r w:rsidRPr="00C92564">
              <w:rPr>
                <w:rFonts w:ascii="Times New Roman" w:hAnsi="Times New Roman"/>
                <w:lang w:val="fr-MC"/>
              </w:rPr>
              <w:t>Située entre les latitudes 4° et 5° et entre les longitudes Est 15° et 16°32, Kinshasa est la capitale de la RDC</w:t>
            </w:r>
          </w:p>
        </w:tc>
        <w:tc>
          <w:tcPr>
            <w:tcW w:w="4253" w:type="dxa"/>
            <w:tcBorders>
              <w:top w:val="single" w:sz="4" w:space="0" w:color="000001"/>
              <w:left w:val="single" w:sz="4" w:space="0" w:color="000001"/>
              <w:bottom w:val="single" w:sz="4" w:space="0" w:color="000001"/>
              <w:right w:val="single" w:sz="4" w:space="0" w:color="000001"/>
            </w:tcBorders>
            <w:vAlign w:val="center"/>
          </w:tcPr>
          <w:p w14:paraId="640288D1" w14:textId="77777777" w:rsidR="007A5DDC" w:rsidRPr="00C92564" w:rsidRDefault="007A5DDC" w:rsidP="00EB49D0">
            <w:pPr>
              <w:contextualSpacing/>
              <w:jc w:val="both"/>
            </w:pPr>
            <w:r w:rsidRPr="00C92564">
              <w:rPr>
                <w:sz w:val="22"/>
                <w:szCs w:val="22"/>
              </w:rPr>
              <w:t xml:space="preserve">Beni </w:t>
            </w:r>
            <w:r w:rsidR="00EB49D0" w:rsidRPr="00C92564">
              <w:rPr>
                <w:sz w:val="22"/>
                <w:szCs w:val="22"/>
              </w:rPr>
              <w:t>se trouve</w:t>
            </w:r>
            <w:r w:rsidR="00C557CB" w:rsidRPr="00C92564">
              <w:rPr>
                <w:sz w:val="22"/>
                <w:szCs w:val="22"/>
              </w:rPr>
              <w:t xml:space="preserve"> au</w:t>
            </w:r>
            <w:r w:rsidRPr="00C92564">
              <w:rPr>
                <w:sz w:val="22"/>
                <w:szCs w:val="22"/>
              </w:rPr>
              <w:t>0° 26′ 58.8’’ de latitude Nord et 29° 27′ 0’’ de longitude Est. Butembo est situé à 55 km au sud de Beni.</w:t>
            </w:r>
          </w:p>
        </w:tc>
        <w:tc>
          <w:tcPr>
            <w:tcW w:w="4115" w:type="dxa"/>
            <w:tcBorders>
              <w:top w:val="single" w:sz="4" w:space="0" w:color="000001"/>
              <w:left w:val="single" w:sz="4" w:space="0" w:color="000001"/>
              <w:bottom w:val="single" w:sz="4" w:space="0" w:color="000001"/>
              <w:right w:val="single" w:sz="4" w:space="0" w:color="000001"/>
            </w:tcBorders>
            <w:vAlign w:val="center"/>
          </w:tcPr>
          <w:p w14:paraId="5047ACF1" w14:textId="77777777" w:rsidR="007A5DDC" w:rsidRPr="00C92564" w:rsidRDefault="007A5DDC" w:rsidP="001A1649">
            <w:pPr>
              <w:contextualSpacing/>
              <w:jc w:val="both"/>
            </w:pPr>
            <w:r w:rsidRPr="00C92564">
              <w:rPr>
                <w:sz w:val="22"/>
                <w:szCs w:val="22"/>
              </w:rPr>
              <w:t>Rutshuru est compris entre 28°56′ et 29°42′ longitude Est et entre 00°42′ et 01°30′ latitude Sud dans le Nord Kivu</w:t>
            </w:r>
          </w:p>
        </w:tc>
      </w:tr>
      <w:tr w:rsidR="00C92564" w:rsidRPr="00C92564" w14:paraId="2AEFEA49" w14:textId="77777777" w:rsidTr="001A1649">
        <w:trPr>
          <w:gridAfter w:val="2"/>
          <w:wAfter w:w="19" w:type="dxa"/>
          <w:jc w:val="center"/>
        </w:trPr>
        <w:tc>
          <w:tcPr>
            <w:tcW w:w="1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5C64108" w14:textId="77777777" w:rsidR="007A5DDC" w:rsidRPr="00C92564" w:rsidRDefault="007A5DDC" w:rsidP="001A1649">
            <w:pPr>
              <w:contextualSpacing/>
              <w:jc w:val="both"/>
              <w:rPr>
                <w:lang w:val="fr-MC"/>
              </w:rPr>
            </w:pPr>
            <w:r w:rsidRPr="00C92564">
              <w:rPr>
                <w:sz w:val="22"/>
                <w:szCs w:val="22"/>
                <w:lang w:val="fr-MC"/>
              </w:rPr>
              <w:t>Relief</w:t>
            </w:r>
          </w:p>
        </w:tc>
        <w:tc>
          <w:tcPr>
            <w:tcW w:w="4397" w:type="dxa"/>
            <w:tcBorders>
              <w:top w:val="single" w:sz="4" w:space="0" w:color="000001"/>
              <w:left w:val="single" w:sz="4" w:space="0" w:color="000001"/>
              <w:bottom w:val="single" w:sz="4" w:space="0" w:color="000001"/>
              <w:right w:val="single" w:sz="4" w:space="0" w:color="000001"/>
            </w:tcBorders>
            <w:vAlign w:val="center"/>
          </w:tcPr>
          <w:p w14:paraId="21B9828F" w14:textId="77777777" w:rsidR="007A5DDC" w:rsidRPr="00C92564" w:rsidRDefault="007A5DDC" w:rsidP="001A1649">
            <w:pPr>
              <w:contextualSpacing/>
              <w:jc w:val="both"/>
              <w:rPr>
                <w:lang w:val="fr-MC"/>
              </w:rPr>
            </w:pPr>
            <w:r w:rsidRPr="00C92564">
              <w:rPr>
                <w:sz w:val="22"/>
                <w:szCs w:val="22"/>
                <w:lang w:val="fr-MC"/>
              </w:rPr>
              <w:t xml:space="preserve">Le relief est composé d’une plaine marécageuse et alluviale dont l’altitude varie entre 275 et 300 </w:t>
            </w:r>
            <w:r w:rsidR="002E49D3" w:rsidRPr="00C92564">
              <w:rPr>
                <w:sz w:val="22"/>
                <w:szCs w:val="22"/>
                <w:lang w:val="fr-MC"/>
              </w:rPr>
              <w:t>m.</w:t>
            </w:r>
            <w:r w:rsidRPr="00C92564">
              <w:rPr>
                <w:sz w:val="22"/>
                <w:szCs w:val="22"/>
                <w:lang w:val="fr-MC"/>
              </w:rPr>
              <w:t xml:space="preserve"> </w:t>
            </w:r>
          </w:p>
        </w:tc>
        <w:tc>
          <w:tcPr>
            <w:tcW w:w="4253" w:type="dxa"/>
            <w:tcBorders>
              <w:top w:val="single" w:sz="4" w:space="0" w:color="000001"/>
              <w:left w:val="single" w:sz="4" w:space="0" w:color="000001"/>
              <w:bottom w:val="single" w:sz="4" w:space="0" w:color="000001"/>
              <w:right w:val="single" w:sz="4" w:space="0" w:color="000001"/>
            </w:tcBorders>
            <w:vAlign w:val="center"/>
          </w:tcPr>
          <w:p w14:paraId="64D279B2" w14:textId="77777777" w:rsidR="007A5DDC" w:rsidRPr="00C92564" w:rsidRDefault="007A5DDC" w:rsidP="001A1649">
            <w:pPr>
              <w:contextualSpacing/>
              <w:jc w:val="both"/>
              <w:rPr>
                <w:lang w:val="fr-MC"/>
              </w:rPr>
            </w:pPr>
            <w:r w:rsidRPr="00C92564">
              <w:rPr>
                <w:sz w:val="22"/>
                <w:szCs w:val="22"/>
                <w:lang w:val="fr-MC"/>
              </w:rPr>
              <w:t xml:space="preserve">Le relief est montagneux. </w:t>
            </w:r>
            <w:r w:rsidRPr="00C92564">
              <w:rPr>
                <w:sz w:val="22"/>
                <w:szCs w:val="22"/>
              </w:rPr>
              <w:t>La moyenne est donc de plus ou moins 1800 mètres.</w:t>
            </w:r>
          </w:p>
        </w:tc>
        <w:tc>
          <w:tcPr>
            <w:tcW w:w="4115" w:type="dxa"/>
            <w:tcBorders>
              <w:top w:val="single" w:sz="4" w:space="0" w:color="000001"/>
              <w:left w:val="single" w:sz="4" w:space="0" w:color="000001"/>
              <w:bottom w:val="single" w:sz="4" w:space="0" w:color="000001"/>
              <w:right w:val="single" w:sz="4" w:space="0" w:color="000001"/>
            </w:tcBorders>
            <w:vAlign w:val="center"/>
          </w:tcPr>
          <w:p w14:paraId="79938205" w14:textId="77777777" w:rsidR="007A5DDC" w:rsidRPr="00C92564" w:rsidRDefault="007A5DDC" w:rsidP="001A1649">
            <w:pPr>
              <w:contextualSpacing/>
              <w:jc w:val="both"/>
              <w:rPr>
                <w:lang w:val="fr-MC"/>
              </w:rPr>
            </w:pPr>
            <w:r w:rsidRPr="00C92564">
              <w:rPr>
                <w:sz w:val="22"/>
                <w:szCs w:val="22"/>
                <w:lang w:val="fr-MC"/>
              </w:rPr>
              <w:t xml:space="preserve">Le relief est montagneux, il s’apparente à celui de Beni. </w:t>
            </w:r>
          </w:p>
        </w:tc>
      </w:tr>
      <w:tr w:rsidR="00C92564" w:rsidRPr="00C92564" w14:paraId="30460CA7" w14:textId="77777777" w:rsidTr="001A1649">
        <w:trPr>
          <w:gridAfter w:val="2"/>
          <w:wAfter w:w="19" w:type="dxa"/>
          <w:jc w:val="center"/>
        </w:trPr>
        <w:tc>
          <w:tcPr>
            <w:tcW w:w="1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0FBBEB9" w14:textId="77777777" w:rsidR="007A5DDC" w:rsidRPr="00C92564" w:rsidRDefault="007A5DDC" w:rsidP="001A1649">
            <w:pPr>
              <w:contextualSpacing/>
              <w:jc w:val="both"/>
              <w:rPr>
                <w:lang w:val="fr-MC"/>
              </w:rPr>
            </w:pPr>
            <w:r w:rsidRPr="00C92564">
              <w:rPr>
                <w:sz w:val="22"/>
                <w:szCs w:val="22"/>
                <w:lang w:val="fr-MC"/>
              </w:rPr>
              <w:t>Climat</w:t>
            </w:r>
          </w:p>
        </w:tc>
        <w:tc>
          <w:tcPr>
            <w:tcW w:w="4397" w:type="dxa"/>
            <w:tcBorders>
              <w:top w:val="single" w:sz="4" w:space="0" w:color="000001"/>
              <w:left w:val="single" w:sz="4" w:space="0" w:color="000001"/>
              <w:bottom w:val="single" w:sz="4" w:space="0" w:color="000001"/>
              <w:right w:val="single" w:sz="4" w:space="0" w:color="000001"/>
            </w:tcBorders>
            <w:vAlign w:val="center"/>
          </w:tcPr>
          <w:p w14:paraId="64D08EA1" w14:textId="77777777" w:rsidR="007A5DDC" w:rsidRPr="00C92564" w:rsidRDefault="007A5DDC" w:rsidP="001A1649">
            <w:pPr>
              <w:contextualSpacing/>
              <w:jc w:val="both"/>
              <w:rPr>
                <w:lang w:val="fr-MC"/>
              </w:rPr>
            </w:pPr>
            <w:r w:rsidRPr="00C92564">
              <w:rPr>
                <w:sz w:val="22"/>
                <w:szCs w:val="22"/>
                <w:lang w:val="fr-MC"/>
              </w:rPr>
              <w:t xml:space="preserve">Le climat est type tropical, chaud et humide avec une grande saison de pluie (8 mois, soit de la mi-septembre à la mi-mai), et une saison sèche (mi-mai à mi-septembre).  </w:t>
            </w:r>
          </w:p>
        </w:tc>
        <w:tc>
          <w:tcPr>
            <w:tcW w:w="4253" w:type="dxa"/>
            <w:tcBorders>
              <w:top w:val="single" w:sz="4" w:space="0" w:color="000001"/>
              <w:left w:val="single" w:sz="4" w:space="0" w:color="000001"/>
              <w:bottom w:val="single" w:sz="4" w:space="0" w:color="000001"/>
              <w:right w:val="single" w:sz="4" w:space="0" w:color="000001"/>
            </w:tcBorders>
            <w:vAlign w:val="center"/>
          </w:tcPr>
          <w:p w14:paraId="2FFCA502" w14:textId="77777777" w:rsidR="007A5DDC" w:rsidRPr="00C92564" w:rsidRDefault="007A5DDC" w:rsidP="001A1649">
            <w:pPr>
              <w:contextualSpacing/>
              <w:jc w:val="both"/>
              <w:rPr>
                <w:lang w:val="fr-MC"/>
              </w:rPr>
            </w:pPr>
            <w:r w:rsidRPr="00C92564">
              <w:rPr>
                <w:sz w:val="22"/>
                <w:szCs w:val="22"/>
              </w:rPr>
              <w:t>Le climat est tempéré de type montagneux. Il pleut presque toute l’année. La période sèche n’est pas marquée.</w:t>
            </w:r>
          </w:p>
        </w:tc>
        <w:tc>
          <w:tcPr>
            <w:tcW w:w="4115" w:type="dxa"/>
            <w:tcBorders>
              <w:top w:val="single" w:sz="4" w:space="0" w:color="000001"/>
              <w:left w:val="single" w:sz="4" w:space="0" w:color="000001"/>
              <w:bottom w:val="single" w:sz="4" w:space="0" w:color="000001"/>
              <w:right w:val="single" w:sz="4" w:space="0" w:color="000001"/>
            </w:tcBorders>
            <w:vAlign w:val="center"/>
          </w:tcPr>
          <w:p w14:paraId="0A53147F" w14:textId="77777777" w:rsidR="007A5DDC" w:rsidRPr="00C92564" w:rsidRDefault="007A5DDC" w:rsidP="001A1649">
            <w:pPr>
              <w:contextualSpacing/>
              <w:jc w:val="both"/>
              <w:rPr>
                <w:lang w:val="fr-MC"/>
              </w:rPr>
            </w:pPr>
            <w:r w:rsidRPr="00C92564">
              <w:rPr>
                <w:sz w:val="22"/>
                <w:szCs w:val="22"/>
              </w:rPr>
              <w:t>Température de 26°C. Pluviométrie moyenne annuelle de 1800 mm d’eau. Deux saisons : une des pluies (de septembre à décembre et de mars à mai) et une sèche (de juin à août et de janvier à février).</w:t>
            </w:r>
          </w:p>
        </w:tc>
      </w:tr>
      <w:tr w:rsidR="00C92564" w:rsidRPr="00C92564" w14:paraId="45185F13" w14:textId="77777777" w:rsidTr="001A1649">
        <w:trPr>
          <w:gridAfter w:val="2"/>
          <w:wAfter w:w="19" w:type="dxa"/>
          <w:jc w:val="center"/>
        </w:trPr>
        <w:tc>
          <w:tcPr>
            <w:tcW w:w="1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A602535" w14:textId="77777777" w:rsidR="007A5DDC" w:rsidRPr="00C92564" w:rsidRDefault="007A5DDC" w:rsidP="001A1649">
            <w:pPr>
              <w:contextualSpacing/>
              <w:jc w:val="both"/>
            </w:pPr>
            <w:r w:rsidRPr="00C92564">
              <w:rPr>
                <w:sz w:val="22"/>
                <w:szCs w:val="22"/>
              </w:rPr>
              <w:t>Hydrographie</w:t>
            </w:r>
          </w:p>
        </w:tc>
        <w:tc>
          <w:tcPr>
            <w:tcW w:w="4397" w:type="dxa"/>
            <w:tcBorders>
              <w:top w:val="single" w:sz="4" w:space="0" w:color="000001"/>
              <w:left w:val="single" w:sz="4" w:space="0" w:color="000001"/>
              <w:bottom w:val="single" w:sz="4" w:space="0" w:color="000001"/>
              <w:right w:val="single" w:sz="4" w:space="0" w:color="000001"/>
            </w:tcBorders>
            <w:vAlign w:val="center"/>
          </w:tcPr>
          <w:p w14:paraId="2580211F" w14:textId="77777777" w:rsidR="007A5DDC" w:rsidRPr="00C92564" w:rsidRDefault="007A5DDC" w:rsidP="001A1649">
            <w:pPr>
              <w:contextualSpacing/>
              <w:jc w:val="both"/>
            </w:pPr>
            <w:r w:rsidRPr="00C92564">
              <w:rPr>
                <w:sz w:val="22"/>
                <w:szCs w:val="22"/>
              </w:rPr>
              <w:t xml:space="preserve">L’hydrographie comprend le Fleuve Congo, des rivières qui s’y jettent et des lacs de faibles étendues. </w:t>
            </w:r>
          </w:p>
        </w:tc>
        <w:tc>
          <w:tcPr>
            <w:tcW w:w="4253" w:type="dxa"/>
            <w:tcBorders>
              <w:top w:val="single" w:sz="4" w:space="0" w:color="000001"/>
              <w:left w:val="single" w:sz="4" w:space="0" w:color="000001"/>
              <w:bottom w:val="single" w:sz="4" w:space="0" w:color="000001"/>
              <w:right w:val="single" w:sz="4" w:space="0" w:color="000001"/>
            </w:tcBorders>
            <w:vAlign w:val="center"/>
          </w:tcPr>
          <w:p w14:paraId="3F8364F3" w14:textId="77777777" w:rsidR="007A5DDC" w:rsidRPr="00C92564" w:rsidRDefault="007A5DDC" w:rsidP="001A1649">
            <w:pPr>
              <w:tabs>
                <w:tab w:val="num" w:pos="720"/>
              </w:tabs>
              <w:contextualSpacing/>
              <w:jc w:val="both"/>
            </w:pPr>
            <w:r w:rsidRPr="00C92564">
              <w:rPr>
                <w:sz w:val="22"/>
                <w:szCs w:val="22"/>
              </w:rPr>
              <w:t>On compte les lacs, les rivières, les cours d’eau. Il s’agit du lac Edouard et rivières Semuliki et Ebiena.</w:t>
            </w:r>
          </w:p>
        </w:tc>
        <w:tc>
          <w:tcPr>
            <w:tcW w:w="4115" w:type="dxa"/>
            <w:tcBorders>
              <w:top w:val="single" w:sz="4" w:space="0" w:color="000001"/>
              <w:left w:val="single" w:sz="4" w:space="0" w:color="000001"/>
              <w:bottom w:val="single" w:sz="4" w:space="0" w:color="000001"/>
              <w:right w:val="single" w:sz="4" w:space="0" w:color="000001"/>
            </w:tcBorders>
            <w:vAlign w:val="center"/>
          </w:tcPr>
          <w:p w14:paraId="2EC48B15" w14:textId="77777777" w:rsidR="007A5DDC" w:rsidRPr="00C92564" w:rsidRDefault="007A5DDC" w:rsidP="001A1649">
            <w:pPr>
              <w:contextualSpacing/>
              <w:jc w:val="both"/>
            </w:pPr>
            <w:r w:rsidRPr="00C92564">
              <w:rPr>
                <w:sz w:val="22"/>
                <w:szCs w:val="22"/>
              </w:rPr>
              <w:t xml:space="preserve">Les plus importants cours d’eau sont la rivière Rutshuru et la rivière de la Rwindi (bassin hydrographique du Nil) </w:t>
            </w:r>
          </w:p>
        </w:tc>
      </w:tr>
      <w:tr w:rsidR="00C92564" w:rsidRPr="00C92564" w14:paraId="4019A84D" w14:textId="77777777" w:rsidTr="001A1649">
        <w:trPr>
          <w:gridAfter w:val="2"/>
          <w:wAfter w:w="19" w:type="dxa"/>
          <w:trHeight w:val="274"/>
          <w:jc w:val="center"/>
        </w:trPr>
        <w:tc>
          <w:tcPr>
            <w:tcW w:w="1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3042974" w14:textId="77777777" w:rsidR="007A5DDC" w:rsidRPr="00C92564" w:rsidRDefault="007A5DDC" w:rsidP="001A1649">
            <w:pPr>
              <w:contextualSpacing/>
              <w:jc w:val="both"/>
            </w:pPr>
            <w:r w:rsidRPr="00C92564">
              <w:rPr>
                <w:sz w:val="22"/>
                <w:szCs w:val="22"/>
              </w:rPr>
              <w:t>Type de Sols</w:t>
            </w:r>
          </w:p>
        </w:tc>
        <w:tc>
          <w:tcPr>
            <w:tcW w:w="4397" w:type="dxa"/>
            <w:tcBorders>
              <w:top w:val="single" w:sz="4" w:space="0" w:color="000001"/>
              <w:left w:val="single" w:sz="4" w:space="0" w:color="000001"/>
              <w:bottom w:val="single" w:sz="4" w:space="0" w:color="000001"/>
              <w:right w:val="single" w:sz="4" w:space="0" w:color="000001"/>
            </w:tcBorders>
            <w:vAlign w:val="center"/>
          </w:tcPr>
          <w:p w14:paraId="61B720E7" w14:textId="77777777" w:rsidR="007A5DDC" w:rsidRPr="00C92564" w:rsidRDefault="007A5DDC" w:rsidP="001A1649">
            <w:pPr>
              <w:contextualSpacing/>
              <w:jc w:val="both"/>
            </w:pPr>
            <w:r w:rsidRPr="00C92564">
              <w:rPr>
                <w:sz w:val="22"/>
                <w:szCs w:val="22"/>
              </w:rPr>
              <w:t xml:space="preserve">Le sol est principalement sablonneux et présente une faible utilité pour les activités agricoles. </w:t>
            </w:r>
          </w:p>
        </w:tc>
        <w:tc>
          <w:tcPr>
            <w:tcW w:w="4253" w:type="dxa"/>
            <w:tcBorders>
              <w:top w:val="single" w:sz="4" w:space="0" w:color="000001"/>
              <w:left w:val="single" w:sz="4" w:space="0" w:color="000001"/>
              <w:bottom w:val="single" w:sz="4" w:space="0" w:color="000001"/>
              <w:right w:val="single" w:sz="4" w:space="0" w:color="000001"/>
            </w:tcBorders>
            <w:vAlign w:val="center"/>
          </w:tcPr>
          <w:p w14:paraId="49762EFC" w14:textId="77777777" w:rsidR="007A5DDC" w:rsidRPr="00C92564" w:rsidRDefault="007A5DDC" w:rsidP="001A1649">
            <w:pPr>
              <w:contextualSpacing/>
              <w:jc w:val="both"/>
            </w:pPr>
            <w:r w:rsidRPr="00C92564">
              <w:rPr>
                <w:sz w:val="22"/>
                <w:szCs w:val="22"/>
              </w:rPr>
              <w:t>Le sol est argileux sur les plateaux, argilo-sablonneux et sols volcaniques</w:t>
            </w:r>
          </w:p>
        </w:tc>
        <w:tc>
          <w:tcPr>
            <w:tcW w:w="4115" w:type="dxa"/>
            <w:tcBorders>
              <w:top w:val="single" w:sz="4" w:space="0" w:color="000001"/>
              <w:left w:val="single" w:sz="4" w:space="0" w:color="000001"/>
              <w:bottom w:val="single" w:sz="4" w:space="0" w:color="000001"/>
              <w:right w:val="single" w:sz="4" w:space="0" w:color="000001"/>
            </w:tcBorders>
            <w:vAlign w:val="center"/>
          </w:tcPr>
          <w:p w14:paraId="55F5570E" w14:textId="77777777" w:rsidR="007A5DDC" w:rsidRPr="00C92564" w:rsidRDefault="007A5DDC" w:rsidP="001A1649">
            <w:pPr>
              <w:contextualSpacing/>
              <w:jc w:val="both"/>
            </w:pPr>
            <w:r w:rsidRPr="00C92564">
              <w:rPr>
                <w:sz w:val="22"/>
                <w:szCs w:val="22"/>
              </w:rPr>
              <w:t>Le sol est argileux, sablonneux, argilo-sablonneux et sablo-argileux.</w:t>
            </w:r>
          </w:p>
        </w:tc>
      </w:tr>
      <w:tr w:rsidR="00C92564" w:rsidRPr="00C92564" w14:paraId="4693AA13" w14:textId="77777777" w:rsidTr="001A1649">
        <w:trPr>
          <w:gridAfter w:val="2"/>
          <w:wAfter w:w="19" w:type="dxa"/>
          <w:trHeight w:val="274"/>
          <w:jc w:val="center"/>
        </w:trPr>
        <w:tc>
          <w:tcPr>
            <w:tcW w:w="6232" w:type="dxa"/>
            <w:gridSpan w:val="2"/>
            <w:tcBorders>
              <w:top w:val="single" w:sz="4" w:space="0" w:color="000001"/>
              <w:left w:val="single" w:sz="4" w:space="0" w:color="000001"/>
              <w:bottom w:val="single" w:sz="4" w:space="0" w:color="000001"/>
              <w:right w:val="single" w:sz="4" w:space="0" w:color="000001"/>
            </w:tcBorders>
            <w:shd w:val="clear" w:color="auto" w:fill="00B0F0"/>
            <w:tcMar>
              <w:left w:w="108" w:type="dxa"/>
            </w:tcMar>
            <w:vAlign w:val="center"/>
          </w:tcPr>
          <w:p w14:paraId="335A613F" w14:textId="77777777" w:rsidR="007A5DDC" w:rsidRPr="00C92564" w:rsidRDefault="007A5DDC" w:rsidP="001A1649">
            <w:pPr>
              <w:contextualSpacing/>
              <w:jc w:val="both"/>
            </w:pPr>
            <w:r w:rsidRPr="00C92564">
              <w:rPr>
                <w:sz w:val="22"/>
                <w:szCs w:val="22"/>
              </w:rPr>
              <w:t>Profil biologique de la zone du projet</w:t>
            </w:r>
          </w:p>
        </w:tc>
        <w:tc>
          <w:tcPr>
            <w:tcW w:w="4253" w:type="dxa"/>
            <w:tcBorders>
              <w:top w:val="single" w:sz="4" w:space="0" w:color="000001"/>
              <w:left w:val="single" w:sz="4" w:space="0" w:color="000001"/>
              <w:bottom w:val="single" w:sz="4" w:space="0" w:color="000001"/>
              <w:right w:val="single" w:sz="4" w:space="0" w:color="000001"/>
            </w:tcBorders>
            <w:shd w:val="clear" w:color="auto" w:fill="00B0F0"/>
            <w:vAlign w:val="center"/>
          </w:tcPr>
          <w:p w14:paraId="2D518E79" w14:textId="77777777" w:rsidR="007A5DDC" w:rsidRPr="00C92564" w:rsidRDefault="007A5DDC" w:rsidP="001A1649">
            <w:pPr>
              <w:contextualSpacing/>
              <w:jc w:val="both"/>
            </w:pPr>
          </w:p>
        </w:tc>
        <w:tc>
          <w:tcPr>
            <w:tcW w:w="4115" w:type="dxa"/>
            <w:tcBorders>
              <w:top w:val="single" w:sz="4" w:space="0" w:color="000001"/>
              <w:left w:val="single" w:sz="4" w:space="0" w:color="000001"/>
              <w:bottom w:val="single" w:sz="4" w:space="0" w:color="000001"/>
              <w:right w:val="single" w:sz="4" w:space="0" w:color="000001"/>
            </w:tcBorders>
            <w:shd w:val="clear" w:color="auto" w:fill="00B0F0"/>
            <w:vAlign w:val="center"/>
          </w:tcPr>
          <w:p w14:paraId="2CD3709B" w14:textId="77777777" w:rsidR="007A5DDC" w:rsidRPr="00C92564" w:rsidRDefault="007A5DDC" w:rsidP="001A1649">
            <w:pPr>
              <w:contextualSpacing/>
              <w:jc w:val="both"/>
            </w:pPr>
          </w:p>
        </w:tc>
      </w:tr>
      <w:tr w:rsidR="00C92564" w:rsidRPr="00C92564" w14:paraId="450580BE" w14:textId="77777777" w:rsidTr="001A1649">
        <w:trPr>
          <w:gridAfter w:val="2"/>
          <w:wAfter w:w="19" w:type="dxa"/>
          <w:trHeight w:val="274"/>
          <w:jc w:val="center"/>
        </w:trPr>
        <w:tc>
          <w:tcPr>
            <w:tcW w:w="1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9F0647C" w14:textId="77777777" w:rsidR="007A5DDC" w:rsidRPr="00C92564" w:rsidRDefault="007A5DDC" w:rsidP="001A1649">
            <w:pPr>
              <w:contextualSpacing/>
              <w:jc w:val="both"/>
              <w:rPr>
                <w:lang w:val="fr-MC"/>
              </w:rPr>
            </w:pPr>
            <w:r w:rsidRPr="00C92564">
              <w:rPr>
                <w:sz w:val="22"/>
                <w:szCs w:val="22"/>
                <w:lang w:val="fr-MC"/>
              </w:rPr>
              <w:t>Flore</w:t>
            </w:r>
          </w:p>
        </w:tc>
        <w:tc>
          <w:tcPr>
            <w:tcW w:w="4397" w:type="dxa"/>
            <w:tcBorders>
              <w:top w:val="single" w:sz="4" w:space="0" w:color="000001"/>
              <w:left w:val="single" w:sz="4" w:space="0" w:color="000001"/>
              <w:bottom w:val="single" w:sz="4" w:space="0" w:color="000001"/>
              <w:right w:val="single" w:sz="4" w:space="0" w:color="000001"/>
            </w:tcBorders>
            <w:vAlign w:val="center"/>
          </w:tcPr>
          <w:p w14:paraId="064BAAC3" w14:textId="77777777" w:rsidR="007A5DDC" w:rsidRPr="00C92564" w:rsidRDefault="007A5DDC" w:rsidP="001A1649">
            <w:pPr>
              <w:contextualSpacing/>
              <w:jc w:val="both"/>
            </w:pPr>
            <w:r w:rsidRPr="00C92564">
              <w:rPr>
                <w:sz w:val="22"/>
                <w:szCs w:val="22"/>
              </w:rPr>
              <w:t xml:space="preserve">La végétation est composée de savanes parsemées d’arbustes et entrecoupées de steppes et de galeries forestières de faibles densité et dimensions. </w:t>
            </w:r>
          </w:p>
        </w:tc>
        <w:tc>
          <w:tcPr>
            <w:tcW w:w="4253" w:type="dxa"/>
            <w:tcBorders>
              <w:top w:val="single" w:sz="4" w:space="0" w:color="000001"/>
              <w:left w:val="single" w:sz="4" w:space="0" w:color="000001"/>
              <w:bottom w:val="single" w:sz="4" w:space="0" w:color="000001"/>
              <w:right w:val="single" w:sz="4" w:space="0" w:color="000001"/>
            </w:tcBorders>
            <w:vAlign w:val="center"/>
          </w:tcPr>
          <w:p w14:paraId="1FE2B9C8" w14:textId="77777777" w:rsidR="007A5DDC" w:rsidRPr="00C92564" w:rsidRDefault="007A5DDC" w:rsidP="001A1649">
            <w:pPr>
              <w:contextualSpacing/>
              <w:jc w:val="both"/>
            </w:pPr>
            <w:r w:rsidRPr="00C92564">
              <w:rPr>
                <w:sz w:val="22"/>
                <w:szCs w:val="22"/>
              </w:rPr>
              <w:t>La végétation est une forêt dense ombrophile et une végétation étagée de type montagneux au Mont Kyavirimu et aux massifs de Ruwenzori</w:t>
            </w:r>
          </w:p>
        </w:tc>
        <w:tc>
          <w:tcPr>
            <w:tcW w:w="4115" w:type="dxa"/>
            <w:tcBorders>
              <w:top w:val="single" w:sz="4" w:space="0" w:color="000001"/>
              <w:left w:val="single" w:sz="4" w:space="0" w:color="000001"/>
              <w:bottom w:val="single" w:sz="4" w:space="0" w:color="000001"/>
              <w:right w:val="single" w:sz="4" w:space="0" w:color="000001"/>
            </w:tcBorders>
            <w:vAlign w:val="center"/>
          </w:tcPr>
          <w:p w14:paraId="57FDF74F" w14:textId="77777777" w:rsidR="007A5DDC" w:rsidRPr="00C92564" w:rsidRDefault="007A5DDC" w:rsidP="001A1649">
            <w:pPr>
              <w:contextualSpacing/>
              <w:jc w:val="both"/>
            </w:pPr>
            <w:r w:rsidRPr="00C92564">
              <w:rPr>
                <w:sz w:val="22"/>
                <w:szCs w:val="22"/>
              </w:rPr>
              <w:t xml:space="preserve">La végétation du territoire de Rutshuru est dominée par la savane herbeuse et arbustive. Néanmoins, plusieurs essences forestières existent dans le parc national des Virunga. </w:t>
            </w:r>
          </w:p>
        </w:tc>
      </w:tr>
      <w:tr w:rsidR="00C92564" w:rsidRPr="00C92564" w14:paraId="6931D248" w14:textId="77777777" w:rsidTr="001A1649">
        <w:trPr>
          <w:gridAfter w:val="2"/>
          <w:wAfter w:w="19" w:type="dxa"/>
          <w:trHeight w:val="274"/>
          <w:jc w:val="center"/>
        </w:trPr>
        <w:tc>
          <w:tcPr>
            <w:tcW w:w="1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F28DA34" w14:textId="77777777" w:rsidR="007A5DDC" w:rsidRPr="00C92564" w:rsidRDefault="007A5DDC" w:rsidP="001A1649">
            <w:pPr>
              <w:contextualSpacing/>
              <w:jc w:val="both"/>
              <w:rPr>
                <w:lang w:val="fr-MC"/>
              </w:rPr>
            </w:pPr>
            <w:r w:rsidRPr="00C92564">
              <w:rPr>
                <w:sz w:val="22"/>
                <w:szCs w:val="22"/>
                <w:lang w:val="fr-MC"/>
              </w:rPr>
              <w:t>Faune</w:t>
            </w:r>
          </w:p>
        </w:tc>
        <w:tc>
          <w:tcPr>
            <w:tcW w:w="4397" w:type="dxa"/>
            <w:tcBorders>
              <w:top w:val="single" w:sz="4" w:space="0" w:color="000001"/>
              <w:left w:val="single" w:sz="4" w:space="0" w:color="000001"/>
              <w:bottom w:val="single" w:sz="4" w:space="0" w:color="000001"/>
              <w:right w:val="single" w:sz="4" w:space="0" w:color="000001"/>
            </w:tcBorders>
            <w:vAlign w:val="center"/>
          </w:tcPr>
          <w:p w14:paraId="5D47ED48" w14:textId="77777777" w:rsidR="007A5DDC" w:rsidRPr="00C92564" w:rsidRDefault="007A5DDC" w:rsidP="001A1649">
            <w:pPr>
              <w:contextualSpacing/>
              <w:jc w:val="both"/>
            </w:pPr>
            <w:r w:rsidRPr="00C92564">
              <w:rPr>
                <w:sz w:val="22"/>
                <w:szCs w:val="22"/>
              </w:rPr>
              <w:t>La faune est constituée essentiellement de quelques reptiles et des oiseaux. Il existe aussi quelques rongeurs.</w:t>
            </w:r>
          </w:p>
        </w:tc>
        <w:tc>
          <w:tcPr>
            <w:tcW w:w="4253" w:type="dxa"/>
            <w:tcBorders>
              <w:top w:val="single" w:sz="4" w:space="0" w:color="000001"/>
              <w:left w:val="single" w:sz="4" w:space="0" w:color="000001"/>
              <w:bottom w:val="single" w:sz="4" w:space="0" w:color="000001"/>
              <w:right w:val="single" w:sz="4" w:space="0" w:color="000001"/>
            </w:tcBorders>
            <w:vAlign w:val="center"/>
          </w:tcPr>
          <w:p w14:paraId="2B66CEAE" w14:textId="77777777" w:rsidR="007A5DDC" w:rsidRPr="00C92564" w:rsidRDefault="007A5DDC" w:rsidP="001A1649">
            <w:pPr>
              <w:contextualSpacing/>
              <w:jc w:val="both"/>
            </w:pPr>
            <w:r w:rsidRPr="00C92564">
              <w:rPr>
                <w:sz w:val="22"/>
                <w:szCs w:val="22"/>
              </w:rPr>
              <w:t xml:space="preserve">Il existe le parc national de Virunga mais aussi les lacs du sommet des massifs de Ruwenzori avec des espèces comme les éléphants, les buffles, les okapis, les léopards et les lions. </w:t>
            </w:r>
          </w:p>
        </w:tc>
        <w:tc>
          <w:tcPr>
            <w:tcW w:w="4115" w:type="dxa"/>
            <w:tcBorders>
              <w:top w:val="single" w:sz="4" w:space="0" w:color="000001"/>
              <w:left w:val="single" w:sz="4" w:space="0" w:color="000001"/>
              <w:bottom w:val="single" w:sz="4" w:space="0" w:color="000001"/>
              <w:right w:val="single" w:sz="4" w:space="0" w:color="000001"/>
            </w:tcBorders>
            <w:vAlign w:val="center"/>
          </w:tcPr>
          <w:p w14:paraId="2213B5CA" w14:textId="77777777" w:rsidR="007A5DDC" w:rsidRPr="00C92564" w:rsidRDefault="007A5DDC" w:rsidP="001A1649">
            <w:pPr>
              <w:contextualSpacing/>
              <w:jc w:val="both"/>
            </w:pPr>
            <w:r w:rsidRPr="00C92564">
              <w:rPr>
                <w:sz w:val="22"/>
                <w:szCs w:val="22"/>
              </w:rPr>
              <w:t>La faune de Rutshuru est très riche. Gorille de Montagnes, Babouins, Hippopotames, Crocodiles, Touraco</w:t>
            </w:r>
            <w:r w:rsidR="006873AD" w:rsidRPr="00C92564">
              <w:rPr>
                <w:sz w:val="22"/>
                <w:szCs w:val="22"/>
              </w:rPr>
              <w:t>, Buffles</w:t>
            </w:r>
            <w:r w:rsidRPr="00C92564">
              <w:rPr>
                <w:sz w:val="22"/>
                <w:szCs w:val="22"/>
              </w:rPr>
              <w:t>, Tilapia O</w:t>
            </w:r>
            <w:r w:rsidRPr="00C92564">
              <w:rPr>
                <w:i/>
                <w:sz w:val="22"/>
                <w:szCs w:val="22"/>
              </w:rPr>
              <w:t>reocromis niloticus</w:t>
            </w:r>
            <w:r w:rsidRPr="00C92564">
              <w:rPr>
                <w:sz w:val="22"/>
                <w:szCs w:val="22"/>
              </w:rPr>
              <w:t xml:space="preserve"> dans le lac Edouard.</w:t>
            </w:r>
          </w:p>
        </w:tc>
      </w:tr>
      <w:tr w:rsidR="00C92564" w:rsidRPr="00C92564" w14:paraId="3E06D19A" w14:textId="77777777" w:rsidTr="001A1649">
        <w:trPr>
          <w:gridAfter w:val="2"/>
          <w:wAfter w:w="19" w:type="dxa"/>
          <w:trHeight w:val="274"/>
          <w:jc w:val="center"/>
        </w:trPr>
        <w:tc>
          <w:tcPr>
            <w:tcW w:w="6232" w:type="dxa"/>
            <w:gridSpan w:val="2"/>
            <w:tcBorders>
              <w:top w:val="single" w:sz="4" w:space="0" w:color="000001"/>
              <w:left w:val="single" w:sz="4" w:space="0" w:color="000001"/>
              <w:bottom w:val="single" w:sz="4" w:space="0" w:color="000001"/>
              <w:right w:val="single" w:sz="4" w:space="0" w:color="000001"/>
            </w:tcBorders>
            <w:shd w:val="clear" w:color="auto" w:fill="00B0F0"/>
            <w:tcMar>
              <w:left w:w="108" w:type="dxa"/>
            </w:tcMar>
            <w:vAlign w:val="center"/>
          </w:tcPr>
          <w:p w14:paraId="375D146F" w14:textId="77777777" w:rsidR="007A5DDC" w:rsidRPr="00C92564" w:rsidRDefault="007A5DDC" w:rsidP="001A1649">
            <w:pPr>
              <w:contextualSpacing/>
              <w:jc w:val="both"/>
              <w:rPr>
                <w:b/>
              </w:rPr>
            </w:pPr>
            <w:r w:rsidRPr="00C92564">
              <w:rPr>
                <w:b/>
                <w:sz w:val="22"/>
                <w:szCs w:val="22"/>
              </w:rPr>
              <w:t>Profil socioculturel et économique</w:t>
            </w:r>
          </w:p>
        </w:tc>
        <w:tc>
          <w:tcPr>
            <w:tcW w:w="4253" w:type="dxa"/>
            <w:tcBorders>
              <w:top w:val="single" w:sz="4" w:space="0" w:color="000001"/>
              <w:left w:val="single" w:sz="4" w:space="0" w:color="000001"/>
              <w:bottom w:val="single" w:sz="4" w:space="0" w:color="000001"/>
              <w:right w:val="single" w:sz="4" w:space="0" w:color="000001"/>
            </w:tcBorders>
            <w:shd w:val="clear" w:color="auto" w:fill="00B0F0"/>
            <w:vAlign w:val="center"/>
          </w:tcPr>
          <w:p w14:paraId="08E5BEF8" w14:textId="77777777" w:rsidR="007A5DDC" w:rsidRPr="00C92564" w:rsidRDefault="007A5DDC" w:rsidP="001A1649">
            <w:pPr>
              <w:contextualSpacing/>
              <w:jc w:val="both"/>
              <w:rPr>
                <w:b/>
              </w:rPr>
            </w:pPr>
          </w:p>
        </w:tc>
        <w:tc>
          <w:tcPr>
            <w:tcW w:w="4115" w:type="dxa"/>
            <w:tcBorders>
              <w:top w:val="single" w:sz="4" w:space="0" w:color="000001"/>
              <w:left w:val="single" w:sz="4" w:space="0" w:color="000001"/>
              <w:bottom w:val="single" w:sz="4" w:space="0" w:color="000001"/>
              <w:right w:val="single" w:sz="4" w:space="0" w:color="000001"/>
            </w:tcBorders>
            <w:shd w:val="clear" w:color="auto" w:fill="00B0F0"/>
            <w:vAlign w:val="center"/>
          </w:tcPr>
          <w:p w14:paraId="70DBDEFF" w14:textId="77777777" w:rsidR="007A5DDC" w:rsidRPr="00C92564" w:rsidRDefault="007A5DDC" w:rsidP="001A1649">
            <w:pPr>
              <w:contextualSpacing/>
              <w:jc w:val="both"/>
              <w:rPr>
                <w:b/>
              </w:rPr>
            </w:pPr>
          </w:p>
        </w:tc>
      </w:tr>
      <w:tr w:rsidR="00C92564" w:rsidRPr="00C92564" w14:paraId="6E102E25" w14:textId="77777777" w:rsidTr="001A1649">
        <w:trPr>
          <w:gridAfter w:val="2"/>
          <w:wAfter w:w="19" w:type="dxa"/>
          <w:trHeight w:val="274"/>
          <w:jc w:val="center"/>
        </w:trPr>
        <w:tc>
          <w:tcPr>
            <w:tcW w:w="1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6A3C941" w14:textId="77777777" w:rsidR="007A5DDC" w:rsidRPr="00C92564" w:rsidRDefault="007A5DDC" w:rsidP="001A1649">
            <w:pPr>
              <w:contextualSpacing/>
              <w:jc w:val="both"/>
              <w:rPr>
                <w:lang w:val="fr-MC"/>
              </w:rPr>
            </w:pPr>
            <w:r w:rsidRPr="00C92564">
              <w:rPr>
                <w:sz w:val="22"/>
                <w:szCs w:val="22"/>
                <w:lang w:val="fr-MC"/>
              </w:rPr>
              <w:t>Populations</w:t>
            </w:r>
          </w:p>
        </w:tc>
        <w:tc>
          <w:tcPr>
            <w:tcW w:w="4397" w:type="dxa"/>
            <w:tcBorders>
              <w:top w:val="single" w:sz="4" w:space="0" w:color="000001"/>
              <w:left w:val="single" w:sz="4" w:space="0" w:color="000001"/>
              <w:bottom w:val="single" w:sz="4" w:space="0" w:color="000001"/>
              <w:right w:val="single" w:sz="4" w:space="0" w:color="000001"/>
            </w:tcBorders>
            <w:vAlign w:val="center"/>
          </w:tcPr>
          <w:p w14:paraId="746C80F3" w14:textId="77777777" w:rsidR="007A5DDC" w:rsidRPr="00C92564" w:rsidRDefault="007A5DDC" w:rsidP="001A1649">
            <w:pPr>
              <w:contextualSpacing/>
              <w:jc w:val="both"/>
            </w:pPr>
            <w:r w:rsidRPr="00C92564">
              <w:rPr>
                <w:sz w:val="22"/>
                <w:szCs w:val="22"/>
              </w:rPr>
              <w:t>A elle seule, la province de Kinshasa représente 34,2% de toute la population urbaine de la RDC, sa population actuelle se chiffre à près de 12 millions</w:t>
            </w:r>
            <w:r w:rsidRPr="00C92564">
              <w:rPr>
                <w:rStyle w:val="FootnoteReference"/>
                <w:sz w:val="22"/>
                <w:szCs w:val="22"/>
              </w:rPr>
              <w:footnoteReference w:id="1"/>
            </w:r>
            <w:r w:rsidRPr="00C92564">
              <w:rPr>
                <w:sz w:val="22"/>
                <w:szCs w:val="22"/>
              </w:rPr>
              <w:t>. Les langues parlées sont le Lingala, le Kikongo, le Swahili, le Tshiluba et le Français</w:t>
            </w:r>
          </w:p>
        </w:tc>
        <w:tc>
          <w:tcPr>
            <w:tcW w:w="4253" w:type="dxa"/>
            <w:tcBorders>
              <w:top w:val="single" w:sz="4" w:space="0" w:color="000001"/>
              <w:left w:val="single" w:sz="4" w:space="0" w:color="000001"/>
              <w:bottom w:val="single" w:sz="4" w:space="0" w:color="000001"/>
              <w:right w:val="single" w:sz="4" w:space="0" w:color="000001"/>
            </w:tcBorders>
            <w:vAlign w:val="center"/>
          </w:tcPr>
          <w:p w14:paraId="019BEF47" w14:textId="77777777" w:rsidR="007A5DDC" w:rsidRPr="00C92564" w:rsidRDefault="007A5DDC" w:rsidP="001A1649">
            <w:pPr>
              <w:contextualSpacing/>
              <w:jc w:val="both"/>
            </w:pPr>
            <w:r w:rsidRPr="00C92564">
              <w:rPr>
                <w:sz w:val="22"/>
                <w:szCs w:val="22"/>
              </w:rPr>
              <w:t xml:space="preserve"> 217.625 habitants à Butembo et 99 501 habitants</w:t>
            </w:r>
          </w:p>
          <w:p w14:paraId="56373A27" w14:textId="77777777" w:rsidR="007A5DDC" w:rsidRPr="00C92564" w:rsidRDefault="007A5DDC" w:rsidP="001A1649">
            <w:pPr>
              <w:contextualSpacing/>
              <w:jc w:val="both"/>
            </w:pPr>
            <w:r w:rsidRPr="00C92564">
              <w:rPr>
                <w:sz w:val="22"/>
                <w:szCs w:val="22"/>
              </w:rPr>
              <w:t>Le Swahili est plus parlé en plus du français, langue officielle.</w:t>
            </w:r>
          </w:p>
          <w:p w14:paraId="1FBECF53" w14:textId="77777777" w:rsidR="007A5DDC" w:rsidRPr="00C92564" w:rsidRDefault="007A5DDC" w:rsidP="001A1649">
            <w:pPr>
              <w:contextualSpacing/>
              <w:jc w:val="both"/>
            </w:pPr>
          </w:p>
        </w:tc>
        <w:tc>
          <w:tcPr>
            <w:tcW w:w="4115" w:type="dxa"/>
            <w:tcBorders>
              <w:top w:val="single" w:sz="4" w:space="0" w:color="000001"/>
              <w:left w:val="single" w:sz="4" w:space="0" w:color="000001"/>
              <w:bottom w:val="single" w:sz="4" w:space="0" w:color="000001"/>
              <w:right w:val="single" w:sz="4" w:space="0" w:color="000001"/>
            </w:tcBorders>
            <w:vAlign w:val="center"/>
          </w:tcPr>
          <w:p w14:paraId="76246A55" w14:textId="77777777" w:rsidR="007A5DDC" w:rsidRPr="00C92564" w:rsidRDefault="007A5DDC" w:rsidP="001A1649">
            <w:pPr>
              <w:contextualSpacing/>
              <w:jc w:val="both"/>
            </w:pPr>
            <w:r w:rsidRPr="00C92564">
              <w:rPr>
                <w:sz w:val="22"/>
                <w:szCs w:val="22"/>
              </w:rPr>
              <w:t>La population de Rutshuru est estimée à 1 602 550 habitants en 2015 (</w:t>
            </w:r>
            <w:r w:rsidRPr="00C92564">
              <w:rPr>
                <w:i/>
                <w:iCs/>
                <w:sz w:val="22"/>
                <w:szCs w:val="22"/>
              </w:rPr>
              <w:t>source: Rapport annuel 2015 de l’Administration du territoire</w:t>
            </w:r>
            <w:r w:rsidRPr="00C92564">
              <w:rPr>
                <w:sz w:val="22"/>
                <w:szCs w:val="22"/>
              </w:rPr>
              <w:t>)</w:t>
            </w:r>
          </w:p>
        </w:tc>
      </w:tr>
      <w:tr w:rsidR="00C92564" w:rsidRPr="00C92564" w14:paraId="73EC480D" w14:textId="77777777" w:rsidTr="001A1649">
        <w:trPr>
          <w:gridAfter w:val="2"/>
          <w:wAfter w:w="19" w:type="dxa"/>
          <w:trHeight w:val="274"/>
          <w:jc w:val="center"/>
        </w:trPr>
        <w:tc>
          <w:tcPr>
            <w:tcW w:w="1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DC7379A" w14:textId="77777777" w:rsidR="007A5DDC" w:rsidRPr="00C92564" w:rsidRDefault="007A5DDC" w:rsidP="001A1649">
            <w:pPr>
              <w:contextualSpacing/>
              <w:jc w:val="both"/>
            </w:pPr>
            <w:r w:rsidRPr="00C92564">
              <w:rPr>
                <w:sz w:val="22"/>
                <w:szCs w:val="22"/>
              </w:rPr>
              <w:t>Infrastructures de transport</w:t>
            </w:r>
          </w:p>
        </w:tc>
        <w:tc>
          <w:tcPr>
            <w:tcW w:w="4397" w:type="dxa"/>
            <w:tcBorders>
              <w:top w:val="single" w:sz="4" w:space="0" w:color="000001"/>
              <w:left w:val="single" w:sz="4" w:space="0" w:color="000001"/>
              <w:bottom w:val="single" w:sz="4" w:space="0" w:color="000001"/>
              <w:right w:val="single" w:sz="4" w:space="0" w:color="000001"/>
            </w:tcBorders>
            <w:vAlign w:val="center"/>
          </w:tcPr>
          <w:p w14:paraId="5EACFA04" w14:textId="77777777" w:rsidR="007A5DDC" w:rsidRPr="00C92564" w:rsidRDefault="007A5DDC" w:rsidP="001A1649">
            <w:pPr>
              <w:contextualSpacing/>
              <w:jc w:val="both"/>
            </w:pPr>
            <w:r w:rsidRPr="00C92564">
              <w:rPr>
                <w:sz w:val="22"/>
                <w:szCs w:val="22"/>
              </w:rPr>
              <w:t xml:space="preserve">Le secteur de transports et communication est exploité par une multitude des transporteurs, individuels et collectifs. On trouve quatre modes de transports qui se partagent </w:t>
            </w:r>
            <w:r w:rsidR="006873AD" w:rsidRPr="00C92564">
              <w:rPr>
                <w:sz w:val="22"/>
                <w:szCs w:val="22"/>
              </w:rPr>
              <w:t>les trafics urbains et interurbains</w:t>
            </w:r>
            <w:r w:rsidRPr="00C92564">
              <w:rPr>
                <w:sz w:val="22"/>
                <w:szCs w:val="22"/>
              </w:rPr>
              <w:t xml:space="preserve">.  Il s’agit du transport routier, ii) du transport ferroviaire, iii) du transport fluvial et iv) du transport aérien </w:t>
            </w:r>
          </w:p>
        </w:tc>
        <w:tc>
          <w:tcPr>
            <w:tcW w:w="4253" w:type="dxa"/>
            <w:tcBorders>
              <w:top w:val="single" w:sz="4" w:space="0" w:color="000001"/>
              <w:left w:val="single" w:sz="4" w:space="0" w:color="000001"/>
              <w:bottom w:val="single" w:sz="4" w:space="0" w:color="000001"/>
              <w:right w:val="single" w:sz="4" w:space="0" w:color="000001"/>
            </w:tcBorders>
            <w:vAlign w:val="center"/>
          </w:tcPr>
          <w:p w14:paraId="2D005B06" w14:textId="77777777" w:rsidR="007A5DDC" w:rsidRPr="00C92564" w:rsidRDefault="007A5DDC" w:rsidP="001A1649">
            <w:pPr>
              <w:contextualSpacing/>
              <w:jc w:val="both"/>
            </w:pPr>
            <w:r w:rsidRPr="00C92564">
              <w:rPr>
                <w:sz w:val="22"/>
                <w:szCs w:val="22"/>
              </w:rPr>
              <w:t>La voirie urbaine de Beni-ville compte 12km asphaltés sont en bon état, pour ce qui concerne les routes nationales sur les 43 km des routes nationales asphaltées la totalité est en bon état. Les voies d’entrées et de sorties du territoire de Beni sont : les voies routières et aériennes.</w:t>
            </w:r>
          </w:p>
        </w:tc>
        <w:tc>
          <w:tcPr>
            <w:tcW w:w="4115" w:type="dxa"/>
            <w:tcBorders>
              <w:top w:val="single" w:sz="4" w:space="0" w:color="000001"/>
              <w:left w:val="single" w:sz="4" w:space="0" w:color="000001"/>
              <w:bottom w:val="single" w:sz="4" w:space="0" w:color="000001"/>
              <w:right w:val="single" w:sz="4" w:space="0" w:color="000001"/>
            </w:tcBorders>
            <w:vAlign w:val="center"/>
          </w:tcPr>
          <w:p w14:paraId="01B0BA6B" w14:textId="77777777" w:rsidR="007A5DDC" w:rsidRPr="00C92564" w:rsidRDefault="007A5DDC" w:rsidP="001A1649">
            <w:pPr>
              <w:contextualSpacing/>
              <w:jc w:val="both"/>
            </w:pPr>
            <w:r w:rsidRPr="00C92564">
              <w:rPr>
                <w:sz w:val="22"/>
                <w:szCs w:val="22"/>
              </w:rPr>
              <w:t xml:space="preserve">Les routes nationales de Rutshuru sont en moyen état, tandis que les routes provinciales sont toutes en mauvais état. A Vitchumbi, au nord du territoire, on enregistre une entrée considérable des produits par des pirogues sur le lac Edouard. Le transport humain sur ce lac est facilité par un canot rapide, Rutshuru compte </w:t>
            </w:r>
            <w:r w:rsidR="00C557CB" w:rsidRPr="00C92564">
              <w:rPr>
                <w:sz w:val="22"/>
                <w:szCs w:val="22"/>
              </w:rPr>
              <w:t>actuellement</w:t>
            </w:r>
            <w:r w:rsidRPr="00C92564">
              <w:rPr>
                <w:sz w:val="22"/>
                <w:szCs w:val="22"/>
              </w:rPr>
              <w:t xml:space="preserve"> 01 plaine d’atterrissage. </w:t>
            </w:r>
          </w:p>
        </w:tc>
      </w:tr>
      <w:tr w:rsidR="00C92564" w:rsidRPr="00C92564" w14:paraId="64C65279" w14:textId="77777777" w:rsidTr="001A1649">
        <w:trPr>
          <w:gridAfter w:val="1"/>
          <w:wAfter w:w="10" w:type="dxa"/>
          <w:trHeight w:val="274"/>
          <w:jc w:val="center"/>
        </w:trPr>
        <w:tc>
          <w:tcPr>
            <w:tcW w:w="1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A9508DF" w14:textId="77777777" w:rsidR="007A5DDC" w:rsidRPr="00C92564" w:rsidRDefault="007A5DDC" w:rsidP="001A1649">
            <w:pPr>
              <w:contextualSpacing/>
              <w:jc w:val="both"/>
            </w:pPr>
            <w:r w:rsidRPr="00C92564">
              <w:rPr>
                <w:sz w:val="22"/>
                <w:szCs w:val="22"/>
              </w:rPr>
              <w:t>Habitat</w:t>
            </w:r>
          </w:p>
        </w:tc>
        <w:tc>
          <w:tcPr>
            <w:tcW w:w="12774" w:type="dxa"/>
            <w:gridSpan w:val="4"/>
            <w:tcBorders>
              <w:top w:val="single" w:sz="4" w:space="0" w:color="000001"/>
              <w:left w:val="single" w:sz="4" w:space="0" w:color="000001"/>
              <w:bottom w:val="single" w:sz="4" w:space="0" w:color="000001"/>
              <w:right w:val="single" w:sz="4" w:space="0" w:color="000001"/>
            </w:tcBorders>
            <w:vAlign w:val="center"/>
          </w:tcPr>
          <w:p w14:paraId="52821E04" w14:textId="77777777" w:rsidR="007A5DDC" w:rsidRPr="00C92564" w:rsidRDefault="007A5DDC" w:rsidP="001A1649">
            <w:pPr>
              <w:contextualSpacing/>
              <w:jc w:val="both"/>
            </w:pPr>
            <w:r w:rsidRPr="00C92564">
              <w:rPr>
                <w:sz w:val="22"/>
                <w:szCs w:val="22"/>
              </w:rPr>
              <w:t xml:space="preserve">En </w:t>
            </w:r>
            <w:r w:rsidR="003E46C7" w:rsidRPr="00C92564">
              <w:rPr>
                <w:sz w:val="22"/>
                <w:szCs w:val="22"/>
              </w:rPr>
              <w:t xml:space="preserve">dehors </w:t>
            </w:r>
            <w:r w:rsidRPr="00C92564">
              <w:rPr>
                <w:sz w:val="22"/>
                <w:szCs w:val="22"/>
              </w:rPr>
              <w:t>du paysage urbain, où il existe des maisons construites en matériaux plus élaborés. La majorité des maisons en milieu péri urbain ou en milieu rural sont construites en pisées ou en bois. Ces maisons comptent un nombre très réduit des pièces peu spacieuses (2 à 3 en moyenne).</w:t>
            </w:r>
          </w:p>
        </w:tc>
      </w:tr>
      <w:tr w:rsidR="00C92564" w:rsidRPr="00C92564" w14:paraId="34800F9D" w14:textId="77777777" w:rsidTr="001A1649">
        <w:trPr>
          <w:gridAfter w:val="1"/>
          <w:wAfter w:w="10" w:type="dxa"/>
          <w:trHeight w:val="274"/>
          <w:jc w:val="center"/>
        </w:trPr>
        <w:tc>
          <w:tcPr>
            <w:tcW w:w="1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756CFB0" w14:textId="77777777" w:rsidR="007A5DDC" w:rsidRPr="00C92564" w:rsidRDefault="007A5DDC" w:rsidP="001A1649">
            <w:pPr>
              <w:contextualSpacing/>
              <w:jc w:val="both"/>
            </w:pPr>
            <w:r w:rsidRPr="00C92564">
              <w:rPr>
                <w:sz w:val="22"/>
                <w:szCs w:val="22"/>
              </w:rPr>
              <w:t>Régime foncier</w:t>
            </w:r>
          </w:p>
        </w:tc>
        <w:tc>
          <w:tcPr>
            <w:tcW w:w="12774" w:type="dxa"/>
            <w:gridSpan w:val="4"/>
            <w:tcBorders>
              <w:top w:val="single" w:sz="4" w:space="0" w:color="000001"/>
              <w:left w:val="single" w:sz="4" w:space="0" w:color="000001"/>
              <w:bottom w:val="single" w:sz="4" w:space="0" w:color="000001"/>
              <w:right w:val="single" w:sz="4" w:space="0" w:color="000001"/>
            </w:tcBorders>
            <w:vAlign w:val="center"/>
          </w:tcPr>
          <w:p w14:paraId="486A63B6" w14:textId="77777777" w:rsidR="007A5DDC" w:rsidRPr="00C92564" w:rsidRDefault="007A5DDC" w:rsidP="00EB49D0">
            <w:pPr>
              <w:contextualSpacing/>
              <w:jc w:val="both"/>
            </w:pPr>
            <w:r w:rsidRPr="00C92564">
              <w:rPr>
                <w:sz w:val="22"/>
                <w:szCs w:val="22"/>
              </w:rPr>
              <w:t xml:space="preserve">La loi n° 73021 du 20 juillet 1973 modifiée et complétée par la loi </w:t>
            </w:r>
            <w:r w:rsidR="00EB49D0" w:rsidRPr="00C92564">
              <w:rPr>
                <w:sz w:val="22"/>
                <w:szCs w:val="22"/>
              </w:rPr>
              <w:t>80-008</w:t>
            </w:r>
            <w:r w:rsidRPr="00C92564">
              <w:rPr>
                <w:sz w:val="22"/>
                <w:szCs w:val="22"/>
              </w:rPr>
              <w:t>du 18 juillet 1980 fait de l’Etat Congolais la seule propriété du sol et du sous-sol et réglemente le régime foncier en R.D.C. La principale caractéristique de cette loi stipule que : Le sol et le sous-sol appartiennent à l’Etat. Le même régime reconnaît au gardien et chef de terre les droits sur les terres légués par leurs ancêtres. La loi reconnait également les emprises des cours d’eau jusqu’à 100 mètres de part et d’autre des berges comme étant la zone de restriction et de protection de la nature.</w:t>
            </w:r>
          </w:p>
        </w:tc>
      </w:tr>
      <w:tr w:rsidR="00C92564" w:rsidRPr="00C92564" w14:paraId="2B07780A" w14:textId="77777777" w:rsidTr="001A1649">
        <w:trPr>
          <w:gridAfter w:val="2"/>
          <w:wAfter w:w="19" w:type="dxa"/>
          <w:trHeight w:val="274"/>
          <w:jc w:val="center"/>
        </w:trPr>
        <w:tc>
          <w:tcPr>
            <w:tcW w:w="1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FE3D35A" w14:textId="77777777" w:rsidR="007A5DDC" w:rsidRPr="00C92564" w:rsidRDefault="007A5DDC" w:rsidP="001A1649">
            <w:pPr>
              <w:contextualSpacing/>
              <w:jc w:val="both"/>
              <w:rPr>
                <w:lang w:val="fr-MC"/>
              </w:rPr>
            </w:pPr>
            <w:r w:rsidRPr="00C92564">
              <w:rPr>
                <w:sz w:val="22"/>
                <w:szCs w:val="22"/>
              </w:rPr>
              <w:t>Education (</w:t>
            </w:r>
            <w:r w:rsidRPr="00C92564">
              <w:rPr>
                <w:sz w:val="22"/>
                <w:szCs w:val="22"/>
                <w:lang w:val="fr-MC"/>
              </w:rPr>
              <w:t>Taux de scolarité du pays, et taux de scolarité des filles et des garçons)</w:t>
            </w:r>
          </w:p>
        </w:tc>
        <w:tc>
          <w:tcPr>
            <w:tcW w:w="4397" w:type="dxa"/>
            <w:tcBorders>
              <w:top w:val="single" w:sz="4" w:space="0" w:color="000001"/>
              <w:left w:val="single" w:sz="4" w:space="0" w:color="000001"/>
              <w:bottom w:val="single" w:sz="4" w:space="0" w:color="000001"/>
              <w:right w:val="single" w:sz="4" w:space="0" w:color="000001"/>
            </w:tcBorders>
            <w:vAlign w:val="center"/>
          </w:tcPr>
          <w:p w14:paraId="522FEAF4" w14:textId="77777777" w:rsidR="007A5DDC" w:rsidRPr="00C92564" w:rsidRDefault="007A5DDC" w:rsidP="001A1649">
            <w:pPr>
              <w:contextualSpacing/>
              <w:jc w:val="both"/>
            </w:pPr>
            <w:r w:rsidRPr="00C92564">
              <w:rPr>
                <w:sz w:val="22"/>
                <w:szCs w:val="22"/>
              </w:rPr>
              <w:t>Taux net de scolarisation dans le primaire de 74,8% à Kinshasa contre 55,0% pour la RDC, taux d’alphabétisation de 67,6% contre 43,2% en RDC.</w:t>
            </w:r>
          </w:p>
          <w:p w14:paraId="13556284" w14:textId="77777777" w:rsidR="007A5DDC" w:rsidRPr="00C92564" w:rsidRDefault="007A5DDC" w:rsidP="001A1649">
            <w:pPr>
              <w:contextualSpacing/>
              <w:jc w:val="both"/>
            </w:pPr>
            <w:r w:rsidRPr="00C92564">
              <w:rPr>
                <w:sz w:val="22"/>
                <w:szCs w:val="22"/>
              </w:rPr>
              <w:t>Le taux net de scolarisation des filles semble s’écarter de celui des garçons à mesure que le niveau d’instruction monte. Allant de 76% au primaire, il descend à 45% au Secondaire puis à 7,7% pour le niveau supérieur.</w:t>
            </w:r>
          </w:p>
          <w:p w14:paraId="4DB12D8E" w14:textId="77777777" w:rsidR="007A5DDC" w:rsidRPr="00C92564" w:rsidRDefault="007A5DDC" w:rsidP="001A1649">
            <w:pPr>
              <w:contextualSpacing/>
              <w:jc w:val="both"/>
            </w:pPr>
          </w:p>
        </w:tc>
        <w:tc>
          <w:tcPr>
            <w:tcW w:w="4253" w:type="dxa"/>
            <w:tcBorders>
              <w:top w:val="single" w:sz="4" w:space="0" w:color="000001"/>
              <w:left w:val="single" w:sz="4" w:space="0" w:color="000001"/>
              <w:bottom w:val="single" w:sz="4" w:space="0" w:color="000001"/>
              <w:right w:val="single" w:sz="4" w:space="0" w:color="000001"/>
            </w:tcBorders>
            <w:vAlign w:val="center"/>
          </w:tcPr>
          <w:p w14:paraId="212D84FE" w14:textId="77777777" w:rsidR="007A5DDC" w:rsidRPr="00C92564" w:rsidRDefault="007A5DDC" w:rsidP="001A1649">
            <w:pPr>
              <w:contextualSpacing/>
              <w:jc w:val="both"/>
            </w:pPr>
            <w:r w:rsidRPr="00C92564">
              <w:rPr>
                <w:sz w:val="22"/>
                <w:szCs w:val="22"/>
              </w:rPr>
              <w:t>Le territoire de Beni compte 895 écoles dont 579 écoles primaires et 316 écoles secondaires. En ce qui concerne Butembo, la sous-division Urbaine de l’EPSP a à son sein 400 écoles dont 221 sont primaires et 179 secondaires. Elle enregistre au primaire 101 208 écoliers dont 52242 de sexe féminin et au secondaire 58 538 élèves dont 31585 de sexe féminin.</w:t>
            </w:r>
          </w:p>
        </w:tc>
        <w:tc>
          <w:tcPr>
            <w:tcW w:w="4115" w:type="dxa"/>
            <w:tcBorders>
              <w:top w:val="single" w:sz="4" w:space="0" w:color="000001"/>
              <w:left w:val="single" w:sz="4" w:space="0" w:color="000001"/>
              <w:bottom w:val="single" w:sz="4" w:space="0" w:color="000001"/>
              <w:right w:val="single" w:sz="4" w:space="0" w:color="000001"/>
            </w:tcBorders>
            <w:vAlign w:val="center"/>
          </w:tcPr>
          <w:p w14:paraId="6A53C708" w14:textId="77777777" w:rsidR="007A5DDC" w:rsidRPr="00C92564" w:rsidRDefault="007A5DDC" w:rsidP="001A1649">
            <w:pPr>
              <w:contextualSpacing/>
              <w:jc w:val="both"/>
            </w:pPr>
            <w:r w:rsidRPr="00C92564">
              <w:rPr>
                <w:sz w:val="22"/>
                <w:szCs w:val="22"/>
              </w:rPr>
              <w:t>Le territoire de Rutshuru compte 529 écoles primaires. Les écoles secondaires quant à elles sont au nombre de 255 ; Le nombre d’inscrits au primaire est de 147880 dont 69372 pour Rutshuru II. Au secondaire, on enregistre 86124 élèves.</w:t>
            </w:r>
          </w:p>
        </w:tc>
      </w:tr>
      <w:tr w:rsidR="00C92564" w:rsidRPr="00C92564" w14:paraId="7B8272EE" w14:textId="77777777" w:rsidTr="001A1649">
        <w:trPr>
          <w:gridAfter w:val="2"/>
          <w:wAfter w:w="19" w:type="dxa"/>
          <w:trHeight w:val="274"/>
          <w:jc w:val="center"/>
        </w:trPr>
        <w:tc>
          <w:tcPr>
            <w:tcW w:w="1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894F451" w14:textId="77777777" w:rsidR="007A5DDC" w:rsidRPr="00C92564" w:rsidRDefault="007A5DDC" w:rsidP="001A1649">
            <w:pPr>
              <w:contextualSpacing/>
              <w:jc w:val="both"/>
              <w:rPr>
                <w:lang w:val="fr-MC"/>
              </w:rPr>
            </w:pPr>
            <w:r w:rsidRPr="00C92564">
              <w:rPr>
                <w:sz w:val="22"/>
                <w:szCs w:val="22"/>
              </w:rPr>
              <w:t>Santé (</w:t>
            </w:r>
            <w:r w:rsidRPr="00C92564">
              <w:rPr>
                <w:sz w:val="22"/>
                <w:szCs w:val="22"/>
                <w:lang w:val="fr-MC"/>
              </w:rPr>
              <w:t>taux de mortalité, première cause de mortalité ; maladie des enfants et taux de décès)</w:t>
            </w:r>
          </w:p>
        </w:tc>
        <w:tc>
          <w:tcPr>
            <w:tcW w:w="4397" w:type="dxa"/>
            <w:tcBorders>
              <w:top w:val="single" w:sz="4" w:space="0" w:color="000001"/>
              <w:left w:val="single" w:sz="4" w:space="0" w:color="000001"/>
              <w:bottom w:val="single" w:sz="4" w:space="0" w:color="000001"/>
              <w:right w:val="single" w:sz="4" w:space="0" w:color="000001"/>
            </w:tcBorders>
            <w:vAlign w:val="center"/>
          </w:tcPr>
          <w:p w14:paraId="656DBBB6" w14:textId="77777777" w:rsidR="007A5DDC" w:rsidRPr="00C92564" w:rsidRDefault="007A5DDC" w:rsidP="001A1649">
            <w:pPr>
              <w:ind w:left="36"/>
              <w:contextualSpacing/>
              <w:jc w:val="both"/>
            </w:pPr>
            <w:r w:rsidRPr="00C92564">
              <w:rPr>
                <w:sz w:val="22"/>
                <w:szCs w:val="22"/>
              </w:rPr>
              <w:t xml:space="preserve">Le paludisme (31.9%) demeure l’endémie majeure et la première cause de morbidité. </w:t>
            </w:r>
          </w:p>
          <w:p w14:paraId="3DC731B9" w14:textId="77777777" w:rsidR="007A5DDC" w:rsidRPr="00C92564" w:rsidRDefault="007A5DDC" w:rsidP="001A1649">
            <w:pPr>
              <w:ind w:left="36"/>
              <w:contextualSpacing/>
              <w:jc w:val="both"/>
            </w:pPr>
            <w:r w:rsidRPr="00C92564">
              <w:rPr>
                <w:sz w:val="22"/>
                <w:szCs w:val="22"/>
              </w:rPr>
              <w:t xml:space="preserve">Les maladies diarrhéiques, dont la fièvre typhoïde, une de maladies à très forte létalité l’ordre de 20.9% ; </w:t>
            </w:r>
          </w:p>
          <w:p w14:paraId="1DCB62AC" w14:textId="77777777" w:rsidR="007A5DDC" w:rsidRPr="00C92564" w:rsidRDefault="007A5DDC" w:rsidP="001A1649">
            <w:pPr>
              <w:ind w:left="36"/>
              <w:contextualSpacing/>
              <w:jc w:val="both"/>
            </w:pPr>
            <w:r w:rsidRPr="00C92564">
              <w:rPr>
                <w:sz w:val="22"/>
                <w:szCs w:val="22"/>
              </w:rPr>
              <w:t>Les maladies des enfants de moins de 5 ans contre les maladies de l’enfance (rougeole, tétanos, polio) et autres infections respiratoires aigües dont la prévalence se situe à 3.6%.</w:t>
            </w:r>
          </w:p>
        </w:tc>
        <w:tc>
          <w:tcPr>
            <w:tcW w:w="4253" w:type="dxa"/>
            <w:tcBorders>
              <w:top w:val="single" w:sz="4" w:space="0" w:color="000001"/>
              <w:left w:val="single" w:sz="4" w:space="0" w:color="000001"/>
              <w:bottom w:val="single" w:sz="4" w:space="0" w:color="000001"/>
              <w:right w:val="single" w:sz="4" w:space="0" w:color="000001"/>
            </w:tcBorders>
            <w:vAlign w:val="center"/>
          </w:tcPr>
          <w:p w14:paraId="1E951982" w14:textId="77777777" w:rsidR="007A5DDC" w:rsidRPr="00C92564" w:rsidRDefault="007A5DDC" w:rsidP="001A1649">
            <w:pPr>
              <w:tabs>
                <w:tab w:val="num" w:pos="720"/>
              </w:tabs>
              <w:contextualSpacing/>
              <w:jc w:val="both"/>
            </w:pPr>
            <w:r w:rsidRPr="00C92564">
              <w:rPr>
                <w:sz w:val="22"/>
                <w:szCs w:val="22"/>
              </w:rPr>
              <w:t>Le territoire de Beni a 7 zones de santé dont chacune dispose d’un Hôpital général de référence, des centres de santé et des postes de santé. Les maladies les plus récurrentes sont le paludisme (60%), les infections respiratoires (15%), les maladies diarrhéiques (12%), l’anémie (10%) et le VIH SIDA (3%)</w:t>
            </w:r>
          </w:p>
        </w:tc>
        <w:tc>
          <w:tcPr>
            <w:tcW w:w="4115" w:type="dxa"/>
            <w:tcBorders>
              <w:top w:val="single" w:sz="4" w:space="0" w:color="000001"/>
              <w:left w:val="single" w:sz="4" w:space="0" w:color="000001"/>
              <w:bottom w:val="single" w:sz="4" w:space="0" w:color="000001"/>
              <w:right w:val="single" w:sz="4" w:space="0" w:color="000001"/>
            </w:tcBorders>
            <w:vAlign w:val="center"/>
          </w:tcPr>
          <w:p w14:paraId="59004C78" w14:textId="77777777" w:rsidR="007A5DDC" w:rsidRPr="00C92564" w:rsidRDefault="007A5DDC" w:rsidP="001A1649">
            <w:pPr>
              <w:contextualSpacing/>
              <w:jc w:val="both"/>
            </w:pPr>
            <w:r w:rsidRPr="00C92564">
              <w:rPr>
                <w:sz w:val="22"/>
                <w:szCs w:val="22"/>
              </w:rPr>
              <w:t>Rutshuru est subdivisé en 5 zones de santé dotée chacune d’un hôpital général de référence qui est public. les centres de santé, sont de  89. Le   taux de mortalité infantile est relativement faible (57‰) par rapport à la moyenne nationale (92‰). Les maladies les plus récurrentes sont : le paludisme, les IRA, la malnutrition, les verminoses et la diarrhée simple </w:t>
            </w:r>
          </w:p>
        </w:tc>
      </w:tr>
      <w:tr w:rsidR="00C92564" w:rsidRPr="00C92564" w14:paraId="292AC4DD" w14:textId="77777777" w:rsidTr="001A1649">
        <w:trPr>
          <w:gridAfter w:val="2"/>
          <w:wAfter w:w="19" w:type="dxa"/>
          <w:trHeight w:val="274"/>
          <w:jc w:val="center"/>
        </w:trPr>
        <w:tc>
          <w:tcPr>
            <w:tcW w:w="1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67FFE69" w14:textId="77777777" w:rsidR="007A5DDC" w:rsidRPr="00C92564" w:rsidRDefault="007A5DDC" w:rsidP="001A1649">
            <w:pPr>
              <w:contextualSpacing/>
              <w:jc w:val="both"/>
            </w:pPr>
            <w:r w:rsidRPr="00C92564">
              <w:rPr>
                <w:sz w:val="22"/>
                <w:szCs w:val="22"/>
              </w:rPr>
              <w:t>Energie</w:t>
            </w:r>
          </w:p>
        </w:tc>
        <w:tc>
          <w:tcPr>
            <w:tcW w:w="4397" w:type="dxa"/>
            <w:tcBorders>
              <w:top w:val="single" w:sz="4" w:space="0" w:color="000001"/>
              <w:left w:val="single" w:sz="4" w:space="0" w:color="000001"/>
              <w:bottom w:val="single" w:sz="4" w:space="0" w:color="000001"/>
              <w:right w:val="single" w:sz="4" w:space="0" w:color="000001"/>
            </w:tcBorders>
            <w:vAlign w:val="center"/>
          </w:tcPr>
          <w:p w14:paraId="074FD5FE" w14:textId="77777777" w:rsidR="007A5DDC" w:rsidRPr="00C92564" w:rsidRDefault="007A5DDC" w:rsidP="001A1649">
            <w:pPr>
              <w:contextualSpacing/>
              <w:jc w:val="both"/>
            </w:pPr>
            <w:r w:rsidRPr="00C92564">
              <w:rPr>
                <w:sz w:val="22"/>
                <w:szCs w:val="22"/>
              </w:rPr>
              <w:t xml:space="preserve">La ville de Kinshasa est desservie principalement par la SNEL d’une part, et par l’énergie de bois pour une bonne partie de ménagère, à cause de l’insuffisance de la fourniture de l’énergie électrique, ou à la suite des coupures intempestives et permanentes du courant électrique.  </w:t>
            </w:r>
          </w:p>
        </w:tc>
        <w:tc>
          <w:tcPr>
            <w:tcW w:w="4253" w:type="dxa"/>
            <w:tcBorders>
              <w:top w:val="single" w:sz="4" w:space="0" w:color="000001"/>
              <w:left w:val="single" w:sz="4" w:space="0" w:color="000001"/>
              <w:bottom w:val="single" w:sz="4" w:space="0" w:color="000001"/>
              <w:right w:val="single" w:sz="4" w:space="0" w:color="000001"/>
            </w:tcBorders>
            <w:vAlign w:val="center"/>
          </w:tcPr>
          <w:p w14:paraId="1CD12E91" w14:textId="77777777" w:rsidR="007A5DDC" w:rsidRPr="00C92564" w:rsidRDefault="007A5DDC" w:rsidP="001A1649">
            <w:pPr>
              <w:contextualSpacing/>
              <w:jc w:val="both"/>
            </w:pPr>
            <w:r w:rsidRPr="00C92564">
              <w:rPr>
                <w:sz w:val="22"/>
                <w:szCs w:val="22"/>
              </w:rPr>
              <w:t>La ville de Beni est dépourvue d’énergie électrique industrielle bon marché.</w:t>
            </w:r>
          </w:p>
          <w:p w14:paraId="1FF43A7C" w14:textId="77777777" w:rsidR="007A5DDC" w:rsidRPr="00C92564" w:rsidRDefault="007A5DDC" w:rsidP="001A1649">
            <w:pPr>
              <w:contextualSpacing/>
              <w:jc w:val="both"/>
            </w:pPr>
            <w:r w:rsidRPr="00C92564">
              <w:rPr>
                <w:sz w:val="22"/>
                <w:szCs w:val="22"/>
              </w:rPr>
              <w:t>Le charbon de bois est utilisé comme source d’énergie calorifique principale dans les ménages en rapport avec le bois de chauffage de plus en plus rare et qui lors de la cuisson dégage la fumée. Toutes unité</w:t>
            </w:r>
            <w:r w:rsidR="00EB49D0" w:rsidRPr="00C92564">
              <w:rPr>
                <w:sz w:val="22"/>
                <w:szCs w:val="22"/>
              </w:rPr>
              <w:t>s</w:t>
            </w:r>
            <w:r w:rsidRPr="00C92564">
              <w:rPr>
                <w:sz w:val="22"/>
                <w:szCs w:val="22"/>
              </w:rPr>
              <w:t xml:space="preserve"> de production se servent de groupes électrogènes pour leurs besoins en énergie électrique, ce qui rend ce coût très élevé de contribuant négativement au coût exagéré de la charge d’exploitation.</w:t>
            </w:r>
          </w:p>
          <w:p w14:paraId="7774574C" w14:textId="77777777" w:rsidR="007A5DDC" w:rsidRPr="00C92564" w:rsidRDefault="007A5DDC" w:rsidP="001A1649">
            <w:pPr>
              <w:contextualSpacing/>
              <w:jc w:val="both"/>
            </w:pPr>
          </w:p>
        </w:tc>
        <w:tc>
          <w:tcPr>
            <w:tcW w:w="4115" w:type="dxa"/>
            <w:tcBorders>
              <w:top w:val="single" w:sz="4" w:space="0" w:color="000001"/>
              <w:left w:val="single" w:sz="4" w:space="0" w:color="000001"/>
              <w:bottom w:val="single" w:sz="4" w:space="0" w:color="000001"/>
              <w:right w:val="single" w:sz="4" w:space="0" w:color="000001"/>
            </w:tcBorders>
            <w:vAlign w:val="center"/>
          </w:tcPr>
          <w:p w14:paraId="4545FDEA" w14:textId="77777777" w:rsidR="007A5DDC" w:rsidRPr="00C92564" w:rsidRDefault="007A5DDC" w:rsidP="001A1649">
            <w:pPr>
              <w:contextualSpacing/>
              <w:jc w:val="both"/>
            </w:pPr>
            <w:r w:rsidRPr="00C92564">
              <w:rPr>
                <w:sz w:val="22"/>
                <w:szCs w:val="22"/>
              </w:rPr>
              <w:t xml:space="preserve">Seuls quelques ménages sont desservis en électricité dans la chefferie de Bwisha (à Rutshuru, dans la cité de Kiwanja, à Rubare et à Katale) et dans la chefferie de Bwito (à Bambo et à Nyanzale). Le bois est la principale source d’énergie du territoire de Rutshuru. Le pétrole quant à lui, s’impose dans l’éclairage et le fonctionnement des groupes électrogènes. </w:t>
            </w:r>
          </w:p>
        </w:tc>
      </w:tr>
      <w:tr w:rsidR="00C92564" w:rsidRPr="00C92564" w14:paraId="50A8E98B" w14:textId="77777777" w:rsidTr="001A1649">
        <w:trPr>
          <w:gridAfter w:val="2"/>
          <w:wAfter w:w="19" w:type="dxa"/>
          <w:trHeight w:val="274"/>
          <w:jc w:val="center"/>
        </w:trPr>
        <w:tc>
          <w:tcPr>
            <w:tcW w:w="1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8CF175E" w14:textId="77777777" w:rsidR="007A5DDC" w:rsidRPr="00C92564" w:rsidRDefault="007A5DDC" w:rsidP="001A1649">
            <w:pPr>
              <w:contextualSpacing/>
              <w:jc w:val="both"/>
            </w:pPr>
            <w:r w:rsidRPr="00C92564">
              <w:rPr>
                <w:sz w:val="22"/>
                <w:szCs w:val="22"/>
              </w:rPr>
              <w:t>Eau potable</w:t>
            </w:r>
          </w:p>
        </w:tc>
        <w:tc>
          <w:tcPr>
            <w:tcW w:w="4397" w:type="dxa"/>
            <w:tcBorders>
              <w:top w:val="single" w:sz="4" w:space="0" w:color="000001"/>
              <w:left w:val="single" w:sz="4" w:space="0" w:color="000001"/>
              <w:bottom w:val="single" w:sz="4" w:space="0" w:color="000001"/>
              <w:right w:val="single" w:sz="4" w:space="0" w:color="000001"/>
            </w:tcBorders>
            <w:vAlign w:val="center"/>
          </w:tcPr>
          <w:p w14:paraId="6BC05D1E" w14:textId="77777777" w:rsidR="007A5DDC" w:rsidRPr="00C92564" w:rsidRDefault="007A5DDC" w:rsidP="001A1649">
            <w:pPr>
              <w:contextualSpacing/>
              <w:jc w:val="both"/>
            </w:pPr>
            <w:r w:rsidRPr="00C92564">
              <w:rPr>
                <w:sz w:val="22"/>
                <w:szCs w:val="22"/>
              </w:rPr>
              <w:t xml:space="preserve">La REGIDESO, fourni après traitement, à envoyer de l’eau dans les ménages de la plupart des quartiers de la Ville. Cependant 1 ménage sur 2 a accès à l’eau de la REGIDESO.  </w:t>
            </w:r>
          </w:p>
          <w:p w14:paraId="4DC13E49" w14:textId="77777777" w:rsidR="007A5DDC" w:rsidRPr="00C92564" w:rsidRDefault="007A5DDC" w:rsidP="001A1649">
            <w:pPr>
              <w:contextualSpacing/>
              <w:jc w:val="both"/>
            </w:pPr>
          </w:p>
        </w:tc>
        <w:tc>
          <w:tcPr>
            <w:tcW w:w="4253" w:type="dxa"/>
            <w:tcBorders>
              <w:top w:val="single" w:sz="4" w:space="0" w:color="000001"/>
              <w:left w:val="single" w:sz="4" w:space="0" w:color="000001"/>
              <w:bottom w:val="single" w:sz="4" w:space="0" w:color="000001"/>
              <w:right w:val="single" w:sz="4" w:space="0" w:color="000001"/>
            </w:tcBorders>
            <w:vAlign w:val="center"/>
          </w:tcPr>
          <w:p w14:paraId="097F5010" w14:textId="77777777" w:rsidR="007A5DDC" w:rsidRPr="00C92564" w:rsidRDefault="007A5DDC" w:rsidP="001A1649">
            <w:pPr>
              <w:contextualSpacing/>
              <w:jc w:val="both"/>
            </w:pPr>
            <w:r w:rsidRPr="00C92564">
              <w:rPr>
                <w:sz w:val="22"/>
                <w:szCs w:val="22"/>
              </w:rPr>
              <w:t>La REGIDESO fournit de l’eau potable à la population à travers des branchements privés dans les quartiers centraux et la construction d’un réseau de bornes fontaines publiques. Cependant mois e la moitié des ménages a accès à l’eau potable.</w:t>
            </w:r>
          </w:p>
        </w:tc>
        <w:tc>
          <w:tcPr>
            <w:tcW w:w="4115" w:type="dxa"/>
            <w:tcBorders>
              <w:top w:val="single" w:sz="4" w:space="0" w:color="000001"/>
              <w:left w:val="single" w:sz="4" w:space="0" w:color="000001"/>
              <w:bottom w:val="single" w:sz="4" w:space="0" w:color="000001"/>
              <w:right w:val="single" w:sz="4" w:space="0" w:color="000001"/>
            </w:tcBorders>
            <w:vAlign w:val="center"/>
          </w:tcPr>
          <w:p w14:paraId="742F2B9C" w14:textId="77777777" w:rsidR="007A5DDC" w:rsidRPr="00C92564" w:rsidRDefault="007A5DDC" w:rsidP="001A1649">
            <w:pPr>
              <w:contextualSpacing/>
              <w:jc w:val="both"/>
            </w:pPr>
            <w:r w:rsidRPr="00C92564">
              <w:rPr>
                <w:sz w:val="22"/>
                <w:szCs w:val="22"/>
              </w:rPr>
              <w:t>L’accès à l’eau potable est limité. En effet, seuls 14,8% des ménages urbains jouissent d’un robinet dans leur parcelle et 6,2% profitent d’un robinet chez d’autres ménages. L’eau de boisson provient surtout de sources aménagées (32,5%) ou de cours d’eau (22,5%)</w:t>
            </w:r>
          </w:p>
        </w:tc>
      </w:tr>
      <w:tr w:rsidR="00C92564" w:rsidRPr="00C92564" w14:paraId="3151F0D1" w14:textId="77777777" w:rsidTr="001A1649">
        <w:trPr>
          <w:trHeight w:val="274"/>
          <w:jc w:val="center"/>
        </w:trPr>
        <w:tc>
          <w:tcPr>
            <w:tcW w:w="1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B146CA8" w14:textId="77777777" w:rsidR="007A5DDC" w:rsidRPr="00C92564" w:rsidRDefault="007A5DDC" w:rsidP="001A1649">
            <w:pPr>
              <w:contextualSpacing/>
              <w:jc w:val="both"/>
            </w:pPr>
            <w:r w:rsidRPr="00C92564">
              <w:rPr>
                <w:sz w:val="22"/>
                <w:szCs w:val="22"/>
              </w:rPr>
              <w:t>Assainissement</w:t>
            </w:r>
          </w:p>
        </w:tc>
        <w:tc>
          <w:tcPr>
            <w:tcW w:w="4397" w:type="dxa"/>
            <w:tcBorders>
              <w:top w:val="single" w:sz="4" w:space="0" w:color="000001"/>
              <w:left w:val="single" w:sz="4" w:space="0" w:color="000001"/>
              <w:bottom w:val="single" w:sz="4" w:space="0" w:color="000001"/>
              <w:right w:val="single" w:sz="4" w:space="0" w:color="000001"/>
            </w:tcBorders>
            <w:vAlign w:val="center"/>
          </w:tcPr>
          <w:p w14:paraId="59997033" w14:textId="77777777" w:rsidR="007A5DDC" w:rsidRPr="00C92564" w:rsidRDefault="007A5DDC" w:rsidP="001A1649">
            <w:pPr>
              <w:contextualSpacing/>
              <w:jc w:val="both"/>
            </w:pPr>
            <w:r w:rsidRPr="00C92564">
              <w:rPr>
                <w:sz w:val="22"/>
                <w:szCs w:val="22"/>
              </w:rPr>
              <w:t>L’enfouissement (23,5%) est le principal mode d’évacuation des ordures. 22,3% des ménages optent pour le dépotoir sauvage et 8,2% des ménages jettent leurs ordures sur la voie publique.  Enfin, la majorité des ménages déclare disposer de toilettes.</w:t>
            </w:r>
          </w:p>
        </w:tc>
        <w:tc>
          <w:tcPr>
            <w:tcW w:w="8387" w:type="dxa"/>
            <w:gridSpan w:val="4"/>
            <w:tcBorders>
              <w:top w:val="single" w:sz="4" w:space="0" w:color="000001"/>
              <w:left w:val="single" w:sz="4" w:space="0" w:color="000001"/>
              <w:bottom w:val="single" w:sz="4" w:space="0" w:color="000001"/>
              <w:right w:val="single" w:sz="4" w:space="0" w:color="000001"/>
            </w:tcBorders>
            <w:vAlign w:val="center"/>
          </w:tcPr>
          <w:p w14:paraId="6E724870" w14:textId="77777777" w:rsidR="007A5DDC" w:rsidRPr="00C92564" w:rsidRDefault="007A5DDC" w:rsidP="001A1649">
            <w:pPr>
              <w:contextualSpacing/>
              <w:jc w:val="both"/>
            </w:pPr>
            <w:r w:rsidRPr="00C92564">
              <w:rPr>
                <w:sz w:val="22"/>
                <w:szCs w:val="22"/>
              </w:rPr>
              <w:t xml:space="preserve">L’assainissement est un problème dans la zone car 8 % des ménages n’ont pas de toilettes. 32,8% des ménages utilisent de simples trous dans leurs parcelles ou d’autres types de toilettes (contre 65,2% en RDC) tandis que 57,4% utilisent des latrines aménagées (contre seulement 15,2% en RDC). </w:t>
            </w:r>
          </w:p>
        </w:tc>
      </w:tr>
      <w:tr w:rsidR="00C92564" w:rsidRPr="00C92564" w14:paraId="4A9D7DE0" w14:textId="77777777" w:rsidTr="001A1649">
        <w:trPr>
          <w:trHeight w:val="274"/>
          <w:jc w:val="center"/>
        </w:trPr>
        <w:tc>
          <w:tcPr>
            <w:tcW w:w="1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F904CC8" w14:textId="77777777" w:rsidR="007A5DDC" w:rsidRPr="00C92564" w:rsidRDefault="007A5DDC" w:rsidP="001A1649">
            <w:pPr>
              <w:contextualSpacing/>
              <w:jc w:val="both"/>
            </w:pPr>
            <w:r w:rsidRPr="00C92564">
              <w:rPr>
                <w:sz w:val="22"/>
                <w:szCs w:val="22"/>
              </w:rPr>
              <w:t>Pauvreté</w:t>
            </w:r>
          </w:p>
        </w:tc>
        <w:tc>
          <w:tcPr>
            <w:tcW w:w="4397" w:type="dxa"/>
            <w:tcBorders>
              <w:top w:val="single" w:sz="4" w:space="0" w:color="000001"/>
              <w:left w:val="single" w:sz="4" w:space="0" w:color="000001"/>
              <w:bottom w:val="single" w:sz="4" w:space="0" w:color="000001"/>
              <w:right w:val="single" w:sz="4" w:space="0" w:color="000001"/>
            </w:tcBorders>
            <w:vAlign w:val="center"/>
          </w:tcPr>
          <w:p w14:paraId="4DDE59BD" w14:textId="77777777" w:rsidR="007A5DDC" w:rsidRPr="00C92564" w:rsidRDefault="007A5DDC" w:rsidP="001A1649">
            <w:pPr>
              <w:contextualSpacing/>
              <w:jc w:val="both"/>
            </w:pPr>
            <w:r w:rsidRPr="00C92564">
              <w:rPr>
                <w:sz w:val="22"/>
                <w:szCs w:val="22"/>
              </w:rPr>
              <w:t xml:space="preserve">Kinshasa connaît une incidence de la pauvreté de l’ordre de 41,6%. En 2002, en moyenne 64,5% des ménages dépensaient moins de 0,5$ par jour pour se nourrir contre 1$ par habitant et par jour en 2009. </w:t>
            </w:r>
          </w:p>
        </w:tc>
        <w:tc>
          <w:tcPr>
            <w:tcW w:w="8387" w:type="dxa"/>
            <w:gridSpan w:val="4"/>
            <w:tcBorders>
              <w:top w:val="single" w:sz="4" w:space="0" w:color="000001"/>
              <w:left w:val="single" w:sz="4" w:space="0" w:color="auto"/>
              <w:bottom w:val="single" w:sz="4" w:space="0" w:color="000001"/>
              <w:right w:val="single" w:sz="4" w:space="0" w:color="000001"/>
            </w:tcBorders>
            <w:vAlign w:val="center"/>
          </w:tcPr>
          <w:p w14:paraId="662593A1" w14:textId="77777777" w:rsidR="007A5DDC" w:rsidRPr="00C92564" w:rsidRDefault="007A5DDC" w:rsidP="001A1649">
            <w:pPr>
              <w:contextualSpacing/>
              <w:jc w:val="both"/>
            </w:pPr>
            <w:r w:rsidRPr="00C92564">
              <w:rPr>
                <w:sz w:val="22"/>
                <w:szCs w:val="22"/>
              </w:rPr>
              <w:t>Environ 7 personnes sur 10 sont pauvres soit 70 % qui est inférieur à la moyenne provinciale qui est de 83 %.  Ces populations vivent avec des revenus dérisoires tirés pour la plupart des activités de type artisanal, activités non encadrées, non appuyées et sans perspectives de développement en PME</w:t>
            </w:r>
          </w:p>
        </w:tc>
      </w:tr>
      <w:tr w:rsidR="00C92564" w:rsidRPr="00C92564" w14:paraId="3FD532FF" w14:textId="77777777" w:rsidTr="001A1649">
        <w:trPr>
          <w:gridAfter w:val="2"/>
          <w:wAfter w:w="19" w:type="dxa"/>
          <w:trHeight w:val="274"/>
          <w:jc w:val="center"/>
        </w:trPr>
        <w:tc>
          <w:tcPr>
            <w:tcW w:w="1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6F2D3EB" w14:textId="77777777" w:rsidR="007A5DDC" w:rsidRPr="00C92564" w:rsidRDefault="007A5DDC" w:rsidP="001A1649">
            <w:pPr>
              <w:contextualSpacing/>
              <w:jc w:val="both"/>
            </w:pPr>
            <w:r w:rsidRPr="00C92564">
              <w:rPr>
                <w:sz w:val="22"/>
                <w:szCs w:val="22"/>
              </w:rPr>
              <w:t>Agriculture</w:t>
            </w:r>
          </w:p>
        </w:tc>
        <w:tc>
          <w:tcPr>
            <w:tcW w:w="4397" w:type="dxa"/>
            <w:tcBorders>
              <w:top w:val="single" w:sz="4" w:space="0" w:color="000001"/>
              <w:left w:val="single" w:sz="4" w:space="0" w:color="000001"/>
              <w:bottom w:val="single" w:sz="4" w:space="0" w:color="000001"/>
              <w:right w:val="single" w:sz="4" w:space="0" w:color="000001"/>
            </w:tcBorders>
            <w:vAlign w:val="center"/>
          </w:tcPr>
          <w:p w14:paraId="7CB8942B" w14:textId="77777777" w:rsidR="007A5DDC" w:rsidRPr="00C92564" w:rsidRDefault="007A5DDC" w:rsidP="001A1649">
            <w:pPr>
              <w:contextualSpacing/>
              <w:jc w:val="both"/>
            </w:pPr>
            <w:r w:rsidRPr="00C92564">
              <w:rPr>
                <w:sz w:val="22"/>
                <w:szCs w:val="22"/>
              </w:rPr>
              <w:t>La production végétale pratiquée en agriculture urbaine comprend surtout le maraîchage, les cultures vivrières, les cultures des fruits et des fleurs.</w:t>
            </w:r>
          </w:p>
        </w:tc>
        <w:tc>
          <w:tcPr>
            <w:tcW w:w="4253" w:type="dxa"/>
            <w:tcBorders>
              <w:top w:val="single" w:sz="4" w:space="0" w:color="000001"/>
              <w:left w:val="single" w:sz="4" w:space="0" w:color="000001"/>
              <w:bottom w:val="single" w:sz="4" w:space="0" w:color="000001"/>
              <w:right w:val="single" w:sz="4" w:space="0" w:color="000001"/>
            </w:tcBorders>
            <w:vAlign w:val="center"/>
          </w:tcPr>
          <w:p w14:paraId="50191F7E" w14:textId="77777777" w:rsidR="007A5DDC" w:rsidRPr="00C92564" w:rsidRDefault="007A5DDC" w:rsidP="001A1649">
            <w:pPr>
              <w:contextualSpacing/>
              <w:jc w:val="both"/>
            </w:pPr>
            <w:r w:rsidRPr="00C92564">
              <w:rPr>
                <w:sz w:val="22"/>
                <w:szCs w:val="22"/>
              </w:rPr>
              <w:t xml:space="preserve">L’agriculture est axée : sur les cultures vivrières </w:t>
            </w:r>
            <w:r w:rsidR="006873AD" w:rsidRPr="00C92564">
              <w:rPr>
                <w:sz w:val="22"/>
                <w:szCs w:val="22"/>
              </w:rPr>
              <w:t>:</w:t>
            </w:r>
            <w:r w:rsidRPr="00C92564">
              <w:rPr>
                <w:sz w:val="22"/>
                <w:szCs w:val="22"/>
              </w:rPr>
              <w:t xml:space="preserve"> Les productions sont : le riz (18.6%), le manioc (14.7%), l’huile de palme (12.3%), le haricot (12.2%). </w:t>
            </w:r>
          </w:p>
        </w:tc>
        <w:tc>
          <w:tcPr>
            <w:tcW w:w="4115" w:type="dxa"/>
            <w:tcBorders>
              <w:top w:val="single" w:sz="4" w:space="0" w:color="000001"/>
              <w:left w:val="single" w:sz="4" w:space="0" w:color="000001"/>
              <w:bottom w:val="single" w:sz="4" w:space="0" w:color="000001"/>
              <w:right w:val="single" w:sz="4" w:space="0" w:color="000001"/>
            </w:tcBorders>
            <w:vAlign w:val="center"/>
          </w:tcPr>
          <w:p w14:paraId="6EDA17F0" w14:textId="77777777" w:rsidR="007A5DDC" w:rsidRPr="00C92564" w:rsidRDefault="007A5DDC" w:rsidP="001A1649">
            <w:pPr>
              <w:contextualSpacing/>
              <w:jc w:val="both"/>
            </w:pPr>
            <w:r w:rsidRPr="00C92564">
              <w:rPr>
                <w:sz w:val="22"/>
                <w:szCs w:val="22"/>
              </w:rPr>
              <w:t xml:space="preserve">Les principaux produits agricoles sont : le manioc, le haricot, le maïs, la patate douce, le soja, le sorgho, la canne à sucre et la pomme de terre.  Il existe aussi des cultures pérennes (cannes à sucre, arbres fruitiers, banane, …) et des cultures industrielles (café, thé, quinquina, …) </w:t>
            </w:r>
          </w:p>
        </w:tc>
      </w:tr>
      <w:tr w:rsidR="00C92564" w:rsidRPr="00C92564" w14:paraId="5F7FFDB7" w14:textId="77777777" w:rsidTr="001A1649">
        <w:trPr>
          <w:gridAfter w:val="2"/>
          <w:wAfter w:w="19" w:type="dxa"/>
          <w:trHeight w:val="274"/>
          <w:jc w:val="center"/>
        </w:trPr>
        <w:tc>
          <w:tcPr>
            <w:tcW w:w="1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1122E2F" w14:textId="77777777" w:rsidR="007A5DDC" w:rsidRPr="00C92564" w:rsidRDefault="007A5DDC" w:rsidP="001A1649">
            <w:pPr>
              <w:contextualSpacing/>
              <w:jc w:val="both"/>
            </w:pPr>
            <w:r w:rsidRPr="00C92564">
              <w:rPr>
                <w:sz w:val="22"/>
                <w:szCs w:val="22"/>
              </w:rPr>
              <w:t>Elevage</w:t>
            </w:r>
          </w:p>
        </w:tc>
        <w:tc>
          <w:tcPr>
            <w:tcW w:w="4397" w:type="dxa"/>
            <w:tcBorders>
              <w:top w:val="single" w:sz="4" w:space="0" w:color="000001"/>
              <w:left w:val="single" w:sz="4" w:space="0" w:color="000001"/>
              <w:bottom w:val="single" w:sz="4" w:space="0" w:color="000001"/>
              <w:right w:val="single" w:sz="4" w:space="0" w:color="000001"/>
            </w:tcBorders>
            <w:vAlign w:val="center"/>
          </w:tcPr>
          <w:p w14:paraId="6182C133" w14:textId="77777777" w:rsidR="007A5DDC" w:rsidRPr="00C92564" w:rsidRDefault="007A5DDC" w:rsidP="001F0530">
            <w:pPr>
              <w:contextualSpacing/>
              <w:jc w:val="both"/>
            </w:pPr>
            <w:r w:rsidRPr="00C92564">
              <w:rPr>
                <w:sz w:val="22"/>
                <w:szCs w:val="22"/>
              </w:rPr>
              <w:t xml:space="preserve">La production animale est dominée par la basse-cour et l'élevage des porcs. </w:t>
            </w:r>
          </w:p>
        </w:tc>
        <w:tc>
          <w:tcPr>
            <w:tcW w:w="4253" w:type="dxa"/>
            <w:tcBorders>
              <w:top w:val="single" w:sz="4" w:space="0" w:color="000001"/>
              <w:left w:val="single" w:sz="4" w:space="0" w:color="000001"/>
              <w:bottom w:val="single" w:sz="4" w:space="0" w:color="000001"/>
              <w:right w:val="single" w:sz="4" w:space="0" w:color="000001"/>
            </w:tcBorders>
            <w:vAlign w:val="center"/>
          </w:tcPr>
          <w:p w14:paraId="703AB2BE" w14:textId="77777777" w:rsidR="007A5DDC" w:rsidRPr="00C92564" w:rsidRDefault="007A5DDC" w:rsidP="001A1649">
            <w:pPr>
              <w:contextualSpacing/>
              <w:jc w:val="both"/>
            </w:pPr>
            <w:r w:rsidRPr="00C92564">
              <w:rPr>
                <w:sz w:val="22"/>
                <w:szCs w:val="22"/>
              </w:rPr>
              <w:t>L’élevage : Elle repose sur les bovidés, ovidés, caprins, la volaille, suidés, les lapins et les cobayes.</w:t>
            </w:r>
          </w:p>
        </w:tc>
        <w:tc>
          <w:tcPr>
            <w:tcW w:w="4115" w:type="dxa"/>
            <w:tcBorders>
              <w:top w:val="single" w:sz="4" w:space="0" w:color="000001"/>
              <w:left w:val="single" w:sz="4" w:space="0" w:color="000001"/>
              <w:bottom w:val="single" w:sz="4" w:space="0" w:color="000001"/>
              <w:right w:val="single" w:sz="4" w:space="0" w:color="000001"/>
            </w:tcBorders>
            <w:vAlign w:val="center"/>
          </w:tcPr>
          <w:p w14:paraId="16E80E79" w14:textId="77777777" w:rsidR="007A5DDC" w:rsidRPr="00C92564" w:rsidRDefault="007A5DDC" w:rsidP="001A1649">
            <w:pPr>
              <w:contextualSpacing/>
              <w:jc w:val="both"/>
            </w:pPr>
            <w:r w:rsidRPr="00C92564">
              <w:rPr>
                <w:sz w:val="22"/>
                <w:szCs w:val="22"/>
              </w:rPr>
              <w:t xml:space="preserve"> En 2015, jusqu’à 249910 têtes de volailles contre seulement 23585 têtes de gros bétail. L’élevage reste extensif. Les soins et les suppléments alimentaires freine</w:t>
            </w:r>
            <w:r w:rsidR="006873AD" w:rsidRPr="00C92564">
              <w:rPr>
                <w:sz w:val="22"/>
                <w:szCs w:val="22"/>
              </w:rPr>
              <w:t>nt</w:t>
            </w:r>
            <w:r w:rsidRPr="00C92564">
              <w:rPr>
                <w:sz w:val="22"/>
                <w:szCs w:val="22"/>
              </w:rPr>
              <w:t xml:space="preserve"> l’activité</w:t>
            </w:r>
            <w:r w:rsidR="006873AD" w:rsidRPr="00C92564">
              <w:rPr>
                <w:sz w:val="22"/>
                <w:szCs w:val="22"/>
              </w:rPr>
              <w:t>.</w:t>
            </w:r>
          </w:p>
        </w:tc>
      </w:tr>
      <w:tr w:rsidR="00C92564" w:rsidRPr="00C92564" w14:paraId="6D9833EF" w14:textId="77777777" w:rsidTr="001A1649">
        <w:trPr>
          <w:gridAfter w:val="2"/>
          <w:wAfter w:w="19" w:type="dxa"/>
          <w:trHeight w:val="274"/>
          <w:jc w:val="center"/>
        </w:trPr>
        <w:tc>
          <w:tcPr>
            <w:tcW w:w="1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C353371" w14:textId="77777777" w:rsidR="007A5DDC" w:rsidRPr="00C92564" w:rsidRDefault="007A5DDC" w:rsidP="001A1649">
            <w:pPr>
              <w:contextualSpacing/>
              <w:jc w:val="both"/>
            </w:pPr>
            <w:r w:rsidRPr="00C92564">
              <w:rPr>
                <w:sz w:val="22"/>
                <w:szCs w:val="22"/>
              </w:rPr>
              <w:t>Pêche et aquaculture</w:t>
            </w:r>
          </w:p>
        </w:tc>
        <w:tc>
          <w:tcPr>
            <w:tcW w:w="4397" w:type="dxa"/>
            <w:tcBorders>
              <w:top w:val="single" w:sz="4" w:space="0" w:color="000001"/>
              <w:left w:val="single" w:sz="4" w:space="0" w:color="000001"/>
              <w:bottom w:val="single" w:sz="4" w:space="0" w:color="000001"/>
              <w:right w:val="single" w:sz="4" w:space="0" w:color="000001"/>
            </w:tcBorders>
            <w:vAlign w:val="center"/>
          </w:tcPr>
          <w:p w14:paraId="30034759" w14:textId="77777777" w:rsidR="007A5DDC" w:rsidRPr="00C92564" w:rsidRDefault="007A5DDC" w:rsidP="001A1649">
            <w:pPr>
              <w:contextualSpacing/>
              <w:jc w:val="both"/>
            </w:pPr>
            <w:r w:rsidRPr="00C92564">
              <w:rPr>
                <w:sz w:val="22"/>
                <w:szCs w:val="22"/>
              </w:rPr>
              <w:t>La pêche est de type traditionnel. Elle permet une consommation de poissons de 7kg/ ht et par an. L’aquaculture est dominée par le système d’élevage en étang d’</w:t>
            </w:r>
            <w:r w:rsidRPr="00C92564">
              <w:rPr>
                <w:i/>
                <w:sz w:val="22"/>
                <w:szCs w:val="22"/>
              </w:rPr>
              <w:t xml:space="preserve">Oreochromis niloticus </w:t>
            </w:r>
            <w:r w:rsidRPr="00C92564">
              <w:rPr>
                <w:sz w:val="22"/>
                <w:szCs w:val="22"/>
              </w:rPr>
              <w:t xml:space="preserve">et de </w:t>
            </w:r>
            <w:r w:rsidRPr="00C92564">
              <w:rPr>
                <w:i/>
                <w:sz w:val="22"/>
                <w:szCs w:val="22"/>
              </w:rPr>
              <w:t>Clarias gariepinus</w:t>
            </w:r>
            <w:r w:rsidRPr="00C92564">
              <w:rPr>
                <w:sz w:val="22"/>
                <w:szCs w:val="22"/>
              </w:rPr>
              <w:t xml:space="preserve">. </w:t>
            </w:r>
          </w:p>
        </w:tc>
        <w:tc>
          <w:tcPr>
            <w:tcW w:w="4253" w:type="dxa"/>
            <w:tcBorders>
              <w:top w:val="single" w:sz="4" w:space="0" w:color="000001"/>
              <w:left w:val="single" w:sz="4" w:space="0" w:color="000001"/>
              <w:bottom w:val="single" w:sz="4" w:space="0" w:color="000001"/>
              <w:right w:val="single" w:sz="4" w:space="0" w:color="000001"/>
            </w:tcBorders>
            <w:vAlign w:val="center"/>
          </w:tcPr>
          <w:p w14:paraId="08D4FE3F" w14:textId="77777777" w:rsidR="007A5DDC" w:rsidRPr="00C92564" w:rsidRDefault="007A5DDC" w:rsidP="001A1649">
            <w:pPr>
              <w:contextualSpacing/>
              <w:jc w:val="both"/>
            </w:pPr>
            <w:r w:rsidRPr="00C92564">
              <w:rPr>
                <w:sz w:val="22"/>
                <w:szCs w:val="22"/>
              </w:rPr>
              <w:t xml:space="preserve">La pêche est une activité peu pratiquée. Les captures des rivières locales servent plus à l’auto consommation </w:t>
            </w:r>
            <w:r w:rsidR="006873AD" w:rsidRPr="00C92564">
              <w:rPr>
                <w:sz w:val="22"/>
                <w:szCs w:val="22"/>
              </w:rPr>
              <w:t>des populations</w:t>
            </w:r>
          </w:p>
        </w:tc>
        <w:tc>
          <w:tcPr>
            <w:tcW w:w="4115" w:type="dxa"/>
            <w:tcBorders>
              <w:top w:val="single" w:sz="4" w:space="0" w:color="000001"/>
              <w:left w:val="single" w:sz="4" w:space="0" w:color="000001"/>
              <w:bottom w:val="single" w:sz="4" w:space="0" w:color="000001"/>
              <w:right w:val="single" w:sz="4" w:space="0" w:color="000001"/>
            </w:tcBorders>
            <w:vAlign w:val="center"/>
          </w:tcPr>
          <w:p w14:paraId="6E2A735A" w14:textId="77777777" w:rsidR="007A5DDC" w:rsidRPr="00C92564" w:rsidRDefault="007A5DDC" w:rsidP="001A1649">
            <w:pPr>
              <w:contextualSpacing/>
              <w:jc w:val="both"/>
            </w:pPr>
            <w:r w:rsidRPr="00C92564">
              <w:rPr>
                <w:sz w:val="22"/>
                <w:szCs w:val="22"/>
              </w:rPr>
              <w:t>La pêcherie de Vitshumbi (lac Edouard) produit une quantité suffisante de poisson pour la consommation locale et l’exportation vers Goma. Le poisson le plus produit est le Tilapia.</w:t>
            </w:r>
          </w:p>
        </w:tc>
      </w:tr>
      <w:tr w:rsidR="00C92564" w:rsidRPr="00C92564" w14:paraId="086E851B" w14:textId="77777777" w:rsidTr="001A1649">
        <w:trPr>
          <w:gridAfter w:val="2"/>
          <w:wAfter w:w="19" w:type="dxa"/>
          <w:trHeight w:val="274"/>
          <w:jc w:val="center"/>
        </w:trPr>
        <w:tc>
          <w:tcPr>
            <w:tcW w:w="1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30D5BED" w14:textId="77777777" w:rsidR="007A5DDC" w:rsidRPr="00C92564" w:rsidRDefault="007A5DDC" w:rsidP="001A1649">
            <w:pPr>
              <w:contextualSpacing/>
              <w:jc w:val="both"/>
            </w:pPr>
            <w:r w:rsidRPr="00C92564">
              <w:rPr>
                <w:sz w:val="22"/>
                <w:szCs w:val="22"/>
              </w:rPr>
              <w:t>Chasse</w:t>
            </w:r>
          </w:p>
        </w:tc>
        <w:tc>
          <w:tcPr>
            <w:tcW w:w="4397" w:type="dxa"/>
            <w:tcBorders>
              <w:top w:val="single" w:sz="4" w:space="0" w:color="000001"/>
              <w:left w:val="single" w:sz="4" w:space="0" w:color="000001"/>
              <w:bottom w:val="single" w:sz="4" w:space="0" w:color="000001"/>
              <w:right w:val="single" w:sz="4" w:space="0" w:color="000001"/>
            </w:tcBorders>
            <w:vAlign w:val="center"/>
          </w:tcPr>
          <w:p w14:paraId="328C4F91" w14:textId="77777777" w:rsidR="007A5DDC" w:rsidRPr="00C92564" w:rsidRDefault="007A5DDC" w:rsidP="001A1649">
            <w:pPr>
              <w:contextualSpacing/>
              <w:jc w:val="both"/>
            </w:pPr>
            <w:r w:rsidRPr="00C92564">
              <w:rPr>
                <w:sz w:val="22"/>
                <w:szCs w:val="22"/>
              </w:rPr>
              <w:t>La chasse est faiblement conduite, voir quasi inexistante. La venaison et la commercialisation sur les marchés urbains est très fortement féminisée.</w:t>
            </w:r>
          </w:p>
        </w:tc>
        <w:tc>
          <w:tcPr>
            <w:tcW w:w="4253" w:type="dxa"/>
            <w:tcBorders>
              <w:top w:val="single" w:sz="4" w:space="0" w:color="000001"/>
              <w:left w:val="single" w:sz="4" w:space="0" w:color="000001"/>
              <w:bottom w:val="single" w:sz="4" w:space="0" w:color="000001"/>
              <w:right w:val="single" w:sz="4" w:space="0" w:color="000001"/>
            </w:tcBorders>
            <w:vAlign w:val="center"/>
          </w:tcPr>
          <w:p w14:paraId="4BD5378F" w14:textId="77777777" w:rsidR="007A5DDC" w:rsidRPr="00C92564" w:rsidRDefault="007A5DDC" w:rsidP="001A1649">
            <w:pPr>
              <w:contextualSpacing/>
              <w:jc w:val="both"/>
            </w:pPr>
            <w:r w:rsidRPr="00C92564">
              <w:rPr>
                <w:sz w:val="22"/>
                <w:szCs w:val="22"/>
              </w:rPr>
              <w:t>La chasse n’est pas réglementée, mais elle s’opère d’une manière isolée par les chasseurs.</w:t>
            </w:r>
          </w:p>
        </w:tc>
        <w:tc>
          <w:tcPr>
            <w:tcW w:w="4115" w:type="dxa"/>
            <w:tcBorders>
              <w:top w:val="single" w:sz="4" w:space="0" w:color="000001"/>
              <w:left w:val="single" w:sz="4" w:space="0" w:color="000001"/>
              <w:bottom w:val="single" w:sz="4" w:space="0" w:color="000001"/>
              <w:right w:val="single" w:sz="4" w:space="0" w:color="000001"/>
            </w:tcBorders>
            <w:vAlign w:val="center"/>
          </w:tcPr>
          <w:p w14:paraId="4DC1372D" w14:textId="77777777" w:rsidR="007A5DDC" w:rsidRPr="00C92564" w:rsidRDefault="007A5DDC" w:rsidP="001A1649">
            <w:pPr>
              <w:contextualSpacing/>
              <w:jc w:val="both"/>
            </w:pPr>
            <w:r w:rsidRPr="00C92564">
              <w:rPr>
                <w:sz w:val="22"/>
                <w:szCs w:val="22"/>
              </w:rPr>
              <w:t xml:space="preserve">Les chasseurs sont forcés soit de voyager plus loin ou soit cibler des espèces plus petites et moins rémunératrices. </w:t>
            </w:r>
          </w:p>
        </w:tc>
      </w:tr>
      <w:tr w:rsidR="00C92564" w:rsidRPr="00C92564" w14:paraId="6F585607" w14:textId="77777777" w:rsidTr="001A1649">
        <w:trPr>
          <w:gridAfter w:val="2"/>
          <w:wAfter w:w="19" w:type="dxa"/>
          <w:trHeight w:val="274"/>
          <w:jc w:val="center"/>
        </w:trPr>
        <w:tc>
          <w:tcPr>
            <w:tcW w:w="1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2F5026D" w14:textId="77777777" w:rsidR="007A5DDC" w:rsidRPr="00C92564" w:rsidRDefault="007A5DDC" w:rsidP="001A1649">
            <w:pPr>
              <w:contextualSpacing/>
              <w:jc w:val="both"/>
            </w:pPr>
            <w:r w:rsidRPr="00C92564">
              <w:rPr>
                <w:sz w:val="22"/>
                <w:szCs w:val="22"/>
              </w:rPr>
              <w:t>Exploitation du bois</w:t>
            </w:r>
          </w:p>
        </w:tc>
        <w:tc>
          <w:tcPr>
            <w:tcW w:w="4397" w:type="dxa"/>
            <w:tcBorders>
              <w:top w:val="single" w:sz="4" w:space="0" w:color="000001"/>
              <w:left w:val="single" w:sz="4" w:space="0" w:color="000001"/>
              <w:bottom w:val="single" w:sz="4" w:space="0" w:color="000001"/>
              <w:right w:val="single" w:sz="4" w:space="0" w:color="000001"/>
            </w:tcBorders>
            <w:vAlign w:val="center"/>
          </w:tcPr>
          <w:p w14:paraId="5C6ACA1E" w14:textId="77777777" w:rsidR="007A5DDC" w:rsidRPr="00C92564" w:rsidRDefault="007A5DDC" w:rsidP="001A1649">
            <w:pPr>
              <w:contextualSpacing/>
              <w:jc w:val="both"/>
            </w:pPr>
            <w:r w:rsidRPr="00C92564">
              <w:rPr>
                <w:sz w:val="22"/>
                <w:szCs w:val="22"/>
              </w:rPr>
              <w:t xml:space="preserve">Face à une demande énergétique ménagère galopante, des quantités considérables de tonnes de charbon de bois et de bois de chauffe sont acheminées dans les marchés, sans respect des normes écologiques, entraînant ainsi une réduction de la biodiversité forestière. </w:t>
            </w:r>
          </w:p>
        </w:tc>
        <w:tc>
          <w:tcPr>
            <w:tcW w:w="4253" w:type="dxa"/>
            <w:tcBorders>
              <w:top w:val="single" w:sz="4" w:space="0" w:color="000001"/>
              <w:left w:val="single" w:sz="4" w:space="0" w:color="000001"/>
              <w:bottom w:val="single" w:sz="4" w:space="0" w:color="000001"/>
              <w:right w:val="single" w:sz="4" w:space="0" w:color="000001"/>
            </w:tcBorders>
            <w:vAlign w:val="center"/>
          </w:tcPr>
          <w:p w14:paraId="07D8B56C" w14:textId="77777777" w:rsidR="007A5DDC" w:rsidRPr="00C92564" w:rsidRDefault="007A5DDC" w:rsidP="001A1649">
            <w:pPr>
              <w:contextualSpacing/>
              <w:jc w:val="both"/>
            </w:pPr>
            <w:r w:rsidRPr="00C92564">
              <w:rPr>
                <w:sz w:val="22"/>
                <w:szCs w:val="22"/>
              </w:rPr>
              <w:t>L’exploitation forestière porte sur les bois d’œuvre dans les forêts naturelles en voie d’épuisement. La production sert aux besoins locaux de construction ou au commerce local. Elle est également orientée vers les pays voisins limitrophes.</w:t>
            </w:r>
          </w:p>
        </w:tc>
        <w:tc>
          <w:tcPr>
            <w:tcW w:w="4115" w:type="dxa"/>
            <w:tcBorders>
              <w:top w:val="single" w:sz="4" w:space="0" w:color="000001"/>
              <w:left w:val="single" w:sz="4" w:space="0" w:color="000001"/>
              <w:bottom w:val="single" w:sz="4" w:space="0" w:color="000001"/>
              <w:right w:val="single" w:sz="4" w:space="0" w:color="000001"/>
            </w:tcBorders>
            <w:vAlign w:val="center"/>
          </w:tcPr>
          <w:p w14:paraId="1FB49F84" w14:textId="77777777" w:rsidR="007A5DDC" w:rsidRPr="00C92564" w:rsidRDefault="007A5DDC" w:rsidP="001A1649">
            <w:pPr>
              <w:contextualSpacing/>
              <w:jc w:val="both"/>
            </w:pPr>
            <w:r w:rsidRPr="00C92564">
              <w:rPr>
                <w:sz w:val="22"/>
                <w:szCs w:val="22"/>
              </w:rPr>
              <w:t xml:space="preserve">Seuls quelques reliques de forêts et des plantations d’Eucalyptus (Muratusi), </w:t>
            </w:r>
            <w:r w:rsidRPr="00C92564">
              <w:rPr>
                <w:i/>
                <w:sz w:val="22"/>
                <w:szCs w:val="22"/>
              </w:rPr>
              <w:t>Casuarina équistefolia</w:t>
            </w:r>
            <w:r w:rsidRPr="00C92564">
              <w:rPr>
                <w:sz w:val="22"/>
                <w:szCs w:val="22"/>
              </w:rPr>
              <w:t xml:space="preserve"> (Marty ya siffle), </w:t>
            </w:r>
            <w:r w:rsidRPr="00C92564">
              <w:rPr>
                <w:i/>
                <w:sz w:val="22"/>
                <w:szCs w:val="22"/>
              </w:rPr>
              <w:t>Markhamian lutea</w:t>
            </w:r>
            <w:r w:rsidRPr="00C92564">
              <w:rPr>
                <w:sz w:val="22"/>
                <w:szCs w:val="22"/>
              </w:rPr>
              <w:t xml:space="preserve"> (Musave), </w:t>
            </w:r>
            <w:r w:rsidRPr="00C92564">
              <w:rPr>
                <w:i/>
                <w:sz w:val="22"/>
                <w:szCs w:val="22"/>
              </w:rPr>
              <w:t>Grevilea robusta</w:t>
            </w:r>
            <w:r w:rsidRPr="00C92564">
              <w:rPr>
                <w:sz w:val="22"/>
                <w:szCs w:val="22"/>
              </w:rPr>
              <w:t xml:space="preserve"> (Moiramba) sont actuellement exploitées. Cette exploitation se fait de façon traditionnelle.</w:t>
            </w:r>
          </w:p>
        </w:tc>
      </w:tr>
      <w:tr w:rsidR="00C92564" w:rsidRPr="00C92564" w14:paraId="4E79C929" w14:textId="77777777" w:rsidTr="001A1649">
        <w:trPr>
          <w:gridAfter w:val="2"/>
          <w:wAfter w:w="19" w:type="dxa"/>
          <w:trHeight w:val="274"/>
          <w:jc w:val="center"/>
        </w:trPr>
        <w:tc>
          <w:tcPr>
            <w:tcW w:w="1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AE94AE6" w14:textId="77777777" w:rsidR="007A5DDC" w:rsidRPr="00C92564" w:rsidRDefault="007A5DDC" w:rsidP="001A1649">
            <w:pPr>
              <w:contextualSpacing/>
              <w:jc w:val="both"/>
            </w:pPr>
            <w:r w:rsidRPr="00C92564">
              <w:rPr>
                <w:sz w:val="22"/>
                <w:szCs w:val="22"/>
              </w:rPr>
              <w:t>Mine et industrie</w:t>
            </w:r>
          </w:p>
        </w:tc>
        <w:tc>
          <w:tcPr>
            <w:tcW w:w="4397" w:type="dxa"/>
            <w:tcBorders>
              <w:top w:val="single" w:sz="4" w:space="0" w:color="000001"/>
              <w:left w:val="single" w:sz="4" w:space="0" w:color="000001"/>
              <w:bottom w:val="single" w:sz="4" w:space="0" w:color="000001"/>
              <w:right w:val="single" w:sz="4" w:space="0" w:color="000001"/>
            </w:tcBorders>
            <w:vAlign w:val="center"/>
          </w:tcPr>
          <w:p w14:paraId="52EB12E0" w14:textId="77777777" w:rsidR="007A5DDC" w:rsidRPr="00C92564" w:rsidRDefault="007A5DDC" w:rsidP="001A1649">
            <w:pPr>
              <w:pStyle w:val="NoSpacing"/>
              <w:contextualSpacing/>
              <w:jc w:val="both"/>
              <w:rPr>
                <w:rFonts w:ascii="Times New Roman" w:hAnsi="Times New Roman"/>
              </w:rPr>
            </w:pPr>
            <w:r w:rsidRPr="00C92564">
              <w:rPr>
                <w:rFonts w:ascii="Times New Roman" w:hAnsi="Times New Roman"/>
              </w:rPr>
              <w:t xml:space="preserve"> Pour la ville province de Kinshasa, elle possède l’argile, silice, kaolin, grès arkosique</w:t>
            </w:r>
            <w:r w:rsidRPr="00C92564">
              <w:rPr>
                <w:rFonts w:ascii="Times New Roman" w:hAnsi="Times New Roman"/>
                <w:vertAlign w:val="superscript"/>
              </w:rPr>
              <w:footnoteReference w:id="2"/>
            </w:r>
            <w:r w:rsidRPr="00C92564">
              <w:rPr>
                <w:rFonts w:ascii="Times New Roman" w:hAnsi="Times New Roman"/>
              </w:rPr>
              <w:t>.</w:t>
            </w:r>
          </w:p>
          <w:p w14:paraId="1F3FF37E" w14:textId="77777777" w:rsidR="007A5DDC" w:rsidRPr="00C92564" w:rsidRDefault="007A5DDC" w:rsidP="001A1649">
            <w:pPr>
              <w:pStyle w:val="NoSpacing"/>
              <w:contextualSpacing/>
              <w:jc w:val="both"/>
              <w:rPr>
                <w:rFonts w:ascii="Times New Roman" w:hAnsi="Times New Roman"/>
              </w:rPr>
            </w:pPr>
            <w:r w:rsidRPr="00C92564">
              <w:rPr>
                <w:rFonts w:ascii="Times New Roman" w:hAnsi="Times New Roman"/>
              </w:rPr>
              <w:t>Les principales industries concernent l'</w:t>
            </w:r>
            <w:r w:rsidR="006873AD" w:rsidRPr="00C92564">
              <w:rPr>
                <w:rFonts w:ascii="Times New Roman" w:hAnsi="Times New Roman"/>
              </w:rPr>
              <w:t>agro-alimentaire</w:t>
            </w:r>
            <w:r w:rsidRPr="00C92564">
              <w:rPr>
                <w:rFonts w:ascii="Times New Roman" w:hAnsi="Times New Roman"/>
              </w:rPr>
              <w:t xml:space="preserve"> et la production de biens de consommation, en général destinés au marché national. </w:t>
            </w:r>
          </w:p>
        </w:tc>
        <w:tc>
          <w:tcPr>
            <w:tcW w:w="4253" w:type="dxa"/>
            <w:tcBorders>
              <w:top w:val="single" w:sz="4" w:space="0" w:color="000001"/>
              <w:left w:val="single" w:sz="4" w:space="0" w:color="000001"/>
              <w:bottom w:val="single" w:sz="4" w:space="0" w:color="000001"/>
              <w:right w:val="single" w:sz="4" w:space="0" w:color="000001"/>
            </w:tcBorders>
            <w:vAlign w:val="center"/>
          </w:tcPr>
          <w:p w14:paraId="736CF3A0" w14:textId="77777777" w:rsidR="007A5DDC" w:rsidRPr="00C92564" w:rsidRDefault="007A5DDC" w:rsidP="001A1649">
            <w:pPr>
              <w:contextualSpacing/>
              <w:jc w:val="both"/>
            </w:pPr>
            <w:r w:rsidRPr="00C92564">
              <w:rPr>
                <w:sz w:val="22"/>
                <w:szCs w:val="22"/>
              </w:rPr>
              <w:t>La production minière est artisanale et à petite échelle. L’Industrie : elle porte sur la savonnerie, l’eau minérale, le bois, la papaïne, la brasserie, l’huile de palme, etc.</w:t>
            </w:r>
          </w:p>
        </w:tc>
        <w:tc>
          <w:tcPr>
            <w:tcW w:w="4115" w:type="dxa"/>
            <w:tcBorders>
              <w:top w:val="single" w:sz="4" w:space="0" w:color="000001"/>
              <w:left w:val="single" w:sz="4" w:space="0" w:color="000001"/>
              <w:bottom w:val="single" w:sz="4" w:space="0" w:color="000001"/>
              <w:right w:val="single" w:sz="4" w:space="0" w:color="000001"/>
            </w:tcBorders>
            <w:vAlign w:val="center"/>
          </w:tcPr>
          <w:p w14:paraId="35CB2C93" w14:textId="77777777" w:rsidR="007A5DDC" w:rsidRPr="00C92564" w:rsidRDefault="007A5DDC" w:rsidP="001A1649">
            <w:pPr>
              <w:contextualSpacing/>
              <w:jc w:val="both"/>
            </w:pPr>
            <w:r w:rsidRPr="00C92564">
              <w:rPr>
                <w:sz w:val="22"/>
                <w:szCs w:val="22"/>
              </w:rPr>
              <w:t>Le sous-sol du territoire est riche en minerais dont l’exploitation est informelle. C’est par exemple l’or, le wolfram, le fer, le quartz, le coltan, la tourbe, etc.</w:t>
            </w:r>
          </w:p>
        </w:tc>
      </w:tr>
      <w:tr w:rsidR="00C92564" w:rsidRPr="00C92564" w14:paraId="58F8D9E8" w14:textId="77777777" w:rsidTr="001A1649">
        <w:trPr>
          <w:gridAfter w:val="2"/>
          <w:wAfter w:w="19" w:type="dxa"/>
          <w:trHeight w:val="274"/>
          <w:jc w:val="center"/>
        </w:trPr>
        <w:tc>
          <w:tcPr>
            <w:tcW w:w="1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12707DB" w14:textId="77777777" w:rsidR="007A5DDC" w:rsidRPr="00C92564" w:rsidRDefault="007A5DDC" w:rsidP="001A1649">
            <w:pPr>
              <w:contextualSpacing/>
              <w:jc w:val="both"/>
            </w:pPr>
            <w:r w:rsidRPr="00C92564">
              <w:rPr>
                <w:sz w:val="22"/>
                <w:szCs w:val="22"/>
              </w:rPr>
              <w:t>Secteurs principaux d’emploi</w:t>
            </w:r>
          </w:p>
        </w:tc>
        <w:tc>
          <w:tcPr>
            <w:tcW w:w="4397" w:type="dxa"/>
            <w:tcBorders>
              <w:top w:val="single" w:sz="4" w:space="0" w:color="000001"/>
              <w:left w:val="single" w:sz="4" w:space="0" w:color="000001"/>
              <w:bottom w:val="single" w:sz="4" w:space="0" w:color="000001"/>
              <w:right w:val="single" w:sz="4" w:space="0" w:color="000001"/>
            </w:tcBorders>
            <w:vAlign w:val="center"/>
          </w:tcPr>
          <w:p w14:paraId="41652DDB" w14:textId="77777777" w:rsidR="007A5DDC" w:rsidRPr="00C92564" w:rsidRDefault="007A5DDC" w:rsidP="001A1649">
            <w:pPr>
              <w:contextualSpacing/>
              <w:jc w:val="both"/>
            </w:pPr>
            <w:r w:rsidRPr="00C92564">
              <w:rPr>
                <w:sz w:val="22"/>
                <w:szCs w:val="22"/>
              </w:rPr>
              <w:t>Le secteur structuré de l’Etat</w:t>
            </w:r>
            <w:r w:rsidR="006873AD" w:rsidRPr="00C92564">
              <w:rPr>
                <w:sz w:val="22"/>
                <w:szCs w:val="22"/>
              </w:rPr>
              <w:t>, (directement</w:t>
            </w:r>
            <w:r w:rsidRPr="00C92564">
              <w:rPr>
                <w:sz w:val="22"/>
                <w:szCs w:val="22"/>
              </w:rPr>
              <w:t xml:space="preserve"> ou indirectement) se présente comme le plus grand employeur aux côtés des privés : 15 %. Le secteur informel :85 % restants. </w:t>
            </w:r>
          </w:p>
        </w:tc>
        <w:tc>
          <w:tcPr>
            <w:tcW w:w="4253" w:type="dxa"/>
            <w:tcBorders>
              <w:top w:val="single" w:sz="4" w:space="0" w:color="000001"/>
              <w:left w:val="single" w:sz="4" w:space="0" w:color="000001"/>
              <w:bottom w:val="single" w:sz="4" w:space="0" w:color="000001"/>
              <w:right w:val="single" w:sz="4" w:space="0" w:color="000001"/>
            </w:tcBorders>
            <w:vAlign w:val="center"/>
          </w:tcPr>
          <w:p w14:paraId="619D0778" w14:textId="77777777" w:rsidR="007A5DDC" w:rsidRPr="00C92564" w:rsidRDefault="007A5DDC" w:rsidP="001A1649">
            <w:pPr>
              <w:contextualSpacing/>
              <w:jc w:val="both"/>
            </w:pPr>
            <w:r w:rsidRPr="00C92564">
              <w:rPr>
                <w:sz w:val="22"/>
                <w:szCs w:val="22"/>
              </w:rPr>
              <w:t>Agriculture (50%), Elevage, (45%), Commerce (40%), Exploitation forestière (23%), Exploitation minière et artisanat (10%)</w:t>
            </w:r>
          </w:p>
        </w:tc>
        <w:tc>
          <w:tcPr>
            <w:tcW w:w="4115" w:type="dxa"/>
            <w:tcBorders>
              <w:top w:val="single" w:sz="4" w:space="0" w:color="000001"/>
              <w:left w:val="single" w:sz="4" w:space="0" w:color="000001"/>
              <w:bottom w:val="single" w:sz="4" w:space="0" w:color="000001"/>
              <w:right w:val="single" w:sz="4" w:space="0" w:color="000001"/>
            </w:tcBorders>
            <w:vAlign w:val="center"/>
          </w:tcPr>
          <w:p w14:paraId="6034696C" w14:textId="77777777" w:rsidR="007A5DDC" w:rsidRPr="00C92564" w:rsidRDefault="007A5DDC" w:rsidP="001A1649">
            <w:pPr>
              <w:ind w:left="10" w:right="104"/>
              <w:contextualSpacing/>
              <w:jc w:val="both"/>
            </w:pPr>
            <w:r w:rsidRPr="00C92564">
              <w:rPr>
                <w:sz w:val="22"/>
                <w:szCs w:val="22"/>
              </w:rPr>
              <w:t>Agriculture 71% contre 71,4% au plan national.</w:t>
            </w:r>
          </w:p>
          <w:p w14:paraId="55BD447A" w14:textId="77777777" w:rsidR="007A5DDC" w:rsidRPr="00C92564" w:rsidRDefault="007A5DDC" w:rsidP="001A1649">
            <w:pPr>
              <w:ind w:left="10" w:right="104"/>
              <w:contextualSpacing/>
              <w:jc w:val="both"/>
            </w:pPr>
            <w:r w:rsidRPr="00C92564">
              <w:rPr>
                <w:sz w:val="22"/>
                <w:szCs w:val="22"/>
              </w:rPr>
              <w:t>Activités de commerce 20% des emplois), les services (7%) et l’industrie (0%), l’informel pour le reste.</w:t>
            </w:r>
          </w:p>
        </w:tc>
      </w:tr>
      <w:tr w:rsidR="00C92564" w:rsidRPr="00C92564" w14:paraId="037BC9FA" w14:textId="77777777" w:rsidTr="001A1649">
        <w:trPr>
          <w:gridAfter w:val="2"/>
          <w:wAfter w:w="19" w:type="dxa"/>
          <w:trHeight w:val="274"/>
          <w:jc w:val="center"/>
        </w:trPr>
        <w:tc>
          <w:tcPr>
            <w:tcW w:w="1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DCC6E19" w14:textId="77777777" w:rsidR="007A5DDC" w:rsidRPr="00C92564" w:rsidRDefault="007A5DDC" w:rsidP="001A1649">
            <w:pPr>
              <w:contextualSpacing/>
              <w:jc w:val="both"/>
              <w:rPr>
                <w:lang w:val="fr-MC"/>
              </w:rPr>
            </w:pPr>
            <w:r w:rsidRPr="00C92564">
              <w:rPr>
                <w:sz w:val="22"/>
                <w:szCs w:val="22"/>
                <w:lang w:val="fr-MC"/>
              </w:rPr>
              <w:t>Tourisme</w:t>
            </w:r>
          </w:p>
        </w:tc>
        <w:tc>
          <w:tcPr>
            <w:tcW w:w="4397" w:type="dxa"/>
            <w:tcBorders>
              <w:top w:val="single" w:sz="4" w:space="0" w:color="000001"/>
              <w:left w:val="single" w:sz="4" w:space="0" w:color="000001"/>
              <w:bottom w:val="single" w:sz="4" w:space="0" w:color="000001"/>
              <w:right w:val="single" w:sz="4" w:space="0" w:color="000001"/>
            </w:tcBorders>
            <w:vAlign w:val="center"/>
          </w:tcPr>
          <w:p w14:paraId="06A8A69A" w14:textId="77777777" w:rsidR="007A5DDC" w:rsidRPr="00C92564" w:rsidRDefault="007A5DDC" w:rsidP="001F0530">
            <w:pPr>
              <w:pStyle w:val="NoSpacing"/>
              <w:contextualSpacing/>
              <w:jc w:val="both"/>
              <w:rPr>
                <w:rFonts w:ascii="Times New Roman" w:hAnsi="Times New Roman"/>
              </w:rPr>
            </w:pPr>
            <w:r w:rsidRPr="00C92564">
              <w:rPr>
                <w:rFonts w:ascii="Times New Roman" w:hAnsi="Times New Roman"/>
              </w:rPr>
              <w:t xml:space="preserve">Les sites </w:t>
            </w:r>
            <w:r w:rsidR="002E49D3" w:rsidRPr="00C92564">
              <w:rPr>
                <w:rFonts w:ascii="Times New Roman" w:hAnsi="Times New Roman"/>
              </w:rPr>
              <w:t>touristiques :</w:t>
            </w:r>
            <w:r w:rsidRPr="00C92564">
              <w:rPr>
                <w:rFonts w:ascii="Times New Roman" w:hAnsi="Times New Roman"/>
              </w:rPr>
              <w:t xml:space="preserve"> Jardins et places publiques (J</w:t>
            </w:r>
            <w:r w:rsidR="001F0530" w:rsidRPr="00C92564">
              <w:rPr>
                <w:rFonts w:ascii="Times New Roman" w:hAnsi="Times New Roman"/>
              </w:rPr>
              <w:t>ardin</w:t>
            </w:r>
            <w:r w:rsidRPr="00C92564">
              <w:rPr>
                <w:rFonts w:ascii="Times New Roman" w:hAnsi="Times New Roman"/>
              </w:rPr>
              <w:t xml:space="preserve"> d’Eden, Parc reptilrium, Jardin zoologique et Botanique ou Zoo, etc..). Plus de 19 entreprises enregistrées </w:t>
            </w:r>
          </w:p>
        </w:tc>
        <w:tc>
          <w:tcPr>
            <w:tcW w:w="4253" w:type="dxa"/>
            <w:tcBorders>
              <w:top w:val="single" w:sz="4" w:space="0" w:color="000001"/>
              <w:left w:val="single" w:sz="4" w:space="0" w:color="000001"/>
              <w:bottom w:val="single" w:sz="4" w:space="0" w:color="000001"/>
              <w:right w:val="single" w:sz="4" w:space="0" w:color="000001"/>
            </w:tcBorders>
            <w:vAlign w:val="center"/>
          </w:tcPr>
          <w:p w14:paraId="0F0C1C8B" w14:textId="77777777" w:rsidR="007A5DDC" w:rsidRPr="00C92564" w:rsidRDefault="007A5DDC" w:rsidP="001A1649">
            <w:pPr>
              <w:jc w:val="both"/>
            </w:pPr>
            <w:r w:rsidRPr="00C92564">
              <w:rPr>
                <w:sz w:val="22"/>
                <w:szCs w:val="22"/>
              </w:rPr>
              <w:t>Il existe le jardin zoologique, des chutes d’eau et des sites touristiques dans la ville de Beni</w:t>
            </w:r>
          </w:p>
          <w:p w14:paraId="5EAFB59E" w14:textId="77777777" w:rsidR="007A5DDC" w:rsidRPr="00C92564" w:rsidRDefault="007A5DDC" w:rsidP="001A1649">
            <w:pPr>
              <w:contextualSpacing/>
              <w:jc w:val="both"/>
            </w:pPr>
          </w:p>
        </w:tc>
        <w:tc>
          <w:tcPr>
            <w:tcW w:w="4115" w:type="dxa"/>
            <w:tcBorders>
              <w:top w:val="single" w:sz="4" w:space="0" w:color="000001"/>
              <w:left w:val="single" w:sz="4" w:space="0" w:color="000001"/>
              <w:bottom w:val="single" w:sz="4" w:space="0" w:color="000001"/>
              <w:right w:val="single" w:sz="4" w:space="0" w:color="000001"/>
            </w:tcBorders>
            <w:vAlign w:val="center"/>
          </w:tcPr>
          <w:p w14:paraId="15D76649" w14:textId="77777777" w:rsidR="007A5DDC" w:rsidRPr="00C92564" w:rsidRDefault="007A5DDC" w:rsidP="002E49D3">
            <w:pPr>
              <w:contextualSpacing/>
              <w:jc w:val="both"/>
            </w:pPr>
            <w:r w:rsidRPr="00C92564">
              <w:rPr>
                <w:sz w:val="22"/>
                <w:szCs w:val="22"/>
              </w:rPr>
              <w:t>Le parc national des Virunga. La chaîne de Mitumba et celle des Virunga. La rivière Rutshuru déversant dans le lac Edouard, crée plusieurs chutes. Etc.</w:t>
            </w:r>
          </w:p>
        </w:tc>
      </w:tr>
    </w:tbl>
    <w:p w14:paraId="3F002BED" w14:textId="32A24653" w:rsidR="00FD08FB" w:rsidRPr="00C92564" w:rsidRDefault="003E46C7" w:rsidP="0044517C">
      <w:pPr>
        <w:shd w:val="clear" w:color="auto" w:fill="FFFFFF"/>
        <w:jc w:val="both"/>
      </w:pPr>
      <w:r w:rsidRPr="00C92564">
        <w:rPr>
          <w:lang w:eastAsia="en-US"/>
        </w:rPr>
        <w:t xml:space="preserve">Source : </w:t>
      </w:r>
      <w:r w:rsidR="004655AF">
        <w:rPr>
          <w:lang w:eastAsia="en-US"/>
        </w:rPr>
        <w:t>Bibliographie et terrain</w:t>
      </w:r>
      <w:r w:rsidRPr="00C92564">
        <w:rPr>
          <w:lang w:eastAsia="en-US"/>
        </w:rPr>
        <w:t xml:space="preserve"> </w:t>
      </w:r>
    </w:p>
    <w:p w14:paraId="04A1EE1B" w14:textId="77777777" w:rsidR="0002688A" w:rsidRPr="00C92564" w:rsidRDefault="0002688A" w:rsidP="0044517C">
      <w:pPr>
        <w:pStyle w:val="Titre2"/>
        <w:tabs>
          <w:tab w:val="clear" w:pos="5352"/>
          <w:tab w:val="num" w:pos="0"/>
        </w:tabs>
        <w:ind w:left="0" w:firstLine="0"/>
        <w:rPr>
          <w:color w:val="auto"/>
        </w:rPr>
        <w:sectPr w:rsidR="0002688A" w:rsidRPr="00C92564" w:rsidSect="00B77513">
          <w:pgSz w:w="16838" w:h="11906" w:orient="landscape"/>
          <w:pgMar w:top="1440" w:right="1440" w:bottom="1440" w:left="1440" w:header="709" w:footer="709" w:gutter="0"/>
          <w:cols w:space="708"/>
          <w:docGrid w:linePitch="360"/>
        </w:sectPr>
      </w:pPr>
      <w:bookmarkStart w:id="58" w:name="_Toc464165619"/>
    </w:p>
    <w:p w14:paraId="53382E77" w14:textId="7DE7B616" w:rsidR="0044517C" w:rsidRPr="00C92564" w:rsidRDefault="0044517C" w:rsidP="0044517C">
      <w:pPr>
        <w:pStyle w:val="Titre2"/>
        <w:tabs>
          <w:tab w:val="clear" w:pos="5352"/>
          <w:tab w:val="num" w:pos="0"/>
        </w:tabs>
        <w:ind w:left="0" w:firstLine="0"/>
        <w:rPr>
          <w:color w:val="auto"/>
        </w:rPr>
      </w:pPr>
      <w:bookmarkStart w:id="59" w:name="_Toc475557521"/>
      <w:r w:rsidRPr="00C92564">
        <w:rPr>
          <w:color w:val="auto"/>
        </w:rPr>
        <w:t>Enjeux environnementaux et socio-économiques</w:t>
      </w:r>
      <w:r w:rsidR="00873163">
        <w:rPr>
          <w:color w:val="auto"/>
        </w:rPr>
        <w:t xml:space="preserve"> dans la zone d’intervention du projet</w:t>
      </w:r>
      <w:bookmarkEnd w:id="59"/>
      <w:r w:rsidRPr="00C92564">
        <w:rPr>
          <w:color w:val="auto"/>
        </w:rPr>
        <w:t xml:space="preserve"> </w:t>
      </w:r>
      <w:bookmarkEnd w:id="58"/>
    </w:p>
    <w:p w14:paraId="2D5B6EF6" w14:textId="77777777" w:rsidR="0044517C" w:rsidRPr="00C92564" w:rsidRDefault="0044517C" w:rsidP="0044517C">
      <w:pPr>
        <w:shd w:val="clear" w:color="auto" w:fill="FFFFFF"/>
        <w:ind w:left="5" w:right="10"/>
        <w:jc w:val="both"/>
        <w:rPr>
          <w:spacing w:val="3"/>
          <w:highlight w:val="yellow"/>
        </w:rPr>
      </w:pPr>
    </w:p>
    <w:p w14:paraId="27BCA424" w14:textId="77777777" w:rsidR="0044517C" w:rsidRPr="00C92564" w:rsidRDefault="002E49D3" w:rsidP="0044517C">
      <w:pPr>
        <w:shd w:val="clear" w:color="auto" w:fill="FFFFFF"/>
        <w:ind w:left="5" w:right="10"/>
        <w:jc w:val="both"/>
      </w:pPr>
      <w:r w:rsidRPr="00C92564">
        <w:rPr>
          <w:spacing w:val="-5"/>
          <w:w w:val="108"/>
        </w:rPr>
        <w:t>De façon</w:t>
      </w:r>
      <w:r w:rsidR="0044517C" w:rsidRPr="00C92564">
        <w:rPr>
          <w:spacing w:val="-5"/>
          <w:w w:val="108"/>
        </w:rPr>
        <w:t xml:space="preserve"> très synthétique, les </w:t>
      </w:r>
      <w:r w:rsidR="0044517C" w:rsidRPr="00C92564">
        <w:t>enjeux et contraintes environnementales</w:t>
      </w:r>
      <w:r w:rsidR="0044517C" w:rsidRPr="00C92564">
        <w:rPr>
          <w:spacing w:val="-5"/>
          <w:w w:val="108"/>
        </w:rPr>
        <w:t xml:space="preserve"> sont consignés dans le tableau ci – après.</w:t>
      </w:r>
    </w:p>
    <w:p w14:paraId="0AF1CB94" w14:textId="77777777" w:rsidR="0044517C" w:rsidRPr="00C92564" w:rsidRDefault="0044517C" w:rsidP="0044517C">
      <w:pPr>
        <w:jc w:val="both"/>
      </w:pPr>
    </w:p>
    <w:p w14:paraId="791B9FB7" w14:textId="77777777" w:rsidR="00387CAF" w:rsidRPr="00C92564" w:rsidRDefault="00387CAF" w:rsidP="00387CAF">
      <w:pPr>
        <w:pStyle w:val="Heading3"/>
        <w:keepLines/>
        <w:numPr>
          <w:ilvl w:val="2"/>
          <w:numId w:val="6"/>
        </w:numPr>
        <w:suppressAutoHyphens/>
        <w:spacing w:after="0" w:line="360" w:lineRule="auto"/>
        <w:contextualSpacing/>
        <w:rPr>
          <w:i/>
          <w:sz w:val="24"/>
          <w:szCs w:val="24"/>
          <w:u w:val="single"/>
        </w:rPr>
      </w:pPr>
      <w:bookmarkStart w:id="60" w:name="_Toc475557522"/>
      <w:r w:rsidRPr="00C92564">
        <w:rPr>
          <w:i/>
          <w:sz w:val="24"/>
          <w:szCs w:val="24"/>
          <w:u w:val="single"/>
        </w:rPr>
        <w:t>Enjeux environnementaux liés aux activités du projet</w:t>
      </w:r>
      <w:bookmarkEnd w:id="60"/>
    </w:p>
    <w:p w14:paraId="33CB1D1A" w14:textId="77777777" w:rsidR="00387CAF" w:rsidRPr="00C92564" w:rsidRDefault="00B23800" w:rsidP="0044517C">
      <w:pPr>
        <w:pStyle w:val="Caption"/>
        <w:rPr>
          <w:b w:val="0"/>
          <w:sz w:val="24"/>
          <w:szCs w:val="24"/>
        </w:rPr>
      </w:pPr>
      <w:r w:rsidRPr="00C92564">
        <w:rPr>
          <w:b w:val="0"/>
          <w:sz w:val="24"/>
          <w:szCs w:val="24"/>
        </w:rPr>
        <w:t>Les enjeux environnementaux en lien avec le projet sont :</w:t>
      </w:r>
    </w:p>
    <w:p w14:paraId="12283E66" w14:textId="77777777" w:rsidR="0044517C" w:rsidRPr="00C92564" w:rsidRDefault="0044517C" w:rsidP="0044517C">
      <w:pPr>
        <w:autoSpaceDE w:val="0"/>
        <w:autoSpaceDN w:val="0"/>
        <w:adjustRightInd w:val="0"/>
        <w:jc w:val="both"/>
        <w:rPr>
          <w:b/>
        </w:rPr>
      </w:pPr>
    </w:p>
    <w:p w14:paraId="2CEE7B44" w14:textId="77777777" w:rsidR="0044517C" w:rsidRPr="00C92564" w:rsidRDefault="0044517C" w:rsidP="0044517C">
      <w:pPr>
        <w:numPr>
          <w:ilvl w:val="0"/>
          <w:numId w:val="40"/>
        </w:numPr>
        <w:autoSpaceDE w:val="0"/>
        <w:autoSpaceDN w:val="0"/>
        <w:adjustRightInd w:val="0"/>
        <w:jc w:val="both"/>
        <w:rPr>
          <w:b/>
        </w:rPr>
      </w:pPr>
      <w:r w:rsidRPr="00C92564">
        <w:rPr>
          <w:b/>
          <w:i/>
        </w:rPr>
        <w:t>Une urbanisation galopante qui n’est pas de nature à assurer un développement harmonieux des villes et à promouvoir la croissance économique.</w:t>
      </w:r>
    </w:p>
    <w:p w14:paraId="53FB999F" w14:textId="77777777" w:rsidR="0044517C" w:rsidRPr="00C92564" w:rsidRDefault="0044517C" w:rsidP="0044517C">
      <w:pPr>
        <w:autoSpaceDE w:val="0"/>
        <w:autoSpaceDN w:val="0"/>
        <w:adjustRightInd w:val="0"/>
        <w:ind w:left="360"/>
        <w:jc w:val="both"/>
        <w:rPr>
          <w:b/>
        </w:rPr>
      </w:pPr>
      <w:r w:rsidRPr="00C92564">
        <w:t xml:space="preserve">Il y a </w:t>
      </w:r>
      <w:r w:rsidR="002E49D3" w:rsidRPr="00C92564">
        <w:t>une absence</w:t>
      </w:r>
      <w:r w:rsidRPr="00C92564">
        <w:t xml:space="preserve"> dans le domaine de l’urbanisme de documents de planification qui permet d’organiser l’occupation des sols. Cette situation se traduit par : </w:t>
      </w:r>
    </w:p>
    <w:p w14:paraId="76415242" w14:textId="77777777" w:rsidR="0044517C" w:rsidRPr="00C92564" w:rsidRDefault="002E49D3" w:rsidP="00A61625">
      <w:pPr>
        <w:pStyle w:val="ListParagraph"/>
        <w:numPr>
          <w:ilvl w:val="0"/>
          <w:numId w:val="95"/>
        </w:numPr>
        <w:autoSpaceDE w:val="0"/>
        <w:autoSpaceDN w:val="0"/>
        <w:adjustRightInd w:val="0"/>
        <w:jc w:val="both"/>
      </w:pPr>
      <w:r w:rsidRPr="00C92564">
        <w:t>L’occupation</w:t>
      </w:r>
      <w:r w:rsidR="0044517C" w:rsidRPr="00C92564">
        <w:t xml:space="preserve"> anarchique des terrains sur des espaces nus, en l’absence de toute viabilisation avec obstruction des emprises futures des </w:t>
      </w:r>
      <w:r w:rsidRPr="00C92564">
        <w:t>tracés ;</w:t>
      </w:r>
      <w:r w:rsidR="0044517C" w:rsidRPr="00C92564">
        <w:t xml:space="preserve"> </w:t>
      </w:r>
    </w:p>
    <w:p w14:paraId="42FDA497" w14:textId="77777777" w:rsidR="0044517C" w:rsidRPr="00C92564" w:rsidRDefault="002E49D3" w:rsidP="00A61625">
      <w:pPr>
        <w:pStyle w:val="ListParagraph"/>
        <w:numPr>
          <w:ilvl w:val="0"/>
          <w:numId w:val="95"/>
        </w:numPr>
        <w:autoSpaceDE w:val="0"/>
        <w:autoSpaceDN w:val="0"/>
        <w:adjustRightInd w:val="0"/>
        <w:jc w:val="both"/>
        <w:rPr>
          <w:b/>
        </w:rPr>
      </w:pPr>
      <w:r w:rsidRPr="00C92564">
        <w:t>Les</w:t>
      </w:r>
      <w:r w:rsidR="0044517C" w:rsidRPr="00C92564">
        <w:t xml:space="preserve"> risques d’inondations, d’ensablement et </w:t>
      </w:r>
      <w:r w:rsidRPr="00C92564">
        <w:t>d’érosion ;</w:t>
      </w:r>
    </w:p>
    <w:p w14:paraId="179FFD04" w14:textId="77777777" w:rsidR="0044517C" w:rsidRPr="00C92564" w:rsidRDefault="0044517C" w:rsidP="0044517C">
      <w:pPr>
        <w:autoSpaceDE w:val="0"/>
        <w:autoSpaceDN w:val="0"/>
        <w:adjustRightInd w:val="0"/>
        <w:jc w:val="both"/>
        <w:rPr>
          <w:b/>
        </w:rPr>
      </w:pPr>
    </w:p>
    <w:p w14:paraId="6FBA32DB" w14:textId="77777777" w:rsidR="00B23800" w:rsidRDefault="00B23800" w:rsidP="00B23800">
      <w:pPr>
        <w:jc w:val="both"/>
        <w:rPr>
          <w:sz w:val="22"/>
          <w:szCs w:val="22"/>
        </w:rPr>
      </w:pPr>
      <w:r w:rsidRPr="00C92564">
        <w:rPr>
          <w:sz w:val="22"/>
          <w:szCs w:val="22"/>
        </w:rPr>
        <w:t>Les photos ci – après illustre</w:t>
      </w:r>
      <w:r w:rsidR="005A52BF">
        <w:rPr>
          <w:sz w:val="22"/>
          <w:szCs w:val="22"/>
        </w:rPr>
        <w:t>nt</w:t>
      </w:r>
      <w:r w:rsidRPr="00C92564">
        <w:rPr>
          <w:sz w:val="22"/>
          <w:szCs w:val="22"/>
        </w:rPr>
        <w:t xml:space="preserve"> quelques enjeux cités ci-dessus.</w:t>
      </w:r>
    </w:p>
    <w:p w14:paraId="553DE26F" w14:textId="77777777" w:rsidR="005A52BF" w:rsidRPr="00C92564" w:rsidRDefault="005A52BF" w:rsidP="00B23800">
      <w:pPr>
        <w:jc w:val="both"/>
        <w:rPr>
          <w:sz w:val="22"/>
          <w:szCs w:val="22"/>
        </w:rPr>
      </w:pPr>
    </w:p>
    <w:tbl>
      <w:tblPr>
        <w:tblStyle w:val="TableGrid"/>
        <w:tblW w:w="94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795"/>
      </w:tblGrid>
      <w:tr w:rsidR="00C92564" w:rsidRPr="00C92564" w14:paraId="265103C4" w14:textId="77777777" w:rsidTr="004037CE">
        <w:trPr>
          <w:jc w:val="center"/>
        </w:trPr>
        <w:tc>
          <w:tcPr>
            <w:tcW w:w="4621" w:type="dxa"/>
          </w:tcPr>
          <w:p w14:paraId="4224A54D" w14:textId="77777777" w:rsidR="00B23800" w:rsidRPr="00C92564" w:rsidRDefault="00B23800" w:rsidP="004037CE">
            <w:pPr>
              <w:pStyle w:val="Caption"/>
              <w:rPr>
                <w:b w:val="0"/>
                <w:sz w:val="22"/>
                <w:szCs w:val="22"/>
                <w:highlight w:val="yellow"/>
              </w:rPr>
            </w:pPr>
            <w:bookmarkStart w:id="61" w:name="_Toc472443583"/>
            <w:r w:rsidRPr="00C92564">
              <w:rPr>
                <w:b w:val="0"/>
                <w:sz w:val="22"/>
                <w:szCs w:val="22"/>
              </w:rPr>
              <w:t xml:space="preserve">Photo </w:t>
            </w:r>
            <w:r w:rsidR="007626EC" w:rsidRPr="00C92564">
              <w:rPr>
                <w:b w:val="0"/>
                <w:sz w:val="22"/>
                <w:szCs w:val="22"/>
              </w:rPr>
              <w:fldChar w:fldCharType="begin"/>
            </w:r>
            <w:r w:rsidRPr="00C92564">
              <w:rPr>
                <w:b w:val="0"/>
                <w:sz w:val="22"/>
                <w:szCs w:val="22"/>
              </w:rPr>
              <w:instrText xml:space="preserve"> SEQ Photo \* ARABIC </w:instrText>
            </w:r>
            <w:r w:rsidR="007626EC" w:rsidRPr="00C92564">
              <w:rPr>
                <w:b w:val="0"/>
                <w:sz w:val="22"/>
                <w:szCs w:val="22"/>
              </w:rPr>
              <w:fldChar w:fldCharType="separate"/>
            </w:r>
            <w:r w:rsidRPr="00C92564">
              <w:rPr>
                <w:b w:val="0"/>
                <w:noProof/>
                <w:sz w:val="22"/>
                <w:szCs w:val="22"/>
              </w:rPr>
              <w:t>1</w:t>
            </w:r>
            <w:r w:rsidR="007626EC" w:rsidRPr="00C92564">
              <w:rPr>
                <w:b w:val="0"/>
                <w:sz w:val="22"/>
                <w:szCs w:val="22"/>
              </w:rPr>
              <w:fldChar w:fldCharType="end"/>
            </w:r>
            <w:r w:rsidRPr="00C92564">
              <w:rPr>
                <w:b w:val="0"/>
                <w:sz w:val="22"/>
                <w:szCs w:val="22"/>
              </w:rPr>
              <w:t xml:space="preserve"> : Pylône dans une rue marchande et encombrement de </w:t>
            </w:r>
            <w:r w:rsidR="002E49D3" w:rsidRPr="00C92564">
              <w:rPr>
                <w:b w:val="0"/>
                <w:sz w:val="22"/>
                <w:szCs w:val="22"/>
              </w:rPr>
              <w:t>l’emprise à</w:t>
            </w:r>
            <w:r w:rsidRPr="00C92564">
              <w:rPr>
                <w:b w:val="0"/>
                <w:sz w:val="22"/>
                <w:szCs w:val="22"/>
              </w:rPr>
              <w:t xml:space="preserve"> la </w:t>
            </w:r>
            <w:r w:rsidR="002E49D3" w:rsidRPr="00C92564">
              <w:rPr>
                <w:b w:val="0"/>
                <w:sz w:val="22"/>
                <w:szCs w:val="22"/>
              </w:rPr>
              <w:t>sortie Est</w:t>
            </w:r>
            <w:r w:rsidRPr="00C92564">
              <w:rPr>
                <w:b w:val="0"/>
                <w:sz w:val="22"/>
                <w:szCs w:val="22"/>
              </w:rPr>
              <w:t xml:space="preserve"> de Tshikapa</w:t>
            </w:r>
            <w:bookmarkEnd w:id="61"/>
          </w:p>
        </w:tc>
        <w:tc>
          <w:tcPr>
            <w:tcW w:w="4795" w:type="dxa"/>
          </w:tcPr>
          <w:p w14:paraId="12E640CF" w14:textId="77777777" w:rsidR="00B23800" w:rsidRPr="00C92564" w:rsidRDefault="00B23800" w:rsidP="004037CE">
            <w:pPr>
              <w:rPr>
                <w:sz w:val="22"/>
                <w:szCs w:val="22"/>
                <w:highlight w:val="yellow"/>
              </w:rPr>
            </w:pPr>
            <w:bookmarkStart w:id="62" w:name="_Toc472443584"/>
            <w:r w:rsidRPr="00C92564">
              <w:rPr>
                <w:sz w:val="22"/>
                <w:szCs w:val="22"/>
              </w:rPr>
              <w:t xml:space="preserve">Photo </w:t>
            </w:r>
            <w:r w:rsidR="007626EC" w:rsidRPr="00C92564">
              <w:rPr>
                <w:sz w:val="22"/>
                <w:szCs w:val="22"/>
              </w:rPr>
              <w:fldChar w:fldCharType="begin"/>
            </w:r>
            <w:r w:rsidRPr="00C92564">
              <w:rPr>
                <w:sz w:val="22"/>
                <w:szCs w:val="22"/>
              </w:rPr>
              <w:instrText xml:space="preserve"> SEQ Photo \* ARABIC </w:instrText>
            </w:r>
            <w:r w:rsidR="007626EC" w:rsidRPr="00C92564">
              <w:rPr>
                <w:sz w:val="22"/>
                <w:szCs w:val="22"/>
              </w:rPr>
              <w:fldChar w:fldCharType="separate"/>
            </w:r>
            <w:r w:rsidRPr="00C92564">
              <w:rPr>
                <w:noProof/>
                <w:sz w:val="22"/>
                <w:szCs w:val="22"/>
              </w:rPr>
              <w:t>2</w:t>
            </w:r>
            <w:r w:rsidR="007626EC" w:rsidRPr="00C92564">
              <w:rPr>
                <w:noProof/>
                <w:sz w:val="22"/>
                <w:szCs w:val="22"/>
              </w:rPr>
              <w:fldChar w:fldCharType="end"/>
            </w:r>
            <w:r w:rsidRPr="00C92564">
              <w:rPr>
                <w:sz w:val="22"/>
                <w:szCs w:val="22"/>
              </w:rPr>
              <w:t> : Pylône inclus dans une concession à Tshikapa</w:t>
            </w:r>
            <w:bookmarkEnd w:id="62"/>
          </w:p>
        </w:tc>
      </w:tr>
      <w:tr w:rsidR="00C92564" w:rsidRPr="00C92564" w14:paraId="52BE9CFD" w14:textId="77777777" w:rsidTr="004037CE">
        <w:trPr>
          <w:jc w:val="center"/>
        </w:trPr>
        <w:tc>
          <w:tcPr>
            <w:tcW w:w="4621" w:type="dxa"/>
          </w:tcPr>
          <w:p w14:paraId="0D0A4362" w14:textId="77777777" w:rsidR="00B23800" w:rsidRPr="00C92564" w:rsidRDefault="00B23800" w:rsidP="004037CE">
            <w:pPr>
              <w:jc w:val="both"/>
              <w:rPr>
                <w:sz w:val="22"/>
                <w:szCs w:val="22"/>
                <w:highlight w:val="yellow"/>
              </w:rPr>
            </w:pPr>
            <w:r w:rsidRPr="00C92564">
              <w:rPr>
                <w:noProof/>
                <w:sz w:val="22"/>
                <w:szCs w:val="22"/>
                <w:lang w:val="en-US" w:eastAsia="en-US"/>
              </w:rPr>
              <w:drawing>
                <wp:inline distT="0" distB="0" distL="0" distR="0" wp14:anchorId="02782535" wp14:editId="56381BDF">
                  <wp:extent cx="2596699" cy="1933871"/>
                  <wp:effectExtent l="0" t="0" r="0" b="9525"/>
                  <wp:docPr id="289" name="Image 289" descr="C:\Users\bghf\AppData\Local\Microsoft\Windows\INetCacheContent.Word\IMG_20161110_10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ghf\AppData\Local\Microsoft\Windows\INetCacheContent.Word\IMG_20161110_104910.jpg"/>
                          <pic:cNvPicPr>
                            <a:picLocks noChangeAspect="1" noChangeArrowheads="1"/>
                          </pic:cNvPicPr>
                        </pic:nvPicPr>
                        <pic:blipFill rotWithShape="1">
                          <a:blip r:embed="rId14" cstate="screen">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2596699" cy="19338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5" w:type="dxa"/>
          </w:tcPr>
          <w:p w14:paraId="5DC7BD86" w14:textId="77777777" w:rsidR="00B23800" w:rsidRPr="00C92564" w:rsidRDefault="00B23800" w:rsidP="004037CE">
            <w:pPr>
              <w:jc w:val="both"/>
              <w:rPr>
                <w:sz w:val="22"/>
                <w:szCs w:val="22"/>
                <w:highlight w:val="yellow"/>
              </w:rPr>
            </w:pPr>
            <w:r w:rsidRPr="00C92564">
              <w:rPr>
                <w:noProof/>
                <w:sz w:val="22"/>
                <w:szCs w:val="22"/>
                <w:lang w:val="en-US" w:eastAsia="en-US"/>
              </w:rPr>
              <w:drawing>
                <wp:inline distT="0" distB="0" distL="0" distR="0" wp14:anchorId="41922E01" wp14:editId="1FFBADBD">
                  <wp:extent cx="2820654" cy="1889760"/>
                  <wp:effectExtent l="0" t="0" r="0" b="0"/>
                  <wp:docPr id="290" name="Image 290" descr="C:\Users\bghf\AppData\Local\Microsoft\Windows\INetCacheContent.Word\IMG_20161110_10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ghf\AppData\Local\Microsoft\Windows\INetCacheContent.Word\IMG_20161110_104930.jpg"/>
                          <pic:cNvPicPr>
                            <a:picLocks noChangeAspect="1" noChangeArrowheads="1"/>
                          </pic:cNvPicPr>
                        </pic:nvPicPr>
                        <pic:blipFill rotWithShape="1">
                          <a:blip r:embed="rId16" cstate="screen">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a:ext>
                            </a:extLst>
                          </a:blip>
                          <a:srcRect b="10899"/>
                          <a:stretch/>
                        </pic:blipFill>
                        <pic:spPr bwMode="auto">
                          <a:xfrm>
                            <a:off x="0" y="0"/>
                            <a:ext cx="2831759" cy="1897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92564" w:rsidRPr="00C92564" w14:paraId="1AA5E752" w14:textId="77777777" w:rsidTr="004037CE">
        <w:trPr>
          <w:jc w:val="center"/>
        </w:trPr>
        <w:tc>
          <w:tcPr>
            <w:tcW w:w="9416" w:type="dxa"/>
            <w:gridSpan w:val="2"/>
          </w:tcPr>
          <w:p w14:paraId="7599718B" w14:textId="77777777" w:rsidR="00B23800" w:rsidRPr="00C92564" w:rsidRDefault="00B23800" w:rsidP="004037CE">
            <w:pPr>
              <w:jc w:val="center"/>
              <w:rPr>
                <w:sz w:val="22"/>
                <w:szCs w:val="22"/>
                <w:highlight w:val="yellow"/>
              </w:rPr>
            </w:pPr>
            <w:r w:rsidRPr="00C92564">
              <w:rPr>
                <w:sz w:val="22"/>
                <w:szCs w:val="22"/>
              </w:rPr>
              <w:t>E.</w:t>
            </w:r>
            <w:r w:rsidR="000512CE">
              <w:rPr>
                <w:sz w:val="22"/>
                <w:szCs w:val="22"/>
              </w:rPr>
              <w:t xml:space="preserve"> </w:t>
            </w:r>
            <w:r w:rsidRPr="00C92564">
              <w:rPr>
                <w:sz w:val="22"/>
                <w:szCs w:val="22"/>
              </w:rPr>
              <w:t>TOKOROKOU et G. LOMPO /novembre 2016</w:t>
            </w:r>
          </w:p>
        </w:tc>
      </w:tr>
      <w:tr w:rsidR="00C92564" w:rsidRPr="00C92564" w14:paraId="7891844F" w14:textId="77777777" w:rsidTr="004037CE">
        <w:trPr>
          <w:jc w:val="center"/>
        </w:trPr>
        <w:tc>
          <w:tcPr>
            <w:tcW w:w="4621" w:type="dxa"/>
          </w:tcPr>
          <w:p w14:paraId="69A7F826" w14:textId="77777777" w:rsidR="005A52BF" w:rsidRDefault="005A52BF" w:rsidP="004037CE">
            <w:pPr>
              <w:rPr>
                <w:sz w:val="22"/>
                <w:szCs w:val="22"/>
              </w:rPr>
            </w:pPr>
            <w:bookmarkStart w:id="63" w:name="_Toc472443585"/>
          </w:p>
          <w:p w14:paraId="6BE7AEF5" w14:textId="77777777" w:rsidR="00B23800" w:rsidRPr="00C92564" w:rsidRDefault="00B23800" w:rsidP="004037CE">
            <w:pPr>
              <w:rPr>
                <w:sz w:val="22"/>
                <w:szCs w:val="22"/>
                <w:highlight w:val="yellow"/>
              </w:rPr>
            </w:pPr>
            <w:r w:rsidRPr="00C92564">
              <w:rPr>
                <w:sz w:val="22"/>
                <w:szCs w:val="22"/>
              </w:rPr>
              <w:t xml:space="preserve">Photo </w:t>
            </w:r>
            <w:r w:rsidR="007626EC" w:rsidRPr="00C92564">
              <w:rPr>
                <w:sz w:val="22"/>
                <w:szCs w:val="22"/>
              </w:rPr>
              <w:fldChar w:fldCharType="begin"/>
            </w:r>
            <w:r w:rsidRPr="00C92564">
              <w:rPr>
                <w:sz w:val="22"/>
                <w:szCs w:val="22"/>
              </w:rPr>
              <w:instrText xml:space="preserve"> SEQ Photo \* ARABIC </w:instrText>
            </w:r>
            <w:r w:rsidR="007626EC" w:rsidRPr="00C92564">
              <w:rPr>
                <w:sz w:val="22"/>
                <w:szCs w:val="22"/>
              </w:rPr>
              <w:fldChar w:fldCharType="separate"/>
            </w:r>
            <w:r w:rsidRPr="00C92564">
              <w:rPr>
                <w:noProof/>
                <w:sz w:val="22"/>
                <w:szCs w:val="22"/>
              </w:rPr>
              <w:t>3</w:t>
            </w:r>
            <w:r w:rsidR="007626EC" w:rsidRPr="00C92564">
              <w:rPr>
                <w:noProof/>
                <w:sz w:val="22"/>
                <w:szCs w:val="22"/>
              </w:rPr>
              <w:fldChar w:fldCharType="end"/>
            </w:r>
            <w:r w:rsidRPr="00C92564">
              <w:rPr>
                <w:sz w:val="22"/>
                <w:szCs w:val="22"/>
              </w:rPr>
              <w:t> : Erosion déchaussant un pylône de transport d’électricité à Tshikapa</w:t>
            </w:r>
            <w:bookmarkEnd w:id="63"/>
          </w:p>
        </w:tc>
        <w:tc>
          <w:tcPr>
            <w:tcW w:w="4795" w:type="dxa"/>
          </w:tcPr>
          <w:p w14:paraId="322FCF16" w14:textId="77777777" w:rsidR="005A52BF" w:rsidRDefault="005A52BF" w:rsidP="004037CE">
            <w:pPr>
              <w:rPr>
                <w:sz w:val="22"/>
                <w:szCs w:val="22"/>
              </w:rPr>
            </w:pPr>
            <w:bookmarkStart w:id="64" w:name="_Toc472443586"/>
          </w:p>
          <w:p w14:paraId="6F284FFD" w14:textId="77777777" w:rsidR="00B23800" w:rsidRPr="00C92564" w:rsidRDefault="00B23800" w:rsidP="004037CE">
            <w:pPr>
              <w:rPr>
                <w:sz w:val="22"/>
                <w:szCs w:val="22"/>
                <w:highlight w:val="yellow"/>
              </w:rPr>
            </w:pPr>
            <w:r w:rsidRPr="00C92564">
              <w:rPr>
                <w:sz w:val="22"/>
                <w:szCs w:val="22"/>
              </w:rPr>
              <w:t xml:space="preserve">Photo </w:t>
            </w:r>
            <w:r w:rsidR="007626EC" w:rsidRPr="00C92564">
              <w:rPr>
                <w:sz w:val="22"/>
                <w:szCs w:val="22"/>
              </w:rPr>
              <w:fldChar w:fldCharType="begin"/>
            </w:r>
            <w:r w:rsidRPr="00C92564">
              <w:rPr>
                <w:sz w:val="22"/>
                <w:szCs w:val="22"/>
              </w:rPr>
              <w:instrText xml:space="preserve"> SEQ Photo \* ARABIC </w:instrText>
            </w:r>
            <w:r w:rsidR="007626EC" w:rsidRPr="00C92564">
              <w:rPr>
                <w:sz w:val="22"/>
                <w:szCs w:val="22"/>
              </w:rPr>
              <w:fldChar w:fldCharType="separate"/>
            </w:r>
            <w:r w:rsidRPr="00C92564">
              <w:rPr>
                <w:noProof/>
                <w:sz w:val="22"/>
                <w:szCs w:val="22"/>
              </w:rPr>
              <w:t>4</w:t>
            </w:r>
            <w:r w:rsidR="007626EC" w:rsidRPr="00C92564">
              <w:rPr>
                <w:noProof/>
                <w:sz w:val="22"/>
                <w:szCs w:val="22"/>
              </w:rPr>
              <w:fldChar w:fldCharType="end"/>
            </w:r>
            <w:r w:rsidRPr="00C92564">
              <w:rPr>
                <w:sz w:val="22"/>
                <w:szCs w:val="22"/>
              </w:rPr>
              <w:t> : Pylône encastré dans une construction commerciale à la sortie Est de la ville de Tshikapa</w:t>
            </w:r>
            <w:bookmarkEnd w:id="64"/>
          </w:p>
        </w:tc>
      </w:tr>
      <w:tr w:rsidR="00C92564" w:rsidRPr="00C92564" w14:paraId="0B0221ED" w14:textId="77777777" w:rsidTr="004037CE">
        <w:trPr>
          <w:jc w:val="center"/>
        </w:trPr>
        <w:tc>
          <w:tcPr>
            <w:tcW w:w="4621" w:type="dxa"/>
          </w:tcPr>
          <w:p w14:paraId="018DBE05" w14:textId="77777777" w:rsidR="00B23800" w:rsidRPr="00C92564" w:rsidRDefault="00B23800" w:rsidP="004037CE">
            <w:pPr>
              <w:jc w:val="both"/>
              <w:rPr>
                <w:sz w:val="22"/>
                <w:szCs w:val="22"/>
                <w:highlight w:val="yellow"/>
              </w:rPr>
            </w:pPr>
            <w:r w:rsidRPr="00C92564">
              <w:rPr>
                <w:noProof/>
                <w:sz w:val="22"/>
                <w:szCs w:val="22"/>
                <w:lang w:val="en-US" w:eastAsia="en-US"/>
              </w:rPr>
              <w:drawing>
                <wp:inline distT="0" distB="0" distL="0" distR="0" wp14:anchorId="1544E92E" wp14:editId="0FB2420F">
                  <wp:extent cx="2628900" cy="2010188"/>
                  <wp:effectExtent l="0" t="0" r="0" b="9525"/>
                  <wp:docPr id="291" name="Image 291" descr="C:\Users\bghf\AppData\Local\Microsoft\Windows\INetCacheContent.Word\IMG_20161110_14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ghf\AppData\Local\Microsoft\Windows\INetCacheContent.Word\IMG_20161110_140710.jpg"/>
                          <pic:cNvPicPr>
                            <a:picLocks noChangeAspect="1" noChangeArrowheads="1"/>
                          </pic:cNvPicPr>
                        </pic:nvPicPr>
                        <pic:blipFill rotWithShape="1">
                          <a:blip r:embed="rId18" cstate="screen">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644498" cy="20221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5" w:type="dxa"/>
          </w:tcPr>
          <w:p w14:paraId="35BF67E9" w14:textId="77777777" w:rsidR="00B23800" w:rsidRPr="00C92564" w:rsidRDefault="00B23800" w:rsidP="004037CE">
            <w:pPr>
              <w:jc w:val="both"/>
              <w:rPr>
                <w:sz w:val="22"/>
                <w:szCs w:val="22"/>
                <w:highlight w:val="yellow"/>
              </w:rPr>
            </w:pPr>
            <w:r w:rsidRPr="00C92564">
              <w:rPr>
                <w:noProof/>
                <w:sz w:val="22"/>
                <w:szCs w:val="22"/>
                <w:lang w:val="en-US" w:eastAsia="en-US"/>
              </w:rPr>
              <w:drawing>
                <wp:inline distT="0" distB="0" distL="0" distR="0" wp14:anchorId="449D03B4" wp14:editId="56A3EA74">
                  <wp:extent cx="2291854" cy="1720764"/>
                  <wp:effectExtent l="0" t="0" r="0" b="0"/>
                  <wp:docPr id="292" name="Image 292" descr="C:\Users\bghf\AppData\Local\Microsoft\Windows\INetCacheContent.Word\IMG_20161110_14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ghf\AppData\Local\Microsoft\Windows\INetCacheContent.Word\IMG_20161110_140940.jpg"/>
                          <pic:cNvPicPr>
                            <a:picLocks noChangeAspect="1" noChangeArrowheads="1"/>
                          </pic:cNvPicPr>
                        </pic:nvPicPr>
                        <pic:blipFill rotWithShape="1">
                          <a:blip r:embed="rId20" cstate="screen">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2301005" cy="17276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3800" w:rsidRPr="00C92564" w14:paraId="7B0D4F3C" w14:textId="77777777" w:rsidTr="004037CE">
        <w:trPr>
          <w:jc w:val="center"/>
        </w:trPr>
        <w:tc>
          <w:tcPr>
            <w:tcW w:w="9416" w:type="dxa"/>
            <w:gridSpan w:val="2"/>
          </w:tcPr>
          <w:p w14:paraId="6BDC3C97" w14:textId="77777777" w:rsidR="00B23800" w:rsidRPr="00C92564" w:rsidRDefault="00B23800" w:rsidP="004037CE">
            <w:pPr>
              <w:jc w:val="center"/>
              <w:rPr>
                <w:sz w:val="22"/>
                <w:szCs w:val="22"/>
                <w:highlight w:val="yellow"/>
              </w:rPr>
            </w:pPr>
            <w:r w:rsidRPr="00C92564">
              <w:rPr>
                <w:sz w:val="22"/>
                <w:szCs w:val="22"/>
              </w:rPr>
              <w:t>E.</w:t>
            </w:r>
            <w:r w:rsidR="000512CE">
              <w:rPr>
                <w:sz w:val="22"/>
                <w:szCs w:val="22"/>
              </w:rPr>
              <w:t xml:space="preserve"> </w:t>
            </w:r>
            <w:r w:rsidRPr="00C92564">
              <w:rPr>
                <w:sz w:val="22"/>
                <w:szCs w:val="22"/>
              </w:rPr>
              <w:t>TOKOROKOU et G. LOMPO /novembre 2016</w:t>
            </w:r>
          </w:p>
        </w:tc>
      </w:tr>
    </w:tbl>
    <w:p w14:paraId="48A59DAB" w14:textId="77777777" w:rsidR="00B23800" w:rsidRPr="00C92564" w:rsidRDefault="00B23800" w:rsidP="00B23800">
      <w:pPr>
        <w:jc w:val="both"/>
        <w:rPr>
          <w:sz w:val="22"/>
          <w:szCs w:val="22"/>
          <w:highlight w:val="yellow"/>
        </w:rPr>
      </w:pPr>
    </w:p>
    <w:p w14:paraId="149E801E" w14:textId="77777777" w:rsidR="00B23800" w:rsidRPr="00C92564" w:rsidRDefault="00B23800" w:rsidP="00C03302">
      <w:pPr>
        <w:autoSpaceDE w:val="0"/>
        <w:autoSpaceDN w:val="0"/>
        <w:adjustRightInd w:val="0"/>
        <w:jc w:val="right"/>
        <w:rPr>
          <w:b/>
        </w:rPr>
      </w:pPr>
    </w:p>
    <w:p w14:paraId="1FA5ADF5" w14:textId="77777777" w:rsidR="007A5DDC" w:rsidRPr="00C92564" w:rsidRDefault="007A5DDC" w:rsidP="0044517C">
      <w:pPr>
        <w:numPr>
          <w:ilvl w:val="0"/>
          <w:numId w:val="40"/>
        </w:numPr>
        <w:jc w:val="both"/>
      </w:pPr>
      <w:r w:rsidRPr="00C92564">
        <w:t xml:space="preserve">Une dégradation du sol suite à une forte érosion pouvant entrainer la </w:t>
      </w:r>
      <w:r w:rsidR="006873AD" w:rsidRPr="00C92564">
        <w:t>chute</w:t>
      </w:r>
      <w:r w:rsidRPr="00C92564">
        <w:t xml:space="preserve"> des </w:t>
      </w:r>
      <w:r w:rsidR="006873AD" w:rsidRPr="00C92564">
        <w:t>pylônes</w:t>
      </w:r>
      <w:r w:rsidRPr="00C92564">
        <w:t xml:space="preserve"> ou </w:t>
      </w:r>
      <w:r w:rsidR="000512CE" w:rsidRPr="00C92564">
        <w:t>des poteaux électriques</w:t>
      </w:r>
      <w:r w:rsidRPr="00C92564">
        <w:t xml:space="preserve"> dans </w:t>
      </w:r>
      <w:r w:rsidR="006873AD" w:rsidRPr="00C92564">
        <w:t>les concessions</w:t>
      </w:r>
      <w:r w:rsidRPr="00C92564">
        <w:t xml:space="preserve"> avec des possibilités d’électrocution</w:t>
      </w:r>
      <w:r w:rsidR="00B23800" w:rsidRPr="00C92564">
        <w:t xml:space="preserve"> (la photo 3 illustre cette situation)</w:t>
      </w:r>
      <w:r w:rsidR="006873AD" w:rsidRPr="00C92564">
        <w:t>.</w:t>
      </w:r>
    </w:p>
    <w:p w14:paraId="320F462E" w14:textId="77777777" w:rsidR="0044517C" w:rsidRPr="00C92564" w:rsidRDefault="0044517C" w:rsidP="0044517C">
      <w:pPr>
        <w:jc w:val="both"/>
        <w:rPr>
          <w:b/>
        </w:rPr>
      </w:pPr>
    </w:p>
    <w:p w14:paraId="0F0412B4" w14:textId="77777777" w:rsidR="0044517C" w:rsidRPr="00C92564" w:rsidRDefault="0044517C" w:rsidP="0044517C">
      <w:pPr>
        <w:numPr>
          <w:ilvl w:val="0"/>
          <w:numId w:val="40"/>
        </w:numPr>
        <w:jc w:val="both"/>
      </w:pPr>
      <w:r w:rsidRPr="00C92564">
        <w:rPr>
          <w:b/>
          <w:i/>
        </w:rPr>
        <w:t>Une insuffisance de données de planification.</w:t>
      </w:r>
    </w:p>
    <w:p w14:paraId="2A4E3B83" w14:textId="77777777" w:rsidR="0044517C" w:rsidRPr="00C92564" w:rsidRDefault="0044517C" w:rsidP="0044517C">
      <w:pPr>
        <w:ind w:left="360"/>
        <w:jc w:val="both"/>
      </w:pPr>
      <w:r w:rsidRPr="00C92564">
        <w:t xml:space="preserve">Il existe une insuffisance de données de </w:t>
      </w:r>
      <w:r w:rsidR="000512CE" w:rsidRPr="00C92564">
        <w:t>planification dans</w:t>
      </w:r>
      <w:r w:rsidRPr="00C92564">
        <w:t xml:space="preserve"> tous les domaines et dans le domaine de l’électrification en particulier dans la zone d’intervention du projet. Cela constitue   un handicap majeur pour toute politique de planification urbaine et rurale. </w:t>
      </w:r>
    </w:p>
    <w:p w14:paraId="164DEC4E" w14:textId="77777777" w:rsidR="0044517C" w:rsidRDefault="0044517C" w:rsidP="0044517C">
      <w:pPr>
        <w:autoSpaceDE w:val="0"/>
        <w:autoSpaceDN w:val="0"/>
        <w:adjustRightInd w:val="0"/>
        <w:jc w:val="both"/>
        <w:rPr>
          <w:b/>
        </w:rPr>
      </w:pPr>
    </w:p>
    <w:p w14:paraId="0A40C7DD" w14:textId="77777777" w:rsidR="009D18BB" w:rsidRPr="00195849" w:rsidRDefault="009D18BB" w:rsidP="009D18BB">
      <w:pPr>
        <w:widowControl w:val="0"/>
        <w:numPr>
          <w:ilvl w:val="0"/>
          <w:numId w:val="40"/>
        </w:numPr>
        <w:shd w:val="clear" w:color="auto" w:fill="FFFFFF"/>
        <w:tabs>
          <w:tab w:val="left" w:pos="725"/>
        </w:tabs>
        <w:autoSpaceDE w:val="0"/>
        <w:autoSpaceDN w:val="0"/>
        <w:adjustRightInd w:val="0"/>
        <w:rPr>
          <w:spacing w:val="4"/>
        </w:rPr>
      </w:pPr>
      <w:r>
        <w:rPr>
          <w:spacing w:val="4"/>
        </w:rPr>
        <w:t>la m</w:t>
      </w:r>
      <w:r w:rsidRPr="00195849">
        <w:rPr>
          <w:spacing w:val="4"/>
        </w:rPr>
        <w:t>auvaise gestion d</w:t>
      </w:r>
      <w:r>
        <w:rPr>
          <w:spacing w:val="4"/>
        </w:rPr>
        <w:t>es déchets solides et liquides,</w:t>
      </w:r>
    </w:p>
    <w:p w14:paraId="0871A12C" w14:textId="60AA132F" w:rsidR="009D18BB" w:rsidRPr="00DB788E" w:rsidRDefault="009D18BB" w:rsidP="0044517C">
      <w:pPr>
        <w:autoSpaceDE w:val="0"/>
        <w:autoSpaceDN w:val="0"/>
        <w:adjustRightInd w:val="0"/>
        <w:jc w:val="both"/>
      </w:pPr>
      <w:r w:rsidRPr="00DB788E">
        <w:t xml:space="preserve">Un des problèmes de la zone d’étude est l’existence de décharge sauvage et le déversement des déchets dans les </w:t>
      </w:r>
      <w:r w:rsidR="00FF42F6" w:rsidRPr="00FF42F6">
        <w:t>caniveaux</w:t>
      </w:r>
      <w:r w:rsidRPr="00DB788E">
        <w:t xml:space="preserve">. Cette situation entraine parfois des inondations dans </w:t>
      </w:r>
      <w:r w:rsidR="009E47A7" w:rsidRPr="00DB788E">
        <w:t>les</w:t>
      </w:r>
      <w:r w:rsidR="009E47A7" w:rsidRPr="00873163">
        <w:t xml:space="preserve"> concessions</w:t>
      </w:r>
      <w:r w:rsidR="00873163" w:rsidRPr="00873163">
        <w:t xml:space="preserve"> avec la destruction</w:t>
      </w:r>
      <w:r w:rsidRPr="00DB788E">
        <w:t xml:space="preserve"> des habitations.</w:t>
      </w:r>
    </w:p>
    <w:p w14:paraId="466F2C66" w14:textId="77777777" w:rsidR="0044517C" w:rsidRDefault="0044517C" w:rsidP="0044517C">
      <w:pPr>
        <w:pStyle w:val="ListParagraph"/>
      </w:pPr>
    </w:p>
    <w:p w14:paraId="215A2E23" w14:textId="05238B2A" w:rsidR="00873163" w:rsidRPr="00116312" w:rsidRDefault="00873163" w:rsidP="00873163">
      <w:pPr>
        <w:widowControl w:val="0"/>
        <w:numPr>
          <w:ilvl w:val="0"/>
          <w:numId w:val="40"/>
        </w:numPr>
        <w:shd w:val="clear" w:color="auto" w:fill="FFFFFF"/>
        <w:tabs>
          <w:tab w:val="left" w:pos="725"/>
        </w:tabs>
        <w:autoSpaceDE w:val="0"/>
        <w:autoSpaceDN w:val="0"/>
        <w:adjustRightInd w:val="0"/>
      </w:pPr>
      <w:r w:rsidRPr="00116312">
        <w:rPr>
          <w:spacing w:val="2"/>
        </w:rPr>
        <w:t>la dégr</w:t>
      </w:r>
      <w:r w:rsidR="005919CF">
        <w:rPr>
          <w:spacing w:val="2"/>
        </w:rPr>
        <w:t xml:space="preserve">adation des infrastructures et </w:t>
      </w:r>
      <w:r w:rsidRPr="00116312">
        <w:rPr>
          <w:spacing w:val="2"/>
        </w:rPr>
        <w:t>l'équipement en général ;</w:t>
      </w:r>
    </w:p>
    <w:p w14:paraId="5D29A2DF" w14:textId="4D974265" w:rsidR="00873163" w:rsidRDefault="00873163" w:rsidP="00DB788E">
      <w:r>
        <w:t>Le mauvais entretien des bâtiments administratifs entraine une dégradation précoce  de ces infrastructures. Cette dégradation précoce est due aussi aux entreprises qui ne respectent pas les normes nationales et le contenu du dossier d’appel d’offre.</w:t>
      </w:r>
    </w:p>
    <w:p w14:paraId="6D6E49BF" w14:textId="77777777" w:rsidR="005919CF" w:rsidRDefault="005919CF" w:rsidP="00DB788E"/>
    <w:p w14:paraId="3F59A727" w14:textId="77777777" w:rsidR="005919CF" w:rsidRPr="00C92564" w:rsidRDefault="005919CF" w:rsidP="0044517C">
      <w:pPr>
        <w:pStyle w:val="ListParagraph"/>
      </w:pPr>
    </w:p>
    <w:p w14:paraId="32072A82" w14:textId="77777777" w:rsidR="0044517C" w:rsidRPr="00DB788E" w:rsidRDefault="0044517C" w:rsidP="00DB788E">
      <w:pPr>
        <w:numPr>
          <w:ilvl w:val="0"/>
          <w:numId w:val="40"/>
        </w:numPr>
        <w:jc w:val="both"/>
      </w:pPr>
      <w:r w:rsidRPr="00C92564">
        <w:rPr>
          <w:b/>
          <w:i/>
        </w:rPr>
        <w:t>Un problème de la santé publique avec</w:t>
      </w:r>
      <w:r w:rsidR="00B23800" w:rsidRPr="00C92564">
        <w:rPr>
          <w:b/>
          <w:i/>
        </w:rPr>
        <w:t xml:space="preserve"> l’existence </w:t>
      </w:r>
      <w:r w:rsidR="00B23800" w:rsidRPr="00DB788E">
        <w:t>de maladies sexuellement transmissibles. Ainsi le brassage des ouvriers de divers horizon pourrait entrainer une propagation des maladies sexuellement transmissibles et le Sida.</w:t>
      </w:r>
    </w:p>
    <w:p w14:paraId="57F694D1" w14:textId="77777777" w:rsidR="00FD08FB" w:rsidRPr="00C92564" w:rsidRDefault="00FD08FB" w:rsidP="00FD08FB"/>
    <w:p w14:paraId="29B7FCBB" w14:textId="77777777" w:rsidR="00FA6A8C" w:rsidRPr="00C92564" w:rsidRDefault="00FA6A8C" w:rsidP="00FD08FB"/>
    <w:p w14:paraId="12674D81" w14:textId="77777777" w:rsidR="00FA6A8C" w:rsidRPr="00C92564" w:rsidRDefault="00FA6A8C" w:rsidP="00FD08FB"/>
    <w:p w14:paraId="201510DA" w14:textId="77777777" w:rsidR="00A25590" w:rsidRPr="00C92564" w:rsidRDefault="00A25590">
      <w:pPr>
        <w:spacing w:after="200" w:line="276" w:lineRule="auto"/>
      </w:pPr>
      <w:r w:rsidRPr="00C92564">
        <w:br w:type="page"/>
      </w:r>
    </w:p>
    <w:p w14:paraId="63343D81" w14:textId="77777777" w:rsidR="006269FD" w:rsidRPr="00C92564" w:rsidRDefault="006269FD" w:rsidP="00FD08FB"/>
    <w:p w14:paraId="6628748C" w14:textId="77777777" w:rsidR="0044517C" w:rsidRPr="00C92564" w:rsidRDefault="0044517C" w:rsidP="00C51A69">
      <w:pPr>
        <w:pStyle w:val="Heading1"/>
        <w:numPr>
          <w:ilvl w:val="0"/>
          <w:numId w:val="6"/>
        </w:numPr>
        <w:spacing w:line="240" w:lineRule="auto"/>
        <w:jc w:val="both"/>
        <w:rPr>
          <w:color w:val="auto"/>
          <w:szCs w:val="24"/>
        </w:rPr>
      </w:pPr>
      <w:bookmarkStart w:id="65" w:name="_Toc475557523"/>
      <w:r w:rsidRPr="00C92564">
        <w:rPr>
          <w:color w:val="auto"/>
          <w:szCs w:val="24"/>
        </w:rPr>
        <w:t>CADRE POLITIQUE, LEGISLATIF</w:t>
      </w:r>
      <w:r w:rsidR="004A5591" w:rsidRPr="00C92564">
        <w:rPr>
          <w:color w:val="auto"/>
          <w:szCs w:val="24"/>
        </w:rPr>
        <w:t>,</w:t>
      </w:r>
      <w:r w:rsidRPr="00C92564">
        <w:rPr>
          <w:color w:val="auto"/>
          <w:szCs w:val="24"/>
        </w:rPr>
        <w:t xml:space="preserve"> REGLEMENTAIRE</w:t>
      </w:r>
      <w:bookmarkEnd w:id="52"/>
      <w:r w:rsidR="00A25590" w:rsidRPr="00C92564">
        <w:rPr>
          <w:color w:val="auto"/>
          <w:szCs w:val="24"/>
        </w:rPr>
        <w:t xml:space="preserve"> ET INSTITUTIONNEL</w:t>
      </w:r>
      <w:bookmarkEnd w:id="65"/>
    </w:p>
    <w:p w14:paraId="390C1446" w14:textId="77777777" w:rsidR="0044517C" w:rsidRPr="00C92564" w:rsidRDefault="0044517C" w:rsidP="00C51A69">
      <w:pPr>
        <w:pStyle w:val="BodyText2"/>
        <w:tabs>
          <w:tab w:val="clear" w:pos="720"/>
          <w:tab w:val="left" w:pos="1346"/>
        </w:tabs>
        <w:spacing w:after="0"/>
        <w:rPr>
          <w:sz w:val="24"/>
          <w:szCs w:val="24"/>
        </w:rPr>
      </w:pPr>
      <w:bookmarkStart w:id="66" w:name="_Toc84153569"/>
      <w:bookmarkStart w:id="67" w:name="_Toc78112637"/>
      <w:r w:rsidRPr="00C92564">
        <w:rPr>
          <w:sz w:val="24"/>
          <w:szCs w:val="24"/>
        </w:rPr>
        <w:tab/>
      </w:r>
    </w:p>
    <w:p w14:paraId="1F728D1C" w14:textId="77777777" w:rsidR="0044517C" w:rsidRPr="00C92564" w:rsidRDefault="0044517C" w:rsidP="00C51A69">
      <w:pPr>
        <w:pStyle w:val="Titre2"/>
        <w:tabs>
          <w:tab w:val="clear" w:pos="5352"/>
          <w:tab w:val="num" w:pos="0"/>
        </w:tabs>
        <w:ind w:left="0" w:firstLine="0"/>
        <w:jc w:val="both"/>
        <w:rPr>
          <w:color w:val="auto"/>
          <w:szCs w:val="24"/>
        </w:rPr>
      </w:pPr>
      <w:bookmarkStart w:id="68" w:name="_Toc185344552"/>
      <w:bookmarkStart w:id="69" w:name="_Toc343715789"/>
      <w:bookmarkStart w:id="70" w:name="_Toc475557524"/>
      <w:bookmarkStart w:id="71" w:name="_Toc78112618"/>
      <w:bookmarkStart w:id="72" w:name="_Toc86654543"/>
      <w:r w:rsidRPr="00C92564">
        <w:rPr>
          <w:color w:val="auto"/>
          <w:szCs w:val="24"/>
        </w:rPr>
        <w:t>Politique</w:t>
      </w:r>
      <w:bookmarkEnd w:id="68"/>
      <w:r w:rsidRPr="00C92564">
        <w:rPr>
          <w:color w:val="auto"/>
          <w:szCs w:val="24"/>
        </w:rPr>
        <w:t>s et programmes en rapport avec le Projet</w:t>
      </w:r>
      <w:bookmarkEnd w:id="69"/>
      <w:bookmarkEnd w:id="70"/>
    </w:p>
    <w:p w14:paraId="089C302F" w14:textId="77777777" w:rsidR="0044517C" w:rsidRPr="00C92564" w:rsidRDefault="0044517C" w:rsidP="00C51A69">
      <w:pPr>
        <w:pStyle w:val="Heading3"/>
        <w:keepLines/>
        <w:numPr>
          <w:ilvl w:val="2"/>
          <w:numId w:val="6"/>
        </w:numPr>
        <w:suppressAutoHyphens/>
        <w:spacing w:after="0" w:line="360" w:lineRule="auto"/>
        <w:contextualSpacing/>
        <w:rPr>
          <w:i/>
          <w:sz w:val="24"/>
          <w:szCs w:val="24"/>
          <w:u w:val="single"/>
        </w:rPr>
      </w:pPr>
      <w:bookmarkStart w:id="73" w:name="_Toc110006234"/>
      <w:bookmarkStart w:id="74" w:name="_Toc185344553"/>
      <w:bookmarkStart w:id="75" w:name="_Toc343715790"/>
      <w:bookmarkStart w:id="76" w:name="_Toc475557525"/>
      <w:r w:rsidRPr="00C92564">
        <w:rPr>
          <w:i/>
          <w:sz w:val="24"/>
          <w:szCs w:val="24"/>
          <w:u w:val="single"/>
        </w:rPr>
        <w:t>Politique et programmes environnement</w:t>
      </w:r>
      <w:bookmarkEnd w:id="73"/>
      <w:bookmarkEnd w:id="74"/>
      <w:r w:rsidRPr="00C92564">
        <w:rPr>
          <w:i/>
          <w:sz w:val="24"/>
          <w:szCs w:val="24"/>
          <w:u w:val="single"/>
        </w:rPr>
        <w:t>aux</w:t>
      </w:r>
      <w:bookmarkEnd w:id="75"/>
      <w:bookmarkEnd w:id="76"/>
    </w:p>
    <w:p w14:paraId="6AF139B6" w14:textId="77777777" w:rsidR="0044517C" w:rsidRPr="00C92564" w:rsidRDefault="0044517C" w:rsidP="00C51A69">
      <w:pPr>
        <w:jc w:val="both"/>
        <w:rPr>
          <w:b/>
          <w:i/>
        </w:rPr>
      </w:pPr>
    </w:p>
    <w:p w14:paraId="433FF5A0" w14:textId="77777777" w:rsidR="0044517C" w:rsidRPr="00C92564" w:rsidRDefault="0044517C" w:rsidP="00C51A69">
      <w:pPr>
        <w:numPr>
          <w:ilvl w:val="3"/>
          <w:numId w:val="6"/>
        </w:numPr>
        <w:jc w:val="both"/>
        <w:rPr>
          <w:i/>
        </w:rPr>
      </w:pPr>
      <w:r w:rsidRPr="00C92564">
        <w:rPr>
          <w:i/>
        </w:rPr>
        <w:t xml:space="preserve">Plan National d’Action Environnemental (PNAE) </w:t>
      </w:r>
    </w:p>
    <w:p w14:paraId="07BED45E" w14:textId="77777777" w:rsidR="0044517C" w:rsidRPr="00C92564" w:rsidRDefault="0044517C" w:rsidP="00C51A69">
      <w:pPr>
        <w:jc w:val="both"/>
      </w:pPr>
      <w:r w:rsidRPr="00C92564">
        <w:t>Le PNAE élaboré en 1997 met un accent particulier sur la dégradation et l’érosion des sols dues aux mauvaises pratiques culturales ; la pollution de l’air et de l’atmosphère provenant, à de degrés divers, des activités agricoles et énergétiques des installations classées et industries ; la déforestation, l’exploitation forestière illégale, le braconnage intensif et l’exploitation minière sauvage dans certaines aires protégées. Le PNAE insiste sur l’urgence d’élaborer le cadre juridique de la protection de l’environnement et de développer les procédures relatives aux études d’impacts environnementaux.</w:t>
      </w:r>
    </w:p>
    <w:p w14:paraId="3EE5DA70" w14:textId="77777777" w:rsidR="0044517C" w:rsidRPr="00C92564" w:rsidRDefault="0044517C" w:rsidP="00C51A69">
      <w:pPr>
        <w:jc w:val="both"/>
      </w:pPr>
    </w:p>
    <w:p w14:paraId="12F9CEAF" w14:textId="77777777" w:rsidR="0044517C" w:rsidRPr="00C92564" w:rsidRDefault="0044517C" w:rsidP="00C51A69">
      <w:pPr>
        <w:numPr>
          <w:ilvl w:val="3"/>
          <w:numId w:val="6"/>
        </w:numPr>
        <w:jc w:val="both"/>
        <w:rPr>
          <w:i/>
        </w:rPr>
      </w:pPr>
      <w:r w:rsidRPr="00C92564">
        <w:rPr>
          <w:i/>
        </w:rPr>
        <w:t>Stratégie nationale et Plan d’action de la Diversité biologique</w:t>
      </w:r>
    </w:p>
    <w:p w14:paraId="147ADACE" w14:textId="77777777" w:rsidR="0044517C" w:rsidRPr="00C92564" w:rsidRDefault="0044517C" w:rsidP="00C51A69">
      <w:pPr>
        <w:jc w:val="both"/>
      </w:pPr>
      <w:r w:rsidRPr="00C92564">
        <w:t>La Stratégie nationale et le Plan d’action de la Diversité biologique, élaboré en 1999 et actualisé en octobre 2001 constitue un cadre de référence pour la gestion durable des ressources biologiques de la RDC. Elle définit ainsi différentes stratégies pouvant mettre terme aux activités humaines qui ont un impact négatif sur les écosystèmes naturels, à savoir : la récolte des combustibles ligneux, la pratique de l’agriculture itinérante sur brûlis, l’exploitation de bois d’œuvre et d’industrie, la récolte des produits forestiers non ligneux, la pratique des feux de brousse et l’exploitation forestière.</w:t>
      </w:r>
    </w:p>
    <w:p w14:paraId="4828D266" w14:textId="77777777" w:rsidR="0044517C" w:rsidRPr="00C92564" w:rsidRDefault="0044517C" w:rsidP="00C51A69">
      <w:pPr>
        <w:jc w:val="both"/>
      </w:pPr>
    </w:p>
    <w:p w14:paraId="611C6A6B" w14:textId="77777777" w:rsidR="0044517C" w:rsidRPr="00C92564" w:rsidRDefault="0044517C" w:rsidP="00C51A69">
      <w:pPr>
        <w:numPr>
          <w:ilvl w:val="3"/>
          <w:numId w:val="6"/>
        </w:numPr>
        <w:jc w:val="both"/>
        <w:rPr>
          <w:i/>
        </w:rPr>
      </w:pPr>
      <w:r w:rsidRPr="00C92564">
        <w:rPr>
          <w:i/>
        </w:rPr>
        <w:t>Plan d’Action National d’Adaptation aux changements climatiques (PANA)</w:t>
      </w:r>
    </w:p>
    <w:p w14:paraId="1A2B8322" w14:textId="77777777" w:rsidR="0044517C" w:rsidRPr="00C92564" w:rsidRDefault="0044517C" w:rsidP="00C51A69">
      <w:pPr>
        <w:jc w:val="both"/>
      </w:pPr>
      <w:r w:rsidRPr="00C92564">
        <w:t xml:space="preserve">En ce qui concerne le changement climatique, le Gouvernement de la RDC, avec l’assistance des partenaires au développement (FEM, PNUD) a élaboré le Plan d’Action National d’Adaptation aux changements climatiques (PANA) en 2007. Le PANA a permis </w:t>
      </w:r>
      <w:r w:rsidR="000512CE" w:rsidRPr="00C92564">
        <w:t>entre autres</w:t>
      </w:r>
      <w:r w:rsidRPr="00C92564">
        <w:t xml:space="preserve"> d’établir l’inventaire des risques climatiques les plus courants ainsi que leur tendance et les mesures d’adaptations urgentes appropriées à envisagées.</w:t>
      </w:r>
    </w:p>
    <w:p w14:paraId="12527749" w14:textId="77777777" w:rsidR="0044517C" w:rsidRPr="00C92564" w:rsidRDefault="0044517C" w:rsidP="00C51A69">
      <w:pPr>
        <w:jc w:val="both"/>
      </w:pPr>
    </w:p>
    <w:p w14:paraId="00B6ED63" w14:textId="77777777" w:rsidR="0044517C" w:rsidRPr="00C92564" w:rsidRDefault="0044517C" w:rsidP="00C51A69">
      <w:pPr>
        <w:pStyle w:val="Heading3"/>
        <w:keepLines/>
        <w:numPr>
          <w:ilvl w:val="2"/>
          <w:numId w:val="6"/>
        </w:numPr>
        <w:suppressAutoHyphens/>
        <w:spacing w:after="0" w:line="360" w:lineRule="auto"/>
        <w:contextualSpacing/>
        <w:rPr>
          <w:i/>
          <w:sz w:val="24"/>
          <w:szCs w:val="24"/>
          <w:u w:val="single"/>
        </w:rPr>
      </w:pPr>
      <w:bookmarkStart w:id="77" w:name="_Toc343715791"/>
      <w:bookmarkStart w:id="78" w:name="_Toc475557526"/>
      <w:r w:rsidRPr="00C92564">
        <w:rPr>
          <w:i/>
          <w:sz w:val="24"/>
          <w:szCs w:val="24"/>
          <w:u w:val="single"/>
        </w:rPr>
        <w:t>Politique et programmes économiques et sociaux</w:t>
      </w:r>
      <w:bookmarkEnd w:id="77"/>
      <w:bookmarkEnd w:id="78"/>
    </w:p>
    <w:p w14:paraId="04BD957B" w14:textId="77777777" w:rsidR="0044517C" w:rsidRPr="00C92564" w:rsidRDefault="0044517C" w:rsidP="00C51A69">
      <w:pPr>
        <w:jc w:val="both"/>
        <w:rPr>
          <w:b/>
          <w:i/>
        </w:rPr>
      </w:pPr>
    </w:p>
    <w:p w14:paraId="781C5118" w14:textId="77777777" w:rsidR="0044517C" w:rsidRPr="00C92564" w:rsidRDefault="0044517C" w:rsidP="00C51A69">
      <w:pPr>
        <w:jc w:val="both"/>
      </w:pPr>
      <w:r w:rsidRPr="00C92564">
        <w:t xml:space="preserve">Le Document de Stratégie de Croissance et de Réduction de la Pauvreté (DSCRP) constitue le seul cadre fédérateur de l’ensemble des politiques macroéconomiques et sectorielles pour le quinquennat (2011-2015). Pour assurer une stabilité durable et soutenir une croissance forte, la présente stratégie repose sur quatre (4) piliers comportant chacun des axes stratégiques clairs et des actions prioritaires pour leur mise en œuvre. Ainsi, sur la base de la vision du DSCRP 2, des piliers ont été bâtis comme </w:t>
      </w:r>
      <w:r w:rsidR="000512CE" w:rsidRPr="00C92564">
        <w:t>suit :</w:t>
      </w:r>
      <w:r w:rsidRPr="00C92564">
        <w:t xml:space="preserve"> Pilier 1 « Renforcer la gouvernance et la paix » ; Pilier 2 « Diversifier l’économie, accélérer la croissance et promouvoir l’emploi » ; Pilier 3 « Améliorer l’accès aux services sociaux de base et renforcer le capital humain » </w:t>
      </w:r>
      <w:r w:rsidR="000512CE" w:rsidRPr="00C92564">
        <w:t>; Pilier</w:t>
      </w:r>
      <w:r w:rsidRPr="00C92564">
        <w:t xml:space="preserve"> 4 « Protéger l’environnement et lutter contre les changements climatiques ».</w:t>
      </w:r>
    </w:p>
    <w:p w14:paraId="256F4FE1" w14:textId="77777777" w:rsidR="006269FD" w:rsidRPr="00C92564" w:rsidRDefault="006269FD" w:rsidP="00C51A69">
      <w:pPr>
        <w:jc w:val="both"/>
      </w:pPr>
    </w:p>
    <w:p w14:paraId="3A583332" w14:textId="77777777" w:rsidR="0044517C" w:rsidRPr="00C92564" w:rsidRDefault="0044517C" w:rsidP="00C51A69">
      <w:pPr>
        <w:pStyle w:val="Heading3"/>
        <w:keepLines/>
        <w:numPr>
          <w:ilvl w:val="2"/>
          <w:numId w:val="6"/>
        </w:numPr>
        <w:suppressAutoHyphens/>
        <w:spacing w:after="0" w:line="360" w:lineRule="auto"/>
        <w:contextualSpacing/>
        <w:rPr>
          <w:i/>
          <w:sz w:val="24"/>
          <w:szCs w:val="24"/>
          <w:u w:val="single"/>
        </w:rPr>
      </w:pPr>
      <w:bookmarkStart w:id="79" w:name="_Toc185344555"/>
      <w:bookmarkStart w:id="80" w:name="_Toc343715793"/>
      <w:bookmarkStart w:id="81" w:name="_Toc475557527"/>
      <w:r w:rsidRPr="00C92564">
        <w:rPr>
          <w:i/>
          <w:sz w:val="24"/>
          <w:szCs w:val="24"/>
          <w:u w:val="single"/>
        </w:rPr>
        <w:t>Politique sanitaire et d’hygiène du milieu</w:t>
      </w:r>
      <w:bookmarkEnd w:id="79"/>
      <w:bookmarkEnd w:id="80"/>
      <w:bookmarkEnd w:id="81"/>
    </w:p>
    <w:p w14:paraId="64B0D170" w14:textId="77777777" w:rsidR="0044517C" w:rsidRPr="00C92564" w:rsidRDefault="0044517C" w:rsidP="00C51A69">
      <w:pPr>
        <w:jc w:val="both"/>
      </w:pPr>
    </w:p>
    <w:p w14:paraId="6E5FB271" w14:textId="77777777" w:rsidR="0044517C" w:rsidRPr="00C92564" w:rsidRDefault="0044517C" w:rsidP="00C51A69">
      <w:pPr>
        <w:jc w:val="both"/>
      </w:pPr>
      <w:r w:rsidRPr="00C92564">
        <w:t xml:space="preserve">Le but du </w:t>
      </w:r>
      <w:r w:rsidRPr="00C92564">
        <w:rPr>
          <w:b/>
          <w:bCs/>
          <w:i/>
        </w:rPr>
        <w:t xml:space="preserve">Plan National de Développement Sanitaire (PNDS 2011-2015) qui vient de s’achevé était de </w:t>
      </w:r>
      <w:r w:rsidR="000512CE" w:rsidRPr="00C92564">
        <w:t>contribuer au</w:t>
      </w:r>
      <w:r w:rsidRPr="00C92564">
        <w:t xml:space="preserve"> bien-être de la population congolaise en 2015. La stratégie d’intervention comprend quatre axes stratégiques qui sont : (i) le développement des Zones de Santé, (ii) les stratégies d’appui au développement des Zones de Santé, (iii) le renforcement du leadership et de la gouvernance dans le secteur et, (iv) le renforcement de la collaboration intersectorielle. Cette notion intersectorielle est nécessaire du fait l’impact des autres secteurs sur l’amélioration de la santé des populations et du caractère multisectoriel des soins de santé primaires.</w:t>
      </w:r>
    </w:p>
    <w:p w14:paraId="684D8372" w14:textId="77777777" w:rsidR="0044517C" w:rsidRPr="00C92564" w:rsidRDefault="0044517C" w:rsidP="00C51A69">
      <w:pPr>
        <w:jc w:val="both"/>
      </w:pPr>
    </w:p>
    <w:p w14:paraId="00B8A9EC" w14:textId="77777777" w:rsidR="0044517C" w:rsidRPr="00C92564" w:rsidRDefault="0044517C" w:rsidP="00C51A69">
      <w:pPr>
        <w:pStyle w:val="Heading3"/>
        <w:keepLines/>
        <w:numPr>
          <w:ilvl w:val="2"/>
          <w:numId w:val="6"/>
        </w:numPr>
        <w:suppressAutoHyphens/>
        <w:spacing w:after="0" w:line="360" w:lineRule="auto"/>
        <w:contextualSpacing/>
        <w:rPr>
          <w:i/>
          <w:sz w:val="24"/>
          <w:szCs w:val="24"/>
          <w:u w:val="single"/>
        </w:rPr>
      </w:pPr>
      <w:bookmarkStart w:id="82" w:name="_Toc185344556"/>
      <w:bookmarkStart w:id="83" w:name="_Toc343715794"/>
      <w:bookmarkStart w:id="84" w:name="_Toc475557528"/>
      <w:r w:rsidRPr="00C92564">
        <w:rPr>
          <w:i/>
          <w:sz w:val="24"/>
          <w:szCs w:val="24"/>
          <w:u w:val="single"/>
        </w:rPr>
        <w:t>Politique de décentralisation</w:t>
      </w:r>
      <w:bookmarkEnd w:id="82"/>
      <w:bookmarkEnd w:id="83"/>
      <w:bookmarkEnd w:id="84"/>
    </w:p>
    <w:p w14:paraId="475B7FBA" w14:textId="77777777" w:rsidR="0044517C" w:rsidRPr="00C92564" w:rsidRDefault="0044517C" w:rsidP="00C51A69">
      <w:pPr>
        <w:jc w:val="both"/>
      </w:pPr>
      <w:r w:rsidRPr="00C92564">
        <w:t xml:space="preserve">La constitution du 18 février 2006 prescrit la décentralisation comme un nouveau mode d’organisation et de gestion des affaires publiques. Elle définit les Entités Territoriales Décentralisées (ETD) dans son article 3. Ce sont </w:t>
      </w:r>
      <w:r w:rsidR="000512CE" w:rsidRPr="00C92564">
        <w:t>« la</w:t>
      </w:r>
      <w:r w:rsidRPr="00C92564">
        <w:t xml:space="preserve"> ville, la commune, le secteur et la chefferie ». Le même article 3 de la Constitution stipule qu’elles sont dotées de la personnalité juridique et sont gérées par les organes locaux, tout comme les provinces. Elles jouissent de la libre administration et de l’autonomie de gestion de leurs ressources économiques, humaines, financières et techniques. Elles détiennent ainsi un niveau de responsabilité et de pouvoir qui leur sont propres et sont parallèles au gouvernement central et aux provinces. Tandis que la commune est une subdivision de la ville, le secteur et la chefferie sont des ETD érigées en zone rurale.</w:t>
      </w:r>
    </w:p>
    <w:p w14:paraId="1C3FD6DE" w14:textId="77777777" w:rsidR="0044517C" w:rsidRPr="00C92564" w:rsidRDefault="0044517C" w:rsidP="00C51A69">
      <w:pPr>
        <w:jc w:val="both"/>
      </w:pPr>
    </w:p>
    <w:p w14:paraId="5822CED9" w14:textId="77777777" w:rsidR="0044517C" w:rsidRPr="00C92564" w:rsidRDefault="0044517C" w:rsidP="00C51A69">
      <w:pPr>
        <w:jc w:val="both"/>
        <w:rPr>
          <w:i/>
        </w:rPr>
      </w:pPr>
      <w:r w:rsidRPr="00C92564">
        <w:rPr>
          <w:b/>
          <w:bCs/>
          <w:i/>
        </w:rPr>
        <w:t>Cadre Stratégique de Mise en Œuvre de la Décentralisation (CSMOD, juillet 2009)</w:t>
      </w:r>
    </w:p>
    <w:p w14:paraId="4A66509E" w14:textId="77777777" w:rsidR="0044517C" w:rsidRPr="00C92564" w:rsidRDefault="0044517C" w:rsidP="00C51A69">
      <w:pPr>
        <w:autoSpaceDE w:val="0"/>
        <w:autoSpaceDN w:val="0"/>
        <w:adjustRightInd w:val="0"/>
        <w:jc w:val="both"/>
      </w:pPr>
      <w:r w:rsidRPr="00C92564">
        <w:t>La finalité de la mise en œuvre de la décentralisation est de contribuer à la promotion du développement humain durable et à la prévention de risques de conflits. Il s’agit également de créer les meilleures conditions de développement et d’enracinement de la démocratie locale. Les axes stratégiques qui vont guider la mise en œuvre du cadre stratégique de la décentralisation sont : l’appropriation effective du processus de décentralisation, la progressivité du processus, le renforcement des capacités, le développement des outils de planification, l’harmonisation de la décentralisation et la déconcentration, la coordination entre l’Etat central et les provinces et le financement de la décentralisation.</w:t>
      </w:r>
    </w:p>
    <w:p w14:paraId="522FABEB" w14:textId="77777777" w:rsidR="0044517C" w:rsidRPr="00C92564" w:rsidRDefault="0044517C" w:rsidP="00C51A69">
      <w:pPr>
        <w:autoSpaceDE w:val="0"/>
        <w:autoSpaceDN w:val="0"/>
        <w:adjustRightInd w:val="0"/>
        <w:jc w:val="both"/>
      </w:pPr>
    </w:p>
    <w:p w14:paraId="09E32D24" w14:textId="77777777" w:rsidR="0044517C" w:rsidRPr="00C92564" w:rsidRDefault="0044517C" w:rsidP="00C51A69">
      <w:pPr>
        <w:jc w:val="both"/>
      </w:pPr>
    </w:p>
    <w:p w14:paraId="6B477E97" w14:textId="77777777" w:rsidR="0044517C" w:rsidRPr="00C92564" w:rsidRDefault="0044517C" w:rsidP="00C51A69">
      <w:pPr>
        <w:pStyle w:val="Heading2"/>
        <w:numPr>
          <w:ilvl w:val="1"/>
          <w:numId w:val="6"/>
        </w:numPr>
        <w:tabs>
          <w:tab w:val="clear" w:pos="5352"/>
          <w:tab w:val="num" w:pos="390"/>
        </w:tabs>
        <w:ind w:left="390"/>
        <w:jc w:val="both"/>
        <w:rPr>
          <w:color w:val="auto"/>
          <w:szCs w:val="24"/>
        </w:rPr>
      </w:pPr>
      <w:bookmarkStart w:id="85" w:name="_Toc343715804"/>
      <w:bookmarkStart w:id="86" w:name="_Toc475557529"/>
      <w:r w:rsidRPr="00C92564">
        <w:rPr>
          <w:color w:val="auto"/>
          <w:szCs w:val="24"/>
        </w:rPr>
        <w:t xml:space="preserve">Législation environnementale </w:t>
      </w:r>
      <w:bookmarkEnd w:id="71"/>
      <w:bookmarkEnd w:id="72"/>
      <w:r w:rsidRPr="00C92564">
        <w:rPr>
          <w:color w:val="auto"/>
          <w:szCs w:val="24"/>
        </w:rPr>
        <w:t>et sociale</w:t>
      </w:r>
      <w:bookmarkEnd w:id="85"/>
      <w:bookmarkEnd w:id="86"/>
    </w:p>
    <w:p w14:paraId="30D04FC2" w14:textId="77777777" w:rsidR="0044517C" w:rsidRPr="00C92564" w:rsidRDefault="0044517C" w:rsidP="00C51A69">
      <w:pPr>
        <w:jc w:val="both"/>
      </w:pPr>
    </w:p>
    <w:p w14:paraId="42908457" w14:textId="77777777" w:rsidR="0044517C" w:rsidRPr="00C92564" w:rsidRDefault="0044517C" w:rsidP="00C51A69">
      <w:pPr>
        <w:pStyle w:val="Heading3"/>
        <w:keepLines/>
        <w:numPr>
          <w:ilvl w:val="2"/>
          <w:numId w:val="6"/>
        </w:numPr>
        <w:suppressAutoHyphens/>
        <w:spacing w:after="0" w:line="360" w:lineRule="auto"/>
        <w:contextualSpacing/>
        <w:rPr>
          <w:i/>
          <w:sz w:val="24"/>
          <w:szCs w:val="24"/>
          <w:u w:val="single"/>
        </w:rPr>
      </w:pPr>
      <w:bookmarkStart w:id="87" w:name="_Toc343715805"/>
      <w:bookmarkStart w:id="88" w:name="_Toc475557530"/>
      <w:r w:rsidRPr="00C92564">
        <w:rPr>
          <w:i/>
          <w:sz w:val="24"/>
          <w:szCs w:val="24"/>
          <w:u w:val="single"/>
        </w:rPr>
        <w:t>Législation environnementale et sociale nationale</w:t>
      </w:r>
      <w:bookmarkEnd w:id="87"/>
      <w:bookmarkEnd w:id="88"/>
    </w:p>
    <w:p w14:paraId="3D31E6A8" w14:textId="77777777" w:rsidR="0044517C" w:rsidRPr="00C92564" w:rsidRDefault="0044517C" w:rsidP="00C51A69">
      <w:pPr>
        <w:jc w:val="both"/>
      </w:pPr>
    </w:p>
    <w:p w14:paraId="3E6A87D5" w14:textId="77777777" w:rsidR="0044517C" w:rsidRPr="00C92564" w:rsidRDefault="0044517C" w:rsidP="00C51A69">
      <w:pPr>
        <w:jc w:val="both"/>
        <w:rPr>
          <w:bCs/>
        </w:rPr>
      </w:pPr>
      <w:r w:rsidRPr="00C92564">
        <w:rPr>
          <w:bCs/>
        </w:rPr>
        <w:t xml:space="preserve">Le cadre législatif congolais est marqué par une multitude de textes environnementaux, très anciens pour la plupart. </w:t>
      </w:r>
    </w:p>
    <w:p w14:paraId="17E9D730" w14:textId="77777777" w:rsidR="0044517C" w:rsidRPr="00C92564" w:rsidRDefault="0044517C" w:rsidP="00C51A69">
      <w:pPr>
        <w:jc w:val="both"/>
        <w:rPr>
          <w:bCs/>
        </w:rPr>
      </w:pPr>
    </w:p>
    <w:p w14:paraId="00F119FE" w14:textId="77777777" w:rsidR="0044517C" w:rsidRPr="00C92564" w:rsidRDefault="005A52BF" w:rsidP="00C51A69">
      <w:pPr>
        <w:numPr>
          <w:ilvl w:val="3"/>
          <w:numId w:val="6"/>
        </w:numPr>
        <w:jc w:val="both"/>
        <w:rPr>
          <w:i/>
        </w:rPr>
      </w:pPr>
      <w:r>
        <w:rPr>
          <w:i/>
        </w:rPr>
        <w:t xml:space="preserve"> </w:t>
      </w:r>
      <w:r w:rsidR="0044517C" w:rsidRPr="00C92564">
        <w:rPr>
          <w:i/>
        </w:rPr>
        <w:t>Constitution de février 2006</w:t>
      </w:r>
    </w:p>
    <w:p w14:paraId="3C7ED8AD" w14:textId="77777777" w:rsidR="0044517C" w:rsidRPr="00C92564" w:rsidRDefault="0044517C" w:rsidP="00C51A69">
      <w:pPr>
        <w:jc w:val="both"/>
      </w:pPr>
      <w:r w:rsidRPr="00C92564">
        <w:rPr>
          <w:bCs/>
        </w:rPr>
        <w:t>L</w:t>
      </w:r>
      <w:r w:rsidRPr="00C92564">
        <w:t xml:space="preserve">a Constitution de la RDC adoptée en février 2006, stipule en son article </w:t>
      </w:r>
      <w:r w:rsidRPr="00C92564">
        <w:rPr>
          <w:rStyle w:val="Strong"/>
        </w:rPr>
        <w:t xml:space="preserve">53 </w:t>
      </w:r>
      <w:r w:rsidRPr="00FF42F6">
        <w:rPr>
          <w:rStyle w:val="Strong"/>
          <w:b w:val="0"/>
        </w:rPr>
        <w:t>qu</w:t>
      </w:r>
      <w:r w:rsidRPr="00C92564">
        <w:rPr>
          <w:bCs/>
        </w:rPr>
        <w:t>e ‘’</w:t>
      </w:r>
      <w:r w:rsidRPr="00C92564">
        <w:t>Toute personne a droit à un environnement sain et propice à son épanouissement intégral. Elle a le devoir de le défendre. L’Etat veille à la protection de l’environnement et à la santé des populations.’’</w:t>
      </w:r>
    </w:p>
    <w:p w14:paraId="046C1D33" w14:textId="77777777" w:rsidR="0044517C" w:rsidRPr="00C92564" w:rsidRDefault="0044517C" w:rsidP="00C51A69">
      <w:pPr>
        <w:jc w:val="both"/>
      </w:pPr>
    </w:p>
    <w:p w14:paraId="42A8F35C" w14:textId="77777777" w:rsidR="0044517C" w:rsidRPr="00C92564" w:rsidRDefault="005A52BF" w:rsidP="00C51A69">
      <w:pPr>
        <w:numPr>
          <w:ilvl w:val="3"/>
          <w:numId w:val="6"/>
        </w:numPr>
        <w:jc w:val="both"/>
        <w:rPr>
          <w:i/>
        </w:rPr>
      </w:pPr>
      <w:r>
        <w:rPr>
          <w:i/>
        </w:rPr>
        <w:t xml:space="preserve"> </w:t>
      </w:r>
      <w:r w:rsidR="0044517C" w:rsidRPr="00C92564">
        <w:rPr>
          <w:i/>
        </w:rPr>
        <w:t>Loi cadre de juillet 2011</w:t>
      </w:r>
    </w:p>
    <w:p w14:paraId="668CF559" w14:textId="77777777" w:rsidR="0044517C" w:rsidRPr="00C92564" w:rsidRDefault="0044517C" w:rsidP="00C51A69">
      <w:pPr>
        <w:jc w:val="both"/>
      </w:pPr>
      <w:r w:rsidRPr="00C92564">
        <w:t>La loi-cadre sur l’environnement dénommée « </w:t>
      </w:r>
      <w:r w:rsidRPr="00C92564">
        <w:rPr>
          <w:b/>
          <w:i/>
        </w:rPr>
        <w:t>Loi N°11/009 du 09 juillet 2011</w:t>
      </w:r>
      <w:r w:rsidRPr="00C92564">
        <w:t xml:space="preserve"> portant principes fondamentaux relatifs à la protection de l’environnement » vise à favoriser la gestion durable des ressources naturelles, à prévenir les risques, à lutter contre les formes de pollutions et nuisances, et à améliorer la qualité de la vie des populations dans le respect de l’équilibre écologique.</w:t>
      </w:r>
    </w:p>
    <w:p w14:paraId="48AD4ADF" w14:textId="77777777" w:rsidR="00612CB2" w:rsidRPr="00C92564" w:rsidRDefault="00612CB2" w:rsidP="00C51A69">
      <w:pPr>
        <w:widowControl w:val="0"/>
        <w:jc w:val="both"/>
        <w:rPr>
          <w:bCs/>
        </w:rPr>
      </w:pPr>
    </w:p>
    <w:p w14:paraId="3B1E2A4C" w14:textId="77777777" w:rsidR="0044517C" w:rsidRPr="00C92564" w:rsidRDefault="005A52BF" w:rsidP="00C51A69">
      <w:pPr>
        <w:numPr>
          <w:ilvl w:val="3"/>
          <w:numId w:val="6"/>
        </w:numPr>
        <w:jc w:val="both"/>
        <w:rPr>
          <w:i/>
        </w:rPr>
      </w:pPr>
      <w:r>
        <w:rPr>
          <w:i/>
        </w:rPr>
        <w:t xml:space="preserve"> </w:t>
      </w:r>
      <w:r w:rsidR="0044517C" w:rsidRPr="00C92564">
        <w:rPr>
          <w:i/>
        </w:rPr>
        <w:t>Protection de la végétation et de la faune</w:t>
      </w:r>
    </w:p>
    <w:p w14:paraId="0F4984EC" w14:textId="77777777" w:rsidR="0044517C" w:rsidRPr="00C92564" w:rsidRDefault="0044517C" w:rsidP="00C51A69">
      <w:pPr>
        <w:pStyle w:val="Header"/>
        <w:widowControl w:val="0"/>
        <w:tabs>
          <w:tab w:val="clear" w:pos="4320"/>
          <w:tab w:val="clear" w:pos="8640"/>
        </w:tabs>
        <w:jc w:val="both"/>
        <w:rPr>
          <w:bCs/>
        </w:rPr>
      </w:pPr>
      <w:r w:rsidRPr="00C92564">
        <w:rPr>
          <w:bCs/>
        </w:rPr>
        <w:t xml:space="preserve">La Loi 011-2002 du 29 août 2002 portant Code forestier qui traite du défrichement et des problèmes d’érosion. Le code interdit </w:t>
      </w:r>
      <w:r w:rsidR="000512CE" w:rsidRPr="00C92564">
        <w:rPr>
          <w:bCs/>
        </w:rPr>
        <w:t>« tous</w:t>
      </w:r>
      <w:r w:rsidRPr="00C92564">
        <w:rPr>
          <w:bCs/>
        </w:rPr>
        <w:t xml:space="preserve"> actes de déboisement des zones exposées au risque d’érosion et d’inondation </w:t>
      </w:r>
      <w:r w:rsidR="000512CE" w:rsidRPr="00C92564">
        <w:rPr>
          <w:bCs/>
        </w:rPr>
        <w:t>; tout</w:t>
      </w:r>
      <w:r w:rsidRPr="00C92564">
        <w:rPr>
          <w:bCs/>
        </w:rPr>
        <w:t xml:space="preserve"> déboisement sur une distance de 50 mètres de part et d’autre des cours d’eau et dans un rayon de 100 mètres autour de leurs sources ». En outre le code précise : « tout déboisement doit être compensé par un reboisement équivalent en qualité et en superficie au couvert forestier initial (…) et exige l’obtention d’un permis de déboisement pour une superficie supérieure à 2 ha ». </w:t>
      </w:r>
    </w:p>
    <w:p w14:paraId="127D0703" w14:textId="77777777" w:rsidR="0044517C" w:rsidRPr="00C92564" w:rsidRDefault="0044517C" w:rsidP="00C51A69">
      <w:pPr>
        <w:pStyle w:val="Header"/>
        <w:widowControl w:val="0"/>
        <w:tabs>
          <w:tab w:val="clear" w:pos="4320"/>
          <w:tab w:val="clear" w:pos="8640"/>
        </w:tabs>
        <w:jc w:val="both"/>
        <w:rPr>
          <w:bCs/>
        </w:rPr>
      </w:pPr>
    </w:p>
    <w:p w14:paraId="6182B72F" w14:textId="77777777" w:rsidR="0044517C" w:rsidRPr="00C92564" w:rsidRDefault="0044517C" w:rsidP="00C51A69">
      <w:pPr>
        <w:pStyle w:val="Header"/>
        <w:widowControl w:val="0"/>
        <w:tabs>
          <w:tab w:val="clear" w:pos="4320"/>
          <w:tab w:val="clear" w:pos="8640"/>
        </w:tabs>
        <w:jc w:val="both"/>
        <w:rPr>
          <w:bCs/>
        </w:rPr>
      </w:pPr>
      <w:r w:rsidRPr="00C92564">
        <w:rPr>
          <w:bCs/>
        </w:rPr>
        <w:t>L’Ordonnance-Loi du 22 août 1969</w:t>
      </w:r>
      <w:r w:rsidRPr="00C92564">
        <w:t xml:space="preserve"> relative à la conservation de la nature, et la </w:t>
      </w:r>
      <w:r w:rsidRPr="00C92564">
        <w:rPr>
          <w:bCs/>
        </w:rPr>
        <w:t>Loi du 22 juillet 1975 relative à la création des secteurs sauvegardés</w:t>
      </w:r>
      <w:r w:rsidRPr="00C92564">
        <w:t xml:space="preserve"> définissent les contraintes à relever dans le cadre des études d’impact dans les territoires précis comme les réserves naturelles </w:t>
      </w:r>
      <w:r w:rsidR="000512CE" w:rsidRPr="00C92564">
        <w:t>intégrales et</w:t>
      </w:r>
      <w:r w:rsidRPr="00C92564">
        <w:t xml:space="preserve"> les « secteurs sauvegardés ». On notera aussi l</w:t>
      </w:r>
      <w:r w:rsidRPr="00C92564">
        <w:rPr>
          <w:bCs/>
        </w:rPr>
        <w:t>a Loi 82/002 du 28 mai 1982 portant réglementation de la chasse </w:t>
      </w:r>
      <w:r w:rsidR="000512CE" w:rsidRPr="00C92564">
        <w:rPr>
          <w:bCs/>
        </w:rPr>
        <w:t>; l’Arrêté</w:t>
      </w:r>
      <w:r w:rsidRPr="00C92564">
        <w:rPr>
          <w:bCs/>
        </w:rPr>
        <w:t xml:space="preserve"> ministériel 0001/71 du 15 février 1971 portant interdiction absolue des déboisements ou débroussaillement, comme des feux de brousse, taillis ou de bois dans la concession ou dans tous les terrains formant le domaine dénommé </w:t>
      </w:r>
      <w:r w:rsidR="000512CE" w:rsidRPr="00C92564">
        <w:rPr>
          <w:bCs/>
        </w:rPr>
        <w:t>« site</w:t>
      </w:r>
      <w:r w:rsidRPr="00C92564">
        <w:rPr>
          <w:bCs/>
        </w:rPr>
        <w:t xml:space="preserve"> Inga ». </w:t>
      </w:r>
    </w:p>
    <w:p w14:paraId="6EBA6FA5" w14:textId="77777777" w:rsidR="0044517C" w:rsidRPr="00C92564" w:rsidRDefault="0044517C" w:rsidP="00C51A69">
      <w:pPr>
        <w:pStyle w:val="Header"/>
        <w:widowControl w:val="0"/>
        <w:tabs>
          <w:tab w:val="clear" w:pos="4320"/>
          <w:tab w:val="clear" w:pos="8640"/>
        </w:tabs>
        <w:jc w:val="both"/>
        <w:rPr>
          <w:b/>
          <w:bCs/>
          <w:i/>
        </w:rPr>
      </w:pPr>
      <w:bookmarkStart w:id="89" w:name="_Toc312453018"/>
      <w:bookmarkStart w:id="90" w:name="_Toc315262288"/>
    </w:p>
    <w:p w14:paraId="015A0A86" w14:textId="77777777" w:rsidR="0044517C" w:rsidRPr="00C92564" w:rsidRDefault="005A52BF" w:rsidP="00C51A69">
      <w:pPr>
        <w:numPr>
          <w:ilvl w:val="3"/>
          <w:numId w:val="6"/>
        </w:numPr>
        <w:jc w:val="both"/>
        <w:rPr>
          <w:i/>
        </w:rPr>
      </w:pPr>
      <w:r>
        <w:rPr>
          <w:i/>
        </w:rPr>
        <w:t xml:space="preserve"> </w:t>
      </w:r>
      <w:r w:rsidR="0044517C" w:rsidRPr="00C92564">
        <w:rPr>
          <w:i/>
        </w:rPr>
        <w:t>Protection et utilisation des ressources physiques</w:t>
      </w:r>
      <w:bookmarkEnd w:id="89"/>
      <w:bookmarkEnd w:id="90"/>
      <w:r w:rsidR="0044517C" w:rsidRPr="00C92564">
        <w:rPr>
          <w:i/>
        </w:rPr>
        <w:t xml:space="preserve"> (sols et eau)</w:t>
      </w:r>
    </w:p>
    <w:p w14:paraId="76527AA3" w14:textId="77777777" w:rsidR="0044517C" w:rsidRPr="00C92564" w:rsidRDefault="0044517C" w:rsidP="00C51A69">
      <w:pPr>
        <w:jc w:val="both"/>
      </w:pPr>
      <w:r w:rsidRPr="00C92564">
        <w:t>Les ressources physiques s’entendent ici par le sol (et ses éléments constitutifs) et l’eau. Elles sont encadrées par plusieurs décrets et législations qui en tout ou en partie les concernent, soit : le Décret du 6 mai 1952 sur les concessions et l’administration des eaux, des lacs et des cours d’eaux; l’Ordonnance du 1er juillet 1914 sur la population et la contamination des sources, lacs, cours d’eau et parties de cours d’eau ; l’Ordonnance 52/443 du 21 décembre 1952 portant des mesures propres à protéger les sources, nappes aquifères souterraines, lacs, cours d’eau, à empêcher la pollution et le gaspillage de l’eau et à contrôler l’exercice des droits d’usage et des droits d’occupation concédés ; l’Ordonnance 64/650 du 22 décembre 1958 relative aux mesures conservatoires de la voie navigable, des ouvrages d’art et des installations portuaires et finalement, l’Ordonnance 29/569 du 21 décembre 1958 relative à la réglementation des cultures irriguées en vue de protéger la salubrité publique.</w:t>
      </w:r>
    </w:p>
    <w:p w14:paraId="5537B5C0" w14:textId="77777777" w:rsidR="0044517C" w:rsidRPr="00C92564" w:rsidRDefault="0044517C" w:rsidP="00C51A69">
      <w:pPr>
        <w:jc w:val="both"/>
      </w:pPr>
    </w:p>
    <w:p w14:paraId="554479C4" w14:textId="77777777" w:rsidR="0044517C" w:rsidRPr="00C92564" w:rsidRDefault="0044517C" w:rsidP="00C51A69">
      <w:pPr>
        <w:pStyle w:val="Header"/>
        <w:widowControl w:val="0"/>
        <w:tabs>
          <w:tab w:val="clear" w:pos="4320"/>
          <w:tab w:val="clear" w:pos="8640"/>
        </w:tabs>
        <w:jc w:val="both"/>
        <w:rPr>
          <w:bCs/>
        </w:rPr>
      </w:pPr>
      <w:r w:rsidRPr="00C92564">
        <w:rPr>
          <w:bCs/>
        </w:rPr>
        <w:t>La Loi n°007/2002 du 11 juillet 2002 portant Code minier et le Règlement minier de mars 2003 : tout en définissant les conditions d’ouverture et de d’exploitation des gîtes de matériaux, le Code minier et son Règlement prennent en compte les préoccupations environnementales ;</w:t>
      </w:r>
    </w:p>
    <w:p w14:paraId="3F002713" w14:textId="77777777" w:rsidR="0044517C" w:rsidRPr="00C92564" w:rsidRDefault="0044517C" w:rsidP="00C51A69">
      <w:pPr>
        <w:widowControl w:val="0"/>
        <w:jc w:val="both"/>
        <w:rPr>
          <w:bCs/>
        </w:rPr>
      </w:pPr>
    </w:p>
    <w:p w14:paraId="03E7D9B3" w14:textId="77777777" w:rsidR="0044517C" w:rsidRPr="00C92564" w:rsidRDefault="005A52BF" w:rsidP="00C51A69">
      <w:pPr>
        <w:numPr>
          <w:ilvl w:val="3"/>
          <w:numId w:val="6"/>
        </w:numPr>
        <w:jc w:val="both"/>
        <w:rPr>
          <w:i/>
        </w:rPr>
      </w:pPr>
      <w:r>
        <w:rPr>
          <w:i/>
        </w:rPr>
        <w:t xml:space="preserve"> </w:t>
      </w:r>
      <w:r w:rsidR="0044517C" w:rsidRPr="00C92564">
        <w:rPr>
          <w:i/>
        </w:rPr>
        <w:t>Protection du patrimoine culturel</w:t>
      </w:r>
    </w:p>
    <w:p w14:paraId="70975AAD" w14:textId="77777777" w:rsidR="0044517C" w:rsidRPr="00C92564" w:rsidRDefault="0044517C" w:rsidP="00C51A69">
      <w:pPr>
        <w:pStyle w:val="Header"/>
        <w:widowControl w:val="0"/>
        <w:tabs>
          <w:tab w:val="clear" w:pos="4320"/>
          <w:tab w:val="clear" w:pos="8640"/>
        </w:tabs>
        <w:jc w:val="both"/>
        <w:rPr>
          <w:bCs/>
        </w:rPr>
      </w:pPr>
      <w:r w:rsidRPr="00C92564">
        <w:rPr>
          <w:bCs/>
        </w:rPr>
        <w:t>L’ordonnance-loi n°71-016 du 15 mars 1971 relative à la protection des biens culturels : ce texte prévoit que les découvertes de vestiges immobiliers ou d’objets pouvant intéresser l’art, l’histoire ou l’archéologie, qu’elles soient faites au cours de fouilles ou qu’elles soient fortuites, doivent être déclarées immédiatement par l’inventeur ou le propriétaire à l’administrateur du territoire ou au premier bourgmestre, qui en avise le ministre de la culture. Le ministre peut, par arrêté, prescrire toutes mesures utiles à la conservation des vestiges ou objets découverts.</w:t>
      </w:r>
    </w:p>
    <w:p w14:paraId="797E96F4" w14:textId="77777777" w:rsidR="0044517C" w:rsidRPr="00C92564" w:rsidRDefault="0044517C" w:rsidP="00C51A69">
      <w:pPr>
        <w:jc w:val="both"/>
      </w:pPr>
    </w:p>
    <w:p w14:paraId="08721571" w14:textId="77777777" w:rsidR="0044517C" w:rsidRPr="00C92564" w:rsidRDefault="005A52BF" w:rsidP="00C51A69">
      <w:pPr>
        <w:numPr>
          <w:ilvl w:val="3"/>
          <w:numId w:val="6"/>
        </w:numPr>
        <w:jc w:val="both"/>
        <w:rPr>
          <w:i/>
        </w:rPr>
      </w:pPr>
      <w:bookmarkStart w:id="91" w:name="_Toc312453019"/>
      <w:bookmarkStart w:id="92" w:name="_Toc315262289"/>
      <w:r>
        <w:rPr>
          <w:i/>
        </w:rPr>
        <w:t xml:space="preserve"> </w:t>
      </w:r>
      <w:r w:rsidR="0044517C" w:rsidRPr="00C92564">
        <w:rPr>
          <w:i/>
        </w:rPr>
        <w:t>Protection des travailleurs</w:t>
      </w:r>
      <w:bookmarkEnd w:id="91"/>
      <w:bookmarkEnd w:id="92"/>
    </w:p>
    <w:p w14:paraId="1BAD3AD6" w14:textId="77777777" w:rsidR="0044517C" w:rsidRPr="00C92564" w:rsidRDefault="0044517C" w:rsidP="00C51A69">
      <w:pPr>
        <w:jc w:val="both"/>
        <w:rPr>
          <w:bCs/>
        </w:rPr>
      </w:pPr>
      <w:r w:rsidRPr="00C92564">
        <w:t>La nouvelle Loi No. 15/2002 du 16 octobre 2002 porte sur le Code du Travail. Celui-ci vise, entre autres, à protéger la santé et la sécurité des travailleurs, à assurer un service médical, à garantir un salaire minimum et à réglementer les conditions de travail. On notera aussi l’</w:t>
      </w:r>
      <w:r w:rsidRPr="00C92564">
        <w:rPr>
          <w:bCs/>
        </w:rPr>
        <w:t xml:space="preserve">Arrêté départemental 78/ 004 </w:t>
      </w:r>
      <w:r w:rsidR="000512CE" w:rsidRPr="00C92564">
        <w:rPr>
          <w:bCs/>
        </w:rPr>
        <w:t>bis du</w:t>
      </w:r>
      <w:r w:rsidRPr="00C92564">
        <w:rPr>
          <w:bCs/>
        </w:rPr>
        <w:t xml:space="preserve"> 3 janvier 1978 portant institution des comités d’hygiène et de sécurité dans les entreprises. </w:t>
      </w:r>
    </w:p>
    <w:p w14:paraId="5FB6F2B7" w14:textId="77777777" w:rsidR="0044517C" w:rsidRPr="00C92564" w:rsidRDefault="0044517C" w:rsidP="00C51A69">
      <w:pPr>
        <w:jc w:val="both"/>
      </w:pPr>
    </w:p>
    <w:p w14:paraId="088A418F" w14:textId="77777777" w:rsidR="0044517C" w:rsidRPr="00C92564" w:rsidRDefault="005A52BF" w:rsidP="00C51A69">
      <w:pPr>
        <w:numPr>
          <w:ilvl w:val="3"/>
          <w:numId w:val="6"/>
        </w:numPr>
        <w:jc w:val="both"/>
        <w:rPr>
          <w:i/>
        </w:rPr>
      </w:pPr>
      <w:bookmarkStart w:id="93" w:name="_Toc312453014"/>
      <w:bookmarkStart w:id="94" w:name="_Toc315262284"/>
      <w:r>
        <w:rPr>
          <w:i/>
        </w:rPr>
        <w:t xml:space="preserve"> </w:t>
      </w:r>
      <w:r w:rsidR="0044517C" w:rsidRPr="00C92564">
        <w:rPr>
          <w:i/>
        </w:rPr>
        <w:t>Procédures de réalisation des études d’impact sur l’environnement en RDC</w:t>
      </w:r>
      <w:bookmarkEnd w:id="93"/>
      <w:bookmarkEnd w:id="94"/>
    </w:p>
    <w:p w14:paraId="3B01ADB7" w14:textId="4B7F0EB0" w:rsidR="0044517C" w:rsidRPr="00C92564" w:rsidRDefault="0044517C" w:rsidP="00C51A69">
      <w:pPr>
        <w:jc w:val="both"/>
      </w:pPr>
      <w:r w:rsidRPr="00C92564">
        <w:t xml:space="preserve">L’Arrêté ministériel n° 043/CAB/MIN/ECN-EF/2006 du 08 décembre 2006 </w:t>
      </w:r>
      <w:r w:rsidR="009D18BB">
        <w:t xml:space="preserve">est </w:t>
      </w:r>
      <w:r w:rsidRPr="00C92564">
        <w:t xml:space="preserve"> le texte qui encadre la nécessité d’effectuer une Étude d’Impact Environnemental et Social (ÉIES) pour s’assurer qu’un projet respecte des normes existantes en matière d’environnement. L’EIES devra être effectuée par le promoteur et sous sa seule responsabilité. Les termes de référence seront établis par l’administration de tutelle du secteur d’activité concerné en liaison avec le promoteur du projet, sur base de directives générales et sectorielles qui seront alors élaborées par l’autorité chargée de l’environnement. L’acceptabilité environnementale du projet sera prononcée par décision de cette dernière. Elle pourra être assortie de conditions portant sur des modifications à introduire ou sur des mesures d’atténuation et de compensation à prendre.</w:t>
      </w:r>
    </w:p>
    <w:p w14:paraId="4A722A1C" w14:textId="77777777" w:rsidR="0044517C" w:rsidRPr="00C92564" w:rsidRDefault="0044517C" w:rsidP="00C51A69">
      <w:pPr>
        <w:jc w:val="both"/>
      </w:pPr>
    </w:p>
    <w:p w14:paraId="18C64BD7" w14:textId="77777777" w:rsidR="0044517C" w:rsidRPr="00C92564" w:rsidRDefault="005A52BF" w:rsidP="00C51A69">
      <w:pPr>
        <w:numPr>
          <w:ilvl w:val="3"/>
          <w:numId w:val="6"/>
        </w:numPr>
        <w:jc w:val="both"/>
        <w:rPr>
          <w:i/>
        </w:rPr>
      </w:pPr>
      <w:bookmarkStart w:id="95" w:name="_Toc312453015"/>
      <w:bookmarkStart w:id="96" w:name="_Toc315262285"/>
      <w:r>
        <w:rPr>
          <w:i/>
        </w:rPr>
        <w:t xml:space="preserve"> </w:t>
      </w:r>
      <w:r w:rsidR="0044517C" w:rsidRPr="00C92564">
        <w:rPr>
          <w:i/>
        </w:rPr>
        <w:t>Législation sur le foncier, la compensation et la réinstallation</w:t>
      </w:r>
      <w:bookmarkEnd w:id="95"/>
      <w:bookmarkEnd w:id="96"/>
    </w:p>
    <w:p w14:paraId="0A583E84" w14:textId="77777777" w:rsidR="0044517C" w:rsidRPr="00C92564" w:rsidRDefault="0044517C" w:rsidP="00C51A69">
      <w:pPr>
        <w:pStyle w:val="Header"/>
        <w:widowControl w:val="0"/>
        <w:tabs>
          <w:tab w:val="clear" w:pos="4320"/>
          <w:tab w:val="clear" w:pos="8640"/>
        </w:tabs>
        <w:jc w:val="both"/>
      </w:pPr>
      <w:r w:rsidRPr="00C92564">
        <w:rPr>
          <w:bCs/>
        </w:rPr>
        <w:t xml:space="preserve">La Loi 73 – 021 du 20 juillet 1973 porte sur le régime général des biens, régime foncier et immobilier et régime des suretés. </w:t>
      </w:r>
      <w:r w:rsidRPr="00C92564">
        <w:t xml:space="preserve">Au regard de l'article 34 de la Constitution du 18 février 2006, toute décision d'expropriation, relève de la compétence du pouvoir législatif. En tenant compte de cet article de la Constitution, la loi n° 77-001 du 22/02/2002 décrit les procédures d'expropriation qui devraient être en rigueur. </w:t>
      </w:r>
    </w:p>
    <w:p w14:paraId="76630566" w14:textId="77777777" w:rsidR="0044517C" w:rsidRPr="00C92564" w:rsidRDefault="0044517C" w:rsidP="00C51A69">
      <w:pPr>
        <w:pStyle w:val="Header"/>
        <w:widowControl w:val="0"/>
        <w:tabs>
          <w:tab w:val="clear" w:pos="4320"/>
          <w:tab w:val="clear" w:pos="8640"/>
        </w:tabs>
        <w:jc w:val="both"/>
      </w:pPr>
    </w:p>
    <w:p w14:paraId="4FD303C7" w14:textId="77777777" w:rsidR="0044517C" w:rsidRPr="00C92564" w:rsidRDefault="005A52BF" w:rsidP="00C51A69">
      <w:pPr>
        <w:numPr>
          <w:ilvl w:val="3"/>
          <w:numId w:val="6"/>
        </w:numPr>
        <w:jc w:val="both"/>
        <w:rPr>
          <w:i/>
        </w:rPr>
      </w:pPr>
      <w:bookmarkStart w:id="97" w:name="_Toc457226057"/>
      <w:r>
        <w:rPr>
          <w:i/>
        </w:rPr>
        <w:t xml:space="preserve"> </w:t>
      </w:r>
      <w:r w:rsidR="0044517C" w:rsidRPr="00C92564">
        <w:rPr>
          <w:i/>
        </w:rPr>
        <w:t>Loi sur l’électricité</w:t>
      </w:r>
      <w:bookmarkEnd w:id="97"/>
    </w:p>
    <w:p w14:paraId="6D44CE85" w14:textId="77777777" w:rsidR="0044517C" w:rsidRPr="00C92564" w:rsidRDefault="0044517C" w:rsidP="00C51A69">
      <w:pPr>
        <w:jc w:val="both"/>
      </w:pPr>
      <w:r w:rsidRPr="00C92564">
        <w:t>La loi fixe les modalités d’exercice de ces droits. ». La loi N° 14-011 du 17 juin 2014 relative au secteur de l’électricité s’inscrit dans ce cadre et rend obligatoire la protection de l’environnement pour tous les projets de développement du secteur. En effet l’article 12 de cette loi stipule que tout projet de développement, d'ouvrage ou d'installation électrique ou toute activité dans le secteur de l'électricité est assujetti à une étude d'impact environnemental et social préalable assortie de son plan de gestion dûment approuvé conformément à la législation sur la protection de l'environnement. Selon l’Article 13 de cette loi, le ministère chargé de l'environnement procède à l'audit de tout projet, ouvrage ou de toute activité dans le secteur de l'électricité présentant ou susceptible de présenter un risque pour l'environnement ou pour la population dans les conditions définies par la législation en vigueur. Les installations, appareils et équipements électriques sont régis, en ce qui concerne la sécurité et la protection de l'environnement, par les dispositions de la législation en vigueur.</w:t>
      </w:r>
    </w:p>
    <w:p w14:paraId="03B3AD5F" w14:textId="77777777" w:rsidR="00612CB2" w:rsidRPr="00C92564" w:rsidRDefault="00612CB2" w:rsidP="00C51A69">
      <w:pPr>
        <w:pStyle w:val="Header"/>
        <w:widowControl w:val="0"/>
        <w:tabs>
          <w:tab w:val="clear" w:pos="4320"/>
          <w:tab w:val="clear" w:pos="8640"/>
        </w:tabs>
        <w:jc w:val="both"/>
      </w:pPr>
    </w:p>
    <w:p w14:paraId="1F0EBC1A" w14:textId="77777777" w:rsidR="0044517C" w:rsidRPr="00C92564" w:rsidRDefault="005A52BF" w:rsidP="0002688A">
      <w:pPr>
        <w:numPr>
          <w:ilvl w:val="3"/>
          <w:numId w:val="6"/>
        </w:numPr>
        <w:jc w:val="both"/>
        <w:rPr>
          <w:i/>
        </w:rPr>
      </w:pPr>
      <w:r w:rsidRPr="00C92564">
        <w:rPr>
          <w:i/>
        </w:rPr>
        <w:t>Dé</w:t>
      </w:r>
      <w:r>
        <w:rPr>
          <w:i/>
        </w:rPr>
        <w:t>cret</w:t>
      </w:r>
      <w:r w:rsidR="00612CB2" w:rsidRPr="00C92564">
        <w:rPr>
          <w:i/>
        </w:rPr>
        <w:t xml:space="preserve"> N°14/03/ du 18 novembre 2014 fixant la création de l’Agence Congolaise de l‘Environnement (ACE).</w:t>
      </w:r>
    </w:p>
    <w:p w14:paraId="1352F9D4" w14:textId="77777777" w:rsidR="00612CB2" w:rsidRPr="00C92564" w:rsidRDefault="00612CB2" w:rsidP="00C51A69">
      <w:pPr>
        <w:pStyle w:val="Header"/>
        <w:widowControl w:val="0"/>
        <w:tabs>
          <w:tab w:val="clear" w:pos="4320"/>
          <w:tab w:val="clear" w:pos="8640"/>
        </w:tabs>
        <w:jc w:val="both"/>
      </w:pPr>
    </w:p>
    <w:p w14:paraId="7146FF52" w14:textId="77777777" w:rsidR="00612CB2" w:rsidRPr="00C92564" w:rsidRDefault="00612CB2" w:rsidP="00703466">
      <w:pPr>
        <w:jc w:val="both"/>
        <w:rPr>
          <w:rFonts w:eastAsia="Times"/>
        </w:rPr>
      </w:pPr>
      <w:r w:rsidRPr="00C92564">
        <w:rPr>
          <w:rFonts w:eastAsia="Times"/>
        </w:rPr>
        <w:t xml:space="preserve">L’ACE est créée depuis la fin 2014 et remplace le GEEC qui avait été créé et organisé par </w:t>
      </w:r>
      <w:r w:rsidR="000512CE" w:rsidRPr="00C92564">
        <w:rPr>
          <w:rFonts w:eastAsia="Times"/>
        </w:rPr>
        <w:t>Arrêté ministériel</w:t>
      </w:r>
      <w:r w:rsidRPr="00C92564">
        <w:rPr>
          <w:rFonts w:eastAsia="Times"/>
        </w:rPr>
        <w:t xml:space="preserve"> n°044/CAB/MIN/ECN-EF/2006 du 8 décembre 2006. Le Décret n°14/030 du 18 novembre 2014 précise le cadre général de la mise en œuvre du processus de l’évaluation environnementale et sociale en RDC. Au</w:t>
      </w:r>
      <w:r w:rsidR="0071394D">
        <w:rPr>
          <w:rFonts w:eastAsia="Times"/>
        </w:rPr>
        <w:t>x</w:t>
      </w:r>
      <w:r w:rsidRPr="00C92564">
        <w:rPr>
          <w:rFonts w:eastAsia="Times"/>
        </w:rPr>
        <w:t xml:space="preserve"> terme</w:t>
      </w:r>
      <w:r w:rsidR="0071394D">
        <w:rPr>
          <w:rFonts w:eastAsia="Times"/>
        </w:rPr>
        <w:t>s</w:t>
      </w:r>
      <w:r w:rsidRPr="00C92564">
        <w:rPr>
          <w:rFonts w:eastAsia="Times"/>
        </w:rPr>
        <w:t xml:space="preserve"> de l’article 3 de </w:t>
      </w:r>
      <w:r w:rsidR="000512CE" w:rsidRPr="00C92564">
        <w:rPr>
          <w:rFonts w:eastAsia="Times"/>
        </w:rPr>
        <w:t>ce Décret</w:t>
      </w:r>
      <w:r w:rsidRPr="00C92564">
        <w:rPr>
          <w:rFonts w:eastAsia="Times"/>
        </w:rPr>
        <w:t xml:space="preserve">, l’ACE a pour mission régalienne : </w:t>
      </w:r>
    </w:p>
    <w:p w14:paraId="4BBDEDAA" w14:textId="77777777" w:rsidR="00612CB2" w:rsidRPr="00C92564" w:rsidRDefault="00612CB2" w:rsidP="00703466">
      <w:pPr>
        <w:pStyle w:val="ListParagraph"/>
        <w:numPr>
          <w:ilvl w:val="0"/>
          <w:numId w:val="37"/>
        </w:numPr>
        <w:ind w:left="0" w:firstLine="0"/>
        <w:jc w:val="both"/>
      </w:pPr>
      <w:r w:rsidRPr="00C92564">
        <w:t xml:space="preserve">l’évaluation et l’approbation de l’ensemble des études environnementales et sociales, ainsi que le suivi de leur mise en œuvre </w:t>
      </w:r>
    </w:p>
    <w:p w14:paraId="50537CC8" w14:textId="77777777" w:rsidR="00612CB2" w:rsidRPr="00C92564" w:rsidRDefault="00612CB2" w:rsidP="00703466">
      <w:pPr>
        <w:pStyle w:val="ListParagraph"/>
        <w:numPr>
          <w:ilvl w:val="0"/>
          <w:numId w:val="37"/>
        </w:numPr>
        <w:ind w:left="0" w:firstLine="0"/>
        <w:jc w:val="both"/>
      </w:pPr>
      <w:r w:rsidRPr="00C92564">
        <w:t xml:space="preserve">de veiller à la prise en compte de la protection de l’environnement dans l’exécution de  tout projet de développement, d’infrastructure ou d’exploitation de toute activité </w:t>
      </w:r>
      <w:r w:rsidR="00D70045" w:rsidRPr="00C92564">
        <w:t xml:space="preserve"> </w:t>
      </w:r>
      <w:r w:rsidRPr="00C92564">
        <w:t>industrielle, commerciale, agricole, forestière, minière, de télécommunication ou autre susceptibles d’avoir un impact sur l’environnement.</w:t>
      </w:r>
    </w:p>
    <w:p w14:paraId="2DE6DF52" w14:textId="77777777" w:rsidR="00612CB2" w:rsidRPr="00C92564" w:rsidRDefault="00612CB2" w:rsidP="00703466">
      <w:pPr>
        <w:jc w:val="both"/>
      </w:pPr>
      <w:r w:rsidRPr="00C92564">
        <w:t xml:space="preserve">Le rôle de l’ACE dans tout projet est de s’assurer tout au long de sa mise en œuvre du </w:t>
      </w:r>
      <w:r w:rsidR="000512CE" w:rsidRPr="00C92564">
        <w:t>respect strict</w:t>
      </w:r>
      <w:r w:rsidRPr="00C92564">
        <w:t xml:space="preserve"> des lois, décrets et directives ministérielles en vigueur concernant la protection et l’amélioration de l’environnement. A cet effet, l’ACE interviendra dans le cadre du </w:t>
      </w:r>
      <w:r w:rsidR="00D70045" w:rsidRPr="00C92564">
        <w:t>projet</w:t>
      </w:r>
      <w:r w:rsidRPr="00C92564">
        <w:t xml:space="preserve"> pour assurer le suivi externe de la mise en œuvre des mesures socio-environnementales de </w:t>
      </w:r>
      <w:r w:rsidR="000512CE" w:rsidRPr="00C92564">
        <w:t>ce projet</w:t>
      </w:r>
      <w:r w:rsidRPr="00C92564">
        <w:t xml:space="preserve">, tant au niveau national que dans les provinces à travers ses représentations </w:t>
      </w:r>
      <w:r w:rsidR="00D70045" w:rsidRPr="00C92564">
        <w:t>p</w:t>
      </w:r>
      <w:r w:rsidRPr="00C92564">
        <w:t xml:space="preserve">rovinciales et territoriales. </w:t>
      </w:r>
    </w:p>
    <w:p w14:paraId="0D121E64" w14:textId="77777777" w:rsidR="00612CB2" w:rsidRPr="00C92564" w:rsidRDefault="00612CB2" w:rsidP="00C51A69">
      <w:pPr>
        <w:pStyle w:val="Header"/>
        <w:widowControl w:val="0"/>
        <w:tabs>
          <w:tab w:val="clear" w:pos="4320"/>
          <w:tab w:val="clear" w:pos="8640"/>
        </w:tabs>
        <w:jc w:val="both"/>
      </w:pPr>
    </w:p>
    <w:p w14:paraId="0B248E64" w14:textId="77777777" w:rsidR="0044517C" w:rsidRPr="00C92564" w:rsidRDefault="0044517C" w:rsidP="00C51A69">
      <w:pPr>
        <w:pStyle w:val="Heading3"/>
        <w:keepLines/>
        <w:numPr>
          <w:ilvl w:val="2"/>
          <w:numId w:val="6"/>
        </w:numPr>
        <w:suppressAutoHyphens/>
        <w:spacing w:after="0" w:line="360" w:lineRule="auto"/>
        <w:contextualSpacing/>
        <w:rPr>
          <w:i/>
          <w:sz w:val="24"/>
          <w:szCs w:val="24"/>
          <w:u w:val="single"/>
        </w:rPr>
      </w:pPr>
      <w:bookmarkStart w:id="98" w:name="_Toc343715806"/>
      <w:bookmarkStart w:id="99" w:name="_Toc475557531"/>
      <w:r w:rsidRPr="00C92564">
        <w:rPr>
          <w:i/>
          <w:sz w:val="24"/>
          <w:szCs w:val="24"/>
          <w:u w:val="single"/>
        </w:rPr>
        <w:t>Conventions Internationales en matière d’environnement</w:t>
      </w:r>
      <w:bookmarkEnd w:id="98"/>
      <w:bookmarkEnd w:id="99"/>
    </w:p>
    <w:p w14:paraId="14773E50" w14:textId="77777777" w:rsidR="0044517C" w:rsidRPr="00C92564" w:rsidRDefault="0044517C" w:rsidP="00C51A69">
      <w:pPr>
        <w:jc w:val="both"/>
      </w:pPr>
      <w:r w:rsidRPr="00C92564">
        <w:rPr>
          <w:rFonts w:eastAsia="Times"/>
        </w:rPr>
        <w:t xml:space="preserve">Au plan international, la RDC est signataire de plusieurs Conventions Internationales en matière d’environnement. </w:t>
      </w:r>
      <w:r w:rsidRPr="00C92564">
        <w:t xml:space="preserve">Parmi ces accords multilatéraux, ceux qui sont applicables au projet sont indiqués dans le tableau ci - </w:t>
      </w:r>
      <w:r w:rsidR="000512CE" w:rsidRPr="00C92564">
        <w:t>après :</w:t>
      </w:r>
    </w:p>
    <w:p w14:paraId="3D9E4E71" w14:textId="77777777" w:rsidR="00FC736E" w:rsidRPr="00C92564" w:rsidRDefault="00FC736E" w:rsidP="00C03302">
      <w:pPr>
        <w:rPr>
          <w:lang w:eastAsia="en-US"/>
        </w:rPr>
      </w:pPr>
      <w:bookmarkStart w:id="100" w:name="_Toc230104973"/>
    </w:p>
    <w:p w14:paraId="7D34148C" w14:textId="4FEFE2DD" w:rsidR="0044517C" w:rsidRPr="00C92564" w:rsidRDefault="0044517C" w:rsidP="0044517C">
      <w:pPr>
        <w:pStyle w:val="Caption"/>
        <w:rPr>
          <w:b w:val="0"/>
          <w:sz w:val="22"/>
          <w:szCs w:val="22"/>
        </w:rPr>
      </w:pPr>
      <w:bookmarkStart w:id="101" w:name="_Toc425004227"/>
      <w:bookmarkStart w:id="102" w:name="_Toc454529553"/>
      <w:bookmarkStart w:id="103" w:name="_Toc467213197"/>
      <w:bookmarkStart w:id="104" w:name="_Toc472443538"/>
      <w:bookmarkStart w:id="105" w:name="_Toc230104845"/>
      <w:bookmarkEnd w:id="100"/>
      <w:r w:rsidRPr="00C92564">
        <w:rPr>
          <w:b w:val="0"/>
          <w:sz w:val="22"/>
          <w:szCs w:val="22"/>
        </w:rPr>
        <w:t xml:space="preserve">Tableau </w:t>
      </w:r>
      <w:bookmarkEnd w:id="101"/>
      <w:r w:rsidR="00D932EF">
        <w:rPr>
          <w:b w:val="0"/>
          <w:sz w:val="22"/>
          <w:szCs w:val="22"/>
        </w:rPr>
        <w:t>5</w:t>
      </w:r>
      <w:r w:rsidR="00D932EF" w:rsidRPr="00C92564">
        <w:rPr>
          <w:b w:val="0"/>
          <w:sz w:val="22"/>
          <w:szCs w:val="22"/>
        </w:rPr>
        <w:t> </w:t>
      </w:r>
      <w:r w:rsidRPr="00C92564">
        <w:rPr>
          <w:b w:val="0"/>
          <w:sz w:val="22"/>
          <w:szCs w:val="22"/>
        </w:rPr>
        <w:t>: Conventions internationales signées par la RDC applicables au projet</w:t>
      </w:r>
      <w:bookmarkEnd w:id="102"/>
      <w:bookmarkEnd w:id="103"/>
      <w:bookmarkEnd w:id="104"/>
    </w:p>
    <w:tbl>
      <w:tblPr>
        <w:tblW w:w="9357" w:type="dxa"/>
        <w:tblInd w:w="-35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4A0" w:firstRow="1" w:lastRow="0" w:firstColumn="1" w:lastColumn="0" w:noHBand="0" w:noVBand="1"/>
      </w:tblPr>
      <w:tblGrid>
        <w:gridCol w:w="6436"/>
        <w:gridCol w:w="2921"/>
      </w:tblGrid>
      <w:tr w:rsidR="00C92564" w:rsidRPr="00C92564" w14:paraId="5F1CBA12" w14:textId="77777777" w:rsidTr="00C03302">
        <w:trPr>
          <w:tblHeader/>
        </w:trPr>
        <w:tc>
          <w:tcPr>
            <w:tcW w:w="643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2053459" w14:textId="77777777" w:rsidR="0044517C" w:rsidRPr="00C92564" w:rsidRDefault="0044517C" w:rsidP="0044517C">
            <w:pPr>
              <w:contextualSpacing/>
              <w:jc w:val="center"/>
              <w:rPr>
                <w:b/>
              </w:rPr>
            </w:pPr>
            <w:r w:rsidRPr="00C92564">
              <w:rPr>
                <w:b/>
              </w:rPr>
              <w:t>Nom et objet de la convention</w:t>
            </w:r>
          </w:p>
        </w:tc>
        <w:tc>
          <w:tcPr>
            <w:tcW w:w="292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CB60CFB" w14:textId="77777777" w:rsidR="0044517C" w:rsidRPr="00C92564" w:rsidRDefault="0044517C" w:rsidP="0044517C">
            <w:pPr>
              <w:contextualSpacing/>
              <w:jc w:val="center"/>
              <w:rPr>
                <w:b/>
              </w:rPr>
            </w:pPr>
            <w:r w:rsidRPr="00C92564">
              <w:rPr>
                <w:b/>
              </w:rPr>
              <w:t>Pays ou ville d’adoption</w:t>
            </w:r>
          </w:p>
        </w:tc>
      </w:tr>
      <w:tr w:rsidR="00C92564" w:rsidRPr="00C92564" w14:paraId="2247B733" w14:textId="77777777" w:rsidTr="00C03302">
        <w:tc>
          <w:tcPr>
            <w:tcW w:w="643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C1B29EA" w14:textId="77777777" w:rsidR="0044517C" w:rsidRPr="00C92564" w:rsidRDefault="0044517C" w:rsidP="0044517C">
            <w:pPr>
              <w:numPr>
                <w:ilvl w:val="0"/>
                <w:numId w:val="41"/>
              </w:numPr>
              <w:tabs>
                <w:tab w:val="left" w:pos="360"/>
              </w:tabs>
              <w:suppressAutoHyphens/>
              <w:ind w:left="360"/>
              <w:contextualSpacing/>
            </w:pPr>
            <w:r w:rsidRPr="00C92564">
              <w:t>Convention relative à la conservation de la faune et de la flore à l’état naturel.</w:t>
            </w:r>
          </w:p>
        </w:tc>
        <w:tc>
          <w:tcPr>
            <w:tcW w:w="292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923ECFE" w14:textId="77777777" w:rsidR="0044517C" w:rsidRPr="00C92564" w:rsidRDefault="0044517C" w:rsidP="0044517C">
            <w:pPr>
              <w:contextualSpacing/>
            </w:pPr>
            <w:r w:rsidRPr="00C92564">
              <w:t>Londres (Angleterre), 14 janvier 1936.</w:t>
            </w:r>
          </w:p>
        </w:tc>
      </w:tr>
      <w:tr w:rsidR="00C92564" w:rsidRPr="00C92564" w14:paraId="31389066" w14:textId="77777777" w:rsidTr="00C03302">
        <w:trPr>
          <w:trHeight w:val="143"/>
        </w:trPr>
        <w:tc>
          <w:tcPr>
            <w:tcW w:w="643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44BDAB9" w14:textId="77777777" w:rsidR="0044517C" w:rsidRPr="00C92564" w:rsidRDefault="0044517C" w:rsidP="0044517C">
            <w:pPr>
              <w:numPr>
                <w:ilvl w:val="0"/>
                <w:numId w:val="41"/>
              </w:numPr>
              <w:tabs>
                <w:tab w:val="left" w:pos="360"/>
              </w:tabs>
              <w:suppressAutoHyphens/>
              <w:ind w:left="360"/>
              <w:contextualSpacing/>
            </w:pPr>
            <w:r w:rsidRPr="00C92564">
              <w:t>Convention Africaine sur la conservation de la nature et des ressources naturelles.</w:t>
            </w:r>
          </w:p>
        </w:tc>
        <w:tc>
          <w:tcPr>
            <w:tcW w:w="292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D12B1B7" w14:textId="77777777" w:rsidR="0044517C" w:rsidRPr="00C92564" w:rsidRDefault="0044517C" w:rsidP="0044517C">
            <w:pPr>
              <w:contextualSpacing/>
            </w:pPr>
            <w:r w:rsidRPr="00C92564">
              <w:t>Alger, (Algérie), 15 septembre 1968.</w:t>
            </w:r>
          </w:p>
        </w:tc>
      </w:tr>
      <w:tr w:rsidR="00C92564" w:rsidRPr="00C92564" w14:paraId="4355F44B" w14:textId="77777777" w:rsidTr="00C03302">
        <w:tc>
          <w:tcPr>
            <w:tcW w:w="643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2086781" w14:textId="77777777" w:rsidR="0044517C" w:rsidRPr="00C92564" w:rsidRDefault="0044517C" w:rsidP="0044517C">
            <w:pPr>
              <w:numPr>
                <w:ilvl w:val="0"/>
                <w:numId w:val="41"/>
              </w:numPr>
              <w:tabs>
                <w:tab w:val="left" w:pos="360"/>
              </w:tabs>
              <w:suppressAutoHyphens/>
              <w:ind w:left="360"/>
              <w:contextualSpacing/>
            </w:pPr>
            <w:r w:rsidRPr="00C92564">
              <w:t>Convention relative aux zones humides d’importance internationale particulièrement comme habitats de la sauvagine ou (Ramsar).</w:t>
            </w:r>
          </w:p>
        </w:tc>
        <w:tc>
          <w:tcPr>
            <w:tcW w:w="292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777A085" w14:textId="77777777" w:rsidR="0044517C" w:rsidRPr="00C92564" w:rsidRDefault="0044517C" w:rsidP="0044517C">
            <w:pPr>
              <w:contextualSpacing/>
            </w:pPr>
            <w:r w:rsidRPr="00C92564">
              <w:t>Ramsar (Iran), 2 février 1971.</w:t>
            </w:r>
          </w:p>
        </w:tc>
      </w:tr>
      <w:tr w:rsidR="00C92564" w:rsidRPr="00C92564" w14:paraId="01C32F20" w14:textId="77777777" w:rsidTr="00C03302">
        <w:trPr>
          <w:trHeight w:val="185"/>
        </w:trPr>
        <w:tc>
          <w:tcPr>
            <w:tcW w:w="643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389C354" w14:textId="77777777" w:rsidR="0044517C" w:rsidRPr="00C92564" w:rsidRDefault="0044517C" w:rsidP="0044517C">
            <w:pPr>
              <w:numPr>
                <w:ilvl w:val="0"/>
                <w:numId w:val="41"/>
              </w:numPr>
              <w:tabs>
                <w:tab w:val="left" w:pos="360"/>
              </w:tabs>
              <w:suppressAutoHyphens/>
              <w:ind w:left="360"/>
              <w:contextualSpacing/>
            </w:pPr>
            <w:r w:rsidRPr="00C92564">
              <w:t>Convention relative la protection du patrimoine mondial culturel et naturel.</w:t>
            </w:r>
          </w:p>
        </w:tc>
        <w:tc>
          <w:tcPr>
            <w:tcW w:w="292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7173E70" w14:textId="77777777" w:rsidR="0044517C" w:rsidRPr="00C92564" w:rsidRDefault="0044517C" w:rsidP="0044517C">
            <w:pPr>
              <w:contextualSpacing/>
            </w:pPr>
            <w:r w:rsidRPr="00C92564">
              <w:t>Paris (France), 23 novembre 1972.</w:t>
            </w:r>
          </w:p>
        </w:tc>
      </w:tr>
      <w:tr w:rsidR="00C92564" w:rsidRPr="00C92564" w14:paraId="34272716" w14:textId="77777777" w:rsidTr="00C03302">
        <w:tc>
          <w:tcPr>
            <w:tcW w:w="643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7F38956" w14:textId="77777777" w:rsidR="0044517C" w:rsidRPr="00C92564" w:rsidRDefault="0044517C" w:rsidP="0044517C">
            <w:pPr>
              <w:numPr>
                <w:ilvl w:val="0"/>
                <w:numId w:val="41"/>
              </w:numPr>
              <w:tabs>
                <w:tab w:val="left" w:pos="360"/>
              </w:tabs>
              <w:suppressAutoHyphens/>
              <w:ind w:left="360"/>
              <w:contextualSpacing/>
            </w:pPr>
            <w:r w:rsidRPr="00C92564">
              <w:t>Convention sur la conservation des espèces sauvages de flore et de faune menacées d’extinction ou (CITES).</w:t>
            </w:r>
          </w:p>
        </w:tc>
        <w:tc>
          <w:tcPr>
            <w:tcW w:w="292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4E87041" w14:textId="77777777" w:rsidR="0044517C" w:rsidRPr="00C92564" w:rsidRDefault="0044517C" w:rsidP="0044517C">
            <w:pPr>
              <w:contextualSpacing/>
            </w:pPr>
            <w:r w:rsidRPr="00C92564">
              <w:t>Washington (USA), 3 mars 1973.</w:t>
            </w:r>
          </w:p>
        </w:tc>
      </w:tr>
      <w:tr w:rsidR="00C92564" w:rsidRPr="00C92564" w14:paraId="4E98E945" w14:textId="77777777" w:rsidTr="00C03302">
        <w:tc>
          <w:tcPr>
            <w:tcW w:w="643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D1336AE" w14:textId="77777777" w:rsidR="0044517C" w:rsidRPr="00C92564" w:rsidRDefault="0044517C" w:rsidP="0044517C">
            <w:pPr>
              <w:numPr>
                <w:ilvl w:val="0"/>
                <w:numId w:val="41"/>
              </w:numPr>
              <w:tabs>
                <w:tab w:val="left" w:pos="360"/>
              </w:tabs>
              <w:suppressAutoHyphens/>
              <w:ind w:left="360"/>
              <w:contextualSpacing/>
            </w:pPr>
            <w:r w:rsidRPr="00C92564">
              <w:t>Convention sur la convention des espèces migratrices appartenant à la faune sauvage.</w:t>
            </w:r>
          </w:p>
        </w:tc>
        <w:tc>
          <w:tcPr>
            <w:tcW w:w="292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5259A2F" w14:textId="77777777" w:rsidR="0044517C" w:rsidRPr="00C92564" w:rsidRDefault="0044517C" w:rsidP="0044517C">
            <w:pPr>
              <w:contextualSpacing/>
            </w:pPr>
            <w:r w:rsidRPr="00C92564">
              <w:t>Bonn, (Allemagne), 23 juin 1979.</w:t>
            </w:r>
          </w:p>
        </w:tc>
      </w:tr>
      <w:tr w:rsidR="00C92564" w:rsidRPr="00C92564" w14:paraId="09F6FFDA" w14:textId="77777777" w:rsidTr="00C03302">
        <w:tc>
          <w:tcPr>
            <w:tcW w:w="643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B39E0FE" w14:textId="77777777" w:rsidR="0044517C" w:rsidRPr="00C92564" w:rsidRDefault="0044517C" w:rsidP="0044517C">
            <w:pPr>
              <w:numPr>
                <w:ilvl w:val="0"/>
                <w:numId w:val="41"/>
              </w:numPr>
              <w:tabs>
                <w:tab w:val="left" w:pos="360"/>
              </w:tabs>
              <w:suppressAutoHyphens/>
              <w:ind w:left="360"/>
              <w:contextualSpacing/>
            </w:pPr>
            <w:r w:rsidRPr="00C92564">
              <w:t xml:space="preserve">Convention sur </w:t>
            </w:r>
            <w:r w:rsidR="000512CE" w:rsidRPr="00C92564">
              <w:t>la protection</w:t>
            </w:r>
            <w:r w:rsidRPr="00C92564">
              <w:t xml:space="preserve"> du patrimoine mondial culturel et naturel.</w:t>
            </w:r>
          </w:p>
        </w:tc>
        <w:tc>
          <w:tcPr>
            <w:tcW w:w="292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67963D0" w14:textId="77777777" w:rsidR="0044517C" w:rsidRPr="00C92564" w:rsidRDefault="0044517C" w:rsidP="0044517C">
            <w:pPr>
              <w:contextualSpacing/>
            </w:pPr>
            <w:r w:rsidRPr="00C92564">
              <w:t>Paris (France), 23 juin 1979</w:t>
            </w:r>
          </w:p>
        </w:tc>
      </w:tr>
      <w:tr w:rsidR="00C92564" w:rsidRPr="00C92564" w14:paraId="71CC0AF0" w14:textId="77777777" w:rsidTr="00C03302">
        <w:tc>
          <w:tcPr>
            <w:tcW w:w="643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3C20724" w14:textId="77777777" w:rsidR="0044517C" w:rsidRPr="00C92564" w:rsidRDefault="0044517C" w:rsidP="0044517C">
            <w:pPr>
              <w:numPr>
                <w:ilvl w:val="0"/>
                <w:numId w:val="41"/>
              </w:numPr>
              <w:tabs>
                <w:tab w:val="left" w:pos="360"/>
              </w:tabs>
              <w:suppressAutoHyphens/>
              <w:ind w:left="360"/>
              <w:contextualSpacing/>
            </w:pPr>
            <w:r w:rsidRPr="00C92564">
              <w:t>Accord international sur les bois tropicaux.</w:t>
            </w:r>
          </w:p>
        </w:tc>
        <w:tc>
          <w:tcPr>
            <w:tcW w:w="292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598CBB8" w14:textId="77777777" w:rsidR="0044517C" w:rsidRPr="00C92564" w:rsidRDefault="0044517C" w:rsidP="0044517C">
            <w:pPr>
              <w:contextualSpacing/>
            </w:pPr>
            <w:r w:rsidRPr="00C92564">
              <w:t>Genève (Suisse).18 novembre 1992</w:t>
            </w:r>
          </w:p>
        </w:tc>
      </w:tr>
      <w:tr w:rsidR="00C92564" w:rsidRPr="00C92564" w14:paraId="2545C548" w14:textId="77777777" w:rsidTr="00C03302">
        <w:tc>
          <w:tcPr>
            <w:tcW w:w="643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BCC82C3" w14:textId="77777777" w:rsidR="0044517C" w:rsidRPr="00C92564" w:rsidRDefault="0044517C" w:rsidP="0044517C">
            <w:pPr>
              <w:numPr>
                <w:ilvl w:val="0"/>
                <w:numId w:val="41"/>
              </w:numPr>
              <w:tabs>
                <w:tab w:val="left" w:pos="360"/>
              </w:tabs>
              <w:suppressAutoHyphens/>
              <w:ind w:left="360"/>
              <w:contextualSpacing/>
            </w:pPr>
            <w:r w:rsidRPr="00C92564">
              <w:t>Convention de Nations-Unies sur les changements climatiques.</w:t>
            </w:r>
          </w:p>
        </w:tc>
        <w:tc>
          <w:tcPr>
            <w:tcW w:w="292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FC14A22" w14:textId="77777777" w:rsidR="0044517C" w:rsidRPr="00C92564" w:rsidRDefault="0044517C" w:rsidP="0044517C">
            <w:pPr>
              <w:contextualSpacing/>
            </w:pPr>
            <w:r w:rsidRPr="00C92564">
              <w:t>Rio de Janeiro (Brésil) 4 juin 1992.</w:t>
            </w:r>
          </w:p>
        </w:tc>
      </w:tr>
      <w:tr w:rsidR="00C92564" w:rsidRPr="00C92564" w14:paraId="3E615035" w14:textId="77777777" w:rsidTr="00C03302">
        <w:tc>
          <w:tcPr>
            <w:tcW w:w="643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0AE2736" w14:textId="77777777" w:rsidR="0044517C" w:rsidRPr="00C92564" w:rsidRDefault="0044517C" w:rsidP="0044517C">
            <w:pPr>
              <w:numPr>
                <w:ilvl w:val="0"/>
                <w:numId w:val="41"/>
              </w:numPr>
              <w:tabs>
                <w:tab w:val="left" w:pos="360"/>
              </w:tabs>
              <w:suppressAutoHyphens/>
              <w:ind w:left="360"/>
              <w:contextualSpacing/>
            </w:pPr>
            <w:r w:rsidRPr="00C92564">
              <w:t>Convention sur la Diversité Biologique.</w:t>
            </w:r>
          </w:p>
        </w:tc>
        <w:tc>
          <w:tcPr>
            <w:tcW w:w="292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423041B" w14:textId="77777777" w:rsidR="0044517C" w:rsidRPr="00C92564" w:rsidRDefault="0044517C" w:rsidP="0044517C">
            <w:pPr>
              <w:contextualSpacing/>
            </w:pPr>
            <w:r w:rsidRPr="00C92564">
              <w:t>Rio de Janeiro (Brésil) 4 juin 1994.</w:t>
            </w:r>
          </w:p>
        </w:tc>
      </w:tr>
      <w:tr w:rsidR="00C92564" w:rsidRPr="00C92564" w14:paraId="47974093" w14:textId="77777777" w:rsidTr="00C03302">
        <w:tc>
          <w:tcPr>
            <w:tcW w:w="643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64EE2C6" w14:textId="77777777" w:rsidR="0044517C" w:rsidRPr="00C92564" w:rsidRDefault="0044517C" w:rsidP="0044517C">
            <w:pPr>
              <w:numPr>
                <w:ilvl w:val="0"/>
                <w:numId w:val="41"/>
              </w:numPr>
              <w:tabs>
                <w:tab w:val="left" w:pos="360"/>
              </w:tabs>
              <w:suppressAutoHyphens/>
              <w:ind w:left="360"/>
              <w:contextualSpacing/>
            </w:pPr>
            <w:r w:rsidRPr="00C92564">
              <w:t xml:space="preserve">Convention des Nations Unies contre la désertification  </w:t>
            </w:r>
          </w:p>
        </w:tc>
        <w:tc>
          <w:tcPr>
            <w:tcW w:w="292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B5E9C1A" w14:textId="77777777" w:rsidR="0044517C" w:rsidRPr="00C92564" w:rsidRDefault="0044517C" w:rsidP="0044517C">
            <w:pPr>
              <w:contextualSpacing/>
            </w:pPr>
            <w:r w:rsidRPr="00C92564">
              <w:t>17 octobre 1995</w:t>
            </w:r>
          </w:p>
        </w:tc>
      </w:tr>
      <w:tr w:rsidR="00C92564" w:rsidRPr="00C92564" w14:paraId="0933C874" w14:textId="77777777" w:rsidTr="00C03302">
        <w:tc>
          <w:tcPr>
            <w:tcW w:w="643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0952AE9" w14:textId="77777777" w:rsidR="0044517C" w:rsidRPr="00C92564" w:rsidRDefault="0044517C" w:rsidP="0044517C">
            <w:pPr>
              <w:numPr>
                <w:ilvl w:val="0"/>
                <w:numId w:val="41"/>
              </w:numPr>
              <w:tabs>
                <w:tab w:val="left" w:pos="360"/>
              </w:tabs>
              <w:suppressAutoHyphens/>
              <w:ind w:left="360"/>
              <w:contextualSpacing/>
            </w:pPr>
            <w:r w:rsidRPr="00C92564">
              <w:t>Traité relatif à la conservation et à la gestion durable des écosystèmes forestiers d’Afrique Centrale</w:t>
            </w:r>
          </w:p>
        </w:tc>
        <w:tc>
          <w:tcPr>
            <w:tcW w:w="292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59BE883" w14:textId="77777777" w:rsidR="0044517C" w:rsidRPr="00C92564" w:rsidRDefault="000512CE" w:rsidP="0044517C">
            <w:pPr>
              <w:contextualSpacing/>
            </w:pPr>
            <w:r w:rsidRPr="00C92564">
              <w:t>Brazzaville, 5</w:t>
            </w:r>
            <w:r w:rsidR="0044517C" w:rsidRPr="00C92564">
              <w:t xml:space="preserve"> février 2005</w:t>
            </w:r>
          </w:p>
        </w:tc>
      </w:tr>
      <w:bookmarkEnd w:id="105"/>
    </w:tbl>
    <w:p w14:paraId="229DBBF8" w14:textId="77777777" w:rsidR="0044517C" w:rsidRPr="00C92564" w:rsidRDefault="0044517C" w:rsidP="00C51A69">
      <w:pPr>
        <w:pStyle w:val="Header"/>
        <w:widowControl w:val="0"/>
        <w:tabs>
          <w:tab w:val="left" w:pos="708"/>
        </w:tabs>
        <w:spacing w:line="360" w:lineRule="auto"/>
        <w:jc w:val="both"/>
        <w:rPr>
          <w:bCs/>
        </w:rPr>
      </w:pPr>
    </w:p>
    <w:p w14:paraId="1840EAEB" w14:textId="77777777" w:rsidR="0044517C" w:rsidRPr="00C92564" w:rsidRDefault="0044517C" w:rsidP="00C51A69">
      <w:pPr>
        <w:pStyle w:val="Heading3"/>
        <w:keepLines/>
        <w:numPr>
          <w:ilvl w:val="2"/>
          <w:numId w:val="6"/>
        </w:numPr>
        <w:tabs>
          <w:tab w:val="clear" w:pos="720"/>
        </w:tabs>
        <w:suppressAutoHyphens/>
        <w:spacing w:after="0" w:line="360" w:lineRule="auto"/>
        <w:ind w:left="1797"/>
        <w:contextualSpacing/>
        <w:rPr>
          <w:i/>
          <w:sz w:val="24"/>
          <w:szCs w:val="24"/>
          <w:u w:val="single"/>
        </w:rPr>
      </w:pPr>
      <w:bookmarkStart w:id="106" w:name="_Toc425004128"/>
      <w:bookmarkStart w:id="107" w:name="_Toc425004129"/>
      <w:bookmarkStart w:id="108" w:name="_Toc418783666"/>
      <w:bookmarkStart w:id="109" w:name="_Toc464294485"/>
      <w:bookmarkStart w:id="110" w:name="_Toc475557532"/>
      <w:bookmarkEnd w:id="106"/>
      <w:bookmarkEnd w:id="107"/>
      <w:bookmarkEnd w:id="108"/>
      <w:r w:rsidRPr="00C92564">
        <w:rPr>
          <w:i/>
          <w:sz w:val="24"/>
          <w:szCs w:val="24"/>
          <w:u w:val="single"/>
        </w:rPr>
        <w:t xml:space="preserve">Politiques de sauvegarde de </w:t>
      </w:r>
      <w:r w:rsidR="0071394D" w:rsidRPr="00C92564">
        <w:rPr>
          <w:i/>
          <w:sz w:val="24"/>
          <w:szCs w:val="24"/>
          <w:u w:val="single"/>
        </w:rPr>
        <w:t>la Banque</w:t>
      </w:r>
      <w:r w:rsidRPr="00C92564">
        <w:rPr>
          <w:i/>
          <w:sz w:val="24"/>
          <w:szCs w:val="24"/>
          <w:u w:val="single"/>
        </w:rPr>
        <w:t xml:space="preserve"> </w:t>
      </w:r>
      <w:r w:rsidR="0071394D" w:rsidRPr="00C92564">
        <w:rPr>
          <w:i/>
          <w:sz w:val="24"/>
          <w:szCs w:val="24"/>
          <w:u w:val="single"/>
        </w:rPr>
        <w:t>mondiale applicables</w:t>
      </w:r>
      <w:r w:rsidRPr="00C92564">
        <w:rPr>
          <w:i/>
          <w:sz w:val="24"/>
          <w:szCs w:val="24"/>
          <w:u w:val="single"/>
        </w:rPr>
        <w:t xml:space="preserve"> au projet</w:t>
      </w:r>
      <w:bookmarkEnd w:id="109"/>
      <w:bookmarkEnd w:id="110"/>
    </w:p>
    <w:p w14:paraId="0D80FA56" w14:textId="0525EAC9" w:rsidR="0044517C" w:rsidRPr="00C92564" w:rsidRDefault="00FA7640" w:rsidP="00C51A69">
      <w:pPr>
        <w:pStyle w:val="Outline"/>
        <w:spacing w:before="0"/>
        <w:jc w:val="both"/>
        <w:rPr>
          <w:kern w:val="0"/>
          <w:sz w:val="24"/>
          <w:szCs w:val="24"/>
        </w:rPr>
      </w:pPr>
      <w:r w:rsidRPr="00C92564">
        <w:rPr>
          <w:sz w:val="24"/>
          <w:szCs w:val="24"/>
        </w:rPr>
        <w:t xml:space="preserve">La mise en œuvre du projet </w:t>
      </w:r>
      <w:r w:rsidR="000512CE" w:rsidRPr="00C92564">
        <w:rPr>
          <w:sz w:val="24"/>
          <w:szCs w:val="24"/>
        </w:rPr>
        <w:t xml:space="preserve">va </w:t>
      </w:r>
      <w:r w:rsidR="000512CE" w:rsidRPr="00C92564">
        <w:t>déclencher</w:t>
      </w:r>
      <w:r w:rsidR="009926B8" w:rsidRPr="00C92564">
        <w:t xml:space="preserve"> </w:t>
      </w:r>
      <w:r w:rsidR="0071394D">
        <w:t>sept (07</w:t>
      </w:r>
      <w:r w:rsidRPr="00C92564">
        <w:t xml:space="preserve">) politiques de sauvegarde de la Banque mondiale. Il s’agit de OP/BP </w:t>
      </w:r>
      <w:r w:rsidRPr="00C92564">
        <w:rPr>
          <w:spacing w:val="-1"/>
        </w:rPr>
        <w:t>4.01 - Evaluation environnementale, OP/PB 4.04</w:t>
      </w:r>
      <w:r w:rsidR="0071394D">
        <w:rPr>
          <w:spacing w:val="-1"/>
        </w:rPr>
        <w:t xml:space="preserve"> </w:t>
      </w:r>
      <w:r w:rsidRPr="00C92564">
        <w:rPr>
          <w:spacing w:val="-1"/>
        </w:rPr>
        <w:t>-</w:t>
      </w:r>
      <w:r w:rsidR="0071394D">
        <w:rPr>
          <w:spacing w:val="-1"/>
        </w:rPr>
        <w:t xml:space="preserve"> </w:t>
      </w:r>
      <w:r w:rsidRPr="00C92564">
        <w:rPr>
          <w:spacing w:val="-1"/>
        </w:rPr>
        <w:t>Habitats naturels, OP/PB</w:t>
      </w:r>
      <w:r w:rsidR="0071394D">
        <w:rPr>
          <w:spacing w:val="-1"/>
        </w:rPr>
        <w:t xml:space="preserve"> </w:t>
      </w:r>
      <w:r w:rsidRPr="00C92564">
        <w:rPr>
          <w:spacing w:val="-1"/>
        </w:rPr>
        <w:t>4.36</w:t>
      </w:r>
      <w:r w:rsidR="0071394D">
        <w:rPr>
          <w:spacing w:val="-1"/>
        </w:rPr>
        <w:t xml:space="preserve"> </w:t>
      </w:r>
      <w:r w:rsidRPr="00C92564">
        <w:rPr>
          <w:spacing w:val="-1"/>
        </w:rPr>
        <w:t>-</w:t>
      </w:r>
      <w:r w:rsidR="0071394D">
        <w:rPr>
          <w:spacing w:val="-1"/>
        </w:rPr>
        <w:t xml:space="preserve"> </w:t>
      </w:r>
      <w:r w:rsidRPr="00C92564">
        <w:rPr>
          <w:spacing w:val="-1"/>
        </w:rPr>
        <w:t>Forets, OP/PB4.11-Ressources Culturelles Physiques, OP/PB 7.50</w:t>
      </w:r>
      <w:r w:rsidR="0071394D">
        <w:rPr>
          <w:spacing w:val="-1"/>
        </w:rPr>
        <w:t xml:space="preserve"> </w:t>
      </w:r>
      <w:r w:rsidRPr="00C92564">
        <w:rPr>
          <w:spacing w:val="-1"/>
        </w:rPr>
        <w:t>-</w:t>
      </w:r>
      <w:r w:rsidR="0071394D">
        <w:rPr>
          <w:spacing w:val="-1"/>
        </w:rPr>
        <w:t xml:space="preserve"> </w:t>
      </w:r>
      <w:r w:rsidRPr="00C92564">
        <w:rPr>
          <w:spacing w:val="-1"/>
        </w:rPr>
        <w:t xml:space="preserve">Projets s’exécutant sur les voies d’eau internationales, OP/BP 4.12 - Réinstallation Involontaire </w:t>
      </w:r>
      <w:r w:rsidR="000512CE" w:rsidRPr="00C92564">
        <w:rPr>
          <w:spacing w:val="-1"/>
        </w:rPr>
        <w:t>et OP</w:t>
      </w:r>
      <w:r w:rsidRPr="00C92564">
        <w:t xml:space="preserve"> 4.10 Populations Autochtones</w:t>
      </w:r>
      <w:r w:rsidRPr="00C92564">
        <w:rPr>
          <w:spacing w:val="-2"/>
        </w:rPr>
        <w:t>.</w:t>
      </w:r>
      <w:r w:rsidR="0044517C" w:rsidRPr="00C92564">
        <w:rPr>
          <w:kern w:val="0"/>
          <w:sz w:val="24"/>
          <w:szCs w:val="24"/>
        </w:rPr>
        <w:t xml:space="preserve"> Le tableau d’analyse de ces politiques est annexé au rapport.</w:t>
      </w:r>
    </w:p>
    <w:p w14:paraId="28107B3A" w14:textId="10E64E5D" w:rsidR="0044517C" w:rsidRPr="00C92564" w:rsidRDefault="0044517C" w:rsidP="00C51A69">
      <w:pPr>
        <w:contextualSpacing/>
        <w:jc w:val="both"/>
        <w:rPr>
          <w:bCs/>
        </w:rPr>
      </w:pPr>
      <w:r w:rsidRPr="00C92564">
        <w:t xml:space="preserve">Le projet est classé dans la « catégorie </w:t>
      </w:r>
      <w:r w:rsidRPr="00C92564">
        <w:rPr>
          <w:b/>
        </w:rPr>
        <w:t>B </w:t>
      </w:r>
      <w:r w:rsidRPr="00C92564">
        <w:t>» des projets financés par la Banque mondiale, projets dont les impacts sont jugés modérés, spécifiques au site et réversibles.</w:t>
      </w:r>
      <w:r w:rsidR="009D18BB">
        <w:t xml:space="preserve"> Dans le contexte congolais, la catégorisation n’est pas bien définie. Selon l</w:t>
      </w:r>
      <w:r w:rsidR="009D18BB" w:rsidRPr="00C92564">
        <w:t>’</w:t>
      </w:r>
      <w:r w:rsidR="009D18BB">
        <w:t>a</w:t>
      </w:r>
      <w:r w:rsidR="009D18BB" w:rsidRPr="00C92564">
        <w:t>rrêté ministériel n° 043/CAB/MIN/ECN-EF/2006 du 08 décembre 2006</w:t>
      </w:r>
      <w:r w:rsidR="009D18BB">
        <w:t>, tout projet doit faire objet d’une Etude d’Impact Environnementale et Sociale (EIES).</w:t>
      </w:r>
    </w:p>
    <w:p w14:paraId="1B542C93" w14:textId="77777777" w:rsidR="0044517C" w:rsidRPr="00C92564" w:rsidRDefault="0044517C" w:rsidP="00C51A69">
      <w:pPr>
        <w:pStyle w:val="Paragraphedeliste1"/>
        <w:ind w:left="1800"/>
        <w:jc w:val="both"/>
      </w:pPr>
    </w:p>
    <w:p w14:paraId="073EC857" w14:textId="47133EDE" w:rsidR="0044517C" w:rsidRPr="00C92564" w:rsidRDefault="0044517C" w:rsidP="00C51A69">
      <w:pPr>
        <w:pStyle w:val="Heading2"/>
        <w:numPr>
          <w:ilvl w:val="1"/>
          <w:numId w:val="6"/>
        </w:numPr>
        <w:tabs>
          <w:tab w:val="clear" w:pos="5352"/>
          <w:tab w:val="num" w:pos="390"/>
        </w:tabs>
        <w:spacing w:line="240" w:lineRule="auto"/>
        <w:ind w:left="390"/>
        <w:jc w:val="both"/>
        <w:rPr>
          <w:color w:val="auto"/>
          <w:szCs w:val="24"/>
        </w:rPr>
      </w:pPr>
      <w:bookmarkStart w:id="111" w:name="_Toc425004130"/>
      <w:bookmarkStart w:id="112" w:name="_Toc343715795"/>
      <w:bookmarkStart w:id="113" w:name="_Toc475557533"/>
      <w:bookmarkEnd w:id="111"/>
      <w:r w:rsidRPr="00C92564">
        <w:rPr>
          <w:color w:val="auto"/>
          <w:szCs w:val="24"/>
        </w:rPr>
        <w:t>Cadre institutionnel de gestion environnementale et sociale</w:t>
      </w:r>
      <w:bookmarkEnd w:id="112"/>
      <w:bookmarkEnd w:id="113"/>
    </w:p>
    <w:p w14:paraId="0E986948" w14:textId="77777777" w:rsidR="0044517C" w:rsidRPr="00C92564" w:rsidRDefault="0044517C" w:rsidP="00C51A69">
      <w:pPr>
        <w:autoSpaceDE w:val="0"/>
        <w:autoSpaceDN w:val="0"/>
        <w:adjustRightInd w:val="0"/>
        <w:jc w:val="both"/>
        <w:rPr>
          <w:b/>
          <w:bCs/>
          <w:i/>
          <w:iCs/>
        </w:rPr>
      </w:pPr>
    </w:p>
    <w:p w14:paraId="080BA110" w14:textId="77777777" w:rsidR="0044517C" w:rsidRPr="00C92564" w:rsidRDefault="0044517C" w:rsidP="00C51A69">
      <w:pPr>
        <w:pStyle w:val="Heading3"/>
        <w:keepLines/>
        <w:numPr>
          <w:ilvl w:val="2"/>
          <w:numId w:val="6"/>
        </w:numPr>
        <w:tabs>
          <w:tab w:val="clear" w:pos="720"/>
        </w:tabs>
        <w:suppressAutoHyphens/>
        <w:spacing w:after="0"/>
        <w:rPr>
          <w:i/>
          <w:sz w:val="24"/>
          <w:szCs w:val="24"/>
          <w:u w:val="single"/>
        </w:rPr>
      </w:pPr>
      <w:bookmarkStart w:id="114" w:name="_Toc475557534"/>
      <w:r w:rsidRPr="00C92564">
        <w:rPr>
          <w:i/>
          <w:sz w:val="24"/>
          <w:szCs w:val="24"/>
          <w:u w:val="single"/>
        </w:rPr>
        <w:t>Ministère de l’Environnement, Conservation de la Nature  et Développement Durable (MECNDD)</w:t>
      </w:r>
      <w:bookmarkEnd w:id="114"/>
    </w:p>
    <w:p w14:paraId="1AACD3E6" w14:textId="77777777" w:rsidR="009E47A7" w:rsidRDefault="009E47A7" w:rsidP="00C51A69">
      <w:pPr>
        <w:jc w:val="both"/>
      </w:pPr>
    </w:p>
    <w:p w14:paraId="412E953D" w14:textId="77777777" w:rsidR="0044517C" w:rsidRPr="00C92564" w:rsidRDefault="0044517C" w:rsidP="00C51A69">
      <w:pPr>
        <w:jc w:val="both"/>
      </w:pPr>
      <w:r w:rsidRPr="00C92564">
        <w:t xml:space="preserve">Le Ministère de l’Environnement, Conservation de la </w:t>
      </w:r>
      <w:r w:rsidR="000512CE" w:rsidRPr="00C92564">
        <w:t xml:space="preserve">Nature </w:t>
      </w:r>
      <w:r w:rsidR="000512CE" w:rsidRPr="00C92564">
        <w:rPr>
          <w:iCs/>
        </w:rPr>
        <w:t>et</w:t>
      </w:r>
      <w:r w:rsidRPr="00C92564">
        <w:rPr>
          <w:iCs/>
        </w:rPr>
        <w:t xml:space="preserve"> Développement Durable</w:t>
      </w:r>
      <w:r w:rsidRPr="00C92564">
        <w:t xml:space="preserve"> (</w:t>
      </w:r>
      <w:r w:rsidR="000512CE" w:rsidRPr="00C92564">
        <w:t>MECNDD) prépare</w:t>
      </w:r>
      <w:r w:rsidRPr="00C92564">
        <w:t xml:space="preserve"> et met en œuvre la politique du Gouvernement dans les domaines de l’environnement et de la protection de la nature. A ce titre, il est directement responsable de la lutte contre les pollutions de toutes natures et de la lutte contre la désertification, de la protection et de la régénération des sols, des forêts et autres espaces boisés, de l’exploitation rationnelle des ressources </w:t>
      </w:r>
      <w:r w:rsidR="000512CE" w:rsidRPr="00C92564">
        <w:t>forestières, ainsi</w:t>
      </w:r>
      <w:r w:rsidRPr="00C92564">
        <w:t xml:space="preserve"> que de la défense des espèces animales et végétales et des milieux naturels. Il a autorité sur les parcs et sur les réserves. Le MECNDD compte en son </w:t>
      </w:r>
      <w:r w:rsidR="000512CE" w:rsidRPr="00C92564">
        <w:t>sein des</w:t>
      </w:r>
      <w:r w:rsidRPr="00C92564">
        <w:t xml:space="preserve"> Directions et des Cellules. Il s’agit de la Direction de la Gestion forestière, de la Direction de la Conservation de la nature, de la Direction de contrôle et de vérification interne (DCVI) pour la </w:t>
      </w:r>
      <w:r w:rsidR="000512CE" w:rsidRPr="00C92564">
        <w:t>gestion et</w:t>
      </w:r>
      <w:r w:rsidRPr="00C92564">
        <w:t xml:space="preserve"> le suivi des activités aux postes de </w:t>
      </w:r>
      <w:r w:rsidR="000512CE" w:rsidRPr="00C92564">
        <w:t>contrôle faunique</w:t>
      </w:r>
      <w:r w:rsidRPr="00C92564">
        <w:t xml:space="preserve"> et floristique,</w:t>
      </w:r>
      <w:r w:rsidR="000512CE">
        <w:t xml:space="preserve"> </w:t>
      </w:r>
      <w:r w:rsidRPr="00C92564">
        <w:t>de</w:t>
      </w:r>
      <w:r w:rsidR="000512CE">
        <w:t xml:space="preserve"> </w:t>
      </w:r>
      <w:r w:rsidRPr="00C92564">
        <w:t xml:space="preserve">la Direction du Développement </w:t>
      </w:r>
      <w:r w:rsidR="000512CE" w:rsidRPr="00C92564">
        <w:t>Durable et de</w:t>
      </w:r>
      <w:r w:rsidRPr="00C92564">
        <w:t xml:space="preserve"> la Direction de l’Assainissement. D’autres structures sont rattachées au MECNDD comme l’Institut Congolais de la Conservation de la Nature (ICCN) et l’Agence Congolaise de l’Environnement (ACE). Au niveau provincial, on note les Coordinations Provinciales de l’Environnement (CPE) et les Coordinations Urbaines de l’Environnement (CUE).</w:t>
      </w:r>
    </w:p>
    <w:p w14:paraId="3320285E" w14:textId="77777777" w:rsidR="0044517C" w:rsidRPr="00C92564" w:rsidRDefault="0044517C" w:rsidP="00C51A69">
      <w:pPr>
        <w:jc w:val="both"/>
      </w:pPr>
    </w:p>
    <w:p w14:paraId="73B96481" w14:textId="77777777" w:rsidR="0044517C" w:rsidRPr="00C92564" w:rsidRDefault="0044517C" w:rsidP="00C51A69">
      <w:pPr>
        <w:jc w:val="both"/>
      </w:pPr>
      <w:r w:rsidRPr="00C92564">
        <w:t xml:space="preserve">Dans la conduite et le suivi des procédures des EIES, le MECNDD s’appuie sur l’ACE. </w:t>
      </w:r>
      <w:r w:rsidR="00635A77" w:rsidRPr="00C92564">
        <w:t>Celle-ci</w:t>
      </w:r>
      <w:r w:rsidR="000512CE">
        <w:t xml:space="preserve"> </w:t>
      </w:r>
      <w:r w:rsidRPr="00C92564">
        <w:t xml:space="preserve">constitue l’organe direct de mise en œuvre de la politique de l’évaluation des impacts environnementaux et sociaux des activités humaines et de développement en RDC. </w:t>
      </w:r>
    </w:p>
    <w:p w14:paraId="2A519835" w14:textId="77777777" w:rsidR="0044517C" w:rsidRPr="00C92564" w:rsidRDefault="0044517C" w:rsidP="00C51A69">
      <w:pPr>
        <w:jc w:val="both"/>
      </w:pPr>
    </w:p>
    <w:p w14:paraId="17490019" w14:textId="77777777" w:rsidR="0044517C" w:rsidRPr="00C92564" w:rsidRDefault="0044517C" w:rsidP="00C51A69">
      <w:pPr>
        <w:pStyle w:val="Heading3"/>
        <w:keepLines/>
        <w:numPr>
          <w:ilvl w:val="2"/>
          <w:numId w:val="6"/>
        </w:numPr>
        <w:tabs>
          <w:tab w:val="clear" w:pos="720"/>
        </w:tabs>
        <w:suppressAutoHyphens/>
        <w:spacing w:after="0"/>
        <w:rPr>
          <w:i/>
          <w:sz w:val="24"/>
          <w:szCs w:val="24"/>
          <w:u w:val="single"/>
        </w:rPr>
      </w:pPr>
      <w:bookmarkStart w:id="115" w:name="_Toc475557535"/>
      <w:r w:rsidRPr="00C92564">
        <w:rPr>
          <w:i/>
          <w:sz w:val="24"/>
          <w:szCs w:val="24"/>
          <w:u w:val="single"/>
        </w:rPr>
        <w:t>Agence Congolaise de l’Environnement (ACE)</w:t>
      </w:r>
      <w:bookmarkEnd w:id="115"/>
    </w:p>
    <w:p w14:paraId="7349DED7" w14:textId="77777777" w:rsidR="009E47A7" w:rsidRDefault="009E47A7" w:rsidP="00C51A69">
      <w:pPr>
        <w:jc w:val="both"/>
      </w:pPr>
    </w:p>
    <w:p w14:paraId="66958690" w14:textId="77777777" w:rsidR="0044517C" w:rsidRPr="00C92564" w:rsidRDefault="0044517C" w:rsidP="00C51A69">
      <w:pPr>
        <w:jc w:val="both"/>
      </w:pPr>
      <w:r w:rsidRPr="00C92564">
        <w:t xml:space="preserve">L’ACE a été créée par le décret N° 14/030 du 18 novembre 2014 fixant les Statuts d’un Etablissement Public dénommé Agence Congolaise de l’Environnement, en sigle « ACE », chargée de la conduite et de la coordination du processus d’évaluation environnementale et sociale en RDC. L’Agence a pour mission l’évaluation et l’approbation de l’ensemble des études environnementales et sociales ainsi que le suivi de leur mise en œuvre. </w:t>
      </w:r>
    </w:p>
    <w:p w14:paraId="11582718" w14:textId="77777777" w:rsidR="0044517C" w:rsidRPr="00C92564" w:rsidRDefault="0044517C" w:rsidP="00C51A69">
      <w:pPr>
        <w:jc w:val="both"/>
      </w:pPr>
      <w:r w:rsidRPr="00C92564">
        <w:t>Sans préjudice des dispositions de l’article 71 de la Loi n°11/009 du 09 juillet 2011 portant principes fondamentaux relatifs à la protection de l’environnement, elle veille à la prise en compte de la protection de l’environnement dans l’exécution de tout projet de développement, d’infrastructures ou d’exploitation de toute activités industrielle, commerciale, agricole, forestière, minière, de télécommunication ou autre, susceptible d’avoir un impact sur l’environnement.</w:t>
      </w:r>
    </w:p>
    <w:p w14:paraId="7DE082F4" w14:textId="77777777" w:rsidR="0044517C" w:rsidRPr="00C92564" w:rsidRDefault="0044517C" w:rsidP="00C51A69">
      <w:pPr>
        <w:jc w:val="both"/>
      </w:pPr>
      <w:r w:rsidRPr="00C92564">
        <w:t>L’ACE a pour mission :</w:t>
      </w:r>
    </w:p>
    <w:p w14:paraId="290CD689" w14:textId="77777777" w:rsidR="0044517C" w:rsidRPr="00C92564" w:rsidRDefault="0044517C" w:rsidP="00C51A69">
      <w:pPr>
        <w:numPr>
          <w:ilvl w:val="0"/>
          <w:numId w:val="37"/>
        </w:numPr>
        <w:jc w:val="both"/>
      </w:pPr>
      <w:r w:rsidRPr="00C92564">
        <w:t xml:space="preserve">la validation des rapports d’Etudes d'Impact Environnemental et Social (EIES), des Diagnostics d'Impact Environnemental et Social (DIES), des Plans de Gestion Environnementale et Sociale (PGES) et des Plans de Mise en Conformité Environnementale et Sociale (PMCES); </w:t>
      </w:r>
    </w:p>
    <w:p w14:paraId="6C8EFE0A" w14:textId="77777777" w:rsidR="0044517C" w:rsidRPr="00C92564" w:rsidRDefault="0044517C" w:rsidP="00C51A69">
      <w:pPr>
        <w:numPr>
          <w:ilvl w:val="0"/>
          <w:numId w:val="37"/>
        </w:numPr>
        <w:jc w:val="both"/>
      </w:pPr>
      <w:r w:rsidRPr="00C92564">
        <w:t xml:space="preserve">le suivi administratif et technique des projets en cours d'exécution (analyse des rapports de terrain, inspection et audit environnemental). </w:t>
      </w:r>
    </w:p>
    <w:p w14:paraId="44B4AF48" w14:textId="77777777" w:rsidR="0044517C" w:rsidRPr="00C92564" w:rsidRDefault="0044517C" w:rsidP="00C51A69">
      <w:pPr>
        <w:jc w:val="both"/>
      </w:pPr>
      <w:r w:rsidRPr="00C92564">
        <w:t xml:space="preserve">L’ACE dispose des compétences humaines requises dans le domaine des Evaluations et Etudes d’Impacts sur l’Environnement, pour mener à bien sa mission. Toutefois, ses capacités matérielles et financières sont relativement réduites pour lui permettre d’assurer correctement l’accomplissement de sa mission. </w:t>
      </w:r>
    </w:p>
    <w:p w14:paraId="62B53B7D" w14:textId="77777777" w:rsidR="006B6682" w:rsidRPr="00C92564" w:rsidRDefault="006B6682" w:rsidP="00C51A69">
      <w:pPr>
        <w:jc w:val="both"/>
      </w:pPr>
    </w:p>
    <w:p w14:paraId="5DB81E8C" w14:textId="77777777" w:rsidR="006B6682" w:rsidRPr="00C92564" w:rsidRDefault="006B6682" w:rsidP="00C51A69">
      <w:pPr>
        <w:jc w:val="both"/>
      </w:pPr>
    </w:p>
    <w:p w14:paraId="7B78CF86" w14:textId="77777777" w:rsidR="0044517C" w:rsidRPr="00C92564" w:rsidRDefault="0044517C" w:rsidP="00C51A69">
      <w:pPr>
        <w:pStyle w:val="Heading3"/>
        <w:keepLines/>
        <w:numPr>
          <w:ilvl w:val="2"/>
          <w:numId w:val="6"/>
        </w:numPr>
        <w:tabs>
          <w:tab w:val="clear" w:pos="720"/>
        </w:tabs>
        <w:suppressAutoHyphens/>
        <w:spacing w:after="0"/>
        <w:rPr>
          <w:i/>
          <w:sz w:val="24"/>
          <w:szCs w:val="24"/>
          <w:u w:val="single"/>
        </w:rPr>
      </w:pPr>
      <w:bookmarkStart w:id="116" w:name="_Toc475557536"/>
      <w:r w:rsidRPr="00C92564">
        <w:rPr>
          <w:i/>
          <w:sz w:val="24"/>
          <w:szCs w:val="24"/>
          <w:u w:val="single"/>
        </w:rPr>
        <w:t>Ministère de l’Energie et des Ressources Hydrauliques</w:t>
      </w:r>
      <w:bookmarkEnd w:id="116"/>
    </w:p>
    <w:p w14:paraId="64BE52BF" w14:textId="77777777" w:rsidR="0044517C" w:rsidRPr="00C92564" w:rsidRDefault="0044517C" w:rsidP="00C51A69">
      <w:pPr>
        <w:pStyle w:val="Heading4"/>
        <w:spacing w:after="0"/>
        <w:rPr>
          <w:sz w:val="24"/>
          <w:szCs w:val="24"/>
        </w:rPr>
      </w:pPr>
    </w:p>
    <w:p w14:paraId="74794805" w14:textId="77777777" w:rsidR="0044517C" w:rsidRPr="00C92564" w:rsidRDefault="0044517C" w:rsidP="00C51A69">
      <w:pPr>
        <w:numPr>
          <w:ilvl w:val="3"/>
          <w:numId w:val="6"/>
        </w:numPr>
        <w:jc w:val="both"/>
        <w:rPr>
          <w:i/>
        </w:rPr>
      </w:pPr>
      <w:r w:rsidRPr="00C92564">
        <w:rPr>
          <w:i/>
        </w:rPr>
        <w:t xml:space="preserve">Unité de Coordination et de Management des projets </w:t>
      </w:r>
    </w:p>
    <w:p w14:paraId="73F6D876" w14:textId="77777777" w:rsidR="009E47A7" w:rsidRDefault="009E47A7" w:rsidP="00C51A69">
      <w:pPr>
        <w:jc w:val="both"/>
      </w:pPr>
    </w:p>
    <w:p w14:paraId="6BCCD177" w14:textId="77777777" w:rsidR="0044517C" w:rsidRPr="00C92564" w:rsidRDefault="0044517C" w:rsidP="00C51A69">
      <w:pPr>
        <w:jc w:val="both"/>
      </w:pPr>
      <w:r w:rsidRPr="00C92564">
        <w:t xml:space="preserve">L'agence d'exécution du projet </w:t>
      </w:r>
      <w:r w:rsidRPr="00C92564">
        <w:rPr>
          <w:lang w:bidi="fr-FR"/>
        </w:rPr>
        <w:t>d’Amélioration de l’accès à l’électricité et d’expansion des services énergétiques (</w:t>
      </w:r>
      <w:r w:rsidR="000512CE" w:rsidRPr="00C92564">
        <w:rPr>
          <w:lang w:bidi="fr-FR"/>
        </w:rPr>
        <w:t xml:space="preserve">PAESE) </w:t>
      </w:r>
      <w:r w:rsidR="000512CE" w:rsidRPr="00C92564">
        <w:t>est</w:t>
      </w:r>
      <w:r w:rsidRPr="00C92564">
        <w:t xml:space="preserve"> le Ministère de l’Energie et des Ressources hydrauliques, à travers l’Unité de Coordination et de Management (UCM). L’UCM a été mise en place depuis novembre 2007 pour assurer l’exécution des différents projets du ministère. L’UCM</w:t>
      </w:r>
      <w:r w:rsidR="000512CE">
        <w:t xml:space="preserve"> </w:t>
      </w:r>
      <w:r w:rsidRPr="00C92564">
        <w:t xml:space="preserve">prendra en charge l’exécution du </w:t>
      </w:r>
      <w:r w:rsidR="00134653" w:rsidRPr="00C92564">
        <w:rPr>
          <w:lang w:bidi="fr-FR"/>
        </w:rPr>
        <w:t>PAESE</w:t>
      </w:r>
      <w:r w:rsidRPr="00C92564">
        <w:t xml:space="preserve"> ainsi que d’autres projets financés par les partenaires au développement dans le souci d’économie d’échelle, d’efficacité et de durabilité. La structure de gestion proposée vise à assurer, au sein du ministère, l’appropriation durable de capacités institutionnelles et de gestion des projets.</w:t>
      </w:r>
    </w:p>
    <w:p w14:paraId="2B8CA091" w14:textId="77777777" w:rsidR="0044517C" w:rsidRPr="00C92564" w:rsidRDefault="0044517C" w:rsidP="00C51A69">
      <w:pPr>
        <w:jc w:val="both"/>
      </w:pPr>
      <w:r w:rsidRPr="00C92564">
        <w:t xml:space="preserve">Le cadre organisationnel de l’UCM comprend principalement un Coordonnateur National de la, secondé de six Responsables de Sous-Cellules (Administrative &amp; Financière, Passation des Marchés, Suivi-Evaluation, Audit Interne, Environnement &amp; Social et Ingénierie). </w:t>
      </w:r>
    </w:p>
    <w:p w14:paraId="4CF8A887" w14:textId="77777777" w:rsidR="0044517C" w:rsidRPr="00C92564" w:rsidRDefault="0044517C" w:rsidP="00C51A69">
      <w:pPr>
        <w:tabs>
          <w:tab w:val="left" w:pos="1222"/>
        </w:tabs>
        <w:jc w:val="both"/>
      </w:pPr>
    </w:p>
    <w:p w14:paraId="7A661250" w14:textId="77777777" w:rsidR="0044517C" w:rsidRPr="00C92564" w:rsidRDefault="0044517C" w:rsidP="00C51A69">
      <w:pPr>
        <w:pStyle w:val="Heading4"/>
        <w:keepLines/>
        <w:numPr>
          <w:ilvl w:val="3"/>
          <w:numId w:val="6"/>
        </w:numPr>
        <w:suppressAutoHyphens/>
        <w:spacing w:after="0"/>
        <w:rPr>
          <w:b/>
          <w:i/>
          <w:sz w:val="24"/>
          <w:szCs w:val="24"/>
          <w:u w:val="single"/>
        </w:rPr>
      </w:pPr>
      <w:r w:rsidRPr="00C92564">
        <w:rPr>
          <w:sz w:val="24"/>
          <w:szCs w:val="24"/>
          <w:u w:val="single"/>
        </w:rPr>
        <w:t xml:space="preserve">Sous </w:t>
      </w:r>
      <w:r w:rsidR="000512CE" w:rsidRPr="00C92564">
        <w:rPr>
          <w:sz w:val="24"/>
          <w:szCs w:val="24"/>
          <w:u w:val="single"/>
        </w:rPr>
        <w:t>Cellule Environnementale</w:t>
      </w:r>
      <w:r w:rsidRPr="00C92564">
        <w:rPr>
          <w:sz w:val="24"/>
          <w:szCs w:val="24"/>
          <w:u w:val="single"/>
        </w:rPr>
        <w:t xml:space="preserve"> et Sociale (SCES)</w:t>
      </w:r>
    </w:p>
    <w:p w14:paraId="5FDB1888" w14:textId="77777777" w:rsidR="009E47A7" w:rsidRDefault="009E47A7" w:rsidP="00C51A69">
      <w:pPr>
        <w:jc w:val="both"/>
      </w:pPr>
    </w:p>
    <w:p w14:paraId="38D98E02" w14:textId="77777777" w:rsidR="0044517C" w:rsidRPr="00C92564" w:rsidRDefault="0044517C" w:rsidP="00C51A69">
      <w:pPr>
        <w:jc w:val="both"/>
      </w:pPr>
      <w:r w:rsidRPr="00C92564">
        <w:t xml:space="preserve">L’UCM </w:t>
      </w:r>
      <w:r w:rsidR="00A674B0" w:rsidRPr="00C92564">
        <w:t xml:space="preserve">ne </w:t>
      </w:r>
      <w:r w:rsidRPr="00C92564">
        <w:t>possède</w:t>
      </w:r>
      <w:r w:rsidR="00A674B0" w:rsidRPr="00C92564">
        <w:t xml:space="preserve"> pas d’abord </w:t>
      </w:r>
      <w:r w:rsidRPr="00C92564">
        <w:t xml:space="preserve">en son sein une Sous Cellule Environnementale et sociale (SCES) qui </w:t>
      </w:r>
      <w:r w:rsidR="000512CE" w:rsidRPr="00C92564">
        <w:t>assure la</w:t>
      </w:r>
      <w:r w:rsidRPr="00C92564">
        <w:t xml:space="preserve"> supervision de la Composante environnementale et sociale </w:t>
      </w:r>
      <w:r w:rsidR="000512CE" w:rsidRPr="00C92564">
        <w:t>du projet</w:t>
      </w:r>
      <w:r w:rsidRPr="00C92564">
        <w:t>.</w:t>
      </w:r>
      <w:r w:rsidR="00A674B0" w:rsidRPr="00C92564">
        <w:t xml:space="preserve"> Il y a nécessité de mettre en place cette cellule qui sera animée p</w:t>
      </w:r>
      <w:r w:rsidRPr="00C92564">
        <w:t xml:space="preserve">ar </w:t>
      </w:r>
      <w:r w:rsidR="00A674B0" w:rsidRPr="00C92564">
        <w:t>deux (2)</w:t>
      </w:r>
      <w:r w:rsidRPr="00C92564">
        <w:t xml:space="preserve"> expert</w:t>
      </w:r>
      <w:r w:rsidR="00A674B0" w:rsidRPr="00C92564">
        <w:t>s</w:t>
      </w:r>
      <w:r w:rsidRPr="00C92564">
        <w:t xml:space="preserve"> (un </w:t>
      </w:r>
      <w:r w:rsidR="00A674B0" w:rsidRPr="00C92564">
        <w:t xml:space="preserve">expert principal </w:t>
      </w:r>
      <w:r w:rsidRPr="00C92564">
        <w:t>Environnementaliste</w:t>
      </w:r>
      <w:r w:rsidR="00A674B0" w:rsidRPr="00C92564">
        <w:t xml:space="preserve"> et </w:t>
      </w:r>
      <w:r w:rsidR="00AE19A6" w:rsidRPr="00C92564">
        <w:t>un expert principal en Développement Social</w:t>
      </w:r>
      <w:r w:rsidR="00A674B0" w:rsidRPr="00C92564">
        <w:t xml:space="preserve">) dont les capacités seront renforcées en mesures de sauvegarde environnementales et sociales.  </w:t>
      </w:r>
      <w:r w:rsidRPr="00C92564">
        <w:t xml:space="preserve">Le Ministère de l’Environnement, Conservation de la Nature et du Développement Durable et notamment, l’Agence Congolaise de l’Environnement (ACE) </w:t>
      </w:r>
      <w:r w:rsidR="00A674B0" w:rsidRPr="00C92564">
        <w:t xml:space="preserve">va appuyer </w:t>
      </w:r>
      <w:r w:rsidRPr="00C92564">
        <w:t>l’UCM dans la mise en œuvre de la composante environnementale et sociale du projet.</w:t>
      </w:r>
    </w:p>
    <w:p w14:paraId="0D29C1D0" w14:textId="77777777" w:rsidR="0044517C" w:rsidRPr="00C92564" w:rsidRDefault="0044517C" w:rsidP="00C51A69">
      <w:pPr>
        <w:ind w:left="1440"/>
        <w:jc w:val="both"/>
      </w:pPr>
    </w:p>
    <w:p w14:paraId="15FD0F4C" w14:textId="77777777" w:rsidR="0044517C" w:rsidRPr="00C92564" w:rsidRDefault="0044517C" w:rsidP="00C51A69">
      <w:pPr>
        <w:pStyle w:val="Heading3"/>
        <w:keepLines/>
        <w:numPr>
          <w:ilvl w:val="2"/>
          <w:numId w:val="6"/>
        </w:numPr>
        <w:suppressAutoHyphens/>
        <w:spacing w:after="0"/>
        <w:ind w:left="1797"/>
        <w:rPr>
          <w:i/>
          <w:sz w:val="24"/>
          <w:szCs w:val="24"/>
          <w:u w:val="single"/>
        </w:rPr>
      </w:pPr>
      <w:bookmarkStart w:id="117" w:name="_Toc475557537"/>
      <w:r w:rsidRPr="00C92564">
        <w:rPr>
          <w:i/>
          <w:sz w:val="24"/>
          <w:szCs w:val="24"/>
          <w:u w:val="single"/>
        </w:rPr>
        <w:t>Autres ministères impliqués dans la gestion environnementale et sociale du projet</w:t>
      </w:r>
      <w:bookmarkEnd w:id="117"/>
    </w:p>
    <w:p w14:paraId="7349085F" w14:textId="77777777" w:rsidR="009E47A7" w:rsidRDefault="009E47A7" w:rsidP="00C51A69">
      <w:pPr>
        <w:jc w:val="both"/>
      </w:pPr>
    </w:p>
    <w:p w14:paraId="28409C12" w14:textId="77777777" w:rsidR="0044517C" w:rsidRPr="00C92564" w:rsidRDefault="0044517C" w:rsidP="00C51A69">
      <w:pPr>
        <w:jc w:val="both"/>
      </w:pPr>
      <w:r w:rsidRPr="00C92564">
        <w:t xml:space="preserve">La gestion environnementale et sociale des activités du projet interpelle aussi les institutions suivantes : </w:t>
      </w:r>
    </w:p>
    <w:p w14:paraId="51B020A0" w14:textId="77777777" w:rsidR="0044517C" w:rsidRPr="00C92564" w:rsidRDefault="0044517C" w:rsidP="00C51A69">
      <w:pPr>
        <w:numPr>
          <w:ilvl w:val="0"/>
          <w:numId w:val="42"/>
        </w:numPr>
        <w:suppressAutoHyphens/>
        <w:jc w:val="both"/>
      </w:pPr>
      <w:r w:rsidRPr="00C92564">
        <w:t>le Ministère chargé des mines qui assure la mise en œuvre et le suivi de la politique du Gouvernement dans le domaine des mines ; à ce titre, il délivre l’autorisation préalable sur analyse de dossier de tout projet de création, d’aménagement et/ou d’exploitation d’une zone d’emprunt ou d’une carrière de moellons et de caillasses ;</w:t>
      </w:r>
    </w:p>
    <w:p w14:paraId="6CE07BE7" w14:textId="77777777" w:rsidR="0044517C" w:rsidRPr="00C92564" w:rsidRDefault="0044517C" w:rsidP="00C51A69">
      <w:pPr>
        <w:numPr>
          <w:ilvl w:val="0"/>
          <w:numId w:val="42"/>
        </w:numPr>
        <w:suppressAutoHyphens/>
        <w:jc w:val="both"/>
      </w:pPr>
      <w:r w:rsidRPr="00C92564">
        <w:t>le Ministère de la Santé Publique qui coordonne la lutte contre le VIH/SIDA, à travers le Programme National de Lutte contre le SIDA et les IST;</w:t>
      </w:r>
    </w:p>
    <w:p w14:paraId="7AFE4EB1" w14:textId="77777777" w:rsidR="0044517C" w:rsidRPr="00C92564" w:rsidRDefault="0044517C" w:rsidP="00C51A69">
      <w:pPr>
        <w:numPr>
          <w:ilvl w:val="0"/>
          <w:numId w:val="42"/>
        </w:numPr>
        <w:suppressAutoHyphens/>
        <w:jc w:val="both"/>
      </w:pPr>
      <w:r w:rsidRPr="00C92564">
        <w:t>les ministères de l’Agriculture, de la Pêche,  de l’Elevage et du Développement rural.</w:t>
      </w:r>
    </w:p>
    <w:p w14:paraId="091DCD39" w14:textId="77777777" w:rsidR="0044517C" w:rsidRPr="00C92564" w:rsidRDefault="0044517C" w:rsidP="00C51A69">
      <w:pPr>
        <w:numPr>
          <w:ilvl w:val="0"/>
          <w:numId w:val="42"/>
        </w:numPr>
        <w:suppressAutoHyphens/>
        <w:jc w:val="both"/>
      </w:pPr>
      <w:r w:rsidRPr="00C92564">
        <w:t>le Ministère du Plan à travers la mobilisation des ressources financières,</w:t>
      </w:r>
    </w:p>
    <w:p w14:paraId="5756ACFE" w14:textId="77777777" w:rsidR="0044517C" w:rsidRPr="00C92564" w:rsidRDefault="0044517C" w:rsidP="00C51A69">
      <w:pPr>
        <w:numPr>
          <w:ilvl w:val="0"/>
          <w:numId w:val="42"/>
        </w:numPr>
        <w:suppressAutoHyphens/>
        <w:jc w:val="both"/>
      </w:pPr>
      <w:r w:rsidRPr="00C92564">
        <w:t>le Ministère des Infrastructures, des Travaux Publics et de la Reconstruction à travers la  conception, la construction, la modernisation, le développement, l’aménagement et l’entretien des infrastructures routières, aéroportuaires, scolaires, sanitaires, sociales, touristiques et sportives, des bâtiments et des édifices publics ;</w:t>
      </w:r>
    </w:p>
    <w:p w14:paraId="33376956" w14:textId="77777777" w:rsidR="0044517C" w:rsidRPr="00C92564" w:rsidRDefault="0044517C" w:rsidP="00C51A69">
      <w:pPr>
        <w:numPr>
          <w:ilvl w:val="0"/>
          <w:numId w:val="42"/>
        </w:numPr>
        <w:suppressAutoHyphens/>
        <w:jc w:val="both"/>
      </w:pPr>
      <w:r w:rsidRPr="00C92564">
        <w:t xml:space="preserve">le Ministère de l’Urbanisme et de l’Habitat et le Ministère des Affaires Foncières à travers la mise à la disposition de mercuriale pour l’indemnisation des populations. </w:t>
      </w:r>
    </w:p>
    <w:p w14:paraId="6FD0D2A5" w14:textId="77777777" w:rsidR="0044517C" w:rsidRPr="00C92564" w:rsidRDefault="0044517C" w:rsidP="00C51A69">
      <w:pPr>
        <w:ind w:left="720"/>
        <w:jc w:val="both"/>
      </w:pPr>
    </w:p>
    <w:p w14:paraId="392DEBF1" w14:textId="77777777" w:rsidR="0044517C" w:rsidRPr="00C92564" w:rsidRDefault="0044517C" w:rsidP="00C51A69">
      <w:pPr>
        <w:pStyle w:val="Heading3"/>
        <w:keepLines/>
        <w:numPr>
          <w:ilvl w:val="2"/>
          <w:numId w:val="6"/>
        </w:numPr>
        <w:suppressAutoHyphens/>
        <w:spacing w:after="0"/>
        <w:ind w:left="1797"/>
        <w:rPr>
          <w:i/>
          <w:sz w:val="24"/>
          <w:szCs w:val="24"/>
          <w:u w:val="single"/>
        </w:rPr>
      </w:pPr>
      <w:bookmarkStart w:id="118" w:name="_Toc475557538"/>
      <w:r w:rsidRPr="00C92564">
        <w:rPr>
          <w:i/>
          <w:sz w:val="24"/>
          <w:szCs w:val="24"/>
          <w:u w:val="single"/>
        </w:rPr>
        <w:t>Collectivités locales</w:t>
      </w:r>
      <w:bookmarkEnd w:id="118"/>
      <w:r w:rsidRPr="00C92564">
        <w:rPr>
          <w:i/>
          <w:sz w:val="24"/>
          <w:szCs w:val="24"/>
          <w:u w:val="single"/>
        </w:rPr>
        <w:t> </w:t>
      </w:r>
    </w:p>
    <w:p w14:paraId="53D32516" w14:textId="77777777" w:rsidR="009E47A7" w:rsidRDefault="009E47A7" w:rsidP="00C51A69">
      <w:pPr>
        <w:pStyle w:val="Style10"/>
        <w:kinsoku w:val="0"/>
        <w:autoSpaceDE/>
        <w:autoSpaceDN/>
        <w:adjustRightInd/>
        <w:ind w:right="72"/>
        <w:jc w:val="both"/>
        <w:rPr>
          <w:sz w:val="24"/>
          <w:szCs w:val="24"/>
        </w:rPr>
      </w:pPr>
    </w:p>
    <w:p w14:paraId="31C15AE3" w14:textId="77777777" w:rsidR="0044517C" w:rsidRPr="00C92564" w:rsidRDefault="0044517C" w:rsidP="00C51A69">
      <w:pPr>
        <w:pStyle w:val="Style10"/>
        <w:kinsoku w:val="0"/>
        <w:autoSpaceDE/>
        <w:autoSpaceDN/>
        <w:adjustRightInd/>
        <w:ind w:right="72"/>
        <w:jc w:val="both"/>
        <w:rPr>
          <w:rStyle w:val="CharacterStyle1"/>
          <w:sz w:val="24"/>
          <w:szCs w:val="24"/>
        </w:rPr>
      </w:pPr>
      <w:r w:rsidRPr="00C92564">
        <w:rPr>
          <w:sz w:val="24"/>
          <w:szCs w:val="24"/>
        </w:rPr>
        <w:t>Les ordonnances portant création et organisation des collectivités locales et des circonscriptions administratives attribuent des compétences aux collectivités en ce qui concerne la gestion de leur environnement (</w:t>
      </w:r>
      <w:r w:rsidRPr="00C92564">
        <w:rPr>
          <w:rStyle w:val="CharacterStyle1"/>
          <w:spacing w:val="1"/>
          <w:sz w:val="24"/>
          <w:szCs w:val="24"/>
        </w:rPr>
        <w:t xml:space="preserve">décret-loi du 02 juillet 1998 portant organisation territoriale et administrative de la </w:t>
      </w:r>
      <w:r w:rsidRPr="00C92564">
        <w:rPr>
          <w:rStyle w:val="CharacterStyle1"/>
          <w:spacing w:val="5"/>
          <w:sz w:val="24"/>
          <w:szCs w:val="24"/>
        </w:rPr>
        <w:t>République Démocratique du Congo)</w:t>
      </w:r>
      <w:r w:rsidRPr="00C92564">
        <w:rPr>
          <w:sz w:val="24"/>
          <w:szCs w:val="24"/>
        </w:rPr>
        <w:t xml:space="preserve">. Selon ce </w:t>
      </w:r>
      <w:r w:rsidR="00635A77" w:rsidRPr="00C92564">
        <w:rPr>
          <w:sz w:val="24"/>
          <w:szCs w:val="24"/>
        </w:rPr>
        <w:t>décret,</w:t>
      </w:r>
      <w:r w:rsidRPr="00C92564">
        <w:rPr>
          <w:sz w:val="24"/>
          <w:szCs w:val="24"/>
        </w:rPr>
        <w:t xml:space="preserve"> les entités </w:t>
      </w:r>
      <w:r w:rsidRPr="00C92564">
        <w:rPr>
          <w:rStyle w:val="CharacterStyle1"/>
          <w:spacing w:val="5"/>
          <w:sz w:val="24"/>
          <w:szCs w:val="24"/>
        </w:rPr>
        <w:t xml:space="preserve">administratives décentralisées dotées de la personnalité </w:t>
      </w:r>
      <w:r w:rsidRPr="00C92564">
        <w:rPr>
          <w:rStyle w:val="CharacterStyle1"/>
          <w:spacing w:val="1"/>
          <w:sz w:val="24"/>
          <w:szCs w:val="24"/>
        </w:rPr>
        <w:t>juridique</w:t>
      </w:r>
      <w:r w:rsidRPr="00C92564">
        <w:rPr>
          <w:sz w:val="24"/>
          <w:szCs w:val="24"/>
        </w:rPr>
        <w:t xml:space="preserve"> sont </w:t>
      </w:r>
      <w:r w:rsidRPr="00C92564">
        <w:rPr>
          <w:rStyle w:val="CharacterStyle1"/>
          <w:spacing w:val="1"/>
          <w:sz w:val="24"/>
          <w:szCs w:val="24"/>
        </w:rPr>
        <w:t xml:space="preserve">la province, la ville, le territoire et la commune. </w:t>
      </w:r>
      <w:r w:rsidRPr="00C92564">
        <w:rPr>
          <w:rStyle w:val="CharacterStyle1"/>
          <w:sz w:val="24"/>
          <w:szCs w:val="24"/>
        </w:rPr>
        <w:t xml:space="preserve">Ce décret-loi établit la répartition des attributions spécifiques par secteur d’activité entre le Pouvoir Central et les </w:t>
      </w:r>
      <w:r w:rsidRPr="00C92564">
        <w:rPr>
          <w:rStyle w:val="CharacterStyle1"/>
          <w:spacing w:val="3"/>
          <w:sz w:val="24"/>
          <w:szCs w:val="24"/>
        </w:rPr>
        <w:t xml:space="preserve">entités administratives décentralisées. Ces dernières se sont vues attribuées entre autres les compétences </w:t>
      </w:r>
      <w:r w:rsidRPr="00C92564">
        <w:rPr>
          <w:rStyle w:val="CharacterStyle1"/>
          <w:sz w:val="24"/>
          <w:szCs w:val="24"/>
        </w:rPr>
        <w:t>environnementales suivantes :</w:t>
      </w:r>
    </w:p>
    <w:p w14:paraId="61C8843D" w14:textId="77777777" w:rsidR="0044517C" w:rsidRPr="00C92564" w:rsidRDefault="0044517C" w:rsidP="00C51A69">
      <w:pPr>
        <w:pStyle w:val="Style19"/>
        <w:numPr>
          <w:ilvl w:val="0"/>
          <w:numId w:val="43"/>
        </w:numPr>
        <w:kinsoku w:val="0"/>
        <w:autoSpaceDE/>
        <w:autoSpaceDN/>
        <w:spacing w:before="0"/>
        <w:ind w:right="0"/>
        <w:rPr>
          <w:rStyle w:val="CharacterStyle1"/>
          <w:rFonts w:ascii="Times New Roman" w:hAnsi="Times New Roman" w:cs="Times New Roman"/>
          <w:color w:val="auto"/>
          <w:spacing w:val="3"/>
          <w:sz w:val="24"/>
          <w:szCs w:val="24"/>
        </w:rPr>
      </w:pPr>
      <w:r w:rsidRPr="00C92564">
        <w:rPr>
          <w:rStyle w:val="CharacterStyle1"/>
          <w:rFonts w:ascii="Times New Roman" w:hAnsi="Times New Roman" w:cs="Times New Roman"/>
          <w:color w:val="auto"/>
          <w:spacing w:val="3"/>
          <w:sz w:val="24"/>
          <w:szCs w:val="24"/>
        </w:rPr>
        <w:t>la lutte anti-vectorielle et, particulièrement, la désinsectisation sous toutes ses formes;</w:t>
      </w:r>
    </w:p>
    <w:p w14:paraId="648606D4" w14:textId="77777777" w:rsidR="0044517C" w:rsidRPr="00C92564" w:rsidRDefault="0044517C" w:rsidP="00C51A69">
      <w:pPr>
        <w:pStyle w:val="Style10"/>
        <w:numPr>
          <w:ilvl w:val="0"/>
          <w:numId w:val="43"/>
        </w:numPr>
        <w:kinsoku w:val="0"/>
        <w:autoSpaceDE/>
        <w:autoSpaceDN/>
        <w:adjustRightInd/>
        <w:ind w:right="1368"/>
        <w:jc w:val="both"/>
        <w:rPr>
          <w:rStyle w:val="CharacterStyle1"/>
          <w:spacing w:val="3"/>
          <w:sz w:val="24"/>
          <w:szCs w:val="24"/>
        </w:rPr>
      </w:pPr>
      <w:r w:rsidRPr="00C92564">
        <w:rPr>
          <w:rStyle w:val="CharacterStyle1"/>
          <w:spacing w:val="3"/>
          <w:sz w:val="24"/>
          <w:szCs w:val="24"/>
        </w:rPr>
        <w:t xml:space="preserve">la protection des sites classés installés dans les entités locales ainsi que celle des monuments ; </w:t>
      </w:r>
    </w:p>
    <w:p w14:paraId="04C0D7B9" w14:textId="77777777" w:rsidR="0044517C" w:rsidRPr="00C92564" w:rsidRDefault="0044517C" w:rsidP="00C51A69">
      <w:pPr>
        <w:pStyle w:val="Style10"/>
        <w:numPr>
          <w:ilvl w:val="0"/>
          <w:numId w:val="43"/>
        </w:numPr>
        <w:kinsoku w:val="0"/>
        <w:autoSpaceDE/>
        <w:autoSpaceDN/>
        <w:adjustRightInd/>
        <w:ind w:right="1368"/>
        <w:jc w:val="both"/>
        <w:rPr>
          <w:rStyle w:val="CharacterStyle1"/>
          <w:spacing w:val="3"/>
          <w:sz w:val="24"/>
          <w:szCs w:val="24"/>
        </w:rPr>
      </w:pPr>
      <w:r w:rsidRPr="00C92564">
        <w:rPr>
          <w:rStyle w:val="CharacterStyle1"/>
          <w:spacing w:val="3"/>
          <w:sz w:val="24"/>
          <w:szCs w:val="24"/>
        </w:rPr>
        <w:t>la sensibilisation de la population aux problèmes de l’hygiène du milieu ;</w:t>
      </w:r>
    </w:p>
    <w:p w14:paraId="75208C7A" w14:textId="77777777" w:rsidR="0044517C" w:rsidRPr="00C92564" w:rsidRDefault="0044517C" w:rsidP="00C51A69">
      <w:pPr>
        <w:pStyle w:val="Style19"/>
        <w:numPr>
          <w:ilvl w:val="0"/>
          <w:numId w:val="43"/>
        </w:numPr>
        <w:kinsoku w:val="0"/>
        <w:autoSpaceDE/>
        <w:autoSpaceDN/>
        <w:spacing w:before="0"/>
        <w:ind w:right="0"/>
        <w:rPr>
          <w:rStyle w:val="CharacterStyle1"/>
          <w:rFonts w:ascii="Times New Roman" w:hAnsi="Times New Roman" w:cs="Times New Roman"/>
          <w:color w:val="auto"/>
          <w:spacing w:val="3"/>
          <w:sz w:val="24"/>
          <w:szCs w:val="24"/>
        </w:rPr>
      </w:pPr>
      <w:r w:rsidRPr="00C92564">
        <w:rPr>
          <w:rStyle w:val="CharacterStyle1"/>
          <w:rFonts w:ascii="Times New Roman" w:hAnsi="Times New Roman" w:cs="Times New Roman"/>
          <w:color w:val="auto"/>
          <w:spacing w:val="3"/>
          <w:sz w:val="24"/>
          <w:szCs w:val="24"/>
        </w:rPr>
        <w:t>la délivrance des permis d’exploitation et de contrôle des établissements dangereux, insalubres et incommodes de la catégorie III ;</w:t>
      </w:r>
    </w:p>
    <w:p w14:paraId="7CBA0DF7" w14:textId="77777777" w:rsidR="0044517C" w:rsidRPr="00C92564" w:rsidRDefault="0044517C" w:rsidP="00C51A69">
      <w:pPr>
        <w:pStyle w:val="Style19"/>
        <w:numPr>
          <w:ilvl w:val="0"/>
          <w:numId w:val="43"/>
        </w:numPr>
        <w:kinsoku w:val="0"/>
        <w:autoSpaceDE/>
        <w:autoSpaceDN/>
        <w:spacing w:before="0"/>
        <w:ind w:right="0"/>
        <w:rPr>
          <w:rStyle w:val="CharacterStyle1"/>
          <w:rFonts w:ascii="Times New Roman" w:hAnsi="Times New Roman" w:cs="Times New Roman"/>
          <w:color w:val="auto"/>
          <w:spacing w:val="3"/>
          <w:sz w:val="24"/>
          <w:szCs w:val="24"/>
        </w:rPr>
      </w:pPr>
      <w:r w:rsidRPr="00C92564">
        <w:rPr>
          <w:rStyle w:val="CharacterStyle1"/>
          <w:rFonts w:ascii="Times New Roman" w:hAnsi="Times New Roman" w:cs="Times New Roman"/>
          <w:color w:val="auto"/>
          <w:spacing w:val="3"/>
          <w:sz w:val="24"/>
          <w:szCs w:val="24"/>
        </w:rPr>
        <w:t>le drainage et le curage des collecteurs et égouts des eaux usées ;</w:t>
      </w:r>
    </w:p>
    <w:p w14:paraId="08B6C16F" w14:textId="77777777" w:rsidR="0044517C" w:rsidRPr="00C92564" w:rsidRDefault="0044517C" w:rsidP="00C51A69">
      <w:pPr>
        <w:pStyle w:val="Style19"/>
        <w:numPr>
          <w:ilvl w:val="0"/>
          <w:numId w:val="43"/>
        </w:numPr>
        <w:kinsoku w:val="0"/>
        <w:autoSpaceDE/>
        <w:autoSpaceDN/>
        <w:spacing w:before="0"/>
        <w:ind w:right="0"/>
        <w:rPr>
          <w:rStyle w:val="CharacterStyle1"/>
          <w:rFonts w:ascii="Times New Roman" w:hAnsi="Times New Roman" w:cs="Times New Roman"/>
          <w:color w:val="auto"/>
          <w:sz w:val="24"/>
          <w:szCs w:val="24"/>
        </w:rPr>
      </w:pPr>
      <w:r w:rsidRPr="00C92564">
        <w:rPr>
          <w:rStyle w:val="CharacterStyle1"/>
          <w:rFonts w:ascii="Times New Roman" w:hAnsi="Times New Roman" w:cs="Times New Roman"/>
          <w:color w:val="auto"/>
          <w:spacing w:val="3"/>
          <w:sz w:val="24"/>
          <w:szCs w:val="24"/>
        </w:rPr>
        <w:t>le nettoiement</w:t>
      </w:r>
      <w:r w:rsidRPr="00C92564">
        <w:rPr>
          <w:rStyle w:val="CharacterStyle1"/>
          <w:rFonts w:ascii="Times New Roman" w:hAnsi="Times New Roman" w:cs="Times New Roman"/>
          <w:color w:val="auto"/>
          <w:sz w:val="24"/>
          <w:szCs w:val="24"/>
        </w:rPr>
        <w:t xml:space="preserve">, la collecte et l’évacuation des ordures ménagères et immondices. </w:t>
      </w:r>
    </w:p>
    <w:p w14:paraId="662766CF" w14:textId="77777777" w:rsidR="0044517C" w:rsidRPr="00C92564" w:rsidRDefault="0044517C" w:rsidP="00C51A69">
      <w:pPr>
        <w:jc w:val="both"/>
      </w:pPr>
    </w:p>
    <w:p w14:paraId="10A008D7" w14:textId="77777777" w:rsidR="0044517C" w:rsidRPr="00C92564" w:rsidRDefault="0044517C" w:rsidP="00C51A69">
      <w:pPr>
        <w:jc w:val="both"/>
      </w:pPr>
      <w:r w:rsidRPr="00C92564">
        <w:t>Il faut tout de même relever la faiblesse des capacités d’intervention et de gestion environnementale et sociales de ces collectivités, notamment en termes de suivi de la mise en œuvre des projets qui s’exécutent sur leur territoire.</w:t>
      </w:r>
    </w:p>
    <w:p w14:paraId="667FDA53" w14:textId="77777777" w:rsidR="0044517C" w:rsidRPr="00C92564" w:rsidRDefault="0044517C" w:rsidP="00C51A69">
      <w:pPr>
        <w:jc w:val="both"/>
      </w:pPr>
    </w:p>
    <w:p w14:paraId="51E78129" w14:textId="77777777" w:rsidR="0044517C" w:rsidRPr="00C92564" w:rsidRDefault="0044517C" w:rsidP="00C51A69">
      <w:pPr>
        <w:pStyle w:val="Heading3"/>
        <w:keepLines/>
        <w:numPr>
          <w:ilvl w:val="2"/>
          <w:numId w:val="6"/>
        </w:numPr>
        <w:suppressAutoHyphens/>
        <w:spacing w:after="0"/>
        <w:ind w:left="1797"/>
        <w:rPr>
          <w:i/>
          <w:sz w:val="24"/>
          <w:szCs w:val="24"/>
          <w:u w:val="single"/>
        </w:rPr>
      </w:pPr>
      <w:bookmarkStart w:id="119" w:name="_Toc475557539"/>
      <w:r w:rsidRPr="00C92564">
        <w:rPr>
          <w:i/>
          <w:sz w:val="24"/>
          <w:szCs w:val="24"/>
          <w:u w:val="single"/>
        </w:rPr>
        <w:t>Acteurs Non Gouvernementaux</w:t>
      </w:r>
      <w:bookmarkEnd w:id="119"/>
    </w:p>
    <w:p w14:paraId="6642B181" w14:textId="77777777" w:rsidR="009E47A7" w:rsidRDefault="009E47A7" w:rsidP="00C51A69">
      <w:pPr>
        <w:jc w:val="both"/>
        <w:rPr>
          <w:bCs/>
        </w:rPr>
      </w:pPr>
    </w:p>
    <w:p w14:paraId="3952E806" w14:textId="77777777" w:rsidR="0044517C" w:rsidRPr="00C92564" w:rsidRDefault="0044517C" w:rsidP="00C51A69">
      <w:pPr>
        <w:jc w:val="both"/>
      </w:pPr>
      <w:r w:rsidRPr="00C92564">
        <w:rPr>
          <w:bCs/>
        </w:rPr>
        <w:t xml:space="preserve">En RDC, les activités des ONG sont régies par la Loi n°004/2001 du 20 juillet 2001 portant dispositions générales applicables aux associations sans but lucratif et aux établissements d’utilité publique. Les ONG participent à la conception et à la mise en œuvre de la politique de développement à la base. Plusieurs ONG et Réseaux d’ONG </w:t>
      </w:r>
      <w:r w:rsidRPr="00C92564">
        <w:t xml:space="preserve">nationales et internationales </w:t>
      </w:r>
      <w:r w:rsidRPr="00C92564">
        <w:rPr>
          <w:bCs/>
        </w:rPr>
        <w:t xml:space="preserve">évoluent dans le secteur de l’environnement et </w:t>
      </w:r>
      <w:r w:rsidRPr="00C92564">
        <w:t>accompagnent les secteurs de développement dans plusieurs domaines : renforcement des capacités, information, sensibilisation, mobilisation et accompagnement social ; protection. Ces structures de proximité peuvent jouer un rôle important dans le suivi de la mise en œuvre du projet.</w:t>
      </w:r>
    </w:p>
    <w:p w14:paraId="394DC787" w14:textId="77777777" w:rsidR="0044517C" w:rsidRPr="00C92564" w:rsidRDefault="0044517C" w:rsidP="0044517C">
      <w:pPr>
        <w:jc w:val="both"/>
        <w:rPr>
          <w:highlight w:val="yellow"/>
        </w:rPr>
      </w:pPr>
      <w:bookmarkStart w:id="120" w:name="_Toc425004143"/>
      <w:bookmarkStart w:id="121" w:name="_Toc418783680"/>
      <w:bookmarkStart w:id="122" w:name="_Toc425004144"/>
      <w:bookmarkStart w:id="123" w:name="_Toc418783681"/>
      <w:bookmarkEnd w:id="120"/>
      <w:bookmarkEnd w:id="121"/>
      <w:bookmarkEnd w:id="122"/>
      <w:bookmarkEnd w:id="123"/>
    </w:p>
    <w:p w14:paraId="77EC4FB2" w14:textId="77777777" w:rsidR="0044517C" w:rsidRPr="00C92564" w:rsidRDefault="0044517C" w:rsidP="0044517C">
      <w:pPr>
        <w:pStyle w:val="Titre2"/>
        <w:tabs>
          <w:tab w:val="clear" w:pos="5352"/>
          <w:tab w:val="num" w:pos="0"/>
        </w:tabs>
        <w:ind w:left="0" w:firstLine="0"/>
        <w:rPr>
          <w:color w:val="auto"/>
        </w:rPr>
      </w:pPr>
      <w:bookmarkStart w:id="124" w:name="_Toc284240620"/>
      <w:bookmarkStart w:id="125" w:name="_Toc475557540"/>
      <w:r w:rsidRPr="00C92564">
        <w:rPr>
          <w:color w:val="auto"/>
        </w:rPr>
        <w:t>Analyse des capacités de gestion environnementale et sociale</w:t>
      </w:r>
      <w:bookmarkEnd w:id="124"/>
      <w:bookmarkEnd w:id="125"/>
    </w:p>
    <w:p w14:paraId="3FBA4EB5" w14:textId="77777777" w:rsidR="00A674B0" w:rsidRPr="00C92564" w:rsidRDefault="00A674B0" w:rsidP="0044517C">
      <w:pPr>
        <w:pStyle w:val="Caption"/>
        <w:rPr>
          <w:b w:val="0"/>
          <w:sz w:val="22"/>
          <w:szCs w:val="22"/>
        </w:rPr>
      </w:pPr>
      <w:bookmarkStart w:id="126" w:name="_Toc464166382"/>
      <w:r w:rsidRPr="00C92564">
        <w:rPr>
          <w:b w:val="0"/>
          <w:sz w:val="22"/>
          <w:szCs w:val="22"/>
        </w:rPr>
        <w:t>Le tableau ci-dessous fait une analyse des ca</w:t>
      </w:r>
      <w:r w:rsidR="0018173E" w:rsidRPr="00C92564">
        <w:rPr>
          <w:b w:val="0"/>
          <w:sz w:val="22"/>
          <w:szCs w:val="22"/>
        </w:rPr>
        <w:t xml:space="preserve">pacités des différents acteurs et propose des mesures à prendre. </w:t>
      </w:r>
    </w:p>
    <w:p w14:paraId="36E6586C" w14:textId="77777777" w:rsidR="00B87CC9" w:rsidRDefault="00B87CC9">
      <w:pPr>
        <w:spacing w:after="200" w:line="276" w:lineRule="auto"/>
        <w:rPr>
          <w:bCs/>
          <w:sz w:val="22"/>
          <w:szCs w:val="22"/>
          <w:lang w:eastAsia="en-US"/>
        </w:rPr>
      </w:pPr>
      <w:bookmarkStart w:id="127" w:name="_Toc467213198"/>
      <w:bookmarkStart w:id="128" w:name="_Toc472443539"/>
      <w:r>
        <w:rPr>
          <w:b/>
          <w:sz w:val="22"/>
          <w:szCs w:val="22"/>
        </w:rPr>
        <w:br w:type="page"/>
      </w:r>
    </w:p>
    <w:p w14:paraId="696A5715" w14:textId="1C745B7C" w:rsidR="0044517C" w:rsidRPr="00C92564" w:rsidRDefault="0044517C" w:rsidP="0044517C">
      <w:pPr>
        <w:pStyle w:val="Caption"/>
        <w:rPr>
          <w:b w:val="0"/>
          <w:sz w:val="22"/>
          <w:szCs w:val="22"/>
        </w:rPr>
      </w:pPr>
      <w:r w:rsidRPr="00C92564">
        <w:rPr>
          <w:b w:val="0"/>
          <w:sz w:val="22"/>
          <w:szCs w:val="22"/>
        </w:rPr>
        <w:t xml:space="preserve">Tableau </w:t>
      </w:r>
      <w:r w:rsidR="00D932EF">
        <w:rPr>
          <w:b w:val="0"/>
          <w:sz w:val="22"/>
          <w:szCs w:val="22"/>
        </w:rPr>
        <w:t>6</w:t>
      </w:r>
      <w:r w:rsidRPr="00C92564">
        <w:rPr>
          <w:b w:val="0"/>
          <w:sz w:val="22"/>
          <w:szCs w:val="22"/>
        </w:rPr>
        <w:t> : Synthèse des capacités de gestion environnementale des acteurs du projet</w:t>
      </w:r>
      <w:bookmarkEnd w:id="126"/>
      <w:bookmarkEnd w:id="127"/>
      <w:bookmarkEnd w:id="128"/>
    </w:p>
    <w:tbl>
      <w:tblPr>
        <w:tblW w:w="925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951"/>
        <w:gridCol w:w="2446"/>
        <w:gridCol w:w="2163"/>
        <w:gridCol w:w="2693"/>
      </w:tblGrid>
      <w:tr w:rsidR="00C92564" w:rsidRPr="00C92564" w14:paraId="0BF992B2" w14:textId="77777777" w:rsidTr="00C03302">
        <w:trPr>
          <w:cantSplit/>
          <w:trHeight w:val="65"/>
          <w:tblHeader/>
          <w:jc w:val="center"/>
        </w:trPr>
        <w:tc>
          <w:tcPr>
            <w:tcW w:w="1951" w:type="dxa"/>
            <w:vMerge w:val="restart"/>
            <w:shd w:val="clear" w:color="auto" w:fill="EEECE1"/>
          </w:tcPr>
          <w:p w14:paraId="2F9BBEF6" w14:textId="77777777" w:rsidR="0044517C" w:rsidRPr="00C92564" w:rsidRDefault="0044517C" w:rsidP="0044517C">
            <w:pPr>
              <w:jc w:val="center"/>
              <w:rPr>
                <w:b/>
              </w:rPr>
            </w:pPr>
            <w:r w:rsidRPr="00C92564">
              <w:rPr>
                <w:b/>
                <w:sz w:val="22"/>
                <w:szCs w:val="22"/>
              </w:rPr>
              <w:t>Acteurs</w:t>
            </w:r>
          </w:p>
        </w:tc>
        <w:tc>
          <w:tcPr>
            <w:tcW w:w="4609" w:type="dxa"/>
            <w:gridSpan w:val="2"/>
            <w:tcBorders>
              <w:right w:val="single" w:sz="4" w:space="0" w:color="auto"/>
            </w:tcBorders>
            <w:shd w:val="clear" w:color="auto" w:fill="EEECE1"/>
          </w:tcPr>
          <w:p w14:paraId="04F9A04A" w14:textId="77777777" w:rsidR="0044517C" w:rsidRPr="00C92564" w:rsidRDefault="0044517C" w:rsidP="0044517C">
            <w:pPr>
              <w:jc w:val="center"/>
              <w:rPr>
                <w:b/>
              </w:rPr>
            </w:pPr>
            <w:r w:rsidRPr="00C92564">
              <w:rPr>
                <w:b/>
                <w:sz w:val="22"/>
                <w:szCs w:val="22"/>
              </w:rPr>
              <w:t>Capacités</w:t>
            </w:r>
          </w:p>
        </w:tc>
        <w:tc>
          <w:tcPr>
            <w:tcW w:w="2693" w:type="dxa"/>
            <w:vMerge w:val="restart"/>
            <w:tcBorders>
              <w:right w:val="single" w:sz="4" w:space="0" w:color="auto"/>
            </w:tcBorders>
            <w:shd w:val="clear" w:color="auto" w:fill="EEECE1"/>
          </w:tcPr>
          <w:p w14:paraId="7786DDD8" w14:textId="77777777" w:rsidR="0044517C" w:rsidRPr="00C92564" w:rsidRDefault="0044517C" w:rsidP="0044517C">
            <w:pPr>
              <w:jc w:val="center"/>
              <w:rPr>
                <w:b/>
              </w:rPr>
            </w:pPr>
            <w:r w:rsidRPr="00C92564">
              <w:rPr>
                <w:b/>
                <w:sz w:val="22"/>
                <w:szCs w:val="22"/>
              </w:rPr>
              <w:t>Propositions</w:t>
            </w:r>
          </w:p>
        </w:tc>
      </w:tr>
      <w:tr w:rsidR="00C92564" w:rsidRPr="00C92564" w14:paraId="4605F505" w14:textId="77777777" w:rsidTr="00C03302">
        <w:trPr>
          <w:cantSplit/>
          <w:trHeight w:val="85"/>
          <w:tblHeader/>
          <w:jc w:val="center"/>
        </w:trPr>
        <w:tc>
          <w:tcPr>
            <w:tcW w:w="1951" w:type="dxa"/>
            <w:vMerge/>
            <w:shd w:val="clear" w:color="auto" w:fill="EEECE1"/>
          </w:tcPr>
          <w:p w14:paraId="007D6772" w14:textId="77777777" w:rsidR="0044517C" w:rsidRPr="00C92564" w:rsidRDefault="0044517C" w:rsidP="0044517C">
            <w:pPr>
              <w:jc w:val="center"/>
              <w:rPr>
                <w:b/>
              </w:rPr>
            </w:pPr>
          </w:p>
        </w:tc>
        <w:tc>
          <w:tcPr>
            <w:tcW w:w="2446" w:type="dxa"/>
            <w:shd w:val="clear" w:color="auto" w:fill="EEECE1"/>
          </w:tcPr>
          <w:p w14:paraId="65F63D67" w14:textId="77777777" w:rsidR="0044517C" w:rsidRPr="00C92564" w:rsidRDefault="0044517C" w:rsidP="0044517C">
            <w:pPr>
              <w:jc w:val="center"/>
              <w:rPr>
                <w:b/>
              </w:rPr>
            </w:pPr>
            <w:r w:rsidRPr="00C92564">
              <w:rPr>
                <w:b/>
                <w:sz w:val="22"/>
                <w:szCs w:val="22"/>
              </w:rPr>
              <w:t>Atouts</w:t>
            </w:r>
          </w:p>
        </w:tc>
        <w:tc>
          <w:tcPr>
            <w:tcW w:w="2163" w:type="dxa"/>
            <w:tcBorders>
              <w:right w:val="single" w:sz="4" w:space="0" w:color="auto"/>
            </w:tcBorders>
            <w:shd w:val="clear" w:color="auto" w:fill="EEECE1"/>
          </w:tcPr>
          <w:p w14:paraId="329E9314" w14:textId="77777777" w:rsidR="0044517C" w:rsidRPr="00C92564" w:rsidRDefault="0044517C" w:rsidP="0044517C">
            <w:pPr>
              <w:jc w:val="center"/>
              <w:rPr>
                <w:b/>
              </w:rPr>
            </w:pPr>
            <w:r w:rsidRPr="00C92564">
              <w:rPr>
                <w:b/>
                <w:sz w:val="22"/>
                <w:szCs w:val="22"/>
              </w:rPr>
              <w:t>Limites</w:t>
            </w:r>
          </w:p>
        </w:tc>
        <w:tc>
          <w:tcPr>
            <w:tcW w:w="2693" w:type="dxa"/>
            <w:vMerge/>
            <w:tcBorders>
              <w:right w:val="single" w:sz="4" w:space="0" w:color="auto"/>
            </w:tcBorders>
            <w:shd w:val="clear" w:color="auto" w:fill="EEECE1"/>
          </w:tcPr>
          <w:p w14:paraId="087D3279" w14:textId="77777777" w:rsidR="0044517C" w:rsidRPr="00C92564" w:rsidRDefault="0044517C" w:rsidP="0044517C">
            <w:pPr>
              <w:jc w:val="center"/>
              <w:rPr>
                <w:b/>
              </w:rPr>
            </w:pPr>
          </w:p>
        </w:tc>
      </w:tr>
      <w:tr w:rsidR="00C92564" w:rsidRPr="00C92564" w14:paraId="3CF27506" w14:textId="77777777" w:rsidTr="00C03302">
        <w:trPr>
          <w:cantSplit/>
          <w:trHeight w:val="530"/>
          <w:jc w:val="center"/>
        </w:trPr>
        <w:tc>
          <w:tcPr>
            <w:tcW w:w="1951" w:type="dxa"/>
            <w:shd w:val="clear" w:color="auto" w:fill="EEECE1"/>
          </w:tcPr>
          <w:p w14:paraId="6D9588F8" w14:textId="77777777" w:rsidR="0044517C" w:rsidRPr="00C92564" w:rsidRDefault="0044517C" w:rsidP="0044517C"/>
          <w:p w14:paraId="1CB48F3A" w14:textId="77777777" w:rsidR="0044517C" w:rsidRPr="00C92564" w:rsidRDefault="0044517C" w:rsidP="0044517C">
            <w:r w:rsidRPr="00C92564">
              <w:rPr>
                <w:sz w:val="22"/>
                <w:szCs w:val="22"/>
              </w:rPr>
              <w:t>UCM</w:t>
            </w:r>
          </w:p>
        </w:tc>
        <w:tc>
          <w:tcPr>
            <w:tcW w:w="2446" w:type="dxa"/>
          </w:tcPr>
          <w:p w14:paraId="55E764BB" w14:textId="77777777" w:rsidR="0044517C" w:rsidRPr="00C92564" w:rsidRDefault="0044517C" w:rsidP="0044517C">
            <w:pPr>
              <w:jc w:val="both"/>
            </w:pPr>
            <w:r w:rsidRPr="00C92564">
              <w:rPr>
                <w:sz w:val="22"/>
                <w:szCs w:val="22"/>
              </w:rPr>
              <w:t>Existence d’une cellule environnementale au sein de la SNEL</w:t>
            </w:r>
          </w:p>
        </w:tc>
        <w:tc>
          <w:tcPr>
            <w:tcW w:w="2163" w:type="dxa"/>
            <w:tcBorders>
              <w:right w:val="single" w:sz="4" w:space="0" w:color="auto"/>
            </w:tcBorders>
          </w:tcPr>
          <w:p w14:paraId="291050C6" w14:textId="77777777" w:rsidR="0044517C" w:rsidRPr="00C92564" w:rsidRDefault="0018173E" w:rsidP="00E362CE">
            <w:pPr>
              <w:jc w:val="both"/>
            </w:pPr>
            <w:r w:rsidRPr="00C92564">
              <w:rPr>
                <w:sz w:val="22"/>
                <w:szCs w:val="22"/>
              </w:rPr>
              <w:t xml:space="preserve">Les </w:t>
            </w:r>
            <w:r w:rsidR="0044517C" w:rsidRPr="00C92564">
              <w:rPr>
                <w:sz w:val="22"/>
                <w:szCs w:val="22"/>
              </w:rPr>
              <w:t>Expert</w:t>
            </w:r>
            <w:r w:rsidRPr="00C92564">
              <w:rPr>
                <w:sz w:val="22"/>
                <w:szCs w:val="22"/>
              </w:rPr>
              <w:t>s</w:t>
            </w:r>
            <w:r w:rsidR="0044517C" w:rsidRPr="00C92564">
              <w:rPr>
                <w:sz w:val="22"/>
                <w:szCs w:val="22"/>
              </w:rPr>
              <w:t xml:space="preserve"> en EES au niveau de l’UCM n</w:t>
            </w:r>
            <w:r w:rsidRPr="00C92564">
              <w:rPr>
                <w:sz w:val="22"/>
                <w:szCs w:val="22"/>
              </w:rPr>
              <w:t xml:space="preserve">e sont pas </w:t>
            </w:r>
            <w:r w:rsidR="0044517C" w:rsidRPr="00C92564">
              <w:rPr>
                <w:sz w:val="22"/>
                <w:szCs w:val="22"/>
              </w:rPr>
              <w:t>encore recruté</w:t>
            </w:r>
            <w:r w:rsidRPr="00C92564">
              <w:rPr>
                <w:sz w:val="22"/>
                <w:szCs w:val="22"/>
              </w:rPr>
              <w:t>s</w:t>
            </w:r>
          </w:p>
        </w:tc>
        <w:tc>
          <w:tcPr>
            <w:tcW w:w="2693" w:type="dxa"/>
            <w:tcBorders>
              <w:right w:val="single" w:sz="4" w:space="0" w:color="auto"/>
            </w:tcBorders>
          </w:tcPr>
          <w:p w14:paraId="71F7728D" w14:textId="77777777" w:rsidR="0044517C" w:rsidRPr="00C92564" w:rsidRDefault="0044517C" w:rsidP="0044517C">
            <w:pPr>
              <w:jc w:val="both"/>
            </w:pPr>
            <w:r w:rsidRPr="00C92564">
              <w:rPr>
                <w:sz w:val="22"/>
                <w:szCs w:val="22"/>
              </w:rPr>
              <w:t>Créer une cellule environnementale permanente au sein de l’UCM</w:t>
            </w:r>
            <w:r w:rsidR="0018173E" w:rsidRPr="00C92564">
              <w:rPr>
                <w:sz w:val="22"/>
                <w:szCs w:val="22"/>
              </w:rPr>
              <w:t xml:space="preserve"> et procéder au </w:t>
            </w:r>
            <w:r w:rsidR="006873AD" w:rsidRPr="00C92564">
              <w:rPr>
                <w:sz w:val="22"/>
                <w:szCs w:val="22"/>
              </w:rPr>
              <w:t>recrutement d’experts</w:t>
            </w:r>
            <w:r w:rsidR="0018173E" w:rsidRPr="00C92564">
              <w:rPr>
                <w:sz w:val="22"/>
                <w:szCs w:val="22"/>
              </w:rPr>
              <w:t xml:space="preserve"> dont un responsable des questions environnementales et l’autre des questions sociales</w:t>
            </w:r>
          </w:p>
        </w:tc>
      </w:tr>
      <w:tr w:rsidR="00C92564" w:rsidRPr="00C92564" w14:paraId="0135FCB6" w14:textId="77777777" w:rsidTr="00C03302">
        <w:trPr>
          <w:cantSplit/>
          <w:trHeight w:val="530"/>
          <w:jc w:val="center"/>
        </w:trPr>
        <w:tc>
          <w:tcPr>
            <w:tcW w:w="1951" w:type="dxa"/>
            <w:shd w:val="clear" w:color="auto" w:fill="EEECE1"/>
          </w:tcPr>
          <w:p w14:paraId="3C802CF0" w14:textId="77777777" w:rsidR="0044517C" w:rsidRPr="00C92564" w:rsidRDefault="0044517C" w:rsidP="0044517C"/>
          <w:p w14:paraId="1C48D126" w14:textId="77777777" w:rsidR="0044517C" w:rsidRPr="00C92564" w:rsidRDefault="0044517C" w:rsidP="0044517C"/>
          <w:p w14:paraId="308C701A" w14:textId="77777777" w:rsidR="0044517C" w:rsidRPr="00C92564" w:rsidRDefault="0044517C" w:rsidP="0044517C">
            <w:r w:rsidRPr="00C92564">
              <w:rPr>
                <w:sz w:val="22"/>
                <w:szCs w:val="22"/>
              </w:rPr>
              <w:t>ACE</w:t>
            </w:r>
          </w:p>
        </w:tc>
        <w:tc>
          <w:tcPr>
            <w:tcW w:w="2446" w:type="dxa"/>
          </w:tcPr>
          <w:p w14:paraId="16B5725C" w14:textId="77777777" w:rsidR="0044517C" w:rsidRPr="00C92564" w:rsidRDefault="0044517C" w:rsidP="0044517C">
            <w:pPr>
              <w:jc w:val="both"/>
            </w:pPr>
            <w:r w:rsidRPr="00C92564">
              <w:rPr>
                <w:sz w:val="22"/>
                <w:szCs w:val="22"/>
              </w:rPr>
              <w:t>Existence des cadres maitrisant les outils d’évaluation environnementales nationales et de la BM</w:t>
            </w:r>
          </w:p>
        </w:tc>
        <w:tc>
          <w:tcPr>
            <w:tcW w:w="2163" w:type="dxa"/>
            <w:tcBorders>
              <w:right w:val="single" w:sz="4" w:space="0" w:color="auto"/>
            </w:tcBorders>
          </w:tcPr>
          <w:p w14:paraId="49F0EFE4" w14:textId="77777777" w:rsidR="0044517C" w:rsidRPr="00C92564" w:rsidRDefault="0044517C" w:rsidP="0044517C">
            <w:pPr>
              <w:jc w:val="both"/>
            </w:pPr>
            <w:r w:rsidRPr="00C92564">
              <w:rPr>
                <w:sz w:val="22"/>
                <w:szCs w:val="22"/>
              </w:rPr>
              <w:t>Moyens financiers et logistiques insuffisants</w:t>
            </w:r>
          </w:p>
          <w:p w14:paraId="3B2FC7B5" w14:textId="77777777" w:rsidR="0044517C" w:rsidRPr="00C92564" w:rsidRDefault="0044517C" w:rsidP="0044517C">
            <w:pPr>
              <w:jc w:val="both"/>
            </w:pPr>
            <w:r w:rsidRPr="00C92564">
              <w:rPr>
                <w:sz w:val="22"/>
                <w:szCs w:val="22"/>
              </w:rPr>
              <w:t>Insuffisance de capacités techniques</w:t>
            </w:r>
          </w:p>
          <w:p w14:paraId="330D4857" w14:textId="77777777" w:rsidR="0044517C" w:rsidRPr="00C92564" w:rsidRDefault="0044517C" w:rsidP="0044517C">
            <w:pPr>
              <w:jc w:val="both"/>
            </w:pPr>
            <w:r w:rsidRPr="00C92564">
              <w:rPr>
                <w:sz w:val="22"/>
                <w:szCs w:val="22"/>
              </w:rPr>
              <w:t>-absence de suivi effectif de la mise en œuvre des PGES</w:t>
            </w:r>
          </w:p>
        </w:tc>
        <w:tc>
          <w:tcPr>
            <w:tcW w:w="2693" w:type="dxa"/>
            <w:tcBorders>
              <w:right w:val="single" w:sz="4" w:space="0" w:color="auto"/>
            </w:tcBorders>
          </w:tcPr>
          <w:p w14:paraId="1F9D066D" w14:textId="77777777" w:rsidR="0044517C" w:rsidRPr="00C92564" w:rsidRDefault="0044517C" w:rsidP="0044517C">
            <w:pPr>
              <w:jc w:val="both"/>
            </w:pPr>
            <w:r w:rsidRPr="00C92564">
              <w:rPr>
                <w:sz w:val="22"/>
                <w:szCs w:val="22"/>
              </w:rPr>
              <w:t>Mettre à la disposition de l’ACE des ressources financières et logistiques pour accomplir leur mission de suivi</w:t>
            </w:r>
          </w:p>
          <w:p w14:paraId="660C4EC0" w14:textId="77777777" w:rsidR="0044517C" w:rsidRPr="00C92564" w:rsidRDefault="0044517C" w:rsidP="0044517C">
            <w:pPr>
              <w:jc w:val="both"/>
            </w:pPr>
            <w:r w:rsidRPr="00C92564">
              <w:rPr>
                <w:sz w:val="22"/>
                <w:szCs w:val="22"/>
              </w:rPr>
              <w:t>-renforcer les capacités techniques des agents</w:t>
            </w:r>
          </w:p>
        </w:tc>
      </w:tr>
      <w:tr w:rsidR="00C92564" w:rsidRPr="00C92564" w14:paraId="4811DAE6" w14:textId="77777777" w:rsidTr="00C03302">
        <w:trPr>
          <w:cantSplit/>
          <w:trHeight w:val="530"/>
          <w:jc w:val="center"/>
        </w:trPr>
        <w:tc>
          <w:tcPr>
            <w:tcW w:w="1951" w:type="dxa"/>
            <w:shd w:val="clear" w:color="auto" w:fill="EEECE1"/>
          </w:tcPr>
          <w:p w14:paraId="0F2C873F" w14:textId="77777777" w:rsidR="0044517C" w:rsidRPr="00C92564" w:rsidRDefault="0044517C" w:rsidP="0044517C"/>
          <w:p w14:paraId="3A4D270C" w14:textId="77777777" w:rsidR="0044517C" w:rsidRPr="00C92564" w:rsidRDefault="0044517C" w:rsidP="0044517C"/>
          <w:p w14:paraId="3CDFCE50" w14:textId="77777777" w:rsidR="0044517C" w:rsidRPr="00C92564" w:rsidRDefault="0044517C" w:rsidP="0044517C">
            <w:r w:rsidRPr="00C92564">
              <w:rPr>
                <w:sz w:val="22"/>
                <w:szCs w:val="22"/>
              </w:rPr>
              <w:t>Mairies</w:t>
            </w:r>
          </w:p>
        </w:tc>
        <w:tc>
          <w:tcPr>
            <w:tcW w:w="2446" w:type="dxa"/>
          </w:tcPr>
          <w:p w14:paraId="70FAB837" w14:textId="77777777" w:rsidR="0044517C" w:rsidRPr="00C92564" w:rsidRDefault="0044517C" w:rsidP="0044517C">
            <w:pPr>
              <w:jc w:val="both"/>
            </w:pPr>
            <w:r w:rsidRPr="00C92564">
              <w:rPr>
                <w:sz w:val="22"/>
                <w:szCs w:val="22"/>
              </w:rPr>
              <w:t>Existence des services techniques et du Bureau Urbain de l’Environnement (BUE)</w:t>
            </w:r>
          </w:p>
        </w:tc>
        <w:tc>
          <w:tcPr>
            <w:tcW w:w="2163" w:type="dxa"/>
            <w:tcBorders>
              <w:right w:val="single" w:sz="4" w:space="0" w:color="auto"/>
            </w:tcBorders>
          </w:tcPr>
          <w:p w14:paraId="5D79F80F" w14:textId="77777777" w:rsidR="0044517C" w:rsidRPr="00C92564" w:rsidRDefault="0044517C" w:rsidP="0044517C">
            <w:pPr>
              <w:jc w:val="both"/>
            </w:pPr>
            <w:r w:rsidRPr="00C92564">
              <w:rPr>
                <w:sz w:val="22"/>
                <w:szCs w:val="22"/>
              </w:rPr>
              <w:t xml:space="preserve">Pas de formation des </w:t>
            </w:r>
            <w:r w:rsidR="000512CE" w:rsidRPr="00C92564">
              <w:rPr>
                <w:sz w:val="22"/>
                <w:szCs w:val="22"/>
              </w:rPr>
              <w:t>cadres de</w:t>
            </w:r>
            <w:r w:rsidRPr="00C92564">
              <w:rPr>
                <w:sz w:val="22"/>
                <w:szCs w:val="22"/>
              </w:rPr>
              <w:t xml:space="preserve"> la direction technique en gestion environnementale et suivi des PGES</w:t>
            </w:r>
          </w:p>
          <w:p w14:paraId="2B2E4ED0" w14:textId="77777777" w:rsidR="0044517C" w:rsidRPr="00C92564" w:rsidRDefault="0044517C" w:rsidP="0044517C">
            <w:pPr>
              <w:jc w:val="both"/>
            </w:pPr>
            <w:r w:rsidRPr="00C92564">
              <w:rPr>
                <w:sz w:val="22"/>
                <w:szCs w:val="22"/>
              </w:rPr>
              <w:t>Non maitrise des politiques de Sauvegarde de la Banque Mondiale</w:t>
            </w:r>
          </w:p>
        </w:tc>
        <w:tc>
          <w:tcPr>
            <w:tcW w:w="2693" w:type="dxa"/>
            <w:tcBorders>
              <w:right w:val="single" w:sz="4" w:space="0" w:color="auto"/>
            </w:tcBorders>
          </w:tcPr>
          <w:p w14:paraId="2A92429A" w14:textId="77777777" w:rsidR="0044517C" w:rsidRPr="00C92564" w:rsidRDefault="0044517C" w:rsidP="0044517C">
            <w:pPr>
              <w:jc w:val="both"/>
            </w:pPr>
            <w:r w:rsidRPr="00C92564">
              <w:rPr>
                <w:sz w:val="22"/>
                <w:szCs w:val="22"/>
              </w:rPr>
              <w:t xml:space="preserve">Former les cadres du </w:t>
            </w:r>
            <w:r w:rsidR="000512CE" w:rsidRPr="00C92564">
              <w:rPr>
                <w:sz w:val="22"/>
                <w:szCs w:val="22"/>
              </w:rPr>
              <w:t>BUE prioritairement</w:t>
            </w:r>
            <w:r w:rsidRPr="00C92564">
              <w:rPr>
                <w:sz w:val="22"/>
                <w:szCs w:val="22"/>
              </w:rPr>
              <w:t xml:space="preserve"> </w:t>
            </w:r>
            <w:r w:rsidR="000512CE" w:rsidRPr="00C92564">
              <w:rPr>
                <w:sz w:val="22"/>
                <w:szCs w:val="22"/>
              </w:rPr>
              <w:t>et l’ensemble</w:t>
            </w:r>
            <w:r w:rsidRPr="00C92564">
              <w:rPr>
                <w:sz w:val="22"/>
                <w:szCs w:val="22"/>
              </w:rPr>
              <w:t xml:space="preserve"> du personnel de chaque mairie dans le domaine </w:t>
            </w:r>
            <w:r w:rsidR="000512CE" w:rsidRPr="00C92564">
              <w:rPr>
                <w:sz w:val="22"/>
                <w:szCs w:val="22"/>
              </w:rPr>
              <w:t>de l’environnement</w:t>
            </w:r>
            <w:r w:rsidRPr="00C92564">
              <w:rPr>
                <w:sz w:val="22"/>
                <w:szCs w:val="22"/>
              </w:rPr>
              <w:t>, sur la législation nationale et les OP de la BM, le suivi et évaluation environnementale et sociale</w:t>
            </w:r>
          </w:p>
        </w:tc>
      </w:tr>
      <w:tr w:rsidR="00C92564" w:rsidRPr="00C92564" w14:paraId="778AC05B" w14:textId="77777777" w:rsidTr="00C03302">
        <w:trPr>
          <w:cantSplit/>
          <w:trHeight w:val="530"/>
          <w:jc w:val="center"/>
        </w:trPr>
        <w:tc>
          <w:tcPr>
            <w:tcW w:w="1951" w:type="dxa"/>
            <w:shd w:val="clear" w:color="auto" w:fill="EEECE1"/>
          </w:tcPr>
          <w:p w14:paraId="700771EF" w14:textId="77777777" w:rsidR="0044517C" w:rsidRPr="00C92564" w:rsidRDefault="0044517C" w:rsidP="0044517C">
            <w:r w:rsidRPr="00C92564">
              <w:rPr>
                <w:sz w:val="22"/>
                <w:szCs w:val="22"/>
              </w:rPr>
              <w:t xml:space="preserve">Directions Provinciales de l’Environnement (DPE) et autres </w:t>
            </w:r>
            <w:r w:rsidR="000512CE" w:rsidRPr="00C92564">
              <w:rPr>
                <w:sz w:val="22"/>
                <w:szCs w:val="22"/>
              </w:rPr>
              <w:t>directions impliquées</w:t>
            </w:r>
          </w:p>
        </w:tc>
        <w:tc>
          <w:tcPr>
            <w:tcW w:w="2446" w:type="dxa"/>
          </w:tcPr>
          <w:p w14:paraId="68AAC97E" w14:textId="77777777" w:rsidR="0044517C" w:rsidRPr="00C92564" w:rsidRDefault="0044517C" w:rsidP="0044517C">
            <w:pPr>
              <w:jc w:val="both"/>
            </w:pPr>
            <w:r w:rsidRPr="00C92564">
              <w:rPr>
                <w:sz w:val="22"/>
                <w:szCs w:val="22"/>
              </w:rPr>
              <w:t xml:space="preserve">Seules les directions provinciales </w:t>
            </w:r>
            <w:r w:rsidR="000512CE" w:rsidRPr="00C92564">
              <w:rPr>
                <w:sz w:val="22"/>
                <w:szCs w:val="22"/>
              </w:rPr>
              <w:t>Environnementales ont</w:t>
            </w:r>
            <w:r w:rsidRPr="00C92564">
              <w:rPr>
                <w:sz w:val="22"/>
                <w:szCs w:val="22"/>
              </w:rPr>
              <w:t xml:space="preserve"> des atouts qui leur permettre de faire le suivi environnemental et social</w:t>
            </w:r>
          </w:p>
        </w:tc>
        <w:tc>
          <w:tcPr>
            <w:tcW w:w="2163" w:type="dxa"/>
            <w:tcBorders>
              <w:right w:val="single" w:sz="4" w:space="0" w:color="auto"/>
            </w:tcBorders>
          </w:tcPr>
          <w:p w14:paraId="7B00E7B9" w14:textId="77777777" w:rsidR="0044517C" w:rsidRPr="00C92564" w:rsidRDefault="0044517C" w:rsidP="0044517C">
            <w:pPr>
              <w:jc w:val="both"/>
            </w:pPr>
            <w:r w:rsidRPr="00C92564">
              <w:rPr>
                <w:sz w:val="22"/>
                <w:szCs w:val="22"/>
              </w:rPr>
              <w:t>Non maitrise des OP de la BM</w:t>
            </w:r>
          </w:p>
          <w:p w14:paraId="6CC69532" w14:textId="77777777" w:rsidR="0044517C" w:rsidRPr="00C92564" w:rsidRDefault="0044517C" w:rsidP="0044517C">
            <w:pPr>
              <w:jc w:val="both"/>
            </w:pPr>
            <w:r w:rsidRPr="00C92564">
              <w:rPr>
                <w:sz w:val="22"/>
                <w:szCs w:val="22"/>
              </w:rPr>
              <w:t>Pas de formation pour les autres services techniques</w:t>
            </w:r>
          </w:p>
        </w:tc>
        <w:tc>
          <w:tcPr>
            <w:tcW w:w="2693" w:type="dxa"/>
            <w:tcBorders>
              <w:right w:val="single" w:sz="4" w:space="0" w:color="auto"/>
            </w:tcBorders>
          </w:tcPr>
          <w:p w14:paraId="19569C12" w14:textId="77777777" w:rsidR="0044517C" w:rsidRPr="00C92564" w:rsidRDefault="0044517C" w:rsidP="0044517C">
            <w:pPr>
              <w:jc w:val="both"/>
            </w:pPr>
            <w:r w:rsidRPr="00C92564">
              <w:rPr>
                <w:sz w:val="22"/>
                <w:szCs w:val="22"/>
              </w:rPr>
              <w:t>Prévoir dans le Projet des séances de formations sur : la législation nationale, les OP de la BM, le screening, le suivi environnemental, le mécanisme de gestion des plaintes etc.</w:t>
            </w:r>
          </w:p>
          <w:p w14:paraId="2AAE3096" w14:textId="77777777" w:rsidR="0044517C" w:rsidRPr="00C92564" w:rsidRDefault="0044517C" w:rsidP="0044517C">
            <w:pPr>
              <w:jc w:val="both"/>
            </w:pPr>
          </w:p>
        </w:tc>
      </w:tr>
      <w:tr w:rsidR="00C92564" w:rsidRPr="00C92564" w14:paraId="7DE899DB" w14:textId="77777777" w:rsidTr="00C03302">
        <w:trPr>
          <w:cantSplit/>
          <w:trHeight w:val="530"/>
          <w:jc w:val="center"/>
        </w:trPr>
        <w:tc>
          <w:tcPr>
            <w:tcW w:w="1951" w:type="dxa"/>
            <w:shd w:val="clear" w:color="auto" w:fill="EEECE1"/>
          </w:tcPr>
          <w:p w14:paraId="21026968" w14:textId="77777777" w:rsidR="0044517C" w:rsidRPr="00C92564" w:rsidRDefault="0044517C" w:rsidP="0044517C">
            <w:r w:rsidRPr="00C92564">
              <w:rPr>
                <w:sz w:val="22"/>
                <w:szCs w:val="22"/>
              </w:rPr>
              <w:t>Opérateurs Privés dans le domaine d’électricité</w:t>
            </w:r>
          </w:p>
        </w:tc>
        <w:tc>
          <w:tcPr>
            <w:tcW w:w="2446" w:type="dxa"/>
          </w:tcPr>
          <w:p w14:paraId="7492887B" w14:textId="77777777" w:rsidR="0044517C" w:rsidRPr="00C92564" w:rsidRDefault="0044517C" w:rsidP="0044517C">
            <w:pPr>
              <w:jc w:val="both"/>
            </w:pPr>
          </w:p>
        </w:tc>
        <w:tc>
          <w:tcPr>
            <w:tcW w:w="2163" w:type="dxa"/>
            <w:tcBorders>
              <w:right w:val="single" w:sz="4" w:space="0" w:color="auto"/>
            </w:tcBorders>
          </w:tcPr>
          <w:p w14:paraId="348ABE63" w14:textId="77777777" w:rsidR="0044517C" w:rsidRPr="00C92564" w:rsidRDefault="0044517C" w:rsidP="0044517C">
            <w:pPr>
              <w:jc w:val="both"/>
            </w:pPr>
            <w:r w:rsidRPr="00C92564">
              <w:rPr>
                <w:sz w:val="22"/>
                <w:szCs w:val="22"/>
              </w:rPr>
              <w:t>Absence de cultures environnementales et sociales au sein de ces structures</w:t>
            </w:r>
          </w:p>
        </w:tc>
        <w:tc>
          <w:tcPr>
            <w:tcW w:w="2693" w:type="dxa"/>
            <w:tcBorders>
              <w:right w:val="single" w:sz="4" w:space="0" w:color="auto"/>
            </w:tcBorders>
          </w:tcPr>
          <w:p w14:paraId="49B69E6D" w14:textId="77777777" w:rsidR="0044517C" w:rsidRPr="00C92564" w:rsidRDefault="0044517C" w:rsidP="0044517C">
            <w:pPr>
              <w:jc w:val="both"/>
            </w:pPr>
            <w:r w:rsidRPr="00C92564">
              <w:rPr>
                <w:sz w:val="22"/>
                <w:szCs w:val="22"/>
              </w:rPr>
              <w:t>Prévoir une formation environnementale et sociale et susciter la création des unités environnement en leur sein.</w:t>
            </w:r>
          </w:p>
        </w:tc>
      </w:tr>
      <w:tr w:rsidR="00C92564" w:rsidRPr="00C92564" w14:paraId="505C2B3E" w14:textId="77777777" w:rsidTr="00C03302">
        <w:trPr>
          <w:cantSplit/>
          <w:trHeight w:val="1600"/>
          <w:jc w:val="center"/>
        </w:trPr>
        <w:tc>
          <w:tcPr>
            <w:tcW w:w="1951" w:type="dxa"/>
            <w:shd w:val="clear" w:color="auto" w:fill="EEECE1"/>
          </w:tcPr>
          <w:p w14:paraId="5F6353BA" w14:textId="77777777" w:rsidR="0044517C" w:rsidRPr="00C92564" w:rsidRDefault="0044517C" w:rsidP="0044517C">
            <w:r w:rsidRPr="00C92564">
              <w:rPr>
                <w:sz w:val="22"/>
                <w:szCs w:val="22"/>
              </w:rPr>
              <w:t>Collectivités (mairies)</w:t>
            </w:r>
          </w:p>
        </w:tc>
        <w:tc>
          <w:tcPr>
            <w:tcW w:w="2446" w:type="dxa"/>
          </w:tcPr>
          <w:p w14:paraId="008FF971" w14:textId="77777777" w:rsidR="0044517C" w:rsidRPr="00C92564" w:rsidRDefault="0044517C" w:rsidP="0044517C">
            <w:pPr>
              <w:jc w:val="both"/>
            </w:pPr>
            <w:r w:rsidRPr="00C92564">
              <w:rPr>
                <w:sz w:val="22"/>
                <w:szCs w:val="22"/>
              </w:rPr>
              <w:t xml:space="preserve">Existence des Bureaux Urbains de l’Environnement (BUE) </w:t>
            </w:r>
          </w:p>
        </w:tc>
        <w:tc>
          <w:tcPr>
            <w:tcW w:w="2163" w:type="dxa"/>
            <w:tcBorders>
              <w:right w:val="single" w:sz="4" w:space="0" w:color="auto"/>
            </w:tcBorders>
          </w:tcPr>
          <w:p w14:paraId="2E61029F" w14:textId="77777777" w:rsidR="0044517C" w:rsidRPr="00C92564" w:rsidRDefault="0044517C" w:rsidP="0044517C">
            <w:pPr>
              <w:jc w:val="both"/>
            </w:pPr>
            <w:r w:rsidRPr="00C92564">
              <w:rPr>
                <w:sz w:val="22"/>
                <w:szCs w:val="22"/>
              </w:rPr>
              <w:t xml:space="preserve">Expertise insuffisance pour la gestion environnementale notamment dans le suivi </w:t>
            </w:r>
          </w:p>
          <w:p w14:paraId="5AAE6BCC" w14:textId="77777777" w:rsidR="0044517C" w:rsidRPr="00C92564" w:rsidRDefault="0044517C" w:rsidP="0044517C">
            <w:pPr>
              <w:jc w:val="both"/>
            </w:pPr>
            <w:r w:rsidRPr="00C92564">
              <w:rPr>
                <w:sz w:val="22"/>
                <w:szCs w:val="22"/>
              </w:rPr>
              <w:t>Insuffisance de moyens financiers pour le suivi environnemental</w:t>
            </w:r>
          </w:p>
        </w:tc>
        <w:tc>
          <w:tcPr>
            <w:tcW w:w="2693" w:type="dxa"/>
            <w:tcBorders>
              <w:right w:val="single" w:sz="4" w:space="0" w:color="auto"/>
            </w:tcBorders>
          </w:tcPr>
          <w:p w14:paraId="706A54E0" w14:textId="77777777" w:rsidR="0044517C" w:rsidRPr="00C92564" w:rsidRDefault="0044517C" w:rsidP="0044517C">
            <w:pPr>
              <w:jc w:val="both"/>
            </w:pPr>
            <w:r w:rsidRPr="00C92564">
              <w:rPr>
                <w:sz w:val="22"/>
                <w:szCs w:val="22"/>
              </w:rPr>
              <w:t>Prévoir un module de formation sur le suivi environnemental</w:t>
            </w:r>
          </w:p>
          <w:p w14:paraId="3A46FCC7" w14:textId="77777777" w:rsidR="0044517C" w:rsidRPr="00C92564" w:rsidRDefault="0044517C" w:rsidP="0044517C">
            <w:pPr>
              <w:jc w:val="both"/>
            </w:pPr>
            <w:r w:rsidRPr="00C92564">
              <w:rPr>
                <w:sz w:val="22"/>
                <w:szCs w:val="22"/>
              </w:rPr>
              <w:t>Prévoir un budget pour le suivi environnemental par les BUE</w:t>
            </w:r>
          </w:p>
        </w:tc>
      </w:tr>
      <w:tr w:rsidR="00C92564" w:rsidRPr="00C92564" w14:paraId="4A068123" w14:textId="77777777" w:rsidTr="00C03302">
        <w:trPr>
          <w:cantSplit/>
          <w:trHeight w:val="2530"/>
          <w:jc w:val="center"/>
        </w:trPr>
        <w:tc>
          <w:tcPr>
            <w:tcW w:w="1951" w:type="dxa"/>
            <w:shd w:val="clear" w:color="auto" w:fill="EEECE1"/>
          </w:tcPr>
          <w:p w14:paraId="7AF3D844" w14:textId="77777777" w:rsidR="0044517C" w:rsidRPr="00C92564" w:rsidRDefault="0044517C" w:rsidP="0044517C">
            <w:r w:rsidRPr="00C92564">
              <w:rPr>
                <w:sz w:val="22"/>
                <w:szCs w:val="22"/>
              </w:rPr>
              <w:t>ONG et Mouvements Associatifs</w:t>
            </w:r>
          </w:p>
          <w:p w14:paraId="77BC945F" w14:textId="77777777" w:rsidR="0044517C" w:rsidRPr="00C92564" w:rsidRDefault="0044517C" w:rsidP="0044517C"/>
          <w:p w14:paraId="18950177" w14:textId="77777777" w:rsidR="0044517C" w:rsidRPr="00C92564" w:rsidRDefault="0044517C" w:rsidP="0044517C"/>
        </w:tc>
        <w:tc>
          <w:tcPr>
            <w:tcW w:w="2446" w:type="dxa"/>
          </w:tcPr>
          <w:p w14:paraId="2765FCF0" w14:textId="77777777" w:rsidR="0044517C" w:rsidRPr="00C92564" w:rsidRDefault="0044517C" w:rsidP="0044517C">
            <w:pPr>
              <w:jc w:val="both"/>
            </w:pPr>
            <w:r w:rsidRPr="00C92564">
              <w:rPr>
                <w:sz w:val="22"/>
                <w:szCs w:val="22"/>
              </w:rPr>
              <w:t xml:space="preserve">Vecteurs efficaces pour </w:t>
            </w:r>
            <w:r w:rsidR="000512CE" w:rsidRPr="00C92564">
              <w:rPr>
                <w:sz w:val="22"/>
                <w:szCs w:val="22"/>
              </w:rPr>
              <w:t>informer, sensibiliser</w:t>
            </w:r>
            <w:r w:rsidRPr="00C92564">
              <w:rPr>
                <w:sz w:val="22"/>
                <w:szCs w:val="22"/>
              </w:rPr>
              <w:t xml:space="preserve"> et éduquer les populations</w:t>
            </w:r>
          </w:p>
          <w:p w14:paraId="0EA53A57" w14:textId="77777777" w:rsidR="0044517C" w:rsidRPr="00C92564" w:rsidRDefault="0044517C" w:rsidP="0044517C">
            <w:pPr>
              <w:jc w:val="both"/>
            </w:pPr>
            <w:r w:rsidRPr="00C92564">
              <w:rPr>
                <w:sz w:val="22"/>
                <w:szCs w:val="22"/>
              </w:rPr>
              <w:t xml:space="preserve">Bonne capacité de mobilisation des acteurs locaux </w:t>
            </w:r>
          </w:p>
          <w:p w14:paraId="73BBC317" w14:textId="77777777" w:rsidR="0044517C" w:rsidRPr="00C92564" w:rsidRDefault="0044517C" w:rsidP="0044517C">
            <w:pPr>
              <w:jc w:val="both"/>
            </w:pPr>
            <w:r w:rsidRPr="00C92564">
              <w:rPr>
                <w:sz w:val="22"/>
                <w:szCs w:val="22"/>
              </w:rPr>
              <w:t>Facilitation de contact avec les partenaires au développement </w:t>
            </w:r>
          </w:p>
        </w:tc>
        <w:tc>
          <w:tcPr>
            <w:tcW w:w="2163" w:type="dxa"/>
            <w:tcBorders>
              <w:right w:val="single" w:sz="4" w:space="0" w:color="auto"/>
            </w:tcBorders>
          </w:tcPr>
          <w:p w14:paraId="05383EFF" w14:textId="77777777" w:rsidR="0044517C" w:rsidRPr="00C92564" w:rsidRDefault="0044517C" w:rsidP="0044517C">
            <w:pPr>
              <w:jc w:val="both"/>
            </w:pPr>
            <w:r w:rsidRPr="00C92564">
              <w:rPr>
                <w:sz w:val="22"/>
                <w:szCs w:val="22"/>
              </w:rPr>
              <w:t xml:space="preserve">Expertise insuffisante </w:t>
            </w:r>
            <w:r w:rsidR="000512CE" w:rsidRPr="00C92564">
              <w:rPr>
                <w:sz w:val="22"/>
                <w:szCs w:val="22"/>
              </w:rPr>
              <w:t>par rapport</w:t>
            </w:r>
            <w:r w:rsidRPr="00C92564">
              <w:rPr>
                <w:sz w:val="22"/>
                <w:szCs w:val="22"/>
              </w:rPr>
              <w:t xml:space="preserve"> aux missions environnementales </w:t>
            </w:r>
          </w:p>
          <w:p w14:paraId="59D57701" w14:textId="77777777" w:rsidR="0044517C" w:rsidRPr="00C92564" w:rsidRDefault="0044517C" w:rsidP="0044517C">
            <w:pPr>
              <w:jc w:val="both"/>
            </w:pPr>
            <w:r w:rsidRPr="00C92564">
              <w:rPr>
                <w:sz w:val="22"/>
                <w:szCs w:val="22"/>
              </w:rPr>
              <w:t>Manque de moyens financiers pour la conduite de leurs missions de suivi</w:t>
            </w:r>
          </w:p>
          <w:p w14:paraId="6D434E4E" w14:textId="77777777" w:rsidR="0044517C" w:rsidRPr="00C92564" w:rsidRDefault="0044517C" w:rsidP="0044517C">
            <w:pPr>
              <w:jc w:val="both"/>
            </w:pPr>
            <w:r w:rsidRPr="00C92564">
              <w:rPr>
                <w:sz w:val="22"/>
                <w:szCs w:val="22"/>
              </w:rPr>
              <w:t>Absence de coordination des interventions</w:t>
            </w:r>
          </w:p>
          <w:p w14:paraId="4A200A96" w14:textId="77777777" w:rsidR="0044517C" w:rsidRPr="00C92564" w:rsidRDefault="0044517C" w:rsidP="0044517C">
            <w:pPr>
              <w:jc w:val="both"/>
            </w:pPr>
          </w:p>
        </w:tc>
        <w:tc>
          <w:tcPr>
            <w:tcW w:w="2693" w:type="dxa"/>
            <w:tcBorders>
              <w:right w:val="single" w:sz="4" w:space="0" w:color="auto"/>
            </w:tcBorders>
          </w:tcPr>
          <w:p w14:paraId="4A42E6E5" w14:textId="77777777" w:rsidR="0044517C" w:rsidRPr="00C92564" w:rsidRDefault="0044517C" w:rsidP="0044517C">
            <w:pPr>
              <w:jc w:val="both"/>
            </w:pPr>
            <w:r w:rsidRPr="00C92564">
              <w:rPr>
                <w:sz w:val="22"/>
                <w:szCs w:val="22"/>
              </w:rPr>
              <w:t>Prévoir un budget d’intervention de ces organisations dans le suivi environnemental du projet</w:t>
            </w:r>
          </w:p>
          <w:p w14:paraId="03A0C732" w14:textId="77777777" w:rsidR="0044517C" w:rsidRPr="00C92564" w:rsidRDefault="0044517C" w:rsidP="0044517C">
            <w:pPr>
              <w:jc w:val="both"/>
            </w:pPr>
            <w:r w:rsidRPr="00C92564">
              <w:rPr>
                <w:sz w:val="22"/>
                <w:szCs w:val="22"/>
              </w:rPr>
              <w:t>Prévoir des formations en évaluations environnementales notamment le suivi des PGES, le screening</w:t>
            </w:r>
          </w:p>
        </w:tc>
      </w:tr>
      <w:tr w:rsidR="00C92564" w:rsidRPr="00C92564" w14:paraId="213F417D" w14:textId="77777777" w:rsidTr="00C03302">
        <w:trPr>
          <w:cantSplit/>
          <w:trHeight w:val="815"/>
          <w:jc w:val="center"/>
        </w:trPr>
        <w:tc>
          <w:tcPr>
            <w:tcW w:w="1951" w:type="dxa"/>
            <w:shd w:val="clear" w:color="auto" w:fill="EEECE1"/>
          </w:tcPr>
          <w:p w14:paraId="7694E97D" w14:textId="77777777" w:rsidR="0044517C" w:rsidRPr="00C92564" w:rsidRDefault="0044517C" w:rsidP="0044517C">
            <w:r w:rsidRPr="00C92564">
              <w:rPr>
                <w:sz w:val="22"/>
                <w:szCs w:val="22"/>
              </w:rPr>
              <w:t>Entreprises de BTP et PME</w:t>
            </w:r>
          </w:p>
          <w:p w14:paraId="49CE4F14" w14:textId="77777777" w:rsidR="0044517C" w:rsidRPr="00C92564" w:rsidRDefault="0044517C" w:rsidP="0044517C"/>
        </w:tc>
        <w:tc>
          <w:tcPr>
            <w:tcW w:w="2446" w:type="dxa"/>
          </w:tcPr>
          <w:p w14:paraId="0ABC970C" w14:textId="77777777" w:rsidR="0044517C" w:rsidRPr="00C92564" w:rsidRDefault="0044517C" w:rsidP="0044517C">
            <w:pPr>
              <w:jc w:val="both"/>
            </w:pPr>
            <w:r w:rsidRPr="00C92564">
              <w:rPr>
                <w:sz w:val="22"/>
                <w:szCs w:val="22"/>
              </w:rPr>
              <w:t xml:space="preserve">Expérience dans la réalisation des travaux </w:t>
            </w:r>
          </w:p>
          <w:p w14:paraId="7FFB6698" w14:textId="77777777" w:rsidR="0044517C" w:rsidRPr="00C92564" w:rsidRDefault="0044517C" w:rsidP="0044517C">
            <w:pPr>
              <w:jc w:val="both"/>
            </w:pPr>
            <w:r w:rsidRPr="00C92564">
              <w:rPr>
                <w:sz w:val="22"/>
                <w:szCs w:val="22"/>
              </w:rPr>
              <w:t>Recrutement de la main d’œuvre locale en priorité</w:t>
            </w:r>
          </w:p>
        </w:tc>
        <w:tc>
          <w:tcPr>
            <w:tcW w:w="2163" w:type="dxa"/>
            <w:tcBorders>
              <w:right w:val="single" w:sz="4" w:space="0" w:color="auto"/>
            </w:tcBorders>
          </w:tcPr>
          <w:p w14:paraId="6A9BE11C" w14:textId="77777777" w:rsidR="0044517C" w:rsidRPr="00C92564" w:rsidRDefault="0044517C" w:rsidP="0044517C">
            <w:pPr>
              <w:jc w:val="both"/>
            </w:pPr>
            <w:r w:rsidRPr="00C92564">
              <w:rPr>
                <w:sz w:val="22"/>
                <w:szCs w:val="22"/>
              </w:rPr>
              <w:t xml:space="preserve">Manque d’expérience dans la prise en compte de l’environnement dans l’exécution des travaux </w:t>
            </w:r>
          </w:p>
        </w:tc>
        <w:tc>
          <w:tcPr>
            <w:tcW w:w="2693" w:type="dxa"/>
            <w:tcBorders>
              <w:right w:val="single" w:sz="4" w:space="0" w:color="auto"/>
            </w:tcBorders>
          </w:tcPr>
          <w:p w14:paraId="7917CDCE" w14:textId="77777777" w:rsidR="0044517C" w:rsidRPr="00C92564" w:rsidRDefault="0044517C" w:rsidP="0044517C">
            <w:pPr>
              <w:jc w:val="both"/>
            </w:pPr>
            <w:r w:rsidRPr="00C92564">
              <w:rPr>
                <w:sz w:val="22"/>
                <w:szCs w:val="22"/>
              </w:rPr>
              <w:t xml:space="preserve">Prévoir des formations pour l’élaboration, la mise en œuvre et le suivi des PGES de chantiers </w:t>
            </w:r>
          </w:p>
        </w:tc>
      </w:tr>
    </w:tbl>
    <w:p w14:paraId="12C01062" w14:textId="77777777" w:rsidR="0044517C" w:rsidRPr="00C92564" w:rsidRDefault="0044517C" w:rsidP="0044517C">
      <w:pPr>
        <w:pStyle w:val="BodyTextIndent"/>
        <w:spacing w:line="240" w:lineRule="auto"/>
        <w:ind w:left="0" w:firstLine="0"/>
        <w:jc w:val="both"/>
        <w:rPr>
          <w:b w:val="0"/>
          <w:color w:val="auto"/>
          <w:sz w:val="22"/>
          <w:szCs w:val="22"/>
        </w:rPr>
      </w:pPr>
    </w:p>
    <w:p w14:paraId="6D414D60" w14:textId="77777777" w:rsidR="0044517C" w:rsidRPr="00C92564" w:rsidRDefault="0044517C" w:rsidP="0044517C">
      <w:pPr>
        <w:jc w:val="both"/>
        <w:rPr>
          <w:rFonts w:eastAsia="Calibri"/>
          <w:sz w:val="22"/>
          <w:szCs w:val="22"/>
        </w:rPr>
      </w:pPr>
    </w:p>
    <w:p w14:paraId="7D424A8A" w14:textId="77777777" w:rsidR="0002688A" w:rsidRPr="00C92564" w:rsidRDefault="0002688A">
      <w:pPr>
        <w:spacing w:after="200" w:line="276" w:lineRule="auto"/>
      </w:pPr>
      <w:r w:rsidRPr="00C92564">
        <w:br w:type="page"/>
      </w:r>
    </w:p>
    <w:p w14:paraId="73329B46" w14:textId="77777777" w:rsidR="0018173E" w:rsidRPr="00C92564" w:rsidRDefault="0018173E" w:rsidP="0044517C">
      <w:pPr>
        <w:jc w:val="center"/>
      </w:pPr>
    </w:p>
    <w:p w14:paraId="777BB21B" w14:textId="6A64A4BE" w:rsidR="0044517C" w:rsidRPr="00C92564" w:rsidRDefault="0044517C" w:rsidP="0044517C">
      <w:pPr>
        <w:pStyle w:val="Heading1"/>
        <w:numPr>
          <w:ilvl w:val="0"/>
          <w:numId w:val="6"/>
        </w:numPr>
        <w:spacing w:line="240" w:lineRule="auto"/>
        <w:rPr>
          <w:color w:val="auto"/>
          <w:szCs w:val="24"/>
        </w:rPr>
      </w:pPr>
      <w:bookmarkStart w:id="129" w:name="_Toc475557541"/>
      <w:r w:rsidRPr="00C92564">
        <w:rPr>
          <w:color w:val="auto"/>
          <w:szCs w:val="24"/>
        </w:rPr>
        <w:t xml:space="preserve">IMPACTS ENVIRONNEMENTAUX ET </w:t>
      </w:r>
      <w:r w:rsidR="000512CE" w:rsidRPr="00C92564">
        <w:rPr>
          <w:color w:val="auto"/>
          <w:szCs w:val="24"/>
        </w:rPr>
        <w:t xml:space="preserve">SOCIAUX </w:t>
      </w:r>
      <w:r w:rsidR="00FB6EAE">
        <w:rPr>
          <w:color w:val="auto"/>
          <w:szCs w:val="24"/>
        </w:rPr>
        <w:t xml:space="preserve">POTENTIELS </w:t>
      </w:r>
      <w:r w:rsidR="000512CE" w:rsidRPr="00C92564">
        <w:rPr>
          <w:color w:val="auto"/>
          <w:szCs w:val="24"/>
        </w:rPr>
        <w:t>DU</w:t>
      </w:r>
      <w:r w:rsidRPr="00C92564">
        <w:rPr>
          <w:color w:val="auto"/>
          <w:szCs w:val="24"/>
        </w:rPr>
        <w:t xml:space="preserve"> PROJET</w:t>
      </w:r>
      <w:bookmarkEnd w:id="129"/>
    </w:p>
    <w:p w14:paraId="5F6CA261" w14:textId="77777777" w:rsidR="0044517C" w:rsidRPr="00C92564" w:rsidRDefault="0044517C" w:rsidP="0044517C">
      <w:pPr>
        <w:tabs>
          <w:tab w:val="left" w:pos="0"/>
        </w:tabs>
        <w:jc w:val="both"/>
      </w:pPr>
    </w:p>
    <w:p w14:paraId="03BF2CC0" w14:textId="3DDAFFCD" w:rsidR="0044517C" w:rsidRPr="00C92564" w:rsidRDefault="0044517C" w:rsidP="00B87CC9">
      <w:pPr>
        <w:jc w:val="both"/>
      </w:pPr>
      <w:r w:rsidRPr="00C92564">
        <w:rPr>
          <w:szCs w:val="22"/>
        </w:rPr>
        <w:t xml:space="preserve">Les impacts environnementaux et sociaux sont présentés selon les deux composantes du </w:t>
      </w:r>
      <w:r w:rsidRPr="00C92564">
        <w:t xml:space="preserve">Projet d’Appui au plan d’Urgence </w:t>
      </w:r>
      <w:r w:rsidR="000512CE" w:rsidRPr="00C92564">
        <w:t>Electricité </w:t>
      </w:r>
      <w:r w:rsidR="000512CE" w:rsidRPr="00C92564">
        <w:rPr>
          <w:szCs w:val="22"/>
        </w:rPr>
        <w:t>indépendamment</w:t>
      </w:r>
      <w:r w:rsidRPr="00C92564">
        <w:rPr>
          <w:szCs w:val="22"/>
        </w:rPr>
        <w:t xml:space="preserve"> des lieux géographiques sauf précisions spécifiques. Les sources d’impacts potentiels concernent aussi bien les phases des travaux de construction, de repli du chantier, que d’exploitation et d’entretien des infrastructures et équipements électriques.</w:t>
      </w:r>
    </w:p>
    <w:p w14:paraId="5824766C" w14:textId="77777777" w:rsidR="0044517C" w:rsidRPr="00C92564" w:rsidRDefault="0044517C" w:rsidP="0044517C">
      <w:pPr>
        <w:tabs>
          <w:tab w:val="left" w:pos="0"/>
        </w:tabs>
        <w:jc w:val="both"/>
      </w:pPr>
    </w:p>
    <w:p w14:paraId="09E001AD" w14:textId="77777777" w:rsidR="0044517C" w:rsidRPr="00C92564" w:rsidRDefault="0044517C" w:rsidP="0044517C">
      <w:pPr>
        <w:pStyle w:val="Titre2"/>
        <w:tabs>
          <w:tab w:val="clear" w:pos="5352"/>
        </w:tabs>
        <w:ind w:left="0" w:firstLine="0"/>
        <w:rPr>
          <w:color w:val="auto"/>
        </w:rPr>
      </w:pPr>
      <w:bookmarkStart w:id="130" w:name="_Toc475557542"/>
      <w:r w:rsidRPr="00C92564">
        <w:rPr>
          <w:color w:val="auto"/>
        </w:rPr>
        <w:t xml:space="preserve">Impacts environnementaux et </w:t>
      </w:r>
      <w:r w:rsidR="000512CE" w:rsidRPr="00C92564">
        <w:rPr>
          <w:color w:val="auto"/>
        </w:rPr>
        <w:t>sociaux positifs</w:t>
      </w:r>
      <w:bookmarkEnd w:id="130"/>
    </w:p>
    <w:p w14:paraId="159429C7" w14:textId="77777777" w:rsidR="00B87CC9" w:rsidRDefault="00B87CC9" w:rsidP="0044517C">
      <w:pPr>
        <w:jc w:val="both"/>
        <w:rPr>
          <w:szCs w:val="22"/>
        </w:rPr>
      </w:pPr>
    </w:p>
    <w:p w14:paraId="71AD07A9" w14:textId="77777777" w:rsidR="0044517C" w:rsidRPr="00C92564" w:rsidRDefault="00D70045" w:rsidP="0044517C">
      <w:pPr>
        <w:jc w:val="both"/>
        <w:rPr>
          <w:szCs w:val="22"/>
        </w:rPr>
      </w:pPr>
      <w:r w:rsidRPr="00C92564">
        <w:rPr>
          <w:szCs w:val="22"/>
        </w:rPr>
        <w:t>Le</w:t>
      </w:r>
      <w:r w:rsidR="0044517C" w:rsidRPr="00C92564">
        <w:rPr>
          <w:szCs w:val="22"/>
        </w:rPr>
        <w:t xml:space="preserve"> projet constitue un aspect positif dans l’amélioration des activités commerciales par la disponibilité de l’énergie, la création d’emplois, la valorisation des activités socio-économiques et l’alimentation en électricité de plusieurs villages de la zone du projet.</w:t>
      </w:r>
    </w:p>
    <w:p w14:paraId="160BD8FB" w14:textId="77777777" w:rsidR="0044517C" w:rsidRPr="00C92564" w:rsidRDefault="0044517C" w:rsidP="0044517C">
      <w:pPr>
        <w:tabs>
          <w:tab w:val="left" w:pos="0"/>
        </w:tabs>
        <w:jc w:val="both"/>
      </w:pPr>
      <w:r w:rsidRPr="00C92564">
        <w:t>Les impacts positifs par composantes sont indiqués dans le tableau ci-après.</w:t>
      </w:r>
    </w:p>
    <w:p w14:paraId="5F8FCEF4" w14:textId="77777777" w:rsidR="0044517C" w:rsidRPr="00C92564" w:rsidRDefault="0044517C" w:rsidP="0044517C">
      <w:pPr>
        <w:pStyle w:val="Caption"/>
        <w:rPr>
          <w:b w:val="0"/>
          <w:sz w:val="22"/>
          <w:szCs w:val="22"/>
        </w:rPr>
      </w:pPr>
    </w:p>
    <w:p w14:paraId="2B034234" w14:textId="0D2041D6" w:rsidR="0044517C" w:rsidRPr="00C92564" w:rsidRDefault="0044517C" w:rsidP="0044517C">
      <w:pPr>
        <w:pStyle w:val="Caption"/>
        <w:rPr>
          <w:b w:val="0"/>
          <w:sz w:val="22"/>
          <w:szCs w:val="22"/>
        </w:rPr>
      </w:pPr>
      <w:bookmarkStart w:id="131" w:name="_Toc467213199"/>
      <w:bookmarkStart w:id="132" w:name="_Toc472443540"/>
      <w:r w:rsidRPr="00C92564">
        <w:rPr>
          <w:b w:val="0"/>
          <w:sz w:val="22"/>
          <w:szCs w:val="22"/>
        </w:rPr>
        <w:t xml:space="preserve">Tableau </w:t>
      </w:r>
      <w:r w:rsidR="00D932EF">
        <w:rPr>
          <w:b w:val="0"/>
          <w:sz w:val="22"/>
          <w:szCs w:val="22"/>
        </w:rPr>
        <w:t>7</w:t>
      </w:r>
      <w:r w:rsidR="00D932EF" w:rsidRPr="00C92564">
        <w:rPr>
          <w:b w:val="0"/>
          <w:sz w:val="22"/>
          <w:szCs w:val="22"/>
        </w:rPr>
        <w:t> </w:t>
      </w:r>
      <w:r w:rsidRPr="00C92564">
        <w:rPr>
          <w:b w:val="0"/>
          <w:sz w:val="22"/>
          <w:szCs w:val="22"/>
        </w:rPr>
        <w:t>: Composantes et sous composantes du projet</w:t>
      </w:r>
      <w:bookmarkEnd w:id="131"/>
      <w:bookmarkEnd w:id="132"/>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2192"/>
        <w:gridCol w:w="4816"/>
      </w:tblGrid>
      <w:tr w:rsidR="00C92564" w:rsidRPr="00C92564" w14:paraId="7A40C9AD" w14:textId="77777777" w:rsidTr="00C03302">
        <w:trPr>
          <w:tblHeader/>
          <w:jc w:val="center"/>
        </w:trPr>
        <w:tc>
          <w:tcPr>
            <w:tcW w:w="2090" w:type="dxa"/>
            <w:shd w:val="clear" w:color="auto" w:fill="auto"/>
          </w:tcPr>
          <w:p w14:paraId="370F9D62" w14:textId="77777777" w:rsidR="0044517C" w:rsidRPr="00C92564" w:rsidRDefault="0044517C" w:rsidP="0044517C">
            <w:pPr>
              <w:jc w:val="center"/>
              <w:rPr>
                <w:b/>
              </w:rPr>
            </w:pPr>
            <w:r w:rsidRPr="00C92564">
              <w:rPr>
                <w:b/>
                <w:sz w:val="22"/>
                <w:szCs w:val="22"/>
              </w:rPr>
              <w:t>Composantes</w:t>
            </w:r>
          </w:p>
        </w:tc>
        <w:tc>
          <w:tcPr>
            <w:tcW w:w="2192" w:type="dxa"/>
            <w:shd w:val="clear" w:color="auto" w:fill="auto"/>
          </w:tcPr>
          <w:p w14:paraId="6D157FEE" w14:textId="77777777" w:rsidR="0044517C" w:rsidRPr="00C92564" w:rsidRDefault="0044517C" w:rsidP="0044517C">
            <w:pPr>
              <w:jc w:val="center"/>
              <w:rPr>
                <w:b/>
              </w:rPr>
            </w:pPr>
            <w:r w:rsidRPr="00C92564">
              <w:rPr>
                <w:b/>
                <w:sz w:val="22"/>
                <w:szCs w:val="22"/>
              </w:rPr>
              <w:t>Sous Composantes</w:t>
            </w:r>
          </w:p>
        </w:tc>
        <w:tc>
          <w:tcPr>
            <w:tcW w:w="4816" w:type="dxa"/>
          </w:tcPr>
          <w:p w14:paraId="6CD9CAAA" w14:textId="77777777" w:rsidR="0044517C" w:rsidRPr="00C92564" w:rsidRDefault="0044517C" w:rsidP="0044517C">
            <w:pPr>
              <w:jc w:val="center"/>
              <w:rPr>
                <w:b/>
              </w:rPr>
            </w:pPr>
            <w:r w:rsidRPr="00C92564">
              <w:rPr>
                <w:b/>
                <w:sz w:val="22"/>
                <w:szCs w:val="22"/>
              </w:rPr>
              <w:t>Impacts positifs</w:t>
            </w:r>
          </w:p>
        </w:tc>
      </w:tr>
      <w:tr w:rsidR="00C92564" w:rsidRPr="00C92564" w14:paraId="3EE7A8C4" w14:textId="77777777" w:rsidTr="00C03302">
        <w:trPr>
          <w:jc w:val="center"/>
        </w:trPr>
        <w:tc>
          <w:tcPr>
            <w:tcW w:w="2090" w:type="dxa"/>
            <w:vMerge w:val="restart"/>
            <w:shd w:val="clear" w:color="auto" w:fill="auto"/>
            <w:vAlign w:val="center"/>
          </w:tcPr>
          <w:p w14:paraId="2285DDAC" w14:textId="77777777" w:rsidR="0044517C" w:rsidRPr="00C92564" w:rsidRDefault="0044517C" w:rsidP="0044517C">
            <w:pPr>
              <w:jc w:val="center"/>
            </w:pPr>
            <w:r w:rsidRPr="00C92564">
              <w:rPr>
                <w:b/>
                <w:i/>
                <w:sz w:val="22"/>
                <w:szCs w:val="22"/>
              </w:rPr>
              <w:t>Composante 1 :</w:t>
            </w:r>
            <w:r w:rsidRPr="00C92564">
              <w:rPr>
                <w:sz w:val="22"/>
                <w:szCs w:val="22"/>
              </w:rPr>
              <w:t xml:space="preserve"> Expansion de l’accès et de l’amélioration de service dans le réseau de distribution de SNEL dans la ville de Kinshasa</w:t>
            </w:r>
          </w:p>
        </w:tc>
        <w:tc>
          <w:tcPr>
            <w:tcW w:w="2192" w:type="dxa"/>
            <w:shd w:val="clear" w:color="auto" w:fill="auto"/>
            <w:vAlign w:val="center"/>
          </w:tcPr>
          <w:p w14:paraId="0495D1A6" w14:textId="77777777" w:rsidR="0044517C" w:rsidRPr="00C92564" w:rsidRDefault="0044517C" w:rsidP="0044517C">
            <w:pPr>
              <w:autoSpaceDE w:val="0"/>
              <w:autoSpaceDN w:val="0"/>
              <w:adjustRightInd w:val="0"/>
              <w:jc w:val="both"/>
            </w:pPr>
            <w:r w:rsidRPr="00C92564">
              <w:rPr>
                <w:sz w:val="22"/>
                <w:szCs w:val="22"/>
              </w:rPr>
              <w:t>1.1 – Expansion et amélioration de l’accès dans l’ouest et le centre de Kinshasa.</w:t>
            </w:r>
          </w:p>
        </w:tc>
        <w:tc>
          <w:tcPr>
            <w:tcW w:w="4816" w:type="dxa"/>
          </w:tcPr>
          <w:p w14:paraId="02988FB2" w14:textId="77777777" w:rsidR="0044517C" w:rsidRPr="00C92564" w:rsidRDefault="0044517C" w:rsidP="0044517C">
            <w:pPr>
              <w:numPr>
                <w:ilvl w:val="0"/>
                <w:numId w:val="47"/>
              </w:numPr>
              <w:autoSpaceDE w:val="0"/>
              <w:autoSpaceDN w:val="0"/>
              <w:adjustRightInd w:val="0"/>
              <w:jc w:val="both"/>
            </w:pPr>
            <w:r w:rsidRPr="00C92564">
              <w:rPr>
                <w:sz w:val="22"/>
                <w:szCs w:val="22"/>
              </w:rPr>
              <w:t>Amélioration de la situation énergétique </w:t>
            </w:r>
          </w:p>
          <w:p w14:paraId="31CD5098" w14:textId="77777777" w:rsidR="0044517C" w:rsidRPr="00C92564" w:rsidRDefault="0044517C" w:rsidP="0044517C">
            <w:pPr>
              <w:numPr>
                <w:ilvl w:val="0"/>
                <w:numId w:val="47"/>
              </w:numPr>
              <w:autoSpaceDE w:val="0"/>
              <w:autoSpaceDN w:val="0"/>
              <w:adjustRightInd w:val="0"/>
              <w:jc w:val="both"/>
            </w:pPr>
            <w:r w:rsidRPr="00C92564">
              <w:rPr>
                <w:sz w:val="22"/>
                <w:szCs w:val="22"/>
              </w:rPr>
              <w:t xml:space="preserve">Accès </w:t>
            </w:r>
            <w:r w:rsidR="000512CE" w:rsidRPr="00C92564">
              <w:rPr>
                <w:sz w:val="22"/>
                <w:szCs w:val="22"/>
              </w:rPr>
              <w:t>à l’électricité</w:t>
            </w:r>
            <w:r w:rsidRPr="00C92564">
              <w:rPr>
                <w:sz w:val="22"/>
                <w:szCs w:val="22"/>
              </w:rPr>
              <w:t xml:space="preserve"> d’environ 60,000 nouveaux abonnés dans des poches noires</w:t>
            </w:r>
          </w:p>
          <w:p w14:paraId="2C99A227" w14:textId="77777777" w:rsidR="0044517C" w:rsidRPr="00C92564" w:rsidRDefault="0044517C" w:rsidP="0044517C">
            <w:pPr>
              <w:numPr>
                <w:ilvl w:val="0"/>
                <w:numId w:val="47"/>
              </w:numPr>
              <w:autoSpaceDE w:val="0"/>
              <w:autoSpaceDN w:val="0"/>
              <w:adjustRightInd w:val="0"/>
              <w:jc w:val="both"/>
            </w:pPr>
            <w:r w:rsidRPr="00C92564">
              <w:rPr>
                <w:sz w:val="22"/>
                <w:szCs w:val="22"/>
              </w:rPr>
              <w:t>Amélioration des conditions de vie des populations</w:t>
            </w:r>
          </w:p>
          <w:p w14:paraId="1CEE6EDD" w14:textId="77777777" w:rsidR="0044517C" w:rsidRPr="00C92564" w:rsidRDefault="0044517C" w:rsidP="0044517C">
            <w:pPr>
              <w:numPr>
                <w:ilvl w:val="0"/>
                <w:numId w:val="47"/>
              </w:numPr>
              <w:autoSpaceDE w:val="0"/>
              <w:autoSpaceDN w:val="0"/>
              <w:adjustRightInd w:val="0"/>
              <w:jc w:val="both"/>
            </w:pPr>
            <w:r w:rsidRPr="00C92564">
              <w:rPr>
                <w:sz w:val="22"/>
                <w:szCs w:val="22"/>
              </w:rPr>
              <w:t>Amélioration des investissements : augmentation des recettes et réduction des impayés</w:t>
            </w:r>
          </w:p>
          <w:p w14:paraId="021FCCB6" w14:textId="77777777" w:rsidR="0044517C" w:rsidRPr="00C92564" w:rsidRDefault="0044517C" w:rsidP="0044517C">
            <w:pPr>
              <w:numPr>
                <w:ilvl w:val="0"/>
                <w:numId w:val="47"/>
              </w:numPr>
              <w:autoSpaceDE w:val="0"/>
              <w:autoSpaceDN w:val="0"/>
              <w:adjustRightInd w:val="0"/>
              <w:jc w:val="both"/>
            </w:pPr>
            <w:r w:rsidRPr="00C92564">
              <w:rPr>
                <w:sz w:val="22"/>
                <w:szCs w:val="22"/>
              </w:rPr>
              <w:t>Augmentation de la performance des services de la SNEL et la réduction des pertes techniques et des pannes BT</w:t>
            </w:r>
          </w:p>
          <w:p w14:paraId="18FD0CFB" w14:textId="77777777" w:rsidR="0044517C" w:rsidRPr="00C92564" w:rsidRDefault="0044517C" w:rsidP="0044517C">
            <w:pPr>
              <w:numPr>
                <w:ilvl w:val="0"/>
                <w:numId w:val="47"/>
              </w:numPr>
              <w:autoSpaceDE w:val="0"/>
              <w:autoSpaceDN w:val="0"/>
              <w:adjustRightInd w:val="0"/>
              <w:jc w:val="both"/>
            </w:pPr>
          </w:p>
        </w:tc>
      </w:tr>
      <w:tr w:rsidR="00C92564" w:rsidRPr="00C92564" w14:paraId="63A7BDDD" w14:textId="77777777" w:rsidTr="00C03302">
        <w:trPr>
          <w:jc w:val="center"/>
        </w:trPr>
        <w:tc>
          <w:tcPr>
            <w:tcW w:w="2090" w:type="dxa"/>
            <w:vMerge/>
            <w:shd w:val="clear" w:color="auto" w:fill="auto"/>
            <w:vAlign w:val="center"/>
          </w:tcPr>
          <w:p w14:paraId="58423ECB" w14:textId="77777777" w:rsidR="0044517C" w:rsidRPr="00C92564" w:rsidRDefault="0044517C" w:rsidP="0044517C">
            <w:pPr>
              <w:jc w:val="center"/>
            </w:pPr>
          </w:p>
        </w:tc>
        <w:tc>
          <w:tcPr>
            <w:tcW w:w="2192" w:type="dxa"/>
            <w:shd w:val="clear" w:color="auto" w:fill="auto"/>
            <w:vAlign w:val="center"/>
          </w:tcPr>
          <w:p w14:paraId="006FD88D" w14:textId="77777777" w:rsidR="0044517C" w:rsidRPr="00C92564" w:rsidRDefault="000512CE" w:rsidP="0044517C">
            <w:pPr>
              <w:autoSpaceDE w:val="0"/>
              <w:autoSpaceDN w:val="0"/>
              <w:adjustRightInd w:val="0"/>
              <w:jc w:val="both"/>
            </w:pPr>
            <w:r w:rsidRPr="00C92564">
              <w:rPr>
                <w:sz w:val="22"/>
                <w:szCs w:val="22"/>
              </w:rPr>
              <w:t>1.2 Réhabilitation</w:t>
            </w:r>
            <w:r w:rsidR="0044517C" w:rsidRPr="00C92564">
              <w:rPr>
                <w:sz w:val="22"/>
                <w:szCs w:val="22"/>
              </w:rPr>
              <w:t xml:space="preserve"> de la centrale de Mobayi et du réseau de distribution de Gbadolite.</w:t>
            </w:r>
          </w:p>
          <w:p w14:paraId="5DD354CA" w14:textId="77777777" w:rsidR="0044517C" w:rsidRPr="00C92564" w:rsidRDefault="0044517C" w:rsidP="0044517C">
            <w:pPr>
              <w:jc w:val="both"/>
            </w:pPr>
          </w:p>
        </w:tc>
        <w:tc>
          <w:tcPr>
            <w:tcW w:w="4816" w:type="dxa"/>
          </w:tcPr>
          <w:p w14:paraId="0F68B2BD" w14:textId="77777777" w:rsidR="0044517C" w:rsidRPr="00C92564" w:rsidRDefault="0044517C" w:rsidP="0044517C">
            <w:pPr>
              <w:numPr>
                <w:ilvl w:val="0"/>
                <w:numId w:val="46"/>
              </w:numPr>
              <w:jc w:val="both"/>
            </w:pPr>
            <w:r w:rsidRPr="00C92564">
              <w:rPr>
                <w:sz w:val="22"/>
                <w:szCs w:val="22"/>
              </w:rPr>
              <w:t>Amélioration de la situation financière de la SNEL</w:t>
            </w:r>
          </w:p>
          <w:p w14:paraId="3E9DA413" w14:textId="77777777" w:rsidR="0044517C" w:rsidRPr="00C92564" w:rsidRDefault="0044517C" w:rsidP="0044517C">
            <w:pPr>
              <w:numPr>
                <w:ilvl w:val="0"/>
                <w:numId w:val="46"/>
              </w:numPr>
              <w:jc w:val="both"/>
            </w:pPr>
            <w:r w:rsidRPr="00C92564">
              <w:rPr>
                <w:sz w:val="22"/>
                <w:szCs w:val="22"/>
              </w:rPr>
              <w:t>Meilleur accès à l’énergie d’environ 10 000 nouveaux branchements électrique ;</w:t>
            </w:r>
          </w:p>
          <w:p w14:paraId="40AC3535" w14:textId="77777777" w:rsidR="0044517C" w:rsidRPr="00C92564" w:rsidRDefault="0044517C" w:rsidP="0044517C">
            <w:pPr>
              <w:pStyle w:val="Paragraphedeliste1"/>
              <w:numPr>
                <w:ilvl w:val="0"/>
                <w:numId w:val="46"/>
              </w:numPr>
              <w:autoSpaceDE w:val="0"/>
              <w:autoSpaceDN w:val="0"/>
              <w:adjustRightInd w:val="0"/>
              <w:jc w:val="both"/>
            </w:pPr>
            <w:r w:rsidRPr="00C92564">
              <w:rPr>
                <w:sz w:val="22"/>
                <w:szCs w:val="22"/>
              </w:rPr>
              <w:t>Amélioration de la qualité de service des usagers raccordés</w:t>
            </w:r>
          </w:p>
          <w:p w14:paraId="298216F6" w14:textId="77777777" w:rsidR="0044517C" w:rsidRPr="00C92564" w:rsidRDefault="0044517C" w:rsidP="0044517C">
            <w:pPr>
              <w:pStyle w:val="Paragraphedeliste1"/>
              <w:numPr>
                <w:ilvl w:val="0"/>
                <w:numId w:val="46"/>
              </w:numPr>
              <w:autoSpaceDE w:val="0"/>
              <w:autoSpaceDN w:val="0"/>
              <w:adjustRightInd w:val="0"/>
              <w:jc w:val="both"/>
            </w:pPr>
            <w:r w:rsidRPr="00C92564">
              <w:rPr>
                <w:sz w:val="22"/>
                <w:szCs w:val="22"/>
              </w:rPr>
              <w:t>Amélioration des conditions d’exploitation des réseaux de distribution, et réduction des pannes du réseau </w:t>
            </w:r>
          </w:p>
          <w:p w14:paraId="7EB793A3" w14:textId="77777777" w:rsidR="0044517C" w:rsidRPr="00C92564" w:rsidRDefault="0044517C" w:rsidP="0044517C">
            <w:pPr>
              <w:pStyle w:val="Paragraphedeliste1"/>
              <w:numPr>
                <w:ilvl w:val="0"/>
                <w:numId w:val="46"/>
              </w:numPr>
              <w:autoSpaceDE w:val="0"/>
              <w:autoSpaceDN w:val="0"/>
              <w:adjustRightInd w:val="0"/>
              <w:jc w:val="both"/>
            </w:pPr>
            <w:r w:rsidRPr="00C92564">
              <w:rPr>
                <w:sz w:val="22"/>
                <w:szCs w:val="22"/>
              </w:rPr>
              <w:t xml:space="preserve">Amélioration des rapports commerciaux entre la </w:t>
            </w:r>
            <w:r w:rsidR="000512CE" w:rsidRPr="00C92564">
              <w:rPr>
                <w:sz w:val="22"/>
                <w:szCs w:val="22"/>
              </w:rPr>
              <w:t>SNEL et</w:t>
            </w:r>
            <w:r w:rsidRPr="00C92564">
              <w:rPr>
                <w:sz w:val="22"/>
                <w:szCs w:val="22"/>
              </w:rPr>
              <w:t xml:space="preserve"> ses abonnés. </w:t>
            </w:r>
          </w:p>
        </w:tc>
      </w:tr>
      <w:tr w:rsidR="00C92564" w:rsidRPr="00C92564" w14:paraId="3CCB4E04" w14:textId="77777777" w:rsidTr="00C03302">
        <w:trPr>
          <w:jc w:val="center"/>
        </w:trPr>
        <w:tc>
          <w:tcPr>
            <w:tcW w:w="2090" w:type="dxa"/>
            <w:vMerge/>
            <w:shd w:val="clear" w:color="auto" w:fill="auto"/>
            <w:vAlign w:val="center"/>
          </w:tcPr>
          <w:p w14:paraId="352BA59F" w14:textId="77777777" w:rsidR="0044517C" w:rsidRPr="00C92564" w:rsidRDefault="0044517C" w:rsidP="0044517C">
            <w:pPr>
              <w:jc w:val="center"/>
            </w:pPr>
          </w:p>
        </w:tc>
        <w:tc>
          <w:tcPr>
            <w:tcW w:w="2192" w:type="dxa"/>
            <w:shd w:val="clear" w:color="auto" w:fill="auto"/>
            <w:vAlign w:val="center"/>
          </w:tcPr>
          <w:p w14:paraId="667D9289" w14:textId="77777777" w:rsidR="0044517C" w:rsidRPr="00C92564" w:rsidRDefault="0044517C" w:rsidP="0044517C">
            <w:pPr>
              <w:autoSpaceDE w:val="0"/>
              <w:autoSpaceDN w:val="0"/>
              <w:adjustRightInd w:val="0"/>
              <w:jc w:val="both"/>
            </w:pPr>
            <w:r w:rsidRPr="00C92564">
              <w:rPr>
                <w:sz w:val="22"/>
                <w:szCs w:val="22"/>
              </w:rPr>
              <w:t>1.3 - Assistance technique.</w:t>
            </w:r>
          </w:p>
          <w:p w14:paraId="7A6B806F" w14:textId="77777777" w:rsidR="0044517C" w:rsidRPr="00C92564" w:rsidRDefault="0044517C" w:rsidP="0044517C">
            <w:pPr>
              <w:jc w:val="both"/>
            </w:pPr>
          </w:p>
        </w:tc>
        <w:tc>
          <w:tcPr>
            <w:tcW w:w="4816" w:type="dxa"/>
          </w:tcPr>
          <w:p w14:paraId="092B2D65" w14:textId="77777777" w:rsidR="0044517C" w:rsidRPr="00C92564" w:rsidRDefault="0044517C" w:rsidP="0044517C">
            <w:pPr>
              <w:numPr>
                <w:ilvl w:val="0"/>
                <w:numId w:val="46"/>
              </w:numPr>
              <w:autoSpaceDE w:val="0"/>
              <w:autoSpaceDN w:val="0"/>
              <w:adjustRightInd w:val="0"/>
              <w:jc w:val="both"/>
            </w:pPr>
            <w:r w:rsidRPr="00C92564">
              <w:rPr>
                <w:sz w:val="22"/>
                <w:szCs w:val="22"/>
              </w:rPr>
              <w:t>Amélioration de la performance des services de la SNEL et la réduction des pertes techniques</w:t>
            </w:r>
          </w:p>
          <w:p w14:paraId="587933F6" w14:textId="77777777" w:rsidR="0044517C" w:rsidRPr="00C92564" w:rsidRDefault="0044517C" w:rsidP="007B49B8">
            <w:pPr>
              <w:numPr>
                <w:ilvl w:val="0"/>
                <w:numId w:val="46"/>
              </w:numPr>
              <w:jc w:val="both"/>
            </w:pPr>
            <w:r w:rsidRPr="00C92564">
              <w:rPr>
                <w:sz w:val="22"/>
                <w:szCs w:val="22"/>
              </w:rPr>
              <w:t xml:space="preserve">Amélioration de </w:t>
            </w:r>
            <w:r w:rsidR="007B49B8" w:rsidRPr="00C92564">
              <w:rPr>
                <w:sz w:val="22"/>
                <w:szCs w:val="22"/>
              </w:rPr>
              <w:t>la</w:t>
            </w:r>
            <w:r w:rsidRPr="00C92564">
              <w:rPr>
                <w:sz w:val="22"/>
                <w:szCs w:val="22"/>
              </w:rPr>
              <w:t xml:space="preserve"> gestion commerciale de la SNEL par la mise en place des compteurs à prépaiement (économie due à l’absence de facturations et réduction des impayés);</w:t>
            </w:r>
          </w:p>
        </w:tc>
      </w:tr>
      <w:tr w:rsidR="00C92564" w:rsidRPr="00C92564" w14:paraId="2C20F5E7" w14:textId="77777777" w:rsidTr="00C03302">
        <w:trPr>
          <w:trHeight w:val="1575"/>
          <w:jc w:val="center"/>
        </w:trPr>
        <w:tc>
          <w:tcPr>
            <w:tcW w:w="2090" w:type="dxa"/>
            <w:vMerge w:val="restart"/>
            <w:shd w:val="clear" w:color="auto" w:fill="auto"/>
            <w:vAlign w:val="center"/>
          </w:tcPr>
          <w:p w14:paraId="5E7CCDA3" w14:textId="77777777" w:rsidR="0044517C" w:rsidRPr="00C92564" w:rsidRDefault="0044517C" w:rsidP="0044517C">
            <w:pPr>
              <w:tabs>
                <w:tab w:val="left" w:pos="567"/>
              </w:tabs>
              <w:autoSpaceDE w:val="0"/>
              <w:autoSpaceDN w:val="0"/>
              <w:adjustRightInd w:val="0"/>
              <w:jc w:val="center"/>
              <w:rPr>
                <w:b/>
                <w:i/>
              </w:rPr>
            </w:pPr>
            <w:r w:rsidRPr="00C92564">
              <w:rPr>
                <w:b/>
                <w:i/>
                <w:sz w:val="22"/>
                <w:szCs w:val="22"/>
              </w:rPr>
              <w:t>Composante 2 :</w:t>
            </w:r>
            <w:r w:rsidRPr="00C92564">
              <w:rPr>
                <w:sz w:val="22"/>
                <w:szCs w:val="22"/>
              </w:rPr>
              <w:t xml:space="preserve"> Accroissement de l’accès en milieu provincial</w:t>
            </w:r>
          </w:p>
        </w:tc>
        <w:tc>
          <w:tcPr>
            <w:tcW w:w="2192" w:type="dxa"/>
            <w:shd w:val="clear" w:color="auto" w:fill="auto"/>
            <w:vAlign w:val="center"/>
          </w:tcPr>
          <w:p w14:paraId="74E9CC6A" w14:textId="77777777" w:rsidR="0044517C" w:rsidRPr="00C92564" w:rsidRDefault="0044517C" w:rsidP="0044517C">
            <w:pPr>
              <w:jc w:val="both"/>
            </w:pPr>
            <w:r w:rsidRPr="00C92564">
              <w:rPr>
                <w:sz w:val="22"/>
                <w:szCs w:val="22"/>
              </w:rPr>
              <w:t>2.1. Octroi de subventions à travers le Fonds d’Electrification Rurale.</w:t>
            </w:r>
          </w:p>
        </w:tc>
        <w:tc>
          <w:tcPr>
            <w:tcW w:w="4816" w:type="dxa"/>
          </w:tcPr>
          <w:p w14:paraId="4853F56B" w14:textId="77777777" w:rsidR="0044517C" w:rsidRPr="00C92564" w:rsidRDefault="0044517C" w:rsidP="0044517C">
            <w:pPr>
              <w:pStyle w:val="Paragraphedeliste1"/>
              <w:numPr>
                <w:ilvl w:val="0"/>
                <w:numId w:val="38"/>
              </w:numPr>
              <w:autoSpaceDE w:val="0"/>
              <w:autoSpaceDN w:val="0"/>
              <w:adjustRightInd w:val="0"/>
              <w:jc w:val="both"/>
            </w:pPr>
            <w:r w:rsidRPr="00C92564">
              <w:rPr>
                <w:sz w:val="22"/>
                <w:szCs w:val="22"/>
              </w:rPr>
              <w:t>Amélioration des conditions d’exploitation des réseaux de distribution privés</w:t>
            </w:r>
          </w:p>
          <w:p w14:paraId="57FAEDE6" w14:textId="77777777" w:rsidR="0044517C" w:rsidRPr="00C92564" w:rsidRDefault="0044517C" w:rsidP="0044517C">
            <w:pPr>
              <w:pStyle w:val="Paragraphedeliste1"/>
              <w:numPr>
                <w:ilvl w:val="0"/>
                <w:numId w:val="38"/>
              </w:numPr>
              <w:autoSpaceDE w:val="0"/>
              <w:autoSpaceDN w:val="0"/>
              <w:adjustRightInd w:val="0"/>
              <w:jc w:val="both"/>
            </w:pPr>
            <w:r w:rsidRPr="00C92564">
              <w:rPr>
                <w:sz w:val="22"/>
                <w:szCs w:val="22"/>
              </w:rPr>
              <w:t xml:space="preserve">Meilleurs accès à électricité grâce aux </w:t>
            </w:r>
            <w:r w:rsidR="000512CE" w:rsidRPr="00C92564">
              <w:rPr>
                <w:sz w:val="22"/>
                <w:szCs w:val="22"/>
              </w:rPr>
              <w:t>financements des</w:t>
            </w:r>
            <w:r w:rsidRPr="00C92564">
              <w:rPr>
                <w:sz w:val="22"/>
                <w:szCs w:val="22"/>
              </w:rPr>
              <w:t xml:space="preserve"> subventions pour rendre les coûts de raccordement abordables aux usagers ;</w:t>
            </w:r>
          </w:p>
          <w:p w14:paraId="50857D33" w14:textId="77777777" w:rsidR="0044517C" w:rsidRPr="00C92564" w:rsidRDefault="0044517C" w:rsidP="0044517C">
            <w:pPr>
              <w:pStyle w:val="Paragraphedeliste1"/>
              <w:numPr>
                <w:ilvl w:val="0"/>
                <w:numId w:val="38"/>
              </w:numPr>
              <w:autoSpaceDE w:val="0"/>
              <w:autoSpaceDN w:val="0"/>
              <w:adjustRightInd w:val="0"/>
              <w:jc w:val="both"/>
            </w:pPr>
            <w:r w:rsidRPr="00C92564">
              <w:rPr>
                <w:sz w:val="22"/>
                <w:szCs w:val="22"/>
              </w:rPr>
              <w:t>Encouragement des privés à investir dans le domaine de l’électricité</w:t>
            </w:r>
          </w:p>
        </w:tc>
      </w:tr>
      <w:tr w:rsidR="00C92564" w:rsidRPr="00C92564" w14:paraId="425CAD7F" w14:textId="77777777" w:rsidTr="00C03302">
        <w:trPr>
          <w:trHeight w:val="1575"/>
          <w:jc w:val="center"/>
        </w:trPr>
        <w:tc>
          <w:tcPr>
            <w:tcW w:w="2090" w:type="dxa"/>
            <w:vMerge/>
            <w:shd w:val="clear" w:color="auto" w:fill="auto"/>
            <w:vAlign w:val="center"/>
          </w:tcPr>
          <w:p w14:paraId="078679BC" w14:textId="77777777" w:rsidR="0044517C" w:rsidRPr="00C92564" w:rsidRDefault="0044517C" w:rsidP="0044517C">
            <w:pPr>
              <w:tabs>
                <w:tab w:val="left" w:pos="567"/>
              </w:tabs>
              <w:autoSpaceDE w:val="0"/>
              <w:autoSpaceDN w:val="0"/>
              <w:adjustRightInd w:val="0"/>
              <w:jc w:val="center"/>
              <w:rPr>
                <w:b/>
                <w:i/>
              </w:rPr>
            </w:pPr>
          </w:p>
        </w:tc>
        <w:tc>
          <w:tcPr>
            <w:tcW w:w="2192" w:type="dxa"/>
            <w:shd w:val="clear" w:color="auto" w:fill="auto"/>
            <w:vAlign w:val="center"/>
          </w:tcPr>
          <w:p w14:paraId="4CF8DA77" w14:textId="77777777" w:rsidR="0044517C" w:rsidRPr="00C92564" w:rsidRDefault="0044517C" w:rsidP="0044517C">
            <w:pPr>
              <w:jc w:val="both"/>
            </w:pPr>
            <w:r w:rsidRPr="00C92564">
              <w:rPr>
                <w:sz w:val="22"/>
                <w:szCs w:val="22"/>
              </w:rPr>
              <w:t>2.2.  Intermédiation financière</w:t>
            </w:r>
          </w:p>
        </w:tc>
        <w:tc>
          <w:tcPr>
            <w:tcW w:w="4816" w:type="dxa"/>
          </w:tcPr>
          <w:p w14:paraId="01E1F7C7" w14:textId="77777777" w:rsidR="0044517C" w:rsidRPr="00C92564" w:rsidRDefault="0044517C" w:rsidP="0044517C">
            <w:pPr>
              <w:pStyle w:val="Paragraphedeliste1"/>
              <w:numPr>
                <w:ilvl w:val="0"/>
                <w:numId w:val="38"/>
              </w:numPr>
              <w:autoSpaceDE w:val="0"/>
              <w:autoSpaceDN w:val="0"/>
              <w:adjustRightInd w:val="0"/>
              <w:jc w:val="both"/>
            </w:pPr>
            <w:r w:rsidRPr="00C92564">
              <w:rPr>
                <w:sz w:val="22"/>
                <w:szCs w:val="22"/>
              </w:rPr>
              <w:t>Développement des entreprises privées dans le domaine de l’électricité ;</w:t>
            </w:r>
          </w:p>
          <w:p w14:paraId="54EB3A06" w14:textId="77777777" w:rsidR="0044517C" w:rsidRPr="00C92564" w:rsidRDefault="0044517C" w:rsidP="0044517C">
            <w:pPr>
              <w:pStyle w:val="Paragraphedeliste1"/>
              <w:numPr>
                <w:ilvl w:val="0"/>
                <w:numId w:val="38"/>
              </w:numPr>
              <w:autoSpaceDE w:val="0"/>
              <w:autoSpaceDN w:val="0"/>
              <w:adjustRightInd w:val="0"/>
              <w:jc w:val="both"/>
            </w:pPr>
            <w:r w:rsidRPr="00C92564">
              <w:rPr>
                <w:sz w:val="22"/>
                <w:szCs w:val="22"/>
              </w:rPr>
              <w:t>Meilleur financement des entreprises privées ;</w:t>
            </w:r>
          </w:p>
          <w:p w14:paraId="5F1DE2E1" w14:textId="77777777" w:rsidR="0044517C" w:rsidRPr="00C92564" w:rsidRDefault="0044517C" w:rsidP="0044517C">
            <w:pPr>
              <w:pStyle w:val="Paragraphedeliste1"/>
              <w:numPr>
                <w:ilvl w:val="0"/>
                <w:numId w:val="38"/>
              </w:numPr>
              <w:autoSpaceDE w:val="0"/>
              <w:autoSpaceDN w:val="0"/>
              <w:adjustRightInd w:val="0"/>
              <w:jc w:val="both"/>
            </w:pPr>
            <w:r w:rsidRPr="00C92564">
              <w:rPr>
                <w:sz w:val="22"/>
                <w:szCs w:val="22"/>
              </w:rPr>
              <w:t>Amélioration des conditions d’exploitation des réseaux de distribution privés</w:t>
            </w:r>
          </w:p>
          <w:p w14:paraId="1895B565" w14:textId="77777777" w:rsidR="0044517C" w:rsidRPr="00C92564" w:rsidRDefault="0044517C" w:rsidP="0044517C">
            <w:pPr>
              <w:pStyle w:val="Paragraphedeliste1"/>
              <w:numPr>
                <w:ilvl w:val="0"/>
                <w:numId w:val="38"/>
              </w:numPr>
              <w:autoSpaceDE w:val="0"/>
              <w:autoSpaceDN w:val="0"/>
              <w:adjustRightInd w:val="0"/>
              <w:jc w:val="both"/>
            </w:pPr>
            <w:r w:rsidRPr="00C92564">
              <w:rPr>
                <w:sz w:val="22"/>
                <w:szCs w:val="22"/>
              </w:rPr>
              <w:t>Augmentation de la performance des services des opérateurs privés.</w:t>
            </w:r>
          </w:p>
        </w:tc>
      </w:tr>
      <w:tr w:rsidR="00C92564" w:rsidRPr="00C92564" w14:paraId="1A1BCF2C" w14:textId="77777777" w:rsidTr="00C03302">
        <w:trPr>
          <w:trHeight w:val="1422"/>
          <w:jc w:val="center"/>
        </w:trPr>
        <w:tc>
          <w:tcPr>
            <w:tcW w:w="2090" w:type="dxa"/>
            <w:vMerge w:val="restart"/>
            <w:shd w:val="clear" w:color="auto" w:fill="auto"/>
          </w:tcPr>
          <w:p w14:paraId="7878B7C0" w14:textId="77777777" w:rsidR="0044517C" w:rsidRPr="00C92564" w:rsidRDefault="0044517C" w:rsidP="000512CE">
            <w:pPr>
              <w:tabs>
                <w:tab w:val="left" w:pos="851"/>
              </w:tabs>
              <w:autoSpaceDE w:val="0"/>
              <w:autoSpaceDN w:val="0"/>
              <w:adjustRightInd w:val="0"/>
              <w:jc w:val="both"/>
              <w:rPr>
                <w:b/>
                <w:i/>
              </w:rPr>
            </w:pPr>
            <w:r w:rsidRPr="00C92564">
              <w:rPr>
                <w:b/>
                <w:i/>
                <w:sz w:val="22"/>
                <w:szCs w:val="22"/>
              </w:rPr>
              <w:t>Composantes 3 :</w:t>
            </w:r>
            <w:r w:rsidR="000512CE">
              <w:rPr>
                <w:b/>
                <w:i/>
                <w:sz w:val="22"/>
                <w:szCs w:val="22"/>
              </w:rPr>
              <w:t xml:space="preserve"> </w:t>
            </w:r>
            <w:r w:rsidRPr="00C92564">
              <w:rPr>
                <w:sz w:val="22"/>
                <w:szCs w:val="22"/>
              </w:rPr>
              <w:t xml:space="preserve"> Développement du secteur et gestion de projet.</w:t>
            </w:r>
          </w:p>
        </w:tc>
        <w:tc>
          <w:tcPr>
            <w:tcW w:w="2192" w:type="dxa"/>
            <w:shd w:val="clear" w:color="auto" w:fill="auto"/>
            <w:vAlign w:val="center"/>
          </w:tcPr>
          <w:p w14:paraId="4A2E400E" w14:textId="77777777" w:rsidR="0044517C" w:rsidRPr="00C92564" w:rsidRDefault="0044517C" w:rsidP="0044517C">
            <w:pPr>
              <w:autoSpaceDE w:val="0"/>
              <w:autoSpaceDN w:val="0"/>
              <w:adjustRightInd w:val="0"/>
              <w:jc w:val="both"/>
            </w:pPr>
            <w:r w:rsidRPr="00C92564">
              <w:rPr>
                <w:sz w:val="22"/>
                <w:szCs w:val="22"/>
              </w:rPr>
              <w:t>3.1 : Renforcement des capacités institutionnelles</w:t>
            </w:r>
          </w:p>
          <w:p w14:paraId="6B5C23F0" w14:textId="77777777" w:rsidR="0044517C" w:rsidRPr="00C92564" w:rsidRDefault="0044517C" w:rsidP="0044517C">
            <w:pPr>
              <w:autoSpaceDE w:val="0"/>
              <w:autoSpaceDN w:val="0"/>
              <w:adjustRightInd w:val="0"/>
              <w:jc w:val="both"/>
            </w:pPr>
          </w:p>
        </w:tc>
        <w:tc>
          <w:tcPr>
            <w:tcW w:w="4816" w:type="dxa"/>
          </w:tcPr>
          <w:p w14:paraId="48DB99A2" w14:textId="77777777" w:rsidR="0044517C" w:rsidRPr="00C92564" w:rsidRDefault="0044517C" w:rsidP="0044517C">
            <w:pPr>
              <w:pStyle w:val="Paragraphedeliste1"/>
              <w:numPr>
                <w:ilvl w:val="0"/>
                <w:numId w:val="38"/>
              </w:numPr>
              <w:autoSpaceDE w:val="0"/>
              <w:autoSpaceDN w:val="0"/>
              <w:adjustRightInd w:val="0"/>
              <w:jc w:val="both"/>
            </w:pPr>
            <w:r w:rsidRPr="00C92564">
              <w:rPr>
                <w:sz w:val="22"/>
                <w:szCs w:val="22"/>
              </w:rPr>
              <w:t xml:space="preserve">Meilleure mise en œuvre de principales dispositions institutionnelles de la Loi de 2014 sur l'électricité, qui libéralise le secteur de l'électricité et demande la création de l'ANSER et de l'ARE.  </w:t>
            </w:r>
          </w:p>
          <w:p w14:paraId="2BA1C7FA" w14:textId="77777777" w:rsidR="0044517C" w:rsidRPr="00C92564" w:rsidRDefault="0044517C" w:rsidP="0044517C">
            <w:pPr>
              <w:pStyle w:val="Paragraphedeliste1"/>
              <w:numPr>
                <w:ilvl w:val="0"/>
                <w:numId w:val="38"/>
              </w:numPr>
              <w:autoSpaceDE w:val="0"/>
              <w:autoSpaceDN w:val="0"/>
              <w:adjustRightInd w:val="0"/>
              <w:jc w:val="both"/>
            </w:pPr>
            <w:r w:rsidRPr="00C92564">
              <w:rPr>
                <w:sz w:val="22"/>
                <w:szCs w:val="22"/>
              </w:rPr>
              <w:t xml:space="preserve">Meilleure renforcement </w:t>
            </w:r>
            <w:r w:rsidR="000512CE" w:rsidRPr="00C92564">
              <w:rPr>
                <w:sz w:val="22"/>
                <w:szCs w:val="22"/>
              </w:rPr>
              <w:t>du rôle</w:t>
            </w:r>
            <w:r w:rsidRPr="00C92564">
              <w:rPr>
                <w:sz w:val="22"/>
                <w:szCs w:val="22"/>
              </w:rPr>
              <w:t xml:space="preserve"> du ministère de l'Énergie,</w:t>
            </w:r>
          </w:p>
          <w:p w14:paraId="7881796A" w14:textId="77777777" w:rsidR="0044517C" w:rsidRPr="00C92564" w:rsidRDefault="0044517C" w:rsidP="0044517C">
            <w:pPr>
              <w:pStyle w:val="Paragraphedeliste1"/>
              <w:numPr>
                <w:ilvl w:val="0"/>
                <w:numId w:val="38"/>
              </w:numPr>
              <w:autoSpaceDE w:val="0"/>
              <w:autoSpaceDN w:val="0"/>
              <w:adjustRightInd w:val="0"/>
              <w:jc w:val="both"/>
            </w:pPr>
            <w:r w:rsidRPr="00C92564">
              <w:rPr>
                <w:sz w:val="22"/>
                <w:szCs w:val="22"/>
              </w:rPr>
              <w:t xml:space="preserve">Meilleur </w:t>
            </w:r>
            <w:r w:rsidR="000512CE" w:rsidRPr="00C92564">
              <w:rPr>
                <w:sz w:val="22"/>
                <w:szCs w:val="22"/>
              </w:rPr>
              <w:t>fonctionnement de</w:t>
            </w:r>
            <w:r w:rsidRPr="00C92564">
              <w:rPr>
                <w:sz w:val="22"/>
                <w:szCs w:val="22"/>
              </w:rPr>
              <w:t xml:space="preserve"> l'ANSER et de l'ARE, appuyer la diligence raisonnable du Fonds de crédit. </w:t>
            </w:r>
          </w:p>
        </w:tc>
      </w:tr>
      <w:tr w:rsidR="00C92564" w:rsidRPr="00C92564" w14:paraId="6A85AA51" w14:textId="77777777" w:rsidTr="00C03302">
        <w:trPr>
          <w:trHeight w:val="1541"/>
          <w:jc w:val="center"/>
        </w:trPr>
        <w:tc>
          <w:tcPr>
            <w:tcW w:w="2090" w:type="dxa"/>
            <w:vMerge/>
            <w:shd w:val="clear" w:color="auto" w:fill="auto"/>
          </w:tcPr>
          <w:p w14:paraId="37E7819C" w14:textId="77777777" w:rsidR="0044517C" w:rsidRPr="00C92564" w:rsidRDefault="0044517C" w:rsidP="0044517C">
            <w:pPr>
              <w:tabs>
                <w:tab w:val="left" w:pos="851"/>
              </w:tabs>
              <w:autoSpaceDE w:val="0"/>
              <w:autoSpaceDN w:val="0"/>
              <w:adjustRightInd w:val="0"/>
              <w:jc w:val="both"/>
              <w:rPr>
                <w:b/>
                <w:i/>
              </w:rPr>
            </w:pPr>
          </w:p>
        </w:tc>
        <w:tc>
          <w:tcPr>
            <w:tcW w:w="2192" w:type="dxa"/>
            <w:shd w:val="clear" w:color="auto" w:fill="auto"/>
            <w:vAlign w:val="center"/>
          </w:tcPr>
          <w:p w14:paraId="4764011B" w14:textId="77777777" w:rsidR="0044517C" w:rsidRPr="00C92564" w:rsidRDefault="0044517C" w:rsidP="0044517C">
            <w:pPr>
              <w:autoSpaceDE w:val="0"/>
              <w:autoSpaceDN w:val="0"/>
              <w:adjustRightInd w:val="0"/>
              <w:jc w:val="both"/>
            </w:pPr>
            <w:r w:rsidRPr="00C92564">
              <w:rPr>
                <w:sz w:val="22"/>
                <w:szCs w:val="22"/>
              </w:rPr>
              <w:t xml:space="preserve">3.2. Développement des investissements en vue du renforcement de l'accès </w:t>
            </w:r>
          </w:p>
        </w:tc>
        <w:tc>
          <w:tcPr>
            <w:tcW w:w="4816" w:type="dxa"/>
          </w:tcPr>
          <w:p w14:paraId="628B54EE" w14:textId="77777777" w:rsidR="0044517C" w:rsidRPr="00C92564" w:rsidRDefault="0044517C" w:rsidP="0044517C">
            <w:pPr>
              <w:pStyle w:val="Paragraphedeliste1"/>
              <w:numPr>
                <w:ilvl w:val="0"/>
                <w:numId w:val="38"/>
              </w:numPr>
              <w:autoSpaceDE w:val="0"/>
              <w:autoSpaceDN w:val="0"/>
              <w:adjustRightInd w:val="0"/>
              <w:jc w:val="both"/>
            </w:pPr>
            <w:r w:rsidRPr="00C92564">
              <w:rPr>
                <w:sz w:val="22"/>
                <w:szCs w:val="22"/>
              </w:rPr>
              <w:t>Meilleure planification de l’accès à l’électricité ;</w:t>
            </w:r>
          </w:p>
          <w:p w14:paraId="16460C6D" w14:textId="77777777" w:rsidR="0044517C" w:rsidRPr="00C92564" w:rsidRDefault="0044517C" w:rsidP="0044517C">
            <w:pPr>
              <w:pStyle w:val="Paragraphedeliste1"/>
              <w:numPr>
                <w:ilvl w:val="0"/>
                <w:numId w:val="38"/>
              </w:numPr>
              <w:autoSpaceDE w:val="0"/>
              <w:autoSpaceDN w:val="0"/>
              <w:adjustRightInd w:val="0"/>
              <w:jc w:val="both"/>
            </w:pPr>
            <w:r w:rsidRPr="00C92564">
              <w:rPr>
                <w:sz w:val="22"/>
                <w:szCs w:val="22"/>
              </w:rPr>
              <w:t>Existence d'un plan national d’électrification géo-spatial ;</w:t>
            </w:r>
          </w:p>
          <w:p w14:paraId="18575C89" w14:textId="77777777" w:rsidR="0044517C" w:rsidRPr="00C92564" w:rsidRDefault="0044517C" w:rsidP="0044517C">
            <w:pPr>
              <w:pStyle w:val="Paragraphedeliste1"/>
              <w:numPr>
                <w:ilvl w:val="0"/>
                <w:numId w:val="38"/>
              </w:numPr>
              <w:autoSpaceDE w:val="0"/>
              <w:autoSpaceDN w:val="0"/>
              <w:adjustRightInd w:val="0"/>
              <w:jc w:val="both"/>
            </w:pPr>
            <w:r w:rsidRPr="00C92564">
              <w:rPr>
                <w:sz w:val="22"/>
                <w:szCs w:val="22"/>
              </w:rPr>
              <w:t>Amélioration de l’accès à l’électrification de 14 nouvelles capitales provinciales.</w:t>
            </w:r>
          </w:p>
        </w:tc>
      </w:tr>
      <w:tr w:rsidR="00C92564" w:rsidRPr="00C92564" w14:paraId="78D153BA" w14:textId="77777777" w:rsidTr="00C03302">
        <w:trPr>
          <w:trHeight w:val="984"/>
          <w:jc w:val="center"/>
        </w:trPr>
        <w:tc>
          <w:tcPr>
            <w:tcW w:w="2090" w:type="dxa"/>
            <w:vMerge/>
            <w:shd w:val="clear" w:color="auto" w:fill="auto"/>
          </w:tcPr>
          <w:p w14:paraId="24E3C842" w14:textId="77777777" w:rsidR="0044517C" w:rsidRPr="00C92564" w:rsidRDefault="0044517C" w:rsidP="0044517C">
            <w:pPr>
              <w:tabs>
                <w:tab w:val="left" w:pos="851"/>
              </w:tabs>
              <w:autoSpaceDE w:val="0"/>
              <w:autoSpaceDN w:val="0"/>
              <w:adjustRightInd w:val="0"/>
              <w:jc w:val="both"/>
              <w:rPr>
                <w:b/>
                <w:i/>
              </w:rPr>
            </w:pPr>
          </w:p>
        </w:tc>
        <w:tc>
          <w:tcPr>
            <w:tcW w:w="2192" w:type="dxa"/>
            <w:shd w:val="clear" w:color="auto" w:fill="auto"/>
          </w:tcPr>
          <w:p w14:paraId="518655DB" w14:textId="77777777" w:rsidR="0044517C" w:rsidRPr="00C92564" w:rsidRDefault="0044517C" w:rsidP="0044517C">
            <w:pPr>
              <w:autoSpaceDE w:val="0"/>
              <w:autoSpaceDN w:val="0"/>
              <w:adjustRightInd w:val="0"/>
              <w:jc w:val="both"/>
            </w:pPr>
            <w:r w:rsidRPr="00C92564">
              <w:rPr>
                <w:sz w:val="22"/>
                <w:szCs w:val="22"/>
              </w:rPr>
              <w:t>3.3. Faisabilité de centrales hydroélectrique de taille moyenne</w:t>
            </w:r>
          </w:p>
        </w:tc>
        <w:tc>
          <w:tcPr>
            <w:tcW w:w="4816" w:type="dxa"/>
          </w:tcPr>
          <w:p w14:paraId="29989025" w14:textId="77777777" w:rsidR="0044517C" w:rsidRPr="00C92564" w:rsidRDefault="0044517C" w:rsidP="0044517C">
            <w:pPr>
              <w:pStyle w:val="Paragraphedeliste1"/>
              <w:numPr>
                <w:ilvl w:val="0"/>
                <w:numId w:val="38"/>
              </w:numPr>
              <w:autoSpaceDE w:val="0"/>
              <w:autoSpaceDN w:val="0"/>
              <w:adjustRightInd w:val="0"/>
              <w:jc w:val="both"/>
            </w:pPr>
            <w:r w:rsidRPr="00C92564">
              <w:rPr>
                <w:sz w:val="22"/>
                <w:szCs w:val="22"/>
              </w:rPr>
              <w:t>Meilleur accès à l’énergie grâce à la mise en œuvre d’un potentiel de l'hydroélectrique de taille moyenne de la RDC ;</w:t>
            </w:r>
          </w:p>
          <w:p w14:paraId="5CDEB042" w14:textId="77777777" w:rsidR="0044517C" w:rsidRPr="00C92564" w:rsidRDefault="0044517C" w:rsidP="0044517C">
            <w:pPr>
              <w:pStyle w:val="Paragraphedeliste1"/>
              <w:numPr>
                <w:ilvl w:val="0"/>
                <w:numId w:val="38"/>
              </w:numPr>
              <w:autoSpaceDE w:val="0"/>
              <w:autoSpaceDN w:val="0"/>
              <w:adjustRightInd w:val="0"/>
              <w:jc w:val="both"/>
            </w:pPr>
            <w:r w:rsidRPr="00C92564">
              <w:rPr>
                <w:sz w:val="22"/>
                <w:szCs w:val="22"/>
              </w:rPr>
              <w:t>Amélioration des perspectives de mobilisation des financements publics et privés.</w:t>
            </w:r>
          </w:p>
          <w:p w14:paraId="661CC57E" w14:textId="77777777" w:rsidR="0044517C" w:rsidRPr="00C92564" w:rsidRDefault="0044517C" w:rsidP="0044517C">
            <w:pPr>
              <w:pStyle w:val="Paragraphedeliste1"/>
              <w:numPr>
                <w:ilvl w:val="0"/>
                <w:numId w:val="38"/>
              </w:numPr>
              <w:autoSpaceDE w:val="0"/>
              <w:autoSpaceDN w:val="0"/>
              <w:adjustRightInd w:val="0"/>
              <w:jc w:val="both"/>
            </w:pPr>
            <w:r w:rsidRPr="00C92564">
              <w:rPr>
                <w:sz w:val="22"/>
                <w:szCs w:val="22"/>
              </w:rPr>
              <w:t xml:space="preserve">Existence d’une base de données sur les sites hydroélectriques de moyenne envergure, </w:t>
            </w:r>
          </w:p>
        </w:tc>
      </w:tr>
      <w:tr w:rsidR="0044517C" w:rsidRPr="00C92564" w14:paraId="3C5852BE" w14:textId="77777777" w:rsidTr="00C03302">
        <w:trPr>
          <w:trHeight w:val="484"/>
          <w:jc w:val="center"/>
        </w:trPr>
        <w:tc>
          <w:tcPr>
            <w:tcW w:w="2090" w:type="dxa"/>
            <w:vMerge/>
            <w:tcBorders>
              <w:bottom w:val="single" w:sz="4" w:space="0" w:color="auto"/>
            </w:tcBorders>
            <w:shd w:val="clear" w:color="auto" w:fill="auto"/>
          </w:tcPr>
          <w:p w14:paraId="1186086D" w14:textId="77777777" w:rsidR="0044517C" w:rsidRPr="00C92564" w:rsidRDefault="0044517C" w:rsidP="0044517C">
            <w:pPr>
              <w:tabs>
                <w:tab w:val="left" w:pos="851"/>
              </w:tabs>
              <w:autoSpaceDE w:val="0"/>
              <w:autoSpaceDN w:val="0"/>
              <w:adjustRightInd w:val="0"/>
              <w:jc w:val="both"/>
              <w:rPr>
                <w:b/>
                <w:i/>
              </w:rPr>
            </w:pPr>
          </w:p>
        </w:tc>
        <w:tc>
          <w:tcPr>
            <w:tcW w:w="2192" w:type="dxa"/>
            <w:tcBorders>
              <w:bottom w:val="single" w:sz="4" w:space="0" w:color="auto"/>
            </w:tcBorders>
            <w:shd w:val="clear" w:color="auto" w:fill="auto"/>
          </w:tcPr>
          <w:p w14:paraId="5DFDE8D4" w14:textId="77777777" w:rsidR="0044517C" w:rsidRPr="00C92564" w:rsidRDefault="0044517C" w:rsidP="0044517C">
            <w:pPr>
              <w:autoSpaceDE w:val="0"/>
              <w:autoSpaceDN w:val="0"/>
              <w:adjustRightInd w:val="0"/>
              <w:jc w:val="both"/>
            </w:pPr>
            <w:r w:rsidRPr="00C92564">
              <w:rPr>
                <w:sz w:val="22"/>
                <w:szCs w:val="22"/>
              </w:rPr>
              <w:t xml:space="preserve">3.4. Gestion, suivi et évaluation des projets </w:t>
            </w:r>
          </w:p>
        </w:tc>
        <w:tc>
          <w:tcPr>
            <w:tcW w:w="4816" w:type="dxa"/>
            <w:tcBorders>
              <w:bottom w:val="single" w:sz="4" w:space="0" w:color="auto"/>
            </w:tcBorders>
          </w:tcPr>
          <w:p w14:paraId="70DA05CC" w14:textId="77777777" w:rsidR="0044517C" w:rsidRPr="00C92564" w:rsidRDefault="0044517C" w:rsidP="0044517C">
            <w:pPr>
              <w:pStyle w:val="Paragraphedeliste1"/>
              <w:numPr>
                <w:ilvl w:val="0"/>
                <w:numId w:val="38"/>
              </w:numPr>
              <w:autoSpaceDE w:val="0"/>
              <w:autoSpaceDN w:val="0"/>
              <w:adjustRightInd w:val="0"/>
              <w:jc w:val="both"/>
            </w:pPr>
            <w:r w:rsidRPr="00C92564">
              <w:rPr>
                <w:sz w:val="22"/>
                <w:szCs w:val="22"/>
              </w:rPr>
              <w:t>Meilleure gestion du projet</w:t>
            </w:r>
          </w:p>
          <w:p w14:paraId="771D5BD1" w14:textId="77777777" w:rsidR="0044517C" w:rsidRPr="00C92564" w:rsidRDefault="0044517C" w:rsidP="0044517C">
            <w:pPr>
              <w:pStyle w:val="Paragraphedeliste1"/>
              <w:numPr>
                <w:ilvl w:val="0"/>
                <w:numId w:val="38"/>
              </w:numPr>
              <w:autoSpaceDE w:val="0"/>
              <w:autoSpaceDN w:val="0"/>
              <w:adjustRightInd w:val="0"/>
              <w:jc w:val="both"/>
            </w:pPr>
            <w:r w:rsidRPr="00C92564">
              <w:rPr>
                <w:sz w:val="22"/>
                <w:szCs w:val="22"/>
              </w:rPr>
              <w:t>Création d’emploi par le recrutement du personnel.</w:t>
            </w:r>
          </w:p>
        </w:tc>
      </w:tr>
    </w:tbl>
    <w:p w14:paraId="236B1991" w14:textId="77777777" w:rsidR="0044517C" w:rsidRPr="00C92564" w:rsidRDefault="0044517C" w:rsidP="0044517C">
      <w:pPr>
        <w:jc w:val="both"/>
      </w:pPr>
    </w:p>
    <w:p w14:paraId="5EC0A1A5" w14:textId="77777777" w:rsidR="004037CE" w:rsidRPr="00C92564" w:rsidRDefault="004037CE">
      <w:pPr>
        <w:spacing w:after="200" w:line="276" w:lineRule="auto"/>
      </w:pPr>
      <w:r w:rsidRPr="00C92564">
        <w:br w:type="page"/>
      </w:r>
    </w:p>
    <w:p w14:paraId="1F062C35" w14:textId="77777777" w:rsidR="00F158EE" w:rsidRPr="00C92564" w:rsidRDefault="00F158EE" w:rsidP="0044517C">
      <w:pPr>
        <w:jc w:val="both"/>
      </w:pPr>
    </w:p>
    <w:p w14:paraId="4ADAAAFF" w14:textId="77777777" w:rsidR="00F158EE" w:rsidRPr="00C92564" w:rsidRDefault="00F158EE" w:rsidP="0044517C">
      <w:pPr>
        <w:jc w:val="both"/>
      </w:pPr>
    </w:p>
    <w:p w14:paraId="41DEC5E3" w14:textId="77777777" w:rsidR="0044517C" w:rsidRPr="00C92564" w:rsidRDefault="0044517C" w:rsidP="0044517C">
      <w:pPr>
        <w:pStyle w:val="Titre2"/>
        <w:tabs>
          <w:tab w:val="clear" w:pos="5352"/>
          <w:tab w:val="num" w:pos="0"/>
        </w:tabs>
        <w:ind w:left="0" w:firstLine="0"/>
        <w:rPr>
          <w:color w:val="auto"/>
        </w:rPr>
      </w:pPr>
      <w:bookmarkStart w:id="133" w:name="_Toc475557543"/>
      <w:r w:rsidRPr="00C92564">
        <w:rPr>
          <w:color w:val="auto"/>
        </w:rPr>
        <w:t>Impacts environnementaux et sociaux négatifs</w:t>
      </w:r>
      <w:bookmarkEnd w:id="133"/>
    </w:p>
    <w:p w14:paraId="1A5A79B9" w14:textId="77777777" w:rsidR="0044517C" w:rsidRPr="00C92564" w:rsidRDefault="0044517C" w:rsidP="0044517C">
      <w:pPr>
        <w:tabs>
          <w:tab w:val="left" w:pos="0"/>
        </w:tabs>
        <w:jc w:val="both"/>
      </w:pPr>
    </w:p>
    <w:p w14:paraId="1BFC6309" w14:textId="77777777" w:rsidR="0044517C" w:rsidRPr="00C92564" w:rsidRDefault="0044517C" w:rsidP="0044517C">
      <w:pPr>
        <w:pStyle w:val="Heading3"/>
        <w:keepLines/>
        <w:numPr>
          <w:ilvl w:val="2"/>
          <w:numId w:val="6"/>
        </w:numPr>
        <w:suppressAutoHyphens/>
        <w:spacing w:after="0"/>
        <w:ind w:left="1797"/>
        <w:rPr>
          <w:i/>
          <w:sz w:val="24"/>
          <w:szCs w:val="24"/>
          <w:u w:val="single"/>
        </w:rPr>
      </w:pPr>
      <w:bookmarkStart w:id="134" w:name="_Toc475557544"/>
      <w:bookmarkStart w:id="135" w:name="_Toc127330185"/>
      <w:bookmarkStart w:id="136" w:name="_Toc254872682"/>
      <w:r w:rsidRPr="00C92564">
        <w:rPr>
          <w:i/>
          <w:sz w:val="24"/>
          <w:szCs w:val="24"/>
          <w:u w:val="single"/>
        </w:rPr>
        <w:t>Activités sources d’impacts par composantes</w:t>
      </w:r>
      <w:bookmarkEnd w:id="134"/>
    </w:p>
    <w:p w14:paraId="3C7005EB" w14:textId="77777777" w:rsidR="0044517C" w:rsidRPr="00C92564" w:rsidRDefault="0044517C" w:rsidP="0044517C">
      <w:pPr>
        <w:pStyle w:val="Caption"/>
        <w:rPr>
          <w:sz w:val="22"/>
          <w:szCs w:val="22"/>
        </w:rPr>
      </w:pPr>
    </w:p>
    <w:p w14:paraId="309FE44F" w14:textId="77777777" w:rsidR="0044517C" w:rsidRPr="00C92564" w:rsidRDefault="009F0933" w:rsidP="0044517C">
      <w:pPr>
        <w:pStyle w:val="NoSpacing"/>
        <w:rPr>
          <w:rFonts w:ascii="Times New Roman" w:hAnsi="Times New Roman"/>
          <w:sz w:val="24"/>
          <w:szCs w:val="24"/>
        </w:rPr>
      </w:pPr>
      <w:r w:rsidRPr="00C92564">
        <w:rPr>
          <w:rFonts w:ascii="Times New Roman" w:hAnsi="Times New Roman"/>
          <w:sz w:val="24"/>
          <w:szCs w:val="24"/>
        </w:rPr>
        <w:t xml:space="preserve">Les </w:t>
      </w:r>
      <w:r w:rsidR="000512CE" w:rsidRPr="00C92564">
        <w:rPr>
          <w:rFonts w:ascii="Times New Roman" w:hAnsi="Times New Roman"/>
          <w:sz w:val="24"/>
          <w:szCs w:val="24"/>
        </w:rPr>
        <w:t>activités sources</w:t>
      </w:r>
      <w:r w:rsidR="00FD402B" w:rsidRPr="00C92564">
        <w:rPr>
          <w:rFonts w:ascii="Times New Roman" w:hAnsi="Times New Roman"/>
          <w:sz w:val="24"/>
          <w:szCs w:val="24"/>
        </w:rPr>
        <w:t xml:space="preserve"> d’impact sont synthétisées dans le tableau ci - après</w:t>
      </w:r>
    </w:p>
    <w:p w14:paraId="01067FAC" w14:textId="77777777" w:rsidR="004D4B0D" w:rsidRPr="00C92564" w:rsidRDefault="004D4B0D" w:rsidP="004D4B0D">
      <w:pPr>
        <w:rPr>
          <w:lang w:eastAsia="en-US"/>
        </w:rPr>
      </w:pPr>
    </w:p>
    <w:p w14:paraId="715C9C35" w14:textId="3C48B721" w:rsidR="0044517C" w:rsidRPr="00C92564" w:rsidRDefault="0044517C" w:rsidP="006269FD">
      <w:bookmarkStart w:id="137" w:name="_Toc467213200"/>
      <w:bookmarkStart w:id="138" w:name="_Toc472443541"/>
      <w:r w:rsidRPr="00C92564">
        <w:t xml:space="preserve">Tableau </w:t>
      </w:r>
      <w:r w:rsidR="00D932EF">
        <w:t>8</w:t>
      </w:r>
      <w:r w:rsidR="00D932EF" w:rsidRPr="00C92564">
        <w:t> </w:t>
      </w:r>
      <w:r w:rsidRPr="00C92564">
        <w:t>: Activité sources d’impacts</w:t>
      </w:r>
      <w:bookmarkEnd w:id="137"/>
      <w:bookmarkEnd w:id="138"/>
    </w:p>
    <w:tbl>
      <w:tblPr>
        <w:tblStyle w:val="TableGrid"/>
        <w:tblW w:w="9418" w:type="dxa"/>
        <w:jc w:val="center"/>
        <w:tblLook w:val="04A0" w:firstRow="1" w:lastRow="0" w:firstColumn="1" w:lastColumn="0" w:noHBand="0" w:noVBand="1"/>
      </w:tblPr>
      <w:tblGrid>
        <w:gridCol w:w="2366"/>
        <w:gridCol w:w="3083"/>
        <w:gridCol w:w="3969"/>
      </w:tblGrid>
      <w:tr w:rsidR="00C92564" w:rsidRPr="00C92564" w14:paraId="2DEAB702" w14:textId="77777777" w:rsidTr="00F158EE">
        <w:trPr>
          <w:jc w:val="center"/>
        </w:trPr>
        <w:tc>
          <w:tcPr>
            <w:tcW w:w="2366" w:type="dxa"/>
          </w:tcPr>
          <w:p w14:paraId="08E19C56" w14:textId="77777777" w:rsidR="004D4B0D" w:rsidRPr="00C92564" w:rsidRDefault="004D4B0D" w:rsidP="0044517C">
            <w:pPr>
              <w:pStyle w:val="NoSpacing"/>
              <w:jc w:val="center"/>
              <w:rPr>
                <w:rFonts w:ascii="Times New Roman" w:hAnsi="Times New Roman"/>
                <w:b/>
              </w:rPr>
            </w:pPr>
            <w:r w:rsidRPr="00C92564">
              <w:rPr>
                <w:rFonts w:ascii="Times New Roman" w:hAnsi="Times New Roman"/>
                <w:b/>
              </w:rPr>
              <w:t>COMPOSANTES</w:t>
            </w:r>
          </w:p>
        </w:tc>
        <w:tc>
          <w:tcPr>
            <w:tcW w:w="3083" w:type="dxa"/>
          </w:tcPr>
          <w:p w14:paraId="523750A7" w14:textId="77777777" w:rsidR="004D4B0D" w:rsidRPr="00C92564" w:rsidRDefault="004D4B0D" w:rsidP="0044517C">
            <w:pPr>
              <w:pStyle w:val="NoSpacing"/>
              <w:jc w:val="center"/>
              <w:rPr>
                <w:rFonts w:ascii="Times New Roman" w:hAnsi="Times New Roman"/>
                <w:b/>
                <w:sz w:val="22"/>
                <w:szCs w:val="22"/>
              </w:rPr>
            </w:pPr>
            <w:r w:rsidRPr="00C92564">
              <w:rPr>
                <w:rFonts w:ascii="Times New Roman" w:hAnsi="Times New Roman"/>
                <w:b/>
                <w:sz w:val="22"/>
                <w:szCs w:val="22"/>
              </w:rPr>
              <w:t>SOUS – COMPOSANTES</w:t>
            </w:r>
          </w:p>
        </w:tc>
        <w:tc>
          <w:tcPr>
            <w:tcW w:w="3969" w:type="dxa"/>
          </w:tcPr>
          <w:p w14:paraId="2F1E0676" w14:textId="77777777" w:rsidR="004D4B0D" w:rsidRPr="00C92564" w:rsidRDefault="004D4B0D" w:rsidP="0044517C">
            <w:pPr>
              <w:pStyle w:val="NoSpacing"/>
              <w:jc w:val="center"/>
              <w:rPr>
                <w:rFonts w:ascii="Times New Roman" w:hAnsi="Times New Roman"/>
                <w:b/>
                <w:sz w:val="22"/>
                <w:szCs w:val="22"/>
              </w:rPr>
            </w:pPr>
            <w:r w:rsidRPr="00C92564">
              <w:rPr>
                <w:rFonts w:ascii="Times New Roman" w:hAnsi="Times New Roman"/>
                <w:b/>
                <w:sz w:val="22"/>
                <w:szCs w:val="22"/>
              </w:rPr>
              <w:t>ACTIVITES / SOURCES D’IMPACT NEGATIF</w:t>
            </w:r>
          </w:p>
        </w:tc>
      </w:tr>
      <w:tr w:rsidR="00C92564" w:rsidRPr="00C92564" w14:paraId="708DF089" w14:textId="77777777" w:rsidTr="00F158EE">
        <w:trPr>
          <w:jc w:val="center"/>
        </w:trPr>
        <w:tc>
          <w:tcPr>
            <w:tcW w:w="2366" w:type="dxa"/>
            <w:vMerge w:val="restart"/>
          </w:tcPr>
          <w:p w14:paraId="207B8EE9" w14:textId="77777777" w:rsidR="004D4B0D" w:rsidRPr="00C92564" w:rsidRDefault="004D4B0D" w:rsidP="004D4B0D">
            <w:pPr>
              <w:pStyle w:val="NoSpacing"/>
              <w:rPr>
                <w:rFonts w:ascii="Times New Roman" w:hAnsi="Times New Roman"/>
                <w:sz w:val="22"/>
                <w:szCs w:val="22"/>
              </w:rPr>
            </w:pPr>
            <w:r w:rsidRPr="00C92564">
              <w:rPr>
                <w:rFonts w:ascii="Times New Roman" w:hAnsi="Times New Roman"/>
                <w:b/>
                <w:sz w:val="22"/>
                <w:szCs w:val="22"/>
              </w:rPr>
              <w:t>Composante 1</w:t>
            </w:r>
            <w:r w:rsidRPr="00C92564">
              <w:rPr>
                <w:rFonts w:ascii="Times New Roman" w:hAnsi="Times New Roman"/>
                <w:sz w:val="22"/>
                <w:szCs w:val="22"/>
              </w:rPr>
              <w:t> : Expansion de l’accès et de l’amélioration de service dans le réseau de distribution de SNEL dans la ville de Kinshasa</w:t>
            </w:r>
          </w:p>
        </w:tc>
        <w:tc>
          <w:tcPr>
            <w:tcW w:w="3083" w:type="dxa"/>
          </w:tcPr>
          <w:p w14:paraId="3F26498D" w14:textId="77777777" w:rsidR="004D4B0D" w:rsidRPr="00C92564" w:rsidRDefault="004D4B0D" w:rsidP="00A61625">
            <w:pPr>
              <w:pStyle w:val="NoSpacing"/>
              <w:numPr>
                <w:ilvl w:val="1"/>
                <w:numId w:val="94"/>
              </w:numPr>
              <w:rPr>
                <w:rFonts w:ascii="Times New Roman" w:hAnsi="Times New Roman"/>
                <w:sz w:val="22"/>
                <w:szCs w:val="22"/>
              </w:rPr>
            </w:pPr>
            <w:r w:rsidRPr="00C92564">
              <w:rPr>
                <w:rFonts w:ascii="Times New Roman" w:hAnsi="Times New Roman"/>
                <w:sz w:val="22"/>
                <w:szCs w:val="22"/>
              </w:rPr>
              <w:t>Expansion et amélioration de l’accès dans l’ouest et le centre de Kinshasa.</w:t>
            </w:r>
          </w:p>
        </w:tc>
        <w:tc>
          <w:tcPr>
            <w:tcW w:w="3969" w:type="dxa"/>
          </w:tcPr>
          <w:p w14:paraId="3AE075F2" w14:textId="77777777" w:rsidR="004D4B0D" w:rsidRPr="00C92564" w:rsidRDefault="000512CE" w:rsidP="0044517C">
            <w:pPr>
              <w:pStyle w:val="NoSpacing"/>
              <w:rPr>
                <w:rFonts w:ascii="Times New Roman" w:hAnsi="Times New Roman"/>
                <w:sz w:val="22"/>
                <w:szCs w:val="22"/>
              </w:rPr>
            </w:pPr>
            <w:r w:rsidRPr="00C92564">
              <w:rPr>
                <w:rFonts w:ascii="Times New Roman" w:hAnsi="Times New Roman"/>
                <w:sz w:val="22"/>
                <w:szCs w:val="22"/>
              </w:rPr>
              <w:t>Travaux de</w:t>
            </w:r>
            <w:r w:rsidR="004D4B0D" w:rsidRPr="00C92564">
              <w:rPr>
                <w:rFonts w:ascii="Times New Roman" w:hAnsi="Times New Roman"/>
                <w:sz w:val="22"/>
                <w:szCs w:val="22"/>
              </w:rPr>
              <w:t xml:space="preserve"> réseaux MT/BT ;</w:t>
            </w:r>
          </w:p>
          <w:p w14:paraId="5019A8F1" w14:textId="77777777" w:rsidR="004D4B0D" w:rsidRPr="00C92564" w:rsidRDefault="004D4B0D" w:rsidP="0044517C">
            <w:pPr>
              <w:pStyle w:val="NoSpacing"/>
              <w:rPr>
                <w:rFonts w:ascii="Times New Roman" w:hAnsi="Times New Roman"/>
                <w:sz w:val="22"/>
                <w:szCs w:val="22"/>
              </w:rPr>
            </w:pPr>
            <w:r w:rsidRPr="00C92564">
              <w:rPr>
                <w:rFonts w:ascii="Times New Roman" w:hAnsi="Times New Roman"/>
                <w:sz w:val="22"/>
                <w:szCs w:val="22"/>
              </w:rPr>
              <w:t>Implantations de postes cabines ;</w:t>
            </w:r>
          </w:p>
          <w:p w14:paraId="03731233" w14:textId="77777777" w:rsidR="004D4B0D" w:rsidRPr="00C92564" w:rsidRDefault="004D4B0D" w:rsidP="0044517C">
            <w:pPr>
              <w:pStyle w:val="NoSpacing"/>
              <w:rPr>
                <w:rFonts w:ascii="Times New Roman" w:hAnsi="Times New Roman"/>
                <w:sz w:val="22"/>
                <w:szCs w:val="22"/>
              </w:rPr>
            </w:pPr>
            <w:r w:rsidRPr="00C92564">
              <w:rPr>
                <w:rFonts w:ascii="Times New Roman" w:hAnsi="Times New Roman"/>
                <w:sz w:val="22"/>
                <w:szCs w:val="22"/>
              </w:rPr>
              <w:t>Installation de nouveaux compteurs à prépaiement ;</w:t>
            </w:r>
          </w:p>
        </w:tc>
      </w:tr>
      <w:tr w:rsidR="00C92564" w:rsidRPr="00C92564" w14:paraId="7DDB9FC7" w14:textId="77777777" w:rsidTr="00F158EE">
        <w:trPr>
          <w:jc w:val="center"/>
        </w:trPr>
        <w:tc>
          <w:tcPr>
            <w:tcW w:w="2366" w:type="dxa"/>
            <w:vMerge/>
          </w:tcPr>
          <w:p w14:paraId="1051B8F3" w14:textId="77777777" w:rsidR="004D4B0D" w:rsidRPr="00C92564" w:rsidRDefault="004D4B0D" w:rsidP="004D4B0D">
            <w:pPr>
              <w:pStyle w:val="NoSpacing"/>
              <w:rPr>
                <w:rFonts w:ascii="Times New Roman" w:hAnsi="Times New Roman"/>
              </w:rPr>
            </w:pPr>
          </w:p>
        </w:tc>
        <w:tc>
          <w:tcPr>
            <w:tcW w:w="3083" w:type="dxa"/>
          </w:tcPr>
          <w:p w14:paraId="2A30FB73" w14:textId="77777777" w:rsidR="004D4B0D" w:rsidRPr="00C92564" w:rsidRDefault="004D4B0D" w:rsidP="00A61625">
            <w:pPr>
              <w:pStyle w:val="NoSpacing"/>
              <w:numPr>
                <w:ilvl w:val="1"/>
                <w:numId w:val="94"/>
              </w:numPr>
              <w:rPr>
                <w:rFonts w:ascii="Times New Roman" w:hAnsi="Times New Roman"/>
                <w:sz w:val="22"/>
                <w:szCs w:val="22"/>
              </w:rPr>
            </w:pPr>
            <w:r w:rsidRPr="00C92564">
              <w:rPr>
                <w:rFonts w:ascii="Times New Roman" w:hAnsi="Times New Roman"/>
                <w:sz w:val="22"/>
                <w:szCs w:val="22"/>
              </w:rPr>
              <w:t>Réhabilitation de la centrale de Mobayi et du réseau de distribution de Gbadolite</w:t>
            </w:r>
          </w:p>
        </w:tc>
        <w:tc>
          <w:tcPr>
            <w:tcW w:w="3969" w:type="dxa"/>
          </w:tcPr>
          <w:p w14:paraId="342B34F5" w14:textId="77777777" w:rsidR="004D4B0D" w:rsidRPr="00C92564" w:rsidRDefault="004D4B0D" w:rsidP="0044517C">
            <w:pPr>
              <w:pStyle w:val="NoSpacing"/>
              <w:rPr>
                <w:rFonts w:ascii="Times New Roman" w:hAnsi="Times New Roman"/>
                <w:sz w:val="22"/>
                <w:szCs w:val="22"/>
              </w:rPr>
            </w:pPr>
            <w:r w:rsidRPr="00C92564">
              <w:rPr>
                <w:rFonts w:ascii="Times New Roman" w:hAnsi="Times New Roman"/>
                <w:sz w:val="22"/>
                <w:szCs w:val="22"/>
              </w:rPr>
              <w:t>Installation de deux nouvelles turbines de 3,75 MW et rénovation de l’ancienne turbine ;</w:t>
            </w:r>
          </w:p>
          <w:p w14:paraId="789B6E19" w14:textId="77777777" w:rsidR="004D4B0D" w:rsidRPr="00C92564" w:rsidRDefault="004D4B0D" w:rsidP="0044517C">
            <w:pPr>
              <w:pStyle w:val="NoSpacing"/>
              <w:rPr>
                <w:rFonts w:ascii="Times New Roman" w:hAnsi="Times New Roman"/>
                <w:sz w:val="22"/>
                <w:szCs w:val="22"/>
              </w:rPr>
            </w:pPr>
            <w:r w:rsidRPr="00C92564">
              <w:rPr>
                <w:rFonts w:ascii="Times New Roman" w:hAnsi="Times New Roman"/>
                <w:sz w:val="22"/>
                <w:szCs w:val="22"/>
              </w:rPr>
              <w:t xml:space="preserve">Travaux de réseaux et de branchements électriques </w:t>
            </w:r>
          </w:p>
        </w:tc>
      </w:tr>
      <w:tr w:rsidR="00C92564" w:rsidRPr="00C92564" w14:paraId="42701D88" w14:textId="77777777" w:rsidTr="00F158EE">
        <w:trPr>
          <w:jc w:val="center"/>
        </w:trPr>
        <w:tc>
          <w:tcPr>
            <w:tcW w:w="2366" w:type="dxa"/>
            <w:vMerge/>
          </w:tcPr>
          <w:p w14:paraId="6D8D884E" w14:textId="77777777" w:rsidR="004D4B0D" w:rsidRPr="00C92564" w:rsidRDefault="004D4B0D" w:rsidP="004D4B0D">
            <w:pPr>
              <w:pStyle w:val="NoSpacing"/>
              <w:rPr>
                <w:rFonts w:ascii="Times New Roman" w:hAnsi="Times New Roman"/>
              </w:rPr>
            </w:pPr>
          </w:p>
        </w:tc>
        <w:tc>
          <w:tcPr>
            <w:tcW w:w="3083" w:type="dxa"/>
          </w:tcPr>
          <w:p w14:paraId="69B311A5" w14:textId="77777777" w:rsidR="004D4B0D" w:rsidRPr="00C92564" w:rsidRDefault="004D4B0D" w:rsidP="00A61625">
            <w:pPr>
              <w:pStyle w:val="NoSpacing"/>
              <w:numPr>
                <w:ilvl w:val="1"/>
                <w:numId w:val="94"/>
              </w:numPr>
              <w:rPr>
                <w:rFonts w:ascii="Times New Roman" w:hAnsi="Times New Roman"/>
                <w:sz w:val="22"/>
                <w:szCs w:val="22"/>
              </w:rPr>
            </w:pPr>
            <w:r w:rsidRPr="00C92564">
              <w:rPr>
                <w:rFonts w:ascii="Times New Roman" w:hAnsi="Times New Roman"/>
                <w:sz w:val="22"/>
                <w:szCs w:val="22"/>
              </w:rPr>
              <w:t>Assistance technique – supervisions des travaux &amp; formations</w:t>
            </w:r>
          </w:p>
        </w:tc>
        <w:tc>
          <w:tcPr>
            <w:tcW w:w="3969" w:type="dxa"/>
          </w:tcPr>
          <w:p w14:paraId="15B8C3C8" w14:textId="77777777" w:rsidR="004D4B0D" w:rsidRPr="00C92564" w:rsidRDefault="004D4B0D" w:rsidP="0044517C">
            <w:pPr>
              <w:pStyle w:val="NoSpacing"/>
              <w:rPr>
                <w:rFonts w:ascii="Times New Roman" w:hAnsi="Times New Roman"/>
                <w:sz w:val="22"/>
                <w:szCs w:val="22"/>
              </w:rPr>
            </w:pPr>
            <w:r w:rsidRPr="00C92564">
              <w:rPr>
                <w:rFonts w:ascii="Times New Roman" w:hAnsi="Times New Roman"/>
                <w:sz w:val="22"/>
                <w:szCs w:val="22"/>
              </w:rPr>
              <w:t>Installation de nouveaux points de ventes ;</w:t>
            </w:r>
          </w:p>
          <w:p w14:paraId="6C3B8527" w14:textId="77777777" w:rsidR="004D4B0D" w:rsidRPr="00C92564" w:rsidRDefault="004D4B0D" w:rsidP="0044517C">
            <w:pPr>
              <w:pStyle w:val="NoSpacing"/>
              <w:rPr>
                <w:rFonts w:ascii="Times New Roman" w:hAnsi="Times New Roman"/>
                <w:sz w:val="22"/>
                <w:szCs w:val="22"/>
              </w:rPr>
            </w:pPr>
            <w:r w:rsidRPr="00C92564">
              <w:rPr>
                <w:rFonts w:ascii="Times New Roman" w:hAnsi="Times New Roman"/>
                <w:sz w:val="22"/>
                <w:szCs w:val="22"/>
              </w:rPr>
              <w:t>Campagnes de communication</w:t>
            </w:r>
          </w:p>
        </w:tc>
      </w:tr>
      <w:tr w:rsidR="00C92564" w:rsidRPr="00C92564" w14:paraId="2DF2B23C" w14:textId="77777777" w:rsidTr="00F158EE">
        <w:trPr>
          <w:jc w:val="center"/>
        </w:trPr>
        <w:tc>
          <w:tcPr>
            <w:tcW w:w="2366" w:type="dxa"/>
            <w:vMerge w:val="restart"/>
          </w:tcPr>
          <w:p w14:paraId="6229C7B1" w14:textId="77777777" w:rsidR="004D4B0D" w:rsidRPr="00C92564" w:rsidRDefault="004D4B0D" w:rsidP="0044517C">
            <w:pPr>
              <w:pStyle w:val="NoSpacing"/>
              <w:rPr>
                <w:rFonts w:ascii="Times New Roman" w:hAnsi="Times New Roman"/>
              </w:rPr>
            </w:pPr>
            <w:r w:rsidRPr="00C92564">
              <w:rPr>
                <w:rFonts w:ascii="Times New Roman" w:hAnsi="Times New Roman"/>
                <w:b/>
                <w:i/>
                <w:sz w:val="22"/>
                <w:szCs w:val="22"/>
              </w:rPr>
              <w:t>Composante 2 :</w:t>
            </w:r>
            <w:r w:rsidRPr="00C92564">
              <w:rPr>
                <w:rFonts w:ascii="Times New Roman" w:hAnsi="Times New Roman"/>
                <w:sz w:val="22"/>
                <w:szCs w:val="22"/>
              </w:rPr>
              <w:t xml:space="preserve"> Accroissement de l’accès en milieu provincial</w:t>
            </w:r>
          </w:p>
        </w:tc>
        <w:tc>
          <w:tcPr>
            <w:tcW w:w="3083" w:type="dxa"/>
          </w:tcPr>
          <w:p w14:paraId="77DEB09B" w14:textId="77777777" w:rsidR="004D4B0D" w:rsidRPr="00C92564" w:rsidRDefault="004D4B0D" w:rsidP="0044517C">
            <w:pPr>
              <w:pStyle w:val="NoSpacing"/>
              <w:rPr>
                <w:rFonts w:ascii="Times New Roman" w:hAnsi="Times New Roman"/>
                <w:sz w:val="22"/>
                <w:szCs w:val="22"/>
              </w:rPr>
            </w:pPr>
            <w:r w:rsidRPr="00C92564">
              <w:rPr>
                <w:rFonts w:ascii="Times New Roman" w:hAnsi="Times New Roman"/>
                <w:sz w:val="22"/>
                <w:szCs w:val="22"/>
              </w:rPr>
              <w:t>2.1. Octroi de subventions à travers le Fonds subventions à travers le Fonds d’Electrification Rurale.</w:t>
            </w:r>
          </w:p>
        </w:tc>
        <w:tc>
          <w:tcPr>
            <w:tcW w:w="3969" w:type="dxa"/>
          </w:tcPr>
          <w:p w14:paraId="352A2C4F" w14:textId="77777777" w:rsidR="004D4B0D" w:rsidRPr="00C92564" w:rsidRDefault="004D4B0D" w:rsidP="0044517C">
            <w:pPr>
              <w:pStyle w:val="NoSpacing"/>
              <w:rPr>
                <w:rFonts w:ascii="Times New Roman" w:hAnsi="Times New Roman"/>
                <w:sz w:val="22"/>
                <w:szCs w:val="22"/>
              </w:rPr>
            </w:pPr>
            <w:r w:rsidRPr="00C92564">
              <w:rPr>
                <w:rFonts w:ascii="Times New Roman" w:hAnsi="Times New Roman"/>
                <w:sz w:val="22"/>
                <w:szCs w:val="22"/>
              </w:rPr>
              <w:t>Financement de projets sans PGES et terrains non acquis dans le respect des règles environnementales et sociales</w:t>
            </w:r>
          </w:p>
        </w:tc>
      </w:tr>
      <w:tr w:rsidR="00C92564" w:rsidRPr="00C92564" w14:paraId="04DEA169" w14:textId="77777777" w:rsidTr="00F158EE">
        <w:trPr>
          <w:jc w:val="center"/>
        </w:trPr>
        <w:tc>
          <w:tcPr>
            <w:tcW w:w="2366" w:type="dxa"/>
            <w:vMerge/>
          </w:tcPr>
          <w:p w14:paraId="52AC71FA" w14:textId="77777777" w:rsidR="004D4B0D" w:rsidRPr="00C92564" w:rsidRDefault="004D4B0D" w:rsidP="0044517C">
            <w:pPr>
              <w:pStyle w:val="NoSpacing"/>
              <w:rPr>
                <w:rFonts w:ascii="Times New Roman" w:hAnsi="Times New Roman"/>
              </w:rPr>
            </w:pPr>
          </w:p>
        </w:tc>
        <w:tc>
          <w:tcPr>
            <w:tcW w:w="3083" w:type="dxa"/>
          </w:tcPr>
          <w:p w14:paraId="3C9D56EB" w14:textId="77777777" w:rsidR="004D4B0D" w:rsidRPr="00C92564" w:rsidRDefault="004D4B0D" w:rsidP="0044517C">
            <w:pPr>
              <w:pStyle w:val="NoSpacing"/>
              <w:rPr>
                <w:rFonts w:ascii="Times New Roman" w:hAnsi="Times New Roman"/>
                <w:sz w:val="22"/>
                <w:szCs w:val="22"/>
              </w:rPr>
            </w:pPr>
          </w:p>
        </w:tc>
        <w:tc>
          <w:tcPr>
            <w:tcW w:w="3969" w:type="dxa"/>
          </w:tcPr>
          <w:p w14:paraId="7B1C39B4" w14:textId="77777777" w:rsidR="004D4B0D" w:rsidRPr="00C92564" w:rsidRDefault="004D4B0D" w:rsidP="0044517C">
            <w:pPr>
              <w:pStyle w:val="NoSpacing"/>
              <w:rPr>
                <w:rFonts w:ascii="Times New Roman" w:hAnsi="Times New Roman"/>
                <w:sz w:val="22"/>
                <w:szCs w:val="22"/>
              </w:rPr>
            </w:pPr>
          </w:p>
        </w:tc>
      </w:tr>
      <w:tr w:rsidR="004C2D1F" w:rsidRPr="00C92564" w14:paraId="061DFFDF" w14:textId="77777777" w:rsidTr="00F158EE">
        <w:trPr>
          <w:jc w:val="center"/>
        </w:trPr>
        <w:tc>
          <w:tcPr>
            <w:tcW w:w="2366" w:type="dxa"/>
          </w:tcPr>
          <w:p w14:paraId="6BE2E5B9" w14:textId="77777777" w:rsidR="004C2D1F" w:rsidRPr="00C92564" w:rsidRDefault="004C2D1F" w:rsidP="0044517C">
            <w:pPr>
              <w:pStyle w:val="NoSpacing"/>
              <w:rPr>
                <w:rFonts w:ascii="Times New Roman" w:hAnsi="Times New Roman"/>
              </w:rPr>
            </w:pPr>
            <w:r w:rsidRPr="00C92564">
              <w:rPr>
                <w:rFonts w:ascii="Times New Roman" w:hAnsi="Times New Roman"/>
              </w:rPr>
              <w:t>Ensemble des composantes</w:t>
            </w:r>
          </w:p>
        </w:tc>
        <w:tc>
          <w:tcPr>
            <w:tcW w:w="3083" w:type="dxa"/>
          </w:tcPr>
          <w:p w14:paraId="7A93ED54" w14:textId="77777777" w:rsidR="004C2D1F" w:rsidRPr="00C92564" w:rsidDel="00D70045" w:rsidRDefault="00FD06C1" w:rsidP="0044517C">
            <w:pPr>
              <w:pStyle w:val="NoSpacing"/>
              <w:rPr>
                <w:rFonts w:ascii="Times New Roman" w:hAnsi="Times New Roman"/>
              </w:rPr>
            </w:pPr>
            <w:r w:rsidRPr="00C92564">
              <w:rPr>
                <w:rFonts w:ascii="Times New Roman" w:hAnsi="Times New Roman"/>
              </w:rPr>
              <w:t>Ensemble des sous composantes lié aux travaux exécutés pat les entreprises</w:t>
            </w:r>
          </w:p>
        </w:tc>
        <w:tc>
          <w:tcPr>
            <w:tcW w:w="3969" w:type="dxa"/>
          </w:tcPr>
          <w:p w14:paraId="1804AAED" w14:textId="77777777" w:rsidR="004C2D1F" w:rsidRPr="00C92564" w:rsidDel="00D70045" w:rsidRDefault="004C2D1F" w:rsidP="0044517C">
            <w:pPr>
              <w:pStyle w:val="NoSpacing"/>
              <w:rPr>
                <w:rFonts w:ascii="Times New Roman" w:hAnsi="Times New Roman"/>
              </w:rPr>
            </w:pPr>
            <w:r w:rsidRPr="00C92564">
              <w:rPr>
                <w:rFonts w:ascii="Times New Roman" w:hAnsi="Times New Roman"/>
              </w:rPr>
              <w:t>Présence du personnel de l’entreprise</w:t>
            </w:r>
          </w:p>
        </w:tc>
      </w:tr>
    </w:tbl>
    <w:p w14:paraId="47EDC336" w14:textId="77777777" w:rsidR="0044517C" w:rsidRPr="00C92564" w:rsidRDefault="0044517C" w:rsidP="0044517C">
      <w:pPr>
        <w:pStyle w:val="NoSpacing"/>
        <w:rPr>
          <w:rFonts w:ascii="Times New Roman" w:hAnsi="Times New Roman"/>
        </w:rPr>
      </w:pPr>
    </w:p>
    <w:p w14:paraId="0766C71C" w14:textId="77777777" w:rsidR="006B6682" w:rsidRDefault="006B6682" w:rsidP="0044517C">
      <w:pPr>
        <w:rPr>
          <w:sz w:val="22"/>
          <w:szCs w:val="22"/>
          <w:lang w:eastAsia="en-US"/>
        </w:rPr>
      </w:pPr>
    </w:p>
    <w:p w14:paraId="61A9F906" w14:textId="0068ACC7" w:rsidR="009D18BB" w:rsidRPr="00DB788E" w:rsidRDefault="009D18BB" w:rsidP="00DB788E">
      <w:pPr>
        <w:pStyle w:val="Heading3"/>
        <w:keepLines/>
        <w:numPr>
          <w:ilvl w:val="2"/>
          <w:numId w:val="6"/>
        </w:numPr>
        <w:suppressAutoHyphens/>
        <w:spacing w:after="0"/>
        <w:ind w:left="1797"/>
        <w:rPr>
          <w:i/>
          <w:sz w:val="24"/>
          <w:szCs w:val="24"/>
          <w:u w:val="single"/>
        </w:rPr>
      </w:pPr>
      <w:bookmarkStart w:id="139" w:name="_Toc475557545"/>
      <w:r w:rsidRPr="00DB788E">
        <w:rPr>
          <w:i/>
          <w:sz w:val="24"/>
          <w:szCs w:val="24"/>
          <w:u w:val="single"/>
        </w:rPr>
        <w:t xml:space="preserve">Mesure d’atténuations génériques par sous </w:t>
      </w:r>
      <w:r w:rsidR="00FD052A" w:rsidRPr="00DB788E">
        <w:rPr>
          <w:i/>
          <w:sz w:val="24"/>
          <w:szCs w:val="24"/>
          <w:u w:val="single"/>
        </w:rPr>
        <w:t>composantes</w:t>
      </w:r>
      <w:bookmarkEnd w:id="139"/>
    </w:p>
    <w:p w14:paraId="50C33E02" w14:textId="77777777" w:rsidR="009D18BB" w:rsidRDefault="009D18BB" w:rsidP="0044517C">
      <w:pPr>
        <w:rPr>
          <w:sz w:val="22"/>
          <w:szCs w:val="22"/>
          <w:lang w:eastAsia="en-US"/>
        </w:rPr>
      </w:pPr>
    </w:p>
    <w:p w14:paraId="66D72AC6" w14:textId="4CA642DB" w:rsidR="00FD052A" w:rsidRDefault="00FD052A" w:rsidP="00DB788E">
      <w:pPr>
        <w:pStyle w:val="Caption"/>
        <w:keepNext/>
        <w:jc w:val="both"/>
      </w:pPr>
      <w:r>
        <w:t xml:space="preserve">Tableau </w:t>
      </w:r>
      <w:r w:rsidR="00D932EF">
        <w:t>9</w:t>
      </w:r>
      <w:r>
        <w:t> : Mesures d’atténuations génériques par sous composantes</w:t>
      </w:r>
    </w:p>
    <w:p w14:paraId="35FA81AE" w14:textId="7787E49F" w:rsidR="009D18BB" w:rsidRDefault="009D18BB" w:rsidP="009D18BB">
      <w:pPr>
        <w:shd w:val="clear" w:color="auto" w:fill="FFFFFF"/>
        <w:ind w:right="10"/>
        <w:jc w:val="both"/>
      </w:pPr>
    </w:p>
    <w:tbl>
      <w:tblPr>
        <w:tblStyle w:val="TableGrid"/>
        <w:tblW w:w="9701" w:type="dxa"/>
        <w:jc w:val="center"/>
        <w:tblLayout w:type="fixed"/>
        <w:tblLook w:val="04A0" w:firstRow="1" w:lastRow="0" w:firstColumn="1" w:lastColumn="0" w:noHBand="0" w:noVBand="1"/>
      </w:tblPr>
      <w:tblGrid>
        <w:gridCol w:w="2181"/>
        <w:gridCol w:w="3402"/>
        <w:gridCol w:w="4118"/>
      </w:tblGrid>
      <w:tr w:rsidR="009D18BB" w:rsidRPr="00F93B9F" w14:paraId="6696A878" w14:textId="77777777" w:rsidTr="007C7939">
        <w:trPr>
          <w:tblHeader/>
          <w:jc w:val="center"/>
        </w:trPr>
        <w:tc>
          <w:tcPr>
            <w:tcW w:w="2181" w:type="dxa"/>
          </w:tcPr>
          <w:p w14:paraId="664DC51A" w14:textId="77777777" w:rsidR="009D18BB" w:rsidRPr="00E8467D" w:rsidRDefault="009D18BB" w:rsidP="007C7939">
            <w:pPr>
              <w:pStyle w:val="NoSpacing"/>
              <w:jc w:val="center"/>
              <w:rPr>
                <w:rFonts w:ascii="Times New Roman" w:hAnsi="Times New Roman"/>
                <w:b/>
                <w:sz w:val="22"/>
                <w:szCs w:val="22"/>
              </w:rPr>
            </w:pPr>
            <w:r w:rsidRPr="00E8467D">
              <w:rPr>
                <w:rFonts w:ascii="Times New Roman" w:hAnsi="Times New Roman"/>
                <w:b/>
                <w:sz w:val="22"/>
                <w:szCs w:val="22"/>
                <w:lang w:eastAsia="en-US"/>
              </w:rPr>
              <w:t>SOUS – COMPOSANTES</w:t>
            </w:r>
          </w:p>
        </w:tc>
        <w:tc>
          <w:tcPr>
            <w:tcW w:w="3402" w:type="dxa"/>
          </w:tcPr>
          <w:p w14:paraId="508F6EEE" w14:textId="77777777" w:rsidR="009D18BB" w:rsidRPr="00E8467D" w:rsidRDefault="009D18BB" w:rsidP="007C7939">
            <w:pPr>
              <w:pStyle w:val="NoSpacing"/>
              <w:jc w:val="center"/>
              <w:rPr>
                <w:rFonts w:ascii="Times New Roman" w:hAnsi="Times New Roman"/>
                <w:b/>
                <w:sz w:val="22"/>
                <w:szCs w:val="22"/>
              </w:rPr>
            </w:pPr>
            <w:r w:rsidRPr="00E8467D">
              <w:rPr>
                <w:rFonts w:ascii="Times New Roman" w:hAnsi="Times New Roman"/>
                <w:b/>
                <w:sz w:val="22"/>
                <w:szCs w:val="22"/>
                <w:lang w:eastAsia="en-US"/>
              </w:rPr>
              <w:t>Impacts négatifs ou risque génériques</w:t>
            </w:r>
          </w:p>
        </w:tc>
        <w:tc>
          <w:tcPr>
            <w:tcW w:w="4118" w:type="dxa"/>
          </w:tcPr>
          <w:p w14:paraId="299F7D4C" w14:textId="77777777" w:rsidR="009D18BB" w:rsidRPr="00E8467D" w:rsidRDefault="009D18BB" w:rsidP="007C7939">
            <w:pPr>
              <w:pStyle w:val="NoSpacing"/>
              <w:jc w:val="center"/>
              <w:rPr>
                <w:rFonts w:ascii="Times New Roman" w:hAnsi="Times New Roman"/>
                <w:b/>
                <w:sz w:val="22"/>
                <w:szCs w:val="22"/>
              </w:rPr>
            </w:pPr>
            <w:r w:rsidRPr="00E8467D">
              <w:rPr>
                <w:rFonts w:ascii="Times New Roman" w:hAnsi="Times New Roman"/>
                <w:b/>
                <w:sz w:val="22"/>
                <w:szCs w:val="22"/>
                <w:lang w:eastAsia="en-US"/>
              </w:rPr>
              <w:t>Mesures d’atténuations</w:t>
            </w:r>
          </w:p>
        </w:tc>
      </w:tr>
      <w:tr w:rsidR="009D18BB" w:rsidRPr="00F93B9F" w14:paraId="71039017" w14:textId="77777777" w:rsidTr="007C7939">
        <w:trPr>
          <w:tblHeader/>
          <w:jc w:val="center"/>
        </w:trPr>
        <w:tc>
          <w:tcPr>
            <w:tcW w:w="2181" w:type="dxa"/>
          </w:tcPr>
          <w:p w14:paraId="3CC9F7F5" w14:textId="77777777" w:rsidR="009D18BB" w:rsidRPr="00E8467D" w:rsidRDefault="009D18BB" w:rsidP="007C7939">
            <w:pPr>
              <w:pStyle w:val="NoSpacing"/>
              <w:rPr>
                <w:rFonts w:ascii="Times New Roman" w:hAnsi="Times New Roman"/>
                <w:sz w:val="22"/>
                <w:szCs w:val="22"/>
              </w:rPr>
            </w:pPr>
          </w:p>
        </w:tc>
        <w:tc>
          <w:tcPr>
            <w:tcW w:w="3402" w:type="dxa"/>
          </w:tcPr>
          <w:p w14:paraId="2B3A4F37" w14:textId="77777777" w:rsidR="009D18BB" w:rsidRPr="00E8467D" w:rsidRDefault="009D18BB" w:rsidP="007C7939">
            <w:pPr>
              <w:pStyle w:val="NoSpacing"/>
              <w:ind w:left="720"/>
              <w:rPr>
                <w:rFonts w:ascii="Times New Roman" w:hAnsi="Times New Roman"/>
                <w:b/>
                <w:i/>
                <w:sz w:val="22"/>
                <w:szCs w:val="22"/>
                <w:u w:val="single"/>
              </w:rPr>
            </w:pPr>
            <w:r w:rsidRPr="00E8467D">
              <w:rPr>
                <w:rFonts w:ascii="Times New Roman" w:hAnsi="Times New Roman"/>
                <w:b/>
                <w:i/>
                <w:sz w:val="22"/>
                <w:szCs w:val="22"/>
                <w:u w:val="single"/>
                <w:lang w:eastAsia="en-US"/>
              </w:rPr>
              <w:t>Phase de construction</w:t>
            </w:r>
          </w:p>
          <w:p w14:paraId="76FDC951" w14:textId="77777777" w:rsidR="009D18BB" w:rsidRPr="00E8467D" w:rsidRDefault="009D18BB" w:rsidP="007C7939">
            <w:pPr>
              <w:pStyle w:val="NoSpacing"/>
              <w:rPr>
                <w:rFonts w:ascii="Times New Roman" w:hAnsi="Times New Roman"/>
                <w:b/>
                <w:i/>
                <w:sz w:val="22"/>
                <w:szCs w:val="22"/>
                <w:u w:val="single"/>
              </w:rPr>
            </w:pPr>
          </w:p>
        </w:tc>
        <w:tc>
          <w:tcPr>
            <w:tcW w:w="4118" w:type="dxa"/>
          </w:tcPr>
          <w:p w14:paraId="01212E8D" w14:textId="77777777" w:rsidR="009D18BB" w:rsidRPr="00E8467D" w:rsidRDefault="009D18BB" w:rsidP="007C7939">
            <w:pPr>
              <w:pStyle w:val="NoSpacing"/>
              <w:rPr>
                <w:rFonts w:ascii="Times New Roman" w:hAnsi="Times New Roman"/>
                <w:b/>
                <w:i/>
                <w:sz w:val="22"/>
                <w:szCs w:val="22"/>
                <w:u w:val="single"/>
              </w:rPr>
            </w:pPr>
          </w:p>
        </w:tc>
      </w:tr>
      <w:tr w:rsidR="009D18BB" w:rsidRPr="00F93B9F" w14:paraId="63767D9E" w14:textId="77777777" w:rsidTr="007C7939">
        <w:trPr>
          <w:jc w:val="center"/>
        </w:trPr>
        <w:tc>
          <w:tcPr>
            <w:tcW w:w="2181" w:type="dxa"/>
            <w:vMerge w:val="restart"/>
          </w:tcPr>
          <w:p w14:paraId="30BBBD64" w14:textId="77777777" w:rsidR="009D18BB" w:rsidRPr="00F93B9F" w:rsidRDefault="009D18BB" w:rsidP="007C7939">
            <w:pPr>
              <w:pStyle w:val="NoSpacing"/>
              <w:rPr>
                <w:rFonts w:ascii="Times New Roman" w:hAnsi="Times New Roman"/>
                <w:sz w:val="22"/>
                <w:szCs w:val="22"/>
              </w:rPr>
            </w:pPr>
            <w:r w:rsidRPr="00E8467D">
              <w:rPr>
                <w:rFonts w:ascii="Times New Roman" w:hAnsi="Times New Roman"/>
                <w:sz w:val="22"/>
                <w:szCs w:val="22"/>
                <w:lang w:eastAsia="en-US"/>
              </w:rPr>
              <w:t>1.4.Expansion et amélioration de l’accès dans l’ouest et le centre de Kinshasa.</w:t>
            </w:r>
          </w:p>
          <w:p w14:paraId="2D5D6E16" w14:textId="77777777" w:rsidR="009D18BB" w:rsidRPr="00E8467D" w:rsidRDefault="009D18BB" w:rsidP="007C7939">
            <w:pPr>
              <w:pStyle w:val="NoSpacing"/>
              <w:rPr>
                <w:rFonts w:ascii="Times New Roman" w:hAnsi="Times New Roman"/>
                <w:sz w:val="22"/>
                <w:szCs w:val="22"/>
              </w:rPr>
            </w:pPr>
            <w:r w:rsidRPr="00E8467D">
              <w:rPr>
                <w:rFonts w:ascii="Times New Roman" w:hAnsi="Times New Roman"/>
                <w:sz w:val="22"/>
                <w:szCs w:val="22"/>
                <w:lang w:eastAsia="en-US"/>
              </w:rPr>
              <w:t>1.5.Réhabilitation de la centrale de Mobayi et du réseau de distribution de Gbadolite</w:t>
            </w:r>
          </w:p>
        </w:tc>
        <w:tc>
          <w:tcPr>
            <w:tcW w:w="3402" w:type="dxa"/>
          </w:tcPr>
          <w:p w14:paraId="745503C7" w14:textId="77777777" w:rsidR="009D18BB" w:rsidRPr="00E8467D" w:rsidRDefault="009D18BB" w:rsidP="00DB788E">
            <w:pPr>
              <w:pStyle w:val="NoSpacing"/>
              <w:rPr>
                <w:rFonts w:ascii="Times New Roman" w:hAnsi="Times New Roman"/>
                <w:b/>
                <w:i/>
                <w:sz w:val="22"/>
                <w:szCs w:val="22"/>
                <w:u w:val="single"/>
              </w:rPr>
            </w:pPr>
            <w:r w:rsidRPr="00E8467D">
              <w:rPr>
                <w:rFonts w:ascii="Times New Roman" w:hAnsi="Times New Roman"/>
                <w:sz w:val="22"/>
                <w:szCs w:val="22"/>
                <w:lang w:eastAsia="en-US"/>
              </w:rPr>
              <w:t>Perte de la végétation</w:t>
            </w:r>
          </w:p>
        </w:tc>
        <w:tc>
          <w:tcPr>
            <w:tcW w:w="4118" w:type="dxa"/>
          </w:tcPr>
          <w:p w14:paraId="7C7ED590" w14:textId="77777777" w:rsidR="009D18BB" w:rsidRPr="00F93B9F" w:rsidRDefault="009D18BB" w:rsidP="007C7939">
            <w:pPr>
              <w:jc w:val="both"/>
              <w:rPr>
                <w:sz w:val="22"/>
                <w:szCs w:val="22"/>
              </w:rPr>
            </w:pPr>
            <w:r w:rsidRPr="00F93B9F">
              <w:rPr>
                <w:sz w:val="22"/>
                <w:szCs w:val="22"/>
              </w:rPr>
              <w:t>Comptabiliser les différentes coupes et se conformer au CPR pour les indemnisations</w:t>
            </w:r>
          </w:p>
          <w:p w14:paraId="28D3E149" w14:textId="77777777" w:rsidR="009D18BB" w:rsidRPr="00E8467D" w:rsidRDefault="009D18BB" w:rsidP="00DB788E">
            <w:pPr>
              <w:pStyle w:val="NoSpacing"/>
              <w:rPr>
                <w:rFonts w:ascii="Times New Roman" w:hAnsi="Times New Roman"/>
                <w:b/>
                <w:i/>
                <w:sz w:val="22"/>
                <w:szCs w:val="22"/>
                <w:u w:val="single"/>
              </w:rPr>
            </w:pPr>
            <w:r w:rsidRPr="00F93B9F">
              <w:rPr>
                <w:sz w:val="22"/>
                <w:szCs w:val="22"/>
              </w:rPr>
              <w:t>Réaliser un reboisement compensatoire (1 arbre coupé = 5 à 10 arbres plantés)</w:t>
            </w:r>
          </w:p>
        </w:tc>
      </w:tr>
      <w:tr w:rsidR="009D18BB" w:rsidRPr="00F93B9F" w14:paraId="1618DB58" w14:textId="77777777" w:rsidTr="007C7939">
        <w:trPr>
          <w:jc w:val="center"/>
        </w:trPr>
        <w:tc>
          <w:tcPr>
            <w:tcW w:w="2181" w:type="dxa"/>
            <w:vMerge/>
          </w:tcPr>
          <w:p w14:paraId="53BDF6E8" w14:textId="77777777" w:rsidR="009D18BB" w:rsidRPr="00E8467D" w:rsidRDefault="009D18BB" w:rsidP="007C7939">
            <w:pPr>
              <w:pStyle w:val="NoSpacing"/>
              <w:rPr>
                <w:rFonts w:ascii="Times New Roman" w:hAnsi="Times New Roman"/>
                <w:sz w:val="22"/>
                <w:szCs w:val="22"/>
              </w:rPr>
            </w:pPr>
          </w:p>
        </w:tc>
        <w:tc>
          <w:tcPr>
            <w:tcW w:w="3402" w:type="dxa"/>
          </w:tcPr>
          <w:p w14:paraId="39B5FA53" w14:textId="77777777" w:rsidR="009D18BB" w:rsidRPr="00E8467D" w:rsidRDefault="009D18BB" w:rsidP="00DB788E">
            <w:pPr>
              <w:pStyle w:val="NoSpacing"/>
              <w:rPr>
                <w:rFonts w:ascii="Times New Roman" w:hAnsi="Times New Roman"/>
                <w:sz w:val="22"/>
                <w:szCs w:val="22"/>
              </w:rPr>
            </w:pPr>
            <w:r w:rsidRPr="00E8467D">
              <w:rPr>
                <w:rFonts w:ascii="Times New Roman" w:hAnsi="Times New Roman"/>
                <w:sz w:val="22"/>
                <w:szCs w:val="22"/>
                <w:lang w:eastAsia="en-US"/>
              </w:rPr>
              <w:t>Perturbations du milieu écologique</w:t>
            </w:r>
          </w:p>
          <w:p w14:paraId="1551060A" w14:textId="77777777" w:rsidR="009D18BB" w:rsidRPr="00E8467D" w:rsidRDefault="009D18BB" w:rsidP="007C7939">
            <w:pPr>
              <w:pStyle w:val="NoSpacing"/>
              <w:rPr>
                <w:rFonts w:ascii="Times New Roman" w:hAnsi="Times New Roman"/>
                <w:b/>
                <w:i/>
                <w:sz w:val="22"/>
                <w:szCs w:val="22"/>
                <w:u w:val="single"/>
              </w:rPr>
            </w:pPr>
          </w:p>
        </w:tc>
        <w:tc>
          <w:tcPr>
            <w:tcW w:w="4118" w:type="dxa"/>
          </w:tcPr>
          <w:p w14:paraId="606176D6" w14:textId="77777777" w:rsidR="009D18BB" w:rsidRPr="00E8467D" w:rsidRDefault="009D18BB" w:rsidP="00DB788E">
            <w:pPr>
              <w:pStyle w:val="NoSpacing"/>
              <w:rPr>
                <w:rFonts w:ascii="Times New Roman" w:hAnsi="Times New Roman"/>
                <w:b/>
                <w:i/>
                <w:sz w:val="22"/>
                <w:szCs w:val="22"/>
                <w:u w:val="single"/>
              </w:rPr>
            </w:pPr>
            <w:r w:rsidRPr="00F93B9F">
              <w:rPr>
                <w:sz w:val="22"/>
                <w:szCs w:val="22"/>
              </w:rPr>
              <w:t>Se référer aux services des eaux et forêts</w:t>
            </w:r>
          </w:p>
        </w:tc>
      </w:tr>
      <w:tr w:rsidR="009D18BB" w:rsidRPr="00F93B9F" w14:paraId="6549F0C5" w14:textId="77777777" w:rsidTr="007C7939">
        <w:trPr>
          <w:jc w:val="center"/>
        </w:trPr>
        <w:tc>
          <w:tcPr>
            <w:tcW w:w="2181" w:type="dxa"/>
            <w:vMerge/>
          </w:tcPr>
          <w:p w14:paraId="52A36C26" w14:textId="77777777" w:rsidR="009D18BB" w:rsidRPr="00E8467D" w:rsidRDefault="009D18BB" w:rsidP="007C7939">
            <w:pPr>
              <w:pStyle w:val="NoSpacing"/>
              <w:rPr>
                <w:rFonts w:ascii="Times New Roman" w:hAnsi="Times New Roman"/>
                <w:sz w:val="22"/>
                <w:szCs w:val="22"/>
              </w:rPr>
            </w:pPr>
          </w:p>
        </w:tc>
        <w:tc>
          <w:tcPr>
            <w:tcW w:w="3402" w:type="dxa"/>
          </w:tcPr>
          <w:p w14:paraId="6278DBF3" w14:textId="77777777" w:rsidR="009D18BB" w:rsidRPr="00E8467D" w:rsidRDefault="009D18BB" w:rsidP="00DB788E">
            <w:pPr>
              <w:jc w:val="both"/>
              <w:rPr>
                <w:sz w:val="22"/>
                <w:szCs w:val="22"/>
              </w:rPr>
            </w:pPr>
            <w:r w:rsidRPr="00E8467D">
              <w:rPr>
                <w:sz w:val="22"/>
                <w:szCs w:val="22"/>
              </w:rPr>
              <w:t>Pollutions diverses des sols, des eaux de surface et de l’air</w:t>
            </w:r>
          </w:p>
          <w:p w14:paraId="519AD391" w14:textId="77777777" w:rsidR="009D18BB" w:rsidRPr="00E8467D" w:rsidRDefault="009D18BB" w:rsidP="007C7939">
            <w:pPr>
              <w:pStyle w:val="NoSpacing"/>
              <w:rPr>
                <w:rFonts w:ascii="Times New Roman" w:hAnsi="Times New Roman"/>
                <w:b/>
                <w:i/>
                <w:sz w:val="22"/>
                <w:szCs w:val="22"/>
                <w:u w:val="single"/>
              </w:rPr>
            </w:pPr>
          </w:p>
        </w:tc>
        <w:tc>
          <w:tcPr>
            <w:tcW w:w="4118" w:type="dxa"/>
          </w:tcPr>
          <w:p w14:paraId="3BB336CB" w14:textId="77777777" w:rsidR="009D18BB" w:rsidRPr="00E8467D" w:rsidRDefault="009D18BB" w:rsidP="00DB788E">
            <w:pPr>
              <w:pStyle w:val="NoSpacing"/>
              <w:rPr>
                <w:rFonts w:ascii="Times New Roman" w:hAnsi="Times New Roman"/>
                <w:b/>
                <w:i/>
                <w:sz w:val="22"/>
                <w:szCs w:val="22"/>
                <w:u w:val="single"/>
              </w:rPr>
            </w:pPr>
            <w:r w:rsidRPr="00F93B9F">
              <w:rPr>
                <w:sz w:val="22"/>
                <w:szCs w:val="22"/>
              </w:rPr>
              <w:t>Réaliser et mettre en œuvre un Plan de Gestion Environnementale et sociale de chantier</w:t>
            </w:r>
          </w:p>
        </w:tc>
      </w:tr>
      <w:tr w:rsidR="009D18BB" w:rsidRPr="00F93B9F" w14:paraId="50486F37" w14:textId="77777777" w:rsidTr="007C7939">
        <w:trPr>
          <w:jc w:val="center"/>
        </w:trPr>
        <w:tc>
          <w:tcPr>
            <w:tcW w:w="2181" w:type="dxa"/>
            <w:vMerge/>
          </w:tcPr>
          <w:p w14:paraId="60A6AC67" w14:textId="77777777" w:rsidR="009D18BB" w:rsidRPr="00E8467D" w:rsidRDefault="009D18BB" w:rsidP="007C7939">
            <w:pPr>
              <w:pStyle w:val="NoSpacing"/>
              <w:rPr>
                <w:rFonts w:ascii="Times New Roman" w:hAnsi="Times New Roman"/>
                <w:sz w:val="22"/>
                <w:szCs w:val="22"/>
              </w:rPr>
            </w:pPr>
          </w:p>
        </w:tc>
        <w:tc>
          <w:tcPr>
            <w:tcW w:w="3402" w:type="dxa"/>
          </w:tcPr>
          <w:p w14:paraId="7530C867" w14:textId="77777777" w:rsidR="009D18BB" w:rsidRPr="00E8467D" w:rsidRDefault="009D18BB" w:rsidP="00DB788E">
            <w:pPr>
              <w:pStyle w:val="NoSpacing"/>
              <w:jc w:val="both"/>
              <w:rPr>
                <w:rFonts w:ascii="Times New Roman" w:hAnsi="Times New Roman"/>
                <w:sz w:val="22"/>
                <w:szCs w:val="22"/>
              </w:rPr>
            </w:pPr>
            <w:r w:rsidRPr="00E8467D">
              <w:rPr>
                <w:rFonts w:ascii="Times New Roman" w:hAnsi="Times New Roman"/>
                <w:sz w:val="22"/>
                <w:szCs w:val="22"/>
              </w:rPr>
              <w:t>Pertes de bâtisses, perturbation des activités commerciales et perte de sources de revenus et déplacement involontaires</w:t>
            </w:r>
          </w:p>
          <w:p w14:paraId="7227CE7A" w14:textId="785D1B6F" w:rsidR="009D18BB" w:rsidRPr="00E8467D" w:rsidRDefault="009D18BB" w:rsidP="00DB788E">
            <w:pPr>
              <w:pStyle w:val="NoSpacing"/>
              <w:jc w:val="both"/>
              <w:rPr>
                <w:rFonts w:ascii="Times New Roman" w:hAnsi="Times New Roman"/>
                <w:b/>
                <w:i/>
                <w:sz w:val="22"/>
                <w:szCs w:val="22"/>
                <w:u w:val="single"/>
              </w:rPr>
            </w:pPr>
            <w:r w:rsidRPr="00E8467D">
              <w:rPr>
                <w:rFonts w:ascii="Times New Roman" w:hAnsi="Times New Roman"/>
                <w:sz w:val="22"/>
                <w:szCs w:val="22"/>
              </w:rPr>
              <w:t>Expropriation</w:t>
            </w:r>
          </w:p>
        </w:tc>
        <w:tc>
          <w:tcPr>
            <w:tcW w:w="4118" w:type="dxa"/>
          </w:tcPr>
          <w:p w14:paraId="7C291CF2" w14:textId="77777777" w:rsidR="009D18BB" w:rsidRPr="00E8467D" w:rsidRDefault="009D18BB" w:rsidP="00DB788E">
            <w:pPr>
              <w:pStyle w:val="NoSpacing"/>
              <w:jc w:val="both"/>
              <w:rPr>
                <w:rFonts w:ascii="Times New Roman" w:hAnsi="Times New Roman"/>
                <w:b/>
                <w:i/>
                <w:sz w:val="22"/>
                <w:szCs w:val="22"/>
                <w:u w:val="single"/>
              </w:rPr>
            </w:pPr>
            <w:r w:rsidRPr="00F93B9F">
              <w:rPr>
                <w:sz w:val="22"/>
                <w:szCs w:val="22"/>
              </w:rPr>
              <w:t>Procéder à la mise en œuvre du CPR</w:t>
            </w:r>
          </w:p>
        </w:tc>
      </w:tr>
      <w:tr w:rsidR="009D18BB" w:rsidRPr="00F93B9F" w14:paraId="56FB7D45" w14:textId="77777777" w:rsidTr="007C7939">
        <w:trPr>
          <w:jc w:val="center"/>
        </w:trPr>
        <w:tc>
          <w:tcPr>
            <w:tcW w:w="2181" w:type="dxa"/>
            <w:vMerge/>
          </w:tcPr>
          <w:p w14:paraId="05DF8233" w14:textId="77777777" w:rsidR="009D18BB" w:rsidRPr="00E8467D" w:rsidRDefault="009D18BB" w:rsidP="007C7939">
            <w:pPr>
              <w:pStyle w:val="NoSpacing"/>
              <w:rPr>
                <w:rFonts w:ascii="Times New Roman" w:hAnsi="Times New Roman"/>
                <w:sz w:val="22"/>
                <w:szCs w:val="22"/>
              </w:rPr>
            </w:pPr>
          </w:p>
        </w:tc>
        <w:tc>
          <w:tcPr>
            <w:tcW w:w="3402" w:type="dxa"/>
          </w:tcPr>
          <w:p w14:paraId="6A92A39C" w14:textId="77777777" w:rsidR="009D18BB" w:rsidRPr="00E8467D" w:rsidRDefault="009D18BB" w:rsidP="00DB788E">
            <w:pPr>
              <w:jc w:val="both"/>
              <w:rPr>
                <w:sz w:val="22"/>
                <w:szCs w:val="22"/>
              </w:rPr>
            </w:pPr>
            <w:r w:rsidRPr="00E8467D">
              <w:rPr>
                <w:sz w:val="22"/>
                <w:szCs w:val="22"/>
              </w:rPr>
              <w:t>Restriction d’accès aux sites et aux habitations</w:t>
            </w:r>
          </w:p>
          <w:p w14:paraId="169B83A5" w14:textId="77777777" w:rsidR="009D18BB" w:rsidRPr="00E8467D" w:rsidRDefault="009D18BB" w:rsidP="00DB788E">
            <w:pPr>
              <w:pStyle w:val="NoSpacing"/>
              <w:jc w:val="both"/>
              <w:rPr>
                <w:rFonts w:ascii="Times New Roman" w:hAnsi="Times New Roman"/>
                <w:sz w:val="22"/>
                <w:szCs w:val="22"/>
              </w:rPr>
            </w:pPr>
          </w:p>
        </w:tc>
        <w:tc>
          <w:tcPr>
            <w:tcW w:w="4118" w:type="dxa"/>
          </w:tcPr>
          <w:p w14:paraId="671620F6" w14:textId="1BDEBAF7" w:rsidR="009D18BB" w:rsidRPr="00E8467D" w:rsidRDefault="0091188C" w:rsidP="00DB788E">
            <w:pPr>
              <w:pStyle w:val="NoSpacing"/>
              <w:jc w:val="both"/>
              <w:rPr>
                <w:sz w:val="22"/>
                <w:szCs w:val="22"/>
              </w:rPr>
            </w:pPr>
            <w:r>
              <w:rPr>
                <w:sz w:val="22"/>
                <w:szCs w:val="22"/>
              </w:rPr>
              <w:t>P</w:t>
            </w:r>
            <w:r w:rsidR="009D18BB" w:rsidRPr="00F93B9F">
              <w:rPr>
                <w:sz w:val="22"/>
                <w:szCs w:val="22"/>
              </w:rPr>
              <w:t>lanifier les travaux et réaliser des plans de circulations ou d’accès aux habitations</w:t>
            </w:r>
          </w:p>
        </w:tc>
      </w:tr>
      <w:tr w:rsidR="009D18BB" w:rsidRPr="00F93B9F" w14:paraId="28EFEAE3" w14:textId="77777777" w:rsidTr="007C7939">
        <w:trPr>
          <w:jc w:val="center"/>
        </w:trPr>
        <w:tc>
          <w:tcPr>
            <w:tcW w:w="2181" w:type="dxa"/>
            <w:vMerge/>
          </w:tcPr>
          <w:p w14:paraId="09019C3B" w14:textId="77777777" w:rsidR="009D18BB" w:rsidRPr="00E8467D" w:rsidRDefault="009D18BB" w:rsidP="007C7939">
            <w:pPr>
              <w:pStyle w:val="NoSpacing"/>
              <w:rPr>
                <w:rFonts w:ascii="Times New Roman" w:hAnsi="Times New Roman"/>
                <w:sz w:val="22"/>
                <w:szCs w:val="22"/>
              </w:rPr>
            </w:pPr>
          </w:p>
        </w:tc>
        <w:tc>
          <w:tcPr>
            <w:tcW w:w="3402" w:type="dxa"/>
          </w:tcPr>
          <w:p w14:paraId="1DD346F2" w14:textId="77777777" w:rsidR="009D18BB" w:rsidRPr="00E8467D" w:rsidRDefault="009D18BB" w:rsidP="00DB788E">
            <w:pPr>
              <w:pStyle w:val="NoSpacing"/>
              <w:jc w:val="both"/>
              <w:rPr>
                <w:rFonts w:ascii="Times New Roman" w:hAnsi="Times New Roman"/>
                <w:sz w:val="22"/>
                <w:szCs w:val="22"/>
              </w:rPr>
            </w:pPr>
            <w:r w:rsidRPr="00E8467D">
              <w:rPr>
                <w:rFonts w:ascii="Times New Roman" w:hAnsi="Times New Roman"/>
                <w:sz w:val="22"/>
                <w:szCs w:val="22"/>
              </w:rPr>
              <w:t>Conflits fonciers</w:t>
            </w:r>
          </w:p>
          <w:p w14:paraId="4D557EA4" w14:textId="77777777" w:rsidR="009D18BB" w:rsidRPr="00E8467D" w:rsidRDefault="009D18BB" w:rsidP="00DB788E">
            <w:pPr>
              <w:pStyle w:val="NoSpacing"/>
              <w:jc w:val="both"/>
              <w:rPr>
                <w:rFonts w:ascii="Times New Roman" w:hAnsi="Times New Roman"/>
                <w:sz w:val="22"/>
                <w:szCs w:val="22"/>
              </w:rPr>
            </w:pPr>
          </w:p>
        </w:tc>
        <w:tc>
          <w:tcPr>
            <w:tcW w:w="4118" w:type="dxa"/>
          </w:tcPr>
          <w:p w14:paraId="63E8336A" w14:textId="77777777" w:rsidR="009D18BB" w:rsidRPr="00F93B9F" w:rsidRDefault="009D18BB" w:rsidP="0091188C">
            <w:pPr>
              <w:jc w:val="both"/>
              <w:rPr>
                <w:sz w:val="22"/>
                <w:szCs w:val="22"/>
              </w:rPr>
            </w:pPr>
            <w:r w:rsidRPr="00F93B9F">
              <w:rPr>
                <w:sz w:val="22"/>
                <w:szCs w:val="22"/>
              </w:rPr>
              <w:t>Se référer au CPR</w:t>
            </w:r>
          </w:p>
          <w:p w14:paraId="5E09618B" w14:textId="77777777" w:rsidR="009D18BB" w:rsidRPr="00E8467D" w:rsidRDefault="009D18BB" w:rsidP="00DB788E">
            <w:pPr>
              <w:pStyle w:val="NoSpacing"/>
              <w:jc w:val="both"/>
              <w:rPr>
                <w:sz w:val="22"/>
                <w:szCs w:val="22"/>
              </w:rPr>
            </w:pPr>
            <w:r w:rsidRPr="00F93B9F">
              <w:rPr>
                <w:sz w:val="22"/>
                <w:szCs w:val="22"/>
              </w:rPr>
              <w:t>Impliquer fortement la chefferie traditionnelle, les collectivités locales et les personnes ressources</w:t>
            </w:r>
          </w:p>
        </w:tc>
      </w:tr>
      <w:tr w:rsidR="009D18BB" w:rsidRPr="00F93B9F" w14:paraId="03AB4298" w14:textId="77777777" w:rsidTr="007C7939">
        <w:trPr>
          <w:jc w:val="center"/>
        </w:trPr>
        <w:tc>
          <w:tcPr>
            <w:tcW w:w="2181" w:type="dxa"/>
            <w:vMerge/>
          </w:tcPr>
          <w:p w14:paraId="1712D4B1" w14:textId="77777777" w:rsidR="009D18BB" w:rsidRPr="00E8467D" w:rsidRDefault="009D18BB" w:rsidP="007C7939">
            <w:pPr>
              <w:pStyle w:val="NoSpacing"/>
              <w:rPr>
                <w:rFonts w:ascii="Times New Roman" w:hAnsi="Times New Roman"/>
                <w:sz w:val="22"/>
                <w:szCs w:val="22"/>
              </w:rPr>
            </w:pPr>
          </w:p>
        </w:tc>
        <w:tc>
          <w:tcPr>
            <w:tcW w:w="3402" w:type="dxa"/>
          </w:tcPr>
          <w:p w14:paraId="4876560E" w14:textId="77777777" w:rsidR="009D18BB" w:rsidRPr="00E8467D" w:rsidRDefault="009D18BB" w:rsidP="00DB788E">
            <w:pPr>
              <w:pStyle w:val="NoSpacing"/>
              <w:jc w:val="both"/>
              <w:rPr>
                <w:rFonts w:ascii="Times New Roman" w:hAnsi="Times New Roman"/>
                <w:sz w:val="22"/>
                <w:szCs w:val="22"/>
              </w:rPr>
            </w:pPr>
            <w:r w:rsidRPr="00E8467D">
              <w:rPr>
                <w:rFonts w:ascii="Times New Roman" w:hAnsi="Times New Roman"/>
                <w:sz w:val="22"/>
                <w:szCs w:val="22"/>
              </w:rPr>
              <w:t>Violences sexuelles sur les personnes vulnérables (mineurs, les pauvres, veuves etc.)</w:t>
            </w:r>
          </w:p>
          <w:p w14:paraId="7ED0230F" w14:textId="77777777" w:rsidR="009D18BB" w:rsidRPr="00E8467D" w:rsidRDefault="009D18BB" w:rsidP="00DB788E">
            <w:pPr>
              <w:pStyle w:val="NoSpacing"/>
              <w:jc w:val="both"/>
              <w:rPr>
                <w:rFonts w:ascii="Times New Roman" w:hAnsi="Times New Roman"/>
                <w:sz w:val="22"/>
                <w:szCs w:val="22"/>
              </w:rPr>
            </w:pPr>
          </w:p>
        </w:tc>
        <w:tc>
          <w:tcPr>
            <w:tcW w:w="4118" w:type="dxa"/>
          </w:tcPr>
          <w:p w14:paraId="0C5A6A43" w14:textId="37314068" w:rsidR="009D18BB" w:rsidRPr="00F93B9F" w:rsidRDefault="009D18BB" w:rsidP="0091188C">
            <w:pPr>
              <w:jc w:val="both"/>
              <w:rPr>
                <w:sz w:val="22"/>
                <w:szCs w:val="22"/>
              </w:rPr>
            </w:pPr>
            <w:r w:rsidRPr="00F93B9F">
              <w:rPr>
                <w:sz w:val="22"/>
                <w:szCs w:val="22"/>
              </w:rPr>
              <w:t>Mener des informations Educations Communications (IEC) envers les personnes vulnérables (mineurs, les pauvres, veuves etc.)</w:t>
            </w:r>
          </w:p>
        </w:tc>
      </w:tr>
      <w:tr w:rsidR="009D18BB" w:rsidRPr="00F93B9F" w14:paraId="6D993107" w14:textId="77777777" w:rsidTr="007C7939">
        <w:trPr>
          <w:jc w:val="center"/>
        </w:trPr>
        <w:tc>
          <w:tcPr>
            <w:tcW w:w="2181" w:type="dxa"/>
            <w:vMerge/>
          </w:tcPr>
          <w:p w14:paraId="5C2661D0" w14:textId="77777777" w:rsidR="009D18BB" w:rsidRPr="00E8467D" w:rsidRDefault="009D18BB" w:rsidP="007C7939">
            <w:pPr>
              <w:pStyle w:val="NoSpacing"/>
              <w:rPr>
                <w:rFonts w:ascii="Times New Roman" w:hAnsi="Times New Roman"/>
                <w:sz w:val="22"/>
                <w:szCs w:val="22"/>
              </w:rPr>
            </w:pPr>
          </w:p>
        </w:tc>
        <w:tc>
          <w:tcPr>
            <w:tcW w:w="3402" w:type="dxa"/>
          </w:tcPr>
          <w:p w14:paraId="11AB5A30" w14:textId="4FEFA246" w:rsidR="009D18BB" w:rsidRPr="00E8467D" w:rsidRDefault="009D18BB" w:rsidP="00DB788E">
            <w:pPr>
              <w:pStyle w:val="NoSpacing"/>
              <w:ind w:left="720"/>
              <w:jc w:val="both"/>
              <w:rPr>
                <w:rFonts w:ascii="Times New Roman" w:hAnsi="Times New Roman"/>
                <w:sz w:val="22"/>
                <w:szCs w:val="22"/>
              </w:rPr>
            </w:pPr>
            <w:r w:rsidRPr="00E8467D">
              <w:rPr>
                <w:rFonts w:ascii="Times New Roman" w:hAnsi="Times New Roman"/>
                <w:b/>
                <w:i/>
                <w:sz w:val="22"/>
                <w:szCs w:val="22"/>
                <w:u w:val="single"/>
              </w:rPr>
              <w:t>Phase d’exploitation</w:t>
            </w:r>
          </w:p>
        </w:tc>
        <w:tc>
          <w:tcPr>
            <w:tcW w:w="4118" w:type="dxa"/>
          </w:tcPr>
          <w:p w14:paraId="75AF9FFA" w14:textId="77777777" w:rsidR="009D18BB" w:rsidRPr="00F93B9F" w:rsidRDefault="009D18BB" w:rsidP="0091188C">
            <w:pPr>
              <w:jc w:val="both"/>
              <w:rPr>
                <w:sz w:val="22"/>
                <w:szCs w:val="22"/>
              </w:rPr>
            </w:pPr>
          </w:p>
        </w:tc>
      </w:tr>
      <w:tr w:rsidR="009D18BB" w:rsidRPr="00F93B9F" w14:paraId="2D8BBE43" w14:textId="77777777" w:rsidTr="007C7939">
        <w:trPr>
          <w:jc w:val="center"/>
        </w:trPr>
        <w:tc>
          <w:tcPr>
            <w:tcW w:w="2181" w:type="dxa"/>
            <w:vMerge/>
          </w:tcPr>
          <w:p w14:paraId="28FAD973" w14:textId="77777777" w:rsidR="009D18BB" w:rsidRPr="00E8467D" w:rsidRDefault="009D18BB" w:rsidP="007C7939">
            <w:pPr>
              <w:pStyle w:val="NoSpacing"/>
              <w:rPr>
                <w:rFonts w:ascii="Times New Roman" w:hAnsi="Times New Roman"/>
                <w:sz w:val="22"/>
                <w:szCs w:val="22"/>
              </w:rPr>
            </w:pPr>
          </w:p>
        </w:tc>
        <w:tc>
          <w:tcPr>
            <w:tcW w:w="3402" w:type="dxa"/>
          </w:tcPr>
          <w:p w14:paraId="3A74C6A7" w14:textId="77777777" w:rsidR="009D18BB" w:rsidRPr="00E8467D" w:rsidRDefault="009D18BB" w:rsidP="00DB788E">
            <w:pPr>
              <w:pStyle w:val="NoSpacing"/>
              <w:jc w:val="both"/>
              <w:rPr>
                <w:rFonts w:ascii="Times New Roman" w:hAnsi="Times New Roman"/>
                <w:sz w:val="22"/>
                <w:szCs w:val="22"/>
              </w:rPr>
            </w:pPr>
            <w:r w:rsidRPr="00E8467D">
              <w:rPr>
                <w:rFonts w:ascii="Times New Roman" w:hAnsi="Times New Roman"/>
                <w:sz w:val="22"/>
                <w:szCs w:val="22"/>
              </w:rPr>
              <w:t>Electrocution</w:t>
            </w:r>
          </w:p>
          <w:p w14:paraId="6AE4DF5B" w14:textId="6E900FB4" w:rsidR="009D18BB" w:rsidRPr="00E8467D" w:rsidRDefault="009D18BB" w:rsidP="00DB788E">
            <w:pPr>
              <w:pStyle w:val="NoSpacing"/>
              <w:jc w:val="both"/>
              <w:rPr>
                <w:rFonts w:ascii="Times New Roman" w:hAnsi="Times New Roman"/>
                <w:sz w:val="22"/>
                <w:szCs w:val="22"/>
              </w:rPr>
            </w:pPr>
            <w:r w:rsidRPr="00E8467D">
              <w:rPr>
                <w:rFonts w:ascii="Times New Roman" w:hAnsi="Times New Roman"/>
                <w:sz w:val="22"/>
                <w:szCs w:val="22"/>
              </w:rPr>
              <w:t>Accident de travail</w:t>
            </w:r>
          </w:p>
        </w:tc>
        <w:tc>
          <w:tcPr>
            <w:tcW w:w="4118" w:type="dxa"/>
          </w:tcPr>
          <w:p w14:paraId="69599A92" w14:textId="77777777" w:rsidR="009D18BB" w:rsidRPr="00F93B9F" w:rsidRDefault="009D18BB" w:rsidP="0091188C">
            <w:pPr>
              <w:jc w:val="both"/>
              <w:rPr>
                <w:sz w:val="22"/>
                <w:szCs w:val="22"/>
              </w:rPr>
            </w:pPr>
            <w:r w:rsidRPr="00F93B9F">
              <w:rPr>
                <w:sz w:val="22"/>
                <w:szCs w:val="22"/>
              </w:rPr>
              <w:t xml:space="preserve">Réaliser des IEC envers les populations et les agents </w:t>
            </w:r>
          </w:p>
        </w:tc>
      </w:tr>
      <w:tr w:rsidR="009D18BB" w:rsidRPr="00F93B9F" w14:paraId="593ADF99" w14:textId="77777777" w:rsidTr="007C7939">
        <w:trPr>
          <w:jc w:val="center"/>
        </w:trPr>
        <w:tc>
          <w:tcPr>
            <w:tcW w:w="2181" w:type="dxa"/>
            <w:vMerge/>
          </w:tcPr>
          <w:p w14:paraId="650EE768" w14:textId="77777777" w:rsidR="009D18BB" w:rsidRPr="00E8467D" w:rsidRDefault="009D18BB" w:rsidP="007C7939">
            <w:pPr>
              <w:pStyle w:val="NoSpacing"/>
              <w:rPr>
                <w:rFonts w:ascii="Times New Roman" w:hAnsi="Times New Roman"/>
                <w:sz w:val="22"/>
                <w:szCs w:val="22"/>
              </w:rPr>
            </w:pPr>
          </w:p>
        </w:tc>
        <w:tc>
          <w:tcPr>
            <w:tcW w:w="3402" w:type="dxa"/>
          </w:tcPr>
          <w:p w14:paraId="5F931309" w14:textId="27B76B19" w:rsidR="009D18BB" w:rsidRPr="00E8467D" w:rsidRDefault="009D18BB" w:rsidP="00DB788E">
            <w:pPr>
              <w:pStyle w:val="NoSpacing"/>
              <w:jc w:val="both"/>
              <w:rPr>
                <w:rFonts w:ascii="Times New Roman" w:hAnsi="Times New Roman"/>
                <w:sz w:val="22"/>
                <w:szCs w:val="22"/>
              </w:rPr>
            </w:pPr>
            <w:r w:rsidRPr="00E8467D">
              <w:rPr>
                <w:rFonts w:ascii="Times New Roman" w:hAnsi="Times New Roman"/>
                <w:sz w:val="22"/>
                <w:szCs w:val="22"/>
              </w:rPr>
              <w:t>Nuisance olfactive due à  la centrale</w:t>
            </w:r>
          </w:p>
        </w:tc>
        <w:tc>
          <w:tcPr>
            <w:tcW w:w="4118" w:type="dxa"/>
          </w:tcPr>
          <w:p w14:paraId="284E26FF" w14:textId="77777777" w:rsidR="009D18BB" w:rsidRPr="00F93B9F" w:rsidRDefault="009D18BB" w:rsidP="0091188C">
            <w:pPr>
              <w:jc w:val="both"/>
              <w:rPr>
                <w:sz w:val="22"/>
                <w:szCs w:val="22"/>
              </w:rPr>
            </w:pPr>
            <w:r w:rsidRPr="00F93B9F">
              <w:rPr>
                <w:sz w:val="22"/>
                <w:szCs w:val="22"/>
              </w:rPr>
              <w:t>Mettre en place des murs anti bruits</w:t>
            </w:r>
          </w:p>
        </w:tc>
      </w:tr>
      <w:tr w:rsidR="009D18BB" w:rsidRPr="00F93B9F" w14:paraId="23276F8C" w14:textId="77777777" w:rsidTr="007C7939">
        <w:trPr>
          <w:jc w:val="center"/>
        </w:trPr>
        <w:tc>
          <w:tcPr>
            <w:tcW w:w="2181" w:type="dxa"/>
            <w:vMerge/>
          </w:tcPr>
          <w:p w14:paraId="42A0DE0D" w14:textId="77777777" w:rsidR="009D18BB" w:rsidRPr="00E8467D" w:rsidRDefault="009D18BB" w:rsidP="007C7939">
            <w:pPr>
              <w:pStyle w:val="NoSpacing"/>
              <w:rPr>
                <w:rFonts w:ascii="Times New Roman" w:hAnsi="Times New Roman"/>
                <w:sz w:val="22"/>
                <w:szCs w:val="22"/>
              </w:rPr>
            </w:pPr>
          </w:p>
        </w:tc>
        <w:tc>
          <w:tcPr>
            <w:tcW w:w="3402" w:type="dxa"/>
          </w:tcPr>
          <w:p w14:paraId="5A299706" w14:textId="4294578D" w:rsidR="009D18BB" w:rsidRPr="00E8467D" w:rsidRDefault="009D18BB" w:rsidP="00DB788E">
            <w:pPr>
              <w:pStyle w:val="NoSpacing"/>
              <w:jc w:val="both"/>
              <w:rPr>
                <w:rFonts w:ascii="Times New Roman" w:hAnsi="Times New Roman"/>
                <w:sz w:val="22"/>
                <w:szCs w:val="22"/>
              </w:rPr>
            </w:pPr>
            <w:r w:rsidRPr="00E8467D">
              <w:rPr>
                <w:rFonts w:ascii="Times New Roman" w:hAnsi="Times New Roman"/>
                <w:sz w:val="22"/>
                <w:szCs w:val="22"/>
              </w:rPr>
              <w:t>Risque d’incendie</w:t>
            </w:r>
          </w:p>
        </w:tc>
        <w:tc>
          <w:tcPr>
            <w:tcW w:w="4118" w:type="dxa"/>
          </w:tcPr>
          <w:p w14:paraId="0893A4D7" w14:textId="77777777" w:rsidR="009D18BB" w:rsidRPr="00F93B9F" w:rsidRDefault="009D18BB" w:rsidP="0091188C">
            <w:pPr>
              <w:jc w:val="both"/>
              <w:rPr>
                <w:sz w:val="22"/>
                <w:szCs w:val="22"/>
              </w:rPr>
            </w:pPr>
            <w:r w:rsidRPr="00F93B9F">
              <w:rPr>
                <w:sz w:val="22"/>
                <w:szCs w:val="22"/>
              </w:rPr>
              <w:t>Prévoir des extincteurs</w:t>
            </w:r>
          </w:p>
        </w:tc>
      </w:tr>
    </w:tbl>
    <w:p w14:paraId="0F1610C4" w14:textId="77777777" w:rsidR="004C310E" w:rsidRDefault="004C310E" w:rsidP="0044517C">
      <w:pPr>
        <w:rPr>
          <w:sz w:val="22"/>
          <w:szCs w:val="22"/>
          <w:lang w:eastAsia="en-US"/>
        </w:rPr>
        <w:sectPr w:rsidR="004C310E" w:rsidSect="00C03302">
          <w:pgSz w:w="11906" w:h="16838"/>
          <w:pgMar w:top="1440" w:right="1440" w:bottom="1440" w:left="1440" w:header="708" w:footer="708" w:gutter="0"/>
          <w:cols w:space="708"/>
          <w:docGrid w:linePitch="360"/>
        </w:sectPr>
      </w:pPr>
    </w:p>
    <w:p w14:paraId="59867E81" w14:textId="77777777" w:rsidR="0018173E" w:rsidRPr="00C92564" w:rsidRDefault="0018173E" w:rsidP="0044517C">
      <w:pPr>
        <w:sectPr w:rsidR="0018173E" w:rsidRPr="00C92564" w:rsidSect="004C310E">
          <w:pgSz w:w="11906" w:h="16838"/>
          <w:pgMar w:top="1440" w:right="1440" w:bottom="1440" w:left="1440" w:header="706" w:footer="706" w:gutter="0"/>
          <w:cols w:space="708"/>
          <w:docGrid w:linePitch="360"/>
        </w:sectPr>
      </w:pPr>
      <w:bookmarkStart w:id="140" w:name="_Toc114969129"/>
      <w:bookmarkEnd w:id="66"/>
      <w:bookmarkEnd w:id="135"/>
      <w:bookmarkEnd w:id="136"/>
    </w:p>
    <w:p w14:paraId="17B0124D" w14:textId="77777777" w:rsidR="0018173E" w:rsidRPr="00C92564" w:rsidRDefault="0018173E" w:rsidP="0044517C"/>
    <w:p w14:paraId="58BADBFA" w14:textId="77777777" w:rsidR="0044517C" w:rsidRPr="00C92564" w:rsidRDefault="0044517C" w:rsidP="0044517C">
      <w:pPr>
        <w:pStyle w:val="Heading1"/>
        <w:numPr>
          <w:ilvl w:val="0"/>
          <w:numId w:val="6"/>
        </w:numPr>
        <w:spacing w:line="240" w:lineRule="auto"/>
        <w:rPr>
          <w:color w:val="auto"/>
          <w:szCs w:val="24"/>
        </w:rPr>
      </w:pPr>
      <w:bookmarkStart w:id="141" w:name="_Toc284240639"/>
      <w:bookmarkStart w:id="142" w:name="_Toc322936883"/>
      <w:bookmarkStart w:id="143" w:name="_Toc475557546"/>
      <w:r w:rsidRPr="00C92564">
        <w:rPr>
          <w:color w:val="auto"/>
          <w:szCs w:val="24"/>
        </w:rPr>
        <w:t>PLAN DE GESTION ENVIRONNEMENTALE ET SOCIALE (PGES)</w:t>
      </w:r>
      <w:bookmarkEnd w:id="141"/>
      <w:bookmarkEnd w:id="142"/>
      <w:bookmarkEnd w:id="143"/>
    </w:p>
    <w:p w14:paraId="1395F504" w14:textId="77777777" w:rsidR="0044517C" w:rsidRPr="00C92564" w:rsidRDefault="0044517C" w:rsidP="0044517C">
      <w:pPr>
        <w:rPr>
          <w:lang w:eastAsia="en-US"/>
        </w:rPr>
      </w:pPr>
    </w:p>
    <w:p w14:paraId="7AE56335" w14:textId="77777777" w:rsidR="0044517C" w:rsidRPr="00C92564" w:rsidRDefault="0044517C" w:rsidP="0044517C">
      <w:pPr>
        <w:jc w:val="both"/>
      </w:pPr>
      <w:r w:rsidRPr="00C92564">
        <w:t>L’objectif du Plan de Gestion Environnementale et Sociale (PGES) pour le projet est de décrire les mécanismes institutionnels relatifs : (i</w:t>
      </w:r>
      <w:r w:rsidR="000512CE" w:rsidRPr="00C92564">
        <w:t>) au</w:t>
      </w:r>
      <w:r w:rsidRPr="00C92564">
        <w:t xml:space="preserve"> suivi et à la mise en œuvre des mesures d’atténuation ; (ii) au renforcement des </w:t>
      </w:r>
      <w:r w:rsidR="000512CE" w:rsidRPr="00C92564">
        <w:t>capacités ;</w:t>
      </w:r>
      <w:r w:rsidRPr="00C92564">
        <w:t xml:space="preserve"> (iii) aux estimations des coûts y relatifs ainsi que la chronologie. Le PGES sera inclus dans le manuel d’exécution du Projet. Le PGES met l’accent sur les mesures d’atténuation des impacts qui résulteront de la mise en œuvre des activités du projet. </w:t>
      </w:r>
    </w:p>
    <w:p w14:paraId="4D1BD067" w14:textId="77777777" w:rsidR="0044517C" w:rsidRPr="00C92564" w:rsidRDefault="0044517C" w:rsidP="0044517C">
      <w:pPr>
        <w:jc w:val="both"/>
      </w:pPr>
    </w:p>
    <w:p w14:paraId="3F16EBD7" w14:textId="0F5DB7E8" w:rsidR="0044517C" w:rsidRPr="00C92564" w:rsidRDefault="007632CB" w:rsidP="0044517C">
      <w:pPr>
        <w:pStyle w:val="Titre2"/>
        <w:tabs>
          <w:tab w:val="clear" w:pos="5352"/>
          <w:tab w:val="num" w:pos="0"/>
        </w:tabs>
        <w:ind w:left="0" w:firstLine="0"/>
        <w:rPr>
          <w:color w:val="auto"/>
        </w:rPr>
      </w:pPr>
      <w:bookmarkStart w:id="144" w:name="_Toc243869053"/>
      <w:bookmarkStart w:id="145" w:name="_Toc244267203"/>
      <w:bookmarkStart w:id="146" w:name="_Toc251275999"/>
      <w:bookmarkStart w:id="147" w:name="_Toc460792198"/>
      <w:bookmarkStart w:id="148" w:name="_Toc460958603"/>
      <w:bookmarkStart w:id="149" w:name="_Toc475557547"/>
      <w:r>
        <w:rPr>
          <w:color w:val="auto"/>
        </w:rPr>
        <w:t>Procédure de gestion</w:t>
      </w:r>
      <w:r w:rsidR="0044517C" w:rsidRPr="00C92564">
        <w:rPr>
          <w:color w:val="auto"/>
        </w:rPr>
        <w:t xml:space="preserve"> environnementale </w:t>
      </w:r>
      <w:bookmarkEnd w:id="144"/>
      <w:bookmarkEnd w:id="145"/>
      <w:bookmarkEnd w:id="146"/>
      <w:r>
        <w:rPr>
          <w:color w:val="auto"/>
        </w:rPr>
        <w:t xml:space="preserve">et sociale </w:t>
      </w:r>
      <w:r w:rsidR="0044517C" w:rsidRPr="00C92564">
        <w:rPr>
          <w:color w:val="auto"/>
        </w:rPr>
        <w:t>des sous-projets</w:t>
      </w:r>
      <w:bookmarkEnd w:id="147"/>
      <w:bookmarkEnd w:id="148"/>
      <w:bookmarkEnd w:id="149"/>
    </w:p>
    <w:p w14:paraId="6D626A93" w14:textId="77777777" w:rsidR="0044517C" w:rsidRPr="00C92564" w:rsidRDefault="0044517C" w:rsidP="0044517C">
      <w:pPr>
        <w:jc w:val="both"/>
      </w:pPr>
    </w:p>
    <w:p w14:paraId="739F7093" w14:textId="77777777" w:rsidR="0044517C" w:rsidRPr="00C92564" w:rsidRDefault="0044517C" w:rsidP="0044517C">
      <w:pPr>
        <w:shd w:val="clear" w:color="auto" w:fill="FFFFFF"/>
        <w:ind w:right="19"/>
        <w:jc w:val="both"/>
        <w:rPr>
          <w:spacing w:val="-1"/>
        </w:rPr>
      </w:pPr>
      <w:r w:rsidRPr="00C92564">
        <w:t xml:space="preserve">Le processus décrit ci-dessous vise à garantir l’effectivité de la prise en compte des exigences environnementales et sociales dans tout le processus de planification, de préparation, de mise </w:t>
      </w:r>
      <w:r w:rsidRPr="00C92564">
        <w:rPr>
          <w:spacing w:val="-1"/>
        </w:rPr>
        <w:t xml:space="preserve">en œuvre et de suivi des activités </w:t>
      </w:r>
      <w:r w:rsidRPr="00C92564">
        <w:rPr>
          <w:spacing w:val="1"/>
        </w:rPr>
        <w:t xml:space="preserve">du </w:t>
      </w:r>
      <w:r w:rsidR="000512CE" w:rsidRPr="00C92564">
        <w:rPr>
          <w:spacing w:val="4"/>
        </w:rPr>
        <w:t>Projet surtout</w:t>
      </w:r>
      <w:r w:rsidRPr="00C92564">
        <w:rPr>
          <w:spacing w:val="4"/>
        </w:rPr>
        <w:t xml:space="preserve"> que la mise en œuvre du projet va générer les impacts négatifs</w:t>
      </w:r>
      <w:r w:rsidRPr="00C92564">
        <w:rPr>
          <w:spacing w:val="-1"/>
        </w:rPr>
        <w:t xml:space="preserve">. Il est important d'abord (i) de vérifier comment les questions </w:t>
      </w:r>
      <w:r w:rsidRPr="00C92564">
        <w:t xml:space="preserve">environnementales sont intégrées dans le choix des sites, ensuite (ii) d'évaluer les impacts </w:t>
      </w:r>
      <w:r w:rsidRPr="00C92564">
        <w:rPr>
          <w:spacing w:val="-1"/>
        </w:rPr>
        <w:t xml:space="preserve">négatifs potentiels lors de la mise en œuvre. </w:t>
      </w:r>
    </w:p>
    <w:p w14:paraId="46AEBC40" w14:textId="77777777" w:rsidR="0044517C" w:rsidRPr="00C92564" w:rsidRDefault="0044517C" w:rsidP="0044517C">
      <w:pPr>
        <w:shd w:val="clear" w:color="auto" w:fill="FFFFFF"/>
        <w:ind w:right="19"/>
        <w:jc w:val="both"/>
      </w:pPr>
      <w:r w:rsidRPr="00C92564">
        <w:rPr>
          <w:spacing w:val="3"/>
        </w:rPr>
        <w:t xml:space="preserve">Ainsi pour être en conformité avec les exigences environnementales et sociales de la Banque </w:t>
      </w:r>
      <w:r w:rsidRPr="00C92564">
        <w:t xml:space="preserve">mondiale et de la législation </w:t>
      </w:r>
      <w:r w:rsidR="001D0C07" w:rsidRPr="00C92564">
        <w:t>congolaise</w:t>
      </w:r>
      <w:r w:rsidRPr="00C92564">
        <w:t xml:space="preserve">, le screening des sous-projets permettre de ressortir </w:t>
      </w:r>
      <w:r w:rsidRPr="00C92564">
        <w:rPr>
          <w:spacing w:val="1"/>
        </w:rPr>
        <w:t xml:space="preserve">les </w:t>
      </w:r>
      <w:r w:rsidR="000512CE" w:rsidRPr="00C92564">
        <w:rPr>
          <w:spacing w:val="-2"/>
        </w:rPr>
        <w:t>préoccupations</w:t>
      </w:r>
      <w:r w:rsidR="000512CE" w:rsidRPr="00C92564">
        <w:t xml:space="preserve"> environnementales</w:t>
      </w:r>
      <w:r w:rsidRPr="00C92564">
        <w:t xml:space="preserve"> et sociales et </w:t>
      </w:r>
      <w:r w:rsidR="000512CE" w:rsidRPr="00C92564">
        <w:t xml:space="preserve">comprendra </w:t>
      </w:r>
      <w:r w:rsidR="000512CE" w:rsidRPr="00C92564">
        <w:rPr>
          <w:spacing w:val="1"/>
        </w:rPr>
        <w:t>les</w:t>
      </w:r>
      <w:r w:rsidRPr="00C92564">
        <w:rPr>
          <w:spacing w:val="1"/>
        </w:rPr>
        <w:t xml:space="preserve"> étapes suivantes : </w:t>
      </w:r>
    </w:p>
    <w:p w14:paraId="5D7452D1" w14:textId="77777777" w:rsidR="00FD052A" w:rsidRPr="000E32FD" w:rsidRDefault="00FD052A" w:rsidP="0044517C">
      <w:pPr>
        <w:pStyle w:val="CommentText"/>
        <w:rPr>
          <w:b/>
          <w:i/>
          <w:sz w:val="24"/>
          <w:szCs w:val="24"/>
          <w:u w:val="single"/>
          <w:lang w:eastAsia="en-US"/>
        </w:rPr>
      </w:pPr>
      <w:bookmarkStart w:id="150" w:name="_Toc382740199"/>
      <w:bookmarkStart w:id="151" w:name="_Toc440916140"/>
    </w:p>
    <w:p w14:paraId="0B45A9AB" w14:textId="58D5DEEA" w:rsidR="0044517C" w:rsidRPr="000E32FD" w:rsidRDefault="0044517C" w:rsidP="0044517C">
      <w:pPr>
        <w:pStyle w:val="Heading3"/>
        <w:numPr>
          <w:ilvl w:val="2"/>
          <w:numId w:val="6"/>
        </w:numPr>
        <w:rPr>
          <w:i/>
          <w:sz w:val="24"/>
          <w:szCs w:val="24"/>
          <w:lang w:eastAsia="en-US"/>
        </w:rPr>
      </w:pPr>
      <w:bookmarkStart w:id="152" w:name="_Toc464165663"/>
      <w:bookmarkStart w:id="153" w:name="_Toc475557548"/>
      <w:r w:rsidRPr="000E32FD">
        <w:rPr>
          <w:i/>
          <w:sz w:val="24"/>
          <w:szCs w:val="24"/>
          <w:lang w:eastAsia="en-US"/>
        </w:rPr>
        <w:t xml:space="preserve">Etape 1 : </w:t>
      </w:r>
      <w:bookmarkEnd w:id="150"/>
      <w:bookmarkEnd w:id="151"/>
      <w:bookmarkEnd w:id="152"/>
      <w:r w:rsidR="000E32FD" w:rsidRPr="000E32FD">
        <w:rPr>
          <w:i/>
          <w:sz w:val="24"/>
          <w:szCs w:val="24"/>
          <w:lang w:eastAsia="en-US"/>
        </w:rPr>
        <w:t>Sélection</w:t>
      </w:r>
      <w:r w:rsidR="00FD052A" w:rsidRPr="000E32FD">
        <w:rPr>
          <w:i/>
          <w:sz w:val="24"/>
          <w:szCs w:val="24"/>
          <w:lang w:eastAsia="en-US"/>
        </w:rPr>
        <w:t xml:space="preserve"> environnementale et sociale</w:t>
      </w:r>
      <w:bookmarkEnd w:id="153"/>
    </w:p>
    <w:p w14:paraId="0A8AC018" w14:textId="61753819" w:rsidR="0044517C" w:rsidRPr="000E32FD" w:rsidRDefault="0044517C" w:rsidP="0044517C">
      <w:pPr>
        <w:pStyle w:val="CommentText"/>
        <w:jc w:val="both"/>
        <w:rPr>
          <w:sz w:val="24"/>
          <w:szCs w:val="24"/>
        </w:rPr>
      </w:pPr>
      <w:r w:rsidRPr="000E32FD">
        <w:rPr>
          <w:sz w:val="24"/>
          <w:szCs w:val="24"/>
        </w:rPr>
        <w:t xml:space="preserve">Les </w:t>
      </w:r>
      <w:r w:rsidR="00824971" w:rsidRPr="000E32FD">
        <w:rPr>
          <w:sz w:val="24"/>
          <w:szCs w:val="24"/>
        </w:rPr>
        <w:t xml:space="preserve">Coordinations </w:t>
      </w:r>
      <w:r w:rsidRPr="000E32FD">
        <w:rPr>
          <w:sz w:val="24"/>
          <w:szCs w:val="24"/>
        </w:rPr>
        <w:t>Provinciales de l’Environnement (</w:t>
      </w:r>
      <w:r w:rsidR="00824971" w:rsidRPr="000E32FD">
        <w:rPr>
          <w:sz w:val="24"/>
          <w:szCs w:val="24"/>
        </w:rPr>
        <w:t>CPE</w:t>
      </w:r>
      <w:r w:rsidRPr="000E32FD">
        <w:rPr>
          <w:sz w:val="24"/>
          <w:szCs w:val="24"/>
        </w:rPr>
        <w:t xml:space="preserve">) en lien avec les services techniques municipaux notamment les Bureaux Urbains de l’Environnement (BUE), les autorités coutumières et religieuses ainsi </w:t>
      </w:r>
      <w:r w:rsidR="000512CE" w:rsidRPr="000E32FD">
        <w:rPr>
          <w:sz w:val="24"/>
          <w:szCs w:val="24"/>
        </w:rPr>
        <w:t>que les</w:t>
      </w:r>
      <w:r w:rsidR="005809BF" w:rsidRPr="000E32FD">
        <w:rPr>
          <w:sz w:val="24"/>
          <w:szCs w:val="24"/>
        </w:rPr>
        <w:t xml:space="preserve"> </w:t>
      </w:r>
      <w:r w:rsidR="00302301" w:rsidRPr="000E32FD">
        <w:rPr>
          <w:sz w:val="24"/>
          <w:szCs w:val="24"/>
        </w:rPr>
        <w:t xml:space="preserve">Spécialistes en Sauvegarde  </w:t>
      </w:r>
      <w:r w:rsidR="000E32FD" w:rsidRPr="000E32FD">
        <w:rPr>
          <w:sz w:val="24"/>
          <w:szCs w:val="24"/>
        </w:rPr>
        <w:t>Environnementale</w:t>
      </w:r>
      <w:r w:rsidR="00F51105" w:rsidRPr="000E32FD">
        <w:rPr>
          <w:sz w:val="24"/>
          <w:szCs w:val="24"/>
        </w:rPr>
        <w:t xml:space="preserve"> </w:t>
      </w:r>
      <w:r w:rsidR="005809BF" w:rsidRPr="000E32FD">
        <w:rPr>
          <w:sz w:val="24"/>
          <w:szCs w:val="24"/>
        </w:rPr>
        <w:t>et Social</w:t>
      </w:r>
      <w:r w:rsidR="00824971" w:rsidRPr="000E32FD">
        <w:rPr>
          <w:sz w:val="24"/>
          <w:szCs w:val="24"/>
        </w:rPr>
        <w:t>e</w:t>
      </w:r>
      <w:r w:rsidR="005809BF" w:rsidRPr="000E32FD">
        <w:rPr>
          <w:sz w:val="24"/>
          <w:szCs w:val="24"/>
        </w:rPr>
        <w:t xml:space="preserve"> </w:t>
      </w:r>
      <w:r w:rsidR="00302301" w:rsidRPr="000E32FD">
        <w:rPr>
          <w:sz w:val="24"/>
          <w:szCs w:val="24"/>
        </w:rPr>
        <w:t xml:space="preserve"> (SSES) </w:t>
      </w:r>
      <w:r w:rsidRPr="000E32FD">
        <w:rPr>
          <w:sz w:val="24"/>
          <w:szCs w:val="24"/>
        </w:rPr>
        <w:t xml:space="preserve">du </w:t>
      </w:r>
      <w:r w:rsidR="000512CE" w:rsidRPr="000E32FD">
        <w:rPr>
          <w:sz w:val="24"/>
          <w:szCs w:val="24"/>
        </w:rPr>
        <w:t>Projet, procèdent</w:t>
      </w:r>
      <w:r w:rsidRPr="000E32FD">
        <w:rPr>
          <w:sz w:val="24"/>
          <w:szCs w:val="24"/>
        </w:rPr>
        <w:t xml:space="preserve"> au remplissage du formulaire de screening des sous-projets joint à </w:t>
      </w:r>
      <w:r w:rsidRPr="000E32FD">
        <w:rPr>
          <w:b/>
          <w:sz w:val="24"/>
          <w:szCs w:val="24"/>
        </w:rPr>
        <w:t>l’annexe 1</w:t>
      </w:r>
      <w:r w:rsidRPr="000E32FD">
        <w:rPr>
          <w:sz w:val="24"/>
          <w:szCs w:val="24"/>
        </w:rPr>
        <w:t xml:space="preserve"> afin de déterminer si un travail environnemental</w:t>
      </w:r>
      <w:r w:rsidR="005809BF" w:rsidRPr="000E32FD">
        <w:rPr>
          <w:sz w:val="24"/>
          <w:szCs w:val="24"/>
        </w:rPr>
        <w:t xml:space="preserve"> ou social</w:t>
      </w:r>
      <w:r w:rsidRPr="000E32FD">
        <w:rPr>
          <w:sz w:val="24"/>
          <w:szCs w:val="24"/>
        </w:rPr>
        <w:t xml:space="preserve"> est requis</w:t>
      </w:r>
      <w:r w:rsidRPr="000E32FD">
        <w:rPr>
          <w:b/>
          <w:sz w:val="24"/>
          <w:szCs w:val="24"/>
        </w:rPr>
        <w:t xml:space="preserve">. </w:t>
      </w:r>
      <w:r w:rsidRPr="000E32FD">
        <w:rPr>
          <w:sz w:val="24"/>
          <w:szCs w:val="24"/>
        </w:rPr>
        <w:t xml:space="preserve">En plus des impacts environnementaux et sociaux potentiels, les résultats du screening indiqueront également : (i) le besoin de l'acquisition des terres ; et (ii) si des consultations publiques ont été menées pendant l'exercice de sélection. Les formulaires complétés seront transmis </w:t>
      </w:r>
      <w:r w:rsidR="000512CE" w:rsidRPr="000E32FD">
        <w:rPr>
          <w:sz w:val="24"/>
          <w:szCs w:val="24"/>
        </w:rPr>
        <w:t>à l’équipe</w:t>
      </w:r>
      <w:r w:rsidRPr="000E32FD">
        <w:rPr>
          <w:sz w:val="24"/>
          <w:szCs w:val="24"/>
        </w:rPr>
        <w:t xml:space="preserve"> de coordination du </w:t>
      </w:r>
      <w:r w:rsidR="000512CE" w:rsidRPr="000E32FD">
        <w:rPr>
          <w:sz w:val="24"/>
          <w:szCs w:val="24"/>
        </w:rPr>
        <w:t>projet qui</w:t>
      </w:r>
      <w:r w:rsidRPr="000E32FD">
        <w:rPr>
          <w:sz w:val="24"/>
          <w:szCs w:val="24"/>
        </w:rPr>
        <w:t xml:space="preserve"> effectue la revue et l'approbation des résultats de screening avant leur transmission à l’ACE.</w:t>
      </w:r>
    </w:p>
    <w:p w14:paraId="07F80A53" w14:textId="77777777" w:rsidR="0044517C" w:rsidRPr="000E32FD" w:rsidRDefault="0044517C" w:rsidP="0044517C"/>
    <w:p w14:paraId="51B0CF11" w14:textId="07F58453" w:rsidR="0044517C" w:rsidRPr="000E32FD" w:rsidRDefault="0044517C" w:rsidP="0044517C">
      <w:pPr>
        <w:pStyle w:val="Heading3"/>
        <w:numPr>
          <w:ilvl w:val="2"/>
          <w:numId w:val="6"/>
        </w:numPr>
        <w:rPr>
          <w:i/>
          <w:sz w:val="24"/>
          <w:szCs w:val="24"/>
          <w:lang w:eastAsia="en-US"/>
        </w:rPr>
      </w:pPr>
      <w:bookmarkStart w:id="154" w:name="_Toc382740200"/>
      <w:bookmarkStart w:id="155" w:name="_Toc440916141"/>
      <w:bookmarkStart w:id="156" w:name="_Toc464165664"/>
      <w:bookmarkStart w:id="157" w:name="_Toc475557549"/>
      <w:r w:rsidRPr="000E32FD">
        <w:rPr>
          <w:i/>
          <w:sz w:val="24"/>
          <w:szCs w:val="24"/>
          <w:lang w:eastAsia="en-US"/>
        </w:rPr>
        <w:t xml:space="preserve">Etape 2 : Approbation de la </w:t>
      </w:r>
      <w:bookmarkEnd w:id="154"/>
      <w:bookmarkEnd w:id="155"/>
      <w:bookmarkEnd w:id="156"/>
      <w:r w:rsidR="00302301" w:rsidRPr="000E32FD">
        <w:rPr>
          <w:i/>
          <w:sz w:val="24"/>
          <w:szCs w:val="24"/>
          <w:lang w:eastAsia="en-US"/>
        </w:rPr>
        <w:t>catégorie environnementale</w:t>
      </w:r>
      <w:bookmarkEnd w:id="157"/>
      <w:r w:rsidR="00302301" w:rsidRPr="000E32FD">
        <w:rPr>
          <w:i/>
          <w:sz w:val="24"/>
          <w:szCs w:val="24"/>
          <w:lang w:eastAsia="en-US"/>
        </w:rPr>
        <w:t xml:space="preserve"> </w:t>
      </w:r>
    </w:p>
    <w:p w14:paraId="0704B2DE" w14:textId="2AC2E368" w:rsidR="0044517C" w:rsidRPr="000E32FD" w:rsidRDefault="0044517C" w:rsidP="0044517C">
      <w:pPr>
        <w:jc w:val="both"/>
      </w:pPr>
      <w:r w:rsidRPr="000E32FD">
        <w:t>Sur la base des résultats du screening, la catégorie environnementale appropriée pour l'activité du Projet proposée sera déterminée par l’ACE. La législation nationale n’a pas établi une classification environnementale des sous – projet</w:t>
      </w:r>
      <w:r w:rsidR="00824971" w:rsidRPr="000E32FD">
        <w:t>s</w:t>
      </w:r>
      <w:r w:rsidRPr="000E32FD">
        <w:t>. Dans ce cas</w:t>
      </w:r>
      <w:r w:rsidR="00824971" w:rsidRPr="000E32FD">
        <w:t>,</w:t>
      </w:r>
      <w:r w:rsidRPr="000E32FD">
        <w:t xml:space="preserve"> c’est la </w:t>
      </w:r>
      <w:r w:rsidR="00824971" w:rsidRPr="000E32FD">
        <w:t xml:space="preserve">catégorisation environnementale  </w:t>
      </w:r>
      <w:r w:rsidRPr="000E32FD">
        <w:t>de la Banque mondiale qui va s’appliquer. Ainsi</w:t>
      </w:r>
      <w:r w:rsidR="00824971" w:rsidRPr="000E32FD">
        <w:t>,</w:t>
      </w:r>
      <w:r w:rsidRPr="000E32FD">
        <w:t xml:space="preserve"> suivant classification environnementale</w:t>
      </w:r>
      <w:r w:rsidR="00824971" w:rsidRPr="000E32FD">
        <w:t>,</w:t>
      </w:r>
      <w:r w:rsidRPr="000E32FD">
        <w:t xml:space="preserve"> il est établi trois (3) catégories :</w:t>
      </w:r>
    </w:p>
    <w:p w14:paraId="5A4EB382" w14:textId="77777777" w:rsidR="0044517C" w:rsidRPr="000E32FD" w:rsidRDefault="0044517C" w:rsidP="0044517C">
      <w:pPr>
        <w:pStyle w:val="HTMLPreformatted"/>
        <w:jc w:val="both"/>
        <w:rPr>
          <w:rFonts w:ascii="Times New Roman" w:hAnsi="Times New Roman" w:cs="Times New Roman"/>
        </w:rPr>
      </w:pPr>
    </w:p>
    <w:p w14:paraId="1849594C" w14:textId="77777777" w:rsidR="0044517C" w:rsidRPr="000E32FD" w:rsidRDefault="006225DC" w:rsidP="0044517C">
      <w:pPr>
        <w:pStyle w:val="Paragraphedeliste1"/>
        <w:numPr>
          <w:ilvl w:val="0"/>
          <w:numId w:val="52"/>
        </w:numPr>
        <w:contextualSpacing/>
        <w:jc w:val="both"/>
        <w:rPr>
          <w:rStyle w:val="longtext"/>
          <w:rFonts w:eastAsia="SimSun"/>
        </w:rPr>
      </w:pPr>
      <w:bookmarkStart w:id="158" w:name="_Toc440916142"/>
      <w:r w:rsidRPr="000E32FD">
        <w:rPr>
          <w:b/>
        </w:rPr>
        <w:t>Cat</w:t>
      </w:r>
      <w:r w:rsidRPr="000E32FD">
        <w:rPr>
          <w:rStyle w:val="longtext"/>
          <w:rFonts w:eastAsia="SimSun"/>
          <w:b/>
        </w:rPr>
        <w:t>é</w:t>
      </w:r>
      <w:r w:rsidRPr="000E32FD">
        <w:rPr>
          <w:b/>
        </w:rPr>
        <w:t xml:space="preserve">gorie A de la Banque mondiale / </w:t>
      </w:r>
      <w:r w:rsidR="0044517C" w:rsidRPr="000E32FD">
        <w:rPr>
          <w:b/>
        </w:rPr>
        <w:t>EIES (Etude d’impact Environnemental et Social</w:t>
      </w:r>
      <w:r w:rsidR="009906A3" w:rsidRPr="000E32FD">
        <w:rPr>
          <w:b/>
        </w:rPr>
        <w:t>)</w:t>
      </w:r>
      <w:r w:rsidR="009906A3" w:rsidRPr="000E32FD">
        <w:t xml:space="preserve"> :</w:t>
      </w:r>
      <w:r w:rsidR="0044517C" w:rsidRPr="000E32FD">
        <w:t xml:space="preserve"> Projet ou sous-projet avec risque environnemental et social majeur certain</w:t>
      </w:r>
      <w:bookmarkEnd w:id="158"/>
      <w:r w:rsidR="0044517C" w:rsidRPr="000E32FD">
        <w:t>.  </w:t>
      </w:r>
      <w:r w:rsidR="0044517C" w:rsidRPr="000E32FD">
        <w:rPr>
          <w:rStyle w:val="longtext"/>
          <w:rFonts w:eastAsia="SimSun"/>
        </w:rPr>
        <w:t xml:space="preserve">Un sous-projet proposé est classé dans la catégorie </w:t>
      </w:r>
      <w:r w:rsidR="007626EC" w:rsidRPr="000E32FD">
        <w:rPr>
          <w:rStyle w:val="longtext"/>
          <w:rFonts w:eastAsia="SimSun"/>
        </w:rPr>
        <w:t>A avec l’</w:t>
      </w:r>
      <w:r w:rsidR="0002688A" w:rsidRPr="000E32FD">
        <w:rPr>
          <w:rStyle w:val="longtext"/>
          <w:rFonts w:eastAsia="SimSun"/>
        </w:rPr>
        <w:t>élaboration</w:t>
      </w:r>
      <w:r w:rsidR="007626EC" w:rsidRPr="000E32FD">
        <w:rPr>
          <w:rStyle w:val="longtext"/>
          <w:rFonts w:eastAsia="SimSun"/>
        </w:rPr>
        <w:t xml:space="preserve"> d’</w:t>
      </w:r>
      <w:r w:rsidR="0044517C" w:rsidRPr="000E32FD">
        <w:rPr>
          <w:rStyle w:val="longtext"/>
          <w:rFonts w:eastAsia="SimSun"/>
        </w:rPr>
        <w:t>EIES</w:t>
      </w:r>
      <w:r w:rsidR="007626EC" w:rsidRPr="000E32FD">
        <w:rPr>
          <w:rStyle w:val="longtext"/>
          <w:rFonts w:eastAsia="SimSun"/>
        </w:rPr>
        <w:t>,</w:t>
      </w:r>
      <w:r w:rsidR="0044517C" w:rsidRPr="000E32FD">
        <w:rPr>
          <w:rStyle w:val="longtext"/>
          <w:rFonts w:eastAsia="SimSun"/>
        </w:rPr>
        <w:t xml:space="preserve"> s’il est susceptible d'avoir d’importants impacts négatifs environnementaux et sociaux manifestes, variés ou sans précédent. Ces impacts peuvent toucher une zone plus vaste que les sites ou les installations soumises aux travaux. Les sous-projets de la Catégorie </w:t>
      </w:r>
      <w:r w:rsidR="007626EC" w:rsidRPr="000E32FD">
        <w:rPr>
          <w:rStyle w:val="longtext"/>
          <w:rFonts w:eastAsia="SimSun"/>
        </w:rPr>
        <w:t xml:space="preserve">A </w:t>
      </w:r>
      <w:r w:rsidR="0044517C" w:rsidRPr="000E32FD">
        <w:rPr>
          <w:rStyle w:val="longtext"/>
          <w:rFonts w:eastAsia="SimSun"/>
        </w:rPr>
        <w:t xml:space="preserve">ne sont pas éligibles </w:t>
      </w:r>
      <w:r w:rsidR="0044517C" w:rsidRPr="000E32FD">
        <w:t xml:space="preserve">à </w:t>
      </w:r>
      <w:r w:rsidR="0044517C" w:rsidRPr="000E32FD">
        <w:rPr>
          <w:rStyle w:val="longtext"/>
          <w:rFonts w:eastAsia="SimSun"/>
        </w:rPr>
        <w:t>être financés dans le cadre d</w:t>
      </w:r>
      <w:r w:rsidR="007626EC" w:rsidRPr="000E32FD">
        <w:rPr>
          <w:rStyle w:val="longtext"/>
          <w:rFonts w:eastAsia="SimSun"/>
        </w:rPr>
        <w:t>e ce</w:t>
      </w:r>
      <w:r w:rsidR="0044517C" w:rsidRPr="000E32FD">
        <w:rPr>
          <w:rStyle w:val="longtext"/>
          <w:rFonts w:eastAsia="SimSun"/>
        </w:rPr>
        <w:t xml:space="preserve"> projet car </w:t>
      </w:r>
      <w:r w:rsidR="007626EC" w:rsidRPr="000E32FD">
        <w:rPr>
          <w:rStyle w:val="longtext"/>
          <w:rFonts w:eastAsia="SimSun"/>
        </w:rPr>
        <w:t>celui-</w:t>
      </w:r>
      <w:r w:rsidR="009906A3" w:rsidRPr="000E32FD">
        <w:rPr>
          <w:rStyle w:val="longtext"/>
          <w:rFonts w:eastAsia="SimSun"/>
        </w:rPr>
        <w:t>ci est</w:t>
      </w:r>
      <w:r w:rsidR="0044517C" w:rsidRPr="000E32FD">
        <w:rPr>
          <w:rStyle w:val="longtext"/>
          <w:rFonts w:eastAsia="SimSun"/>
        </w:rPr>
        <w:t xml:space="preserve"> classé en catégorie « B » de la BM.</w:t>
      </w:r>
    </w:p>
    <w:p w14:paraId="50F36EA2" w14:textId="77777777" w:rsidR="0044517C" w:rsidRPr="000E32FD" w:rsidRDefault="0044517C" w:rsidP="0044517C">
      <w:pPr>
        <w:jc w:val="both"/>
      </w:pPr>
    </w:p>
    <w:p w14:paraId="25E81545" w14:textId="77777777" w:rsidR="0044517C" w:rsidRPr="000E32FD" w:rsidRDefault="00E17D92" w:rsidP="0044517C">
      <w:pPr>
        <w:pStyle w:val="Paragraphedeliste1"/>
        <w:numPr>
          <w:ilvl w:val="0"/>
          <w:numId w:val="52"/>
        </w:numPr>
        <w:contextualSpacing/>
        <w:jc w:val="both"/>
      </w:pPr>
      <w:bookmarkStart w:id="159" w:name="_Toc440916143"/>
      <w:r w:rsidRPr="000E32FD">
        <w:rPr>
          <w:b/>
        </w:rPr>
        <w:t>Cat</w:t>
      </w:r>
      <w:r w:rsidRPr="000E32FD">
        <w:rPr>
          <w:rStyle w:val="longtext"/>
          <w:rFonts w:eastAsia="SimSun"/>
          <w:b/>
        </w:rPr>
        <w:t>é</w:t>
      </w:r>
      <w:r w:rsidRPr="000E32FD">
        <w:rPr>
          <w:b/>
        </w:rPr>
        <w:t>gorie B de la Banque mondiale</w:t>
      </w:r>
      <w:r w:rsidRPr="000E32FD">
        <w:t> avec l’élaboration de</w:t>
      </w:r>
      <w:r w:rsidR="0002688A" w:rsidRPr="000E32FD">
        <w:t xml:space="preserve"> </w:t>
      </w:r>
      <w:r w:rsidRPr="000E32FD">
        <w:rPr>
          <w:b/>
        </w:rPr>
        <w:t>l’</w:t>
      </w:r>
      <w:r w:rsidR="0044517C" w:rsidRPr="000E32FD">
        <w:rPr>
          <w:b/>
        </w:rPr>
        <w:t>EIES simplifiée</w:t>
      </w:r>
      <w:r w:rsidR="009906A3" w:rsidRPr="000E32FD">
        <w:t xml:space="preserve"> :</w:t>
      </w:r>
      <w:r w:rsidR="0044517C" w:rsidRPr="000E32FD">
        <w:t xml:space="preserve"> Projet ou sous-projet avec risque environnemental et social modéré</w:t>
      </w:r>
      <w:bookmarkEnd w:id="159"/>
      <w:r w:rsidR="0044517C" w:rsidRPr="000E32FD">
        <w:t> </w:t>
      </w:r>
    </w:p>
    <w:p w14:paraId="5384B86E" w14:textId="77777777" w:rsidR="0044517C" w:rsidRPr="000E32FD" w:rsidRDefault="0044517C" w:rsidP="0044517C">
      <w:pPr>
        <w:jc w:val="both"/>
      </w:pPr>
      <w:r w:rsidRPr="000E32FD">
        <w:t>Un sous-projet proposé est classé dans cette catégorie s’il présente des impacts environnementaux et sociaux potentiellement négatifs (sur des populations humaines ou des zones revêtant une importance du point de vue environnemental telles que des zones humides, des forêts, des prairies et autres habitats naturels) qui sont moins graves que ceux des projets soumis à EIES. Ces impacts sont spécifiques au site et dans la plupart des cas, des mesures atténuantes peuvent être plus facilement mises en œuvre comparées à celles requises par les projets soumis à EIES. Le champ d’évaluation environnementale pour un projet de cette catégorie peut varier d'un projet à l'autre. L'évaluation environnementale du projet examine les impacts potentiels positifs et négatifs du projet sur l'environnement et recommande toute mesure nécessaire pour prévenir, minimiser, atténuer ou compenser les impacts indésirables et améliorer la performance environnementale. Les conclusions et les résultats d’une évaluation environnementale de cette catégorie sont décrits dans la documentation du sous-projet. Les procédures de consultation et d'information publique doivent être suivies pour les sous-projets de cette catégorie.</w:t>
      </w:r>
    </w:p>
    <w:p w14:paraId="25A42EED" w14:textId="77777777" w:rsidR="0044517C" w:rsidRPr="000E32FD" w:rsidRDefault="0044517C" w:rsidP="0044517C">
      <w:pPr>
        <w:pStyle w:val="Heading4"/>
        <w:spacing w:after="0"/>
        <w:rPr>
          <w:sz w:val="24"/>
          <w:szCs w:val="24"/>
          <w:lang w:eastAsia="en-US"/>
        </w:rPr>
      </w:pPr>
      <w:bookmarkStart w:id="160" w:name="_Toc440916144"/>
    </w:p>
    <w:p w14:paraId="26A90135" w14:textId="77777777" w:rsidR="0044517C" w:rsidRPr="000E32FD" w:rsidRDefault="00E17D92" w:rsidP="0044517C">
      <w:pPr>
        <w:pStyle w:val="Paragraphedeliste1"/>
        <w:numPr>
          <w:ilvl w:val="0"/>
          <w:numId w:val="52"/>
        </w:numPr>
        <w:contextualSpacing/>
        <w:jc w:val="both"/>
      </w:pPr>
      <w:r w:rsidRPr="000E32FD">
        <w:rPr>
          <w:b/>
        </w:rPr>
        <w:t>Cat</w:t>
      </w:r>
      <w:r w:rsidRPr="000E32FD">
        <w:rPr>
          <w:rStyle w:val="longtext"/>
          <w:rFonts w:eastAsia="SimSun"/>
          <w:b/>
        </w:rPr>
        <w:t>é</w:t>
      </w:r>
      <w:r w:rsidRPr="000E32FD">
        <w:rPr>
          <w:b/>
        </w:rPr>
        <w:t>gorie C de la Banque mondiale/sans</w:t>
      </w:r>
      <w:r w:rsidR="0002688A" w:rsidRPr="000E32FD">
        <w:rPr>
          <w:b/>
        </w:rPr>
        <w:t xml:space="preserve"> </w:t>
      </w:r>
      <w:r w:rsidR="005809BF" w:rsidRPr="000E32FD">
        <w:rPr>
          <w:b/>
        </w:rPr>
        <w:t xml:space="preserve">Prescriptions </w:t>
      </w:r>
      <w:r w:rsidR="009906A3" w:rsidRPr="000E32FD">
        <w:rPr>
          <w:b/>
        </w:rPr>
        <w:t>Environnementales</w:t>
      </w:r>
      <w:r w:rsidR="009906A3" w:rsidRPr="000E32FD">
        <w:t xml:space="preserve"> :</w:t>
      </w:r>
      <w:r w:rsidR="0044517C" w:rsidRPr="000E32FD">
        <w:t xml:space="preserve"> Projet sans impacts significatifs sur l’environnement.</w:t>
      </w:r>
      <w:bookmarkEnd w:id="160"/>
    </w:p>
    <w:p w14:paraId="3CA01031" w14:textId="77777777" w:rsidR="0044517C" w:rsidRPr="000E32FD" w:rsidRDefault="0044517C" w:rsidP="0044517C">
      <w:pPr>
        <w:jc w:val="both"/>
      </w:pPr>
      <w:r w:rsidRPr="000E32FD">
        <w:rPr>
          <w:rStyle w:val="longtext"/>
          <w:rFonts w:eastAsia="SimSun"/>
        </w:rPr>
        <w:t xml:space="preserve">Un projet ou sous-projet proposé est classé dans </w:t>
      </w:r>
      <w:r w:rsidR="009906A3" w:rsidRPr="000E32FD">
        <w:rPr>
          <w:rStyle w:val="longtext"/>
          <w:rFonts w:eastAsia="SimSun"/>
        </w:rPr>
        <w:t>cette catégorie</w:t>
      </w:r>
      <w:r w:rsidRPr="000E32FD">
        <w:rPr>
          <w:rStyle w:val="longtext"/>
          <w:rFonts w:eastAsia="SimSun"/>
        </w:rPr>
        <w:t xml:space="preserve"> s’il est susceptible d'avoir peu ou pas d’impact (indésirable) du tout sur l’environnement. Au terme de l’évaluation préliminaire, aucune autre évaluation environnementale n’est requise pour un projet de la catégorie C. </w:t>
      </w:r>
    </w:p>
    <w:p w14:paraId="6399FBA5" w14:textId="77777777" w:rsidR="0044517C" w:rsidRPr="000E32FD" w:rsidRDefault="0044517C" w:rsidP="0044517C">
      <w:pPr>
        <w:pStyle w:val="HTMLPreformatted"/>
        <w:jc w:val="both"/>
        <w:rPr>
          <w:rFonts w:ascii="Times New Roman" w:hAnsi="Times New Roman" w:cs="Times New Roman"/>
        </w:rPr>
      </w:pPr>
    </w:p>
    <w:p w14:paraId="2557CC99" w14:textId="77777777" w:rsidR="0044517C" w:rsidRPr="000E32FD" w:rsidRDefault="0044517C" w:rsidP="0044517C">
      <w:pPr>
        <w:pStyle w:val="HTMLPreformatted"/>
        <w:jc w:val="both"/>
        <w:rPr>
          <w:rFonts w:ascii="Times New Roman" w:hAnsi="Times New Roman" w:cs="Times New Roman"/>
        </w:rPr>
      </w:pPr>
      <w:r w:rsidRPr="000E32FD">
        <w:rPr>
          <w:rFonts w:ascii="Times New Roman" w:hAnsi="Times New Roman" w:cs="Times New Roman"/>
        </w:rPr>
        <w:t>Il faut souligner que le projet a été classé en catégorie B suivant l’OP/PB4.01 de la Banque mondiale. De ce fait, les sous-projets de catégorie A ne seront pas financés sous le projet. Les résultats doivent être ensuite validés par l’ACE.</w:t>
      </w:r>
    </w:p>
    <w:p w14:paraId="3450D363" w14:textId="77777777" w:rsidR="0044517C" w:rsidRPr="000E32FD" w:rsidRDefault="0044517C" w:rsidP="0044517C">
      <w:pPr>
        <w:shd w:val="clear" w:color="auto" w:fill="FFFFFF"/>
        <w:ind w:right="19"/>
        <w:jc w:val="both"/>
        <w:rPr>
          <w:spacing w:val="1"/>
        </w:rPr>
      </w:pPr>
    </w:p>
    <w:p w14:paraId="1BCA5396" w14:textId="119AD23E" w:rsidR="0044517C" w:rsidRPr="000E32FD" w:rsidRDefault="0044517C" w:rsidP="0044517C">
      <w:pPr>
        <w:pStyle w:val="Heading3"/>
        <w:numPr>
          <w:ilvl w:val="2"/>
          <w:numId w:val="6"/>
        </w:numPr>
        <w:rPr>
          <w:i/>
          <w:sz w:val="24"/>
          <w:szCs w:val="24"/>
          <w:lang w:eastAsia="en-US"/>
        </w:rPr>
      </w:pPr>
      <w:bookmarkStart w:id="161" w:name="_Toc464165665"/>
      <w:bookmarkStart w:id="162" w:name="_Toc475557550"/>
      <w:r w:rsidRPr="000E32FD">
        <w:rPr>
          <w:i/>
          <w:sz w:val="24"/>
          <w:szCs w:val="24"/>
          <w:lang w:eastAsia="en-US"/>
        </w:rPr>
        <w:t xml:space="preserve">Etape </w:t>
      </w:r>
      <w:r w:rsidR="009906A3" w:rsidRPr="000E32FD">
        <w:rPr>
          <w:i/>
          <w:sz w:val="24"/>
          <w:szCs w:val="24"/>
          <w:lang w:eastAsia="en-US"/>
        </w:rPr>
        <w:t>3 :</w:t>
      </w:r>
      <w:r w:rsidRPr="000E32FD">
        <w:rPr>
          <w:i/>
          <w:sz w:val="24"/>
          <w:szCs w:val="24"/>
          <w:lang w:eastAsia="en-US"/>
        </w:rPr>
        <w:t xml:space="preserve"> </w:t>
      </w:r>
      <w:r w:rsidR="00302301" w:rsidRPr="000E32FD">
        <w:rPr>
          <w:spacing w:val="-1"/>
          <w:sz w:val="24"/>
          <w:szCs w:val="24"/>
          <w:u w:val="single"/>
        </w:rPr>
        <w:t>Préparation de l’instrument spécifique de sauvegarde environnemental et social de catégorie B et C</w:t>
      </w:r>
      <w:bookmarkEnd w:id="161"/>
      <w:bookmarkEnd w:id="162"/>
    </w:p>
    <w:p w14:paraId="3BF55412" w14:textId="3AD4B227" w:rsidR="0044517C" w:rsidRPr="000E32FD" w:rsidRDefault="0044517C" w:rsidP="00DB788E">
      <w:pPr>
        <w:pStyle w:val="Paragraphedeliste1"/>
        <w:numPr>
          <w:ilvl w:val="4"/>
          <w:numId w:val="4"/>
        </w:numPr>
        <w:jc w:val="both"/>
        <w:rPr>
          <w:iCs/>
          <w:u w:val="single"/>
        </w:rPr>
      </w:pPr>
      <w:r w:rsidRPr="000E32FD">
        <w:rPr>
          <w:iCs/>
          <w:u w:val="single"/>
        </w:rPr>
        <w:t>Lorsqu’une EIES n’est pas nécessaire</w:t>
      </w:r>
    </w:p>
    <w:p w14:paraId="4DA70151" w14:textId="77777777" w:rsidR="0044517C" w:rsidRPr="000E32FD" w:rsidRDefault="0044517C" w:rsidP="0044517C">
      <w:pPr>
        <w:jc w:val="both"/>
      </w:pPr>
      <w:r w:rsidRPr="000E32FD">
        <w:t>Dans ces cas de figure, l’expert en environnement du projet consulte la liste des mesures d’atténuation identifiées dans le présent CGES pour sélectionner celles qui sont appropriées.</w:t>
      </w:r>
    </w:p>
    <w:p w14:paraId="1AEA64E8" w14:textId="77777777" w:rsidR="0044517C" w:rsidRPr="000E32FD" w:rsidRDefault="0044517C" w:rsidP="0044517C">
      <w:pPr>
        <w:jc w:val="both"/>
      </w:pPr>
      <w:r w:rsidRPr="000E32FD">
        <w:rPr>
          <w:szCs w:val="22"/>
        </w:rPr>
        <w:t xml:space="preserve">En cas d’absence d’études, des simples </w:t>
      </w:r>
      <w:r w:rsidR="009906A3" w:rsidRPr="000E32FD">
        <w:rPr>
          <w:szCs w:val="22"/>
        </w:rPr>
        <w:t>mesures pourront</w:t>
      </w:r>
      <w:r w:rsidRPr="000E32FD">
        <w:rPr>
          <w:szCs w:val="22"/>
        </w:rPr>
        <w:t xml:space="preserve"> être appliquées, comme consignées dans les tableaux ci-dessous (check-list des mesures d’atténuation). Des clauses environnementales et sociales à insérer dans les dossiers d’appel d’offres et de travaux sont proposées en </w:t>
      </w:r>
      <w:r w:rsidR="009906A3" w:rsidRPr="000E32FD">
        <w:rPr>
          <w:szCs w:val="22"/>
        </w:rPr>
        <w:t>annexe du</w:t>
      </w:r>
      <w:r w:rsidRPr="000E32FD">
        <w:rPr>
          <w:szCs w:val="22"/>
        </w:rPr>
        <w:t xml:space="preserve"> présent CGES</w:t>
      </w:r>
    </w:p>
    <w:p w14:paraId="2D2DE203" w14:textId="77777777" w:rsidR="0044517C" w:rsidRPr="000E32FD" w:rsidRDefault="0044517C" w:rsidP="0044517C"/>
    <w:p w14:paraId="16395C3D" w14:textId="0BD18D8C" w:rsidR="0044517C" w:rsidRPr="000E32FD" w:rsidRDefault="0044517C" w:rsidP="00DB788E">
      <w:pPr>
        <w:pStyle w:val="Paragraphedeliste1"/>
        <w:numPr>
          <w:ilvl w:val="4"/>
          <w:numId w:val="4"/>
        </w:numPr>
        <w:jc w:val="both"/>
        <w:rPr>
          <w:iCs/>
          <w:u w:val="single"/>
        </w:rPr>
      </w:pPr>
      <w:r w:rsidRPr="000E32FD">
        <w:rPr>
          <w:iCs/>
          <w:u w:val="single"/>
        </w:rPr>
        <w:t>Lorsqu’une EIES simplifiée est nécessaire</w:t>
      </w:r>
    </w:p>
    <w:p w14:paraId="4120FA4B" w14:textId="77777777" w:rsidR="00302301" w:rsidRPr="000E32FD" w:rsidRDefault="00302301" w:rsidP="0044517C">
      <w:pPr>
        <w:jc w:val="both"/>
      </w:pPr>
    </w:p>
    <w:p w14:paraId="47050D75" w14:textId="6AA8DF13" w:rsidR="00D3275C" w:rsidRPr="000E32FD" w:rsidRDefault="00D3275C" w:rsidP="0044517C">
      <w:pPr>
        <w:jc w:val="both"/>
        <w:rPr>
          <w:i/>
        </w:rPr>
      </w:pPr>
      <w:r w:rsidRPr="000E32FD">
        <w:rPr>
          <w:i/>
        </w:rPr>
        <w:t xml:space="preserve">b1. Préparation des TDR </w:t>
      </w:r>
    </w:p>
    <w:p w14:paraId="72DE26B3" w14:textId="77777777" w:rsidR="000E32FD" w:rsidRDefault="000E32FD" w:rsidP="000E32FD">
      <w:pPr>
        <w:jc w:val="both"/>
      </w:pPr>
    </w:p>
    <w:p w14:paraId="358CA286" w14:textId="3CCE3A1E" w:rsidR="00D3275C" w:rsidRPr="000E32FD" w:rsidRDefault="0044517C" w:rsidP="000E32FD">
      <w:pPr>
        <w:jc w:val="both"/>
      </w:pPr>
      <w:r w:rsidRPr="000E32FD">
        <w:t>L</w:t>
      </w:r>
      <w:r w:rsidR="00D3275C" w:rsidRPr="000E32FD">
        <w:t>es Spécialistes en Sauvegarde Environnement</w:t>
      </w:r>
      <w:r w:rsidR="00824971" w:rsidRPr="000E32FD">
        <w:t>ale</w:t>
      </w:r>
      <w:r w:rsidR="00D3275C" w:rsidRPr="000E32FD">
        <w:t xml:space="preserve"> et Social</w:t>
      </w:r>
      <w:r w:rsidR="00824971" w:rsidRPr="000E32FD">
        <w:t>e</w:t>
      </w:r>
      <w:r w:rsidR="00D3275C" w:rsidRPr="000E32FD">
        <w:t xml:space="preserve"> </w:t>
      </w:r>
      <w:r w:rsidRPr="000E32FD">
        <w:t xml:space="preserve">du projet, </w:t>
      </w:r>
      <w:r w:rsidR="00D3275C" w:rsidRPr="000E32FD">
        <w:t>prépare</w:t>
      </w:r>
      <w:r w:rsidR="00824971" w:rsidRPr="000E32FD">
        <w:t>nt</w:t>
      </w:r>
      <w:r w:rsidR="00D3275C" w:rsidRPr="000E32FD">
        <w:t xml:space="preserve"> l</w:t>
      </w:r>
      <w:r w:rsidRPr="000E32FD">
        <w:t xml:space="preserve">es termes de référence pour l’EIES simplifiée à soumettre à l’ACE et à la BM pour revue et </w:t>
      </w:r>
      <w:r w:rsidR="009906A3" w:rsidRPr="000E32FD">
        <w:t>approbation</w:t>
      </w:r>
      <w:r w:rsidR="00D3275C" w:rsidRPr="000E32FD">
        <w:t>. Les TDR d’une EIES simplifiée sont décrits respectivement en Annexe du présent CGES</w:t>
      </w:r>
      <w:r w:rsidR="009906A3" w:rsidRPr="000E32FD">
        <w:t>;</w:t>
      </w:r>
      <w:r w:rsidRPr="000E32FD">
        <w:t xml:space="preserve"> </w:t>
      </w:r>
    </w:p>
    <w:p w14:paraId="30116D8A" w14:textId="3EDD7742" w:rsidR="00E00449" w:rsidRPr="000E32FD" w:rsidRDefault="00E00449" w:rsidP="00DB788E">
      <w:pPr>
        <w:jc w:val="both"/>
        <w:rPr>
          <w:i/>
        </w:rPr>
      </w:pPr>
      <w:r w:rsidRPr="000E32FD">
        <w:rPr>
          <w:i/>
        </w:rPr>
        <w:t>b2. Réalisation d</w:t>
      </w:r>
      <w:r w:rsidR="000E32FD" w:rsidRPr="000E32FD">
        <w:rPr>
          <w:i/>
        </w:rPr>
        <w:t>e l’étude et de la consultation</w:t>
      </w:r>
      <w:r w:rsidRPr="000E32FD">
        <w:rPr>
          <w:i/>
        </w:rPr>
        <w:t xml:space="preserve"> publique </w:t>
      </w:r>
    </w:p>
    <w:p w14:paraId="4F7F9684" w14:textId="77777777" w:rsidR="000E32FD" w:rsidRDefault="000E32FD" w:rsidP="00DB788E">
      <w:pPr>
        <w:jc w:val="both"/>
      </w:pPr>
    </w:p>
    <w:p w14:paraId="28B4B59E" w14:textId="4E444E37" w:rsidR="00E00449" w:rsidRPr="000E32FD" w:rsidRDefault="00E00449" w:rsidP="00DB788E">
      <w:pPr>
        <w:jc w:val="both"/>
      </w:pPr>
      <w:r w:rsidRPr="000E32FD">
        <w:t xml:space="preserve">Un consultant sera recruté pour réaliser les EIES simplifiées conformément aux termes de référence, aux lois nationales et aux politiques de la </w:t>
      </w:r>
      <w:r w:rsidR="00824971" w:rsidRPr="000E32FD">
        <w:t>B</w:t>
      </w:r>
      <w:r w:rsidRPr="000E32FD">
        <w:t>anque mondiale.   Les dispositions de la législation nationale en matière d'EIES disposent que l'information et la participation du public doivent être assurée pendant l'exécution de l'étude d'impact sur l'environnement, en collaboration avec les organes compétents de la circonscription administrative et de la commune concernée. L'information du public comporte notamment une ou plusieurs réunions de présentation du projet regroupant les autorités locales, les populations, les ONG, les organisations concernées, etc. Ces consultations permettront d'identifier les principaux problèmes et de déterminer les modalités de prise en compte des différentes préoccupations dans les Termes de Référence de l'EIES à réaliser. Les résultats des consultations seront incorporés dans le rapport de l'EIES et seront rendus accessibles au public.</w:t>
      </w:r>
    </w:p>
    <w:p w14:paraId="1F585CDF" w14:textId="77777777" w:rsidR="0044517C" w:rsidRPr="000E32FD" w:rsidRDefault="0044517C" w:rsidP="00DB788E">
      <w:pPr>
        <w:shd w:val="clear" w:color="auto" w:fill="FFFFFF"/>
        <w:ind w:right="5"/>
        <w:jc w:val="both"/>
      </w:pPr>
    </w:p>
    <w:p w14:paraId="602B6F0C" w14:textId="57C99196" w:rsidR="00E00449" w:rsidRPr="000E32FD" w:rsidRDefault="002320F7" w:rsidP="00DB788E">
      <w:pPr>
        <w:jc w:val="both"/>
        <w:rPr>
          <w:i/>
        </w:rPr>
      </w:pPr>
      <w:r w:rsidRPr="000E32FD">
        <w:rPr>
          <w:i/>
        </w:rPr>
        <w:t>b3.</w:t>
      </w:r>
      <w:r w:rsidR="00E00449" w:rsidRPr="000E32FD">
        <w:rPr>
          <w:i/>
        </w:rPr>
        <w:t>Validation du  rapport de l’EIES et obtention du certificat environnemental</w:t>
      </w:r>
    </w:p>
    <w:p w14:paraId="3C212F96" w14:textId="77777777" w:rsidR="00E00449" w:rsidRPr="000E32FD" w:rsidRDefault="00E00449" w:rsidP="0044517C">
      <w:pPr>
        <w:shd w:val="clear" w:color="auto" w:fill="FFFFFF"/>
        <w:jc w:val="both"/>
        <w:rPr>
          <w:spacing w:val="-1"/>
        </w:rPr>
      </w:pPr>
    </w:p>
    <w:p w14:paraId="5429FAD5" w14:textId="128128F9" w:rsidR="0044517C" w:rsidRPr="000E32FD" w:rsidRDefault="00E00449" w:rsidP="0044517C">
      <w:pPr>
        <w:shd w:val="clear" w:color="auto" w:fill="FFFFFF"/>
        <w:jc w:val="both"/>
      </w:pPr>
      <w:r w:rsidRPr="000E32FD">
        <w:rPr>
          <w:spacing w:val="-1"/>
        </w:rPr>
        <w:t>Les</w:t>
      </w:r>
      <w:r w:rsidR="0044517C" w:rsidRPr="000E32FD">
        <w:rPr>
          <w:spacing w:val="-1"/>
        </w:rPr>
        <w:t xml:space="preserve"> rapports </w:t>
      </w:r>
      <w:r w:rsidR="0044517C" w:rsidRPr="000E32FD">
        <w:rPr>
          <w:spacing w:val="7"/>
        </w:rPr>
        <w:t xml:space="preserve">d'études environnementales </w:t>
      </w:r>
      <w:r w:rsidRPr="000E32FD">
        <w:rPr>
          <w:spacing w:val="7"/>
        </w:rPr>
        <w:t xml:space="preserve">et sociales </w:t>
      </w:r>
      <w:r w:rsidR="0044517C" w:rsidRPr="000E32FD">
        <w:rPr>
          <w:spacing w:val="7"/>
        </w:rPr>
        <w:t>seront soumis à l'examen et à l'approbation de l’ACE</w:t>
      </w:r>
      <w:r w:rsidR="003A6B0D" w:rsidRPr="000E32FD">
        <w:rPr>
          <w:spacing w:val="7"/>
        </w:rPr>
        <w:t xml:space="preserve"> mais aussi de la Banque  mondiale</w:t>
      </w:r>
      <w:r w:rsidR="0044517C" w:rsidRPr="000E32FD">
        <w:rPr>
          <w:spacing w:val="-1"/>
        </w:rPr>
        <w:t>.</w:t>
      </w:r>
    </w:p>
    <w:p w14:paraId="6988ADD8" w14:textId="2C89476C" w:rsidR="0044517C" w:rsidRPr="000E32FD" w:rsidRDefault="0044517C" w:rsidP="0044517C">
      <w:pPr>
        <w:shd w:val="clear" w:color="auto" w:fill="FFFFFF"/>
        <w:jc w:val="both"/>
      </w:pPr>
      <w:r w:rsidRPr="000E32FD">
        <w:t xml:space="preserve">L’ACE </w:t>
      </w:r>
      <w:r w:rsidR="009906A3" w:rsidRPr="000E32FD">
        <w:t>s’assurera que</w:t>
      </w:r>
      <w:r w:rsidRPr="000E32FD">
        <w:t xml:space="preserve"> tous les impacts environnementaux et sociaux ont été </w:t>
      </w:r>
      <w:r w:rsidRPr="000E32FD">
        <w:rPr>
          <w:spacing w:val="3"/>
        </w:rPr>
        <w:t xml:space="preserve">identifiés et que des mesures d'atténuation effectives ont été proposées dans le cadre de la </w:t>
      </w:r>
      <w:r w:rsidRPr="000E32FD">
        <w:t>mise en œuvre du sous-projet.</w:t>
      </w:r>
      <w:r w:rsidR="00E00449" w:rsidRPr="000E32FD">
        <w:t xml:space="preserve"> Après l’approbation par l’ACE, un certificat environnemental sera </w:t>
      </w:r>
      <w:r w:rsidR="003A6B0D" w:rsidRPr="000E32FD">
        <w:t xml:space="preserve"> délivré</w:t>
      </w:r>
      <w:r w:rsidR="00E00449" w:rsidRPr="000E32FD">
        <w:t xml:space="preserve"> au projet.</w:t>
      </w:r>
      <w:r w:rsidRPr="000E32FD">
        <w:t xml:space="preserve"> </w:t>
      </w:r>
    </w:p>
    <w:p w14:paraId="3B8229F6" w14:textId="77777777" w:rsidR="0044517C" w:rsidRPr="000E32FD" w:rsidRDefault="0044517C" w:rsidP="0044517C">
      <w:pPr>
        <w:pStyle w:val="CommentText"/>
        <w:rPr>
          <w:b/>
          <w:i/>
          <w:sz w:val="24"/>
          <w:szCs w:val="24"/>
          <w:u w:val="single"/>
          <w:lang w:eastAsia="en-US"/>
        </w:rPr>
      </w:pPr>
    </w:p>
    <w:p w14:paraId="48900198" w14:textId="01AD7239" w:rsidR="0044517C" w:rsidRPr="000E32FD" w:rsidRDefault="002320F7" w:rsidP="00DB788E">
      <w:pPr>
        <w:jc w:val="both"/>
        <w:rPr>
          <w:i/>
        </w:rPr>
      </w:pPr>
      <w:r w:rsidRPr="000E32FD">
        <w:rPr>
          <w:i/>
        </w:rPr>
        <w:t>b4. Publication des EIES</w:t>
      </w:r>
    </w:p>
    <w:p w14:paraId="6CBE1899" w14:textId="77777777" w:rsidR="000E32FD" w:rsidRDefault="000E32FD" w:rsidP="002320F7">
      <w:pPr>
        <w:jc w:val="both"/>
      </w:pPr>
    </w:p>
    <w:p w14:paraId="70A6973A" w14:textId="29A87074" w:rsidR="002320F7" w:rsidRPr="000E32FD" w:rsidRDefault="002320F7" w:rsidP="002320F7">
      <w:pPr>
        <w:jc w:val="both"/>
      </w:pPr>
      <w:r w:rsidRPr="000E32FD">
        <w:t xml:space="preserve">Pour satisfaire aux exigences de consultation et de diffusion de la Banque mondiale, le Projet produira une lettre de diffusion dans laquelle elle informera la Banque mondiale de l'approbation de l’EIES, la diffusion effective de l'ensemble des rapports produits (EIES) à tous les partenaires concernés, et, éventuellement, les personnes susceptibles d'être affectées et aussi dans les medias nationaux. Elle adressera aussi une autorisation à la Banque pour que celle-ci procède à la diffusion de ces documents </w:t>
      </w:r>
      <w:r w:rsidR="003A6B0D" w:rsidRPr="000E32FD">
        <w:t>sur son site</w:t>
      </w:r>
      <w:r w:rsidRPr="000E32FD">
        <w:t xml:space="preserve">. </w:t>
      </w:r>
    </w:p>
    <w:p w14:paraId="48314EEA" w14:textId="77777777" w:rsidR="002320F7" w:rsidRPr="000E32FD" w:rsidRDefault="002320F7" w:rsidP="0044517C">
      <w:pPr>
        <w:shd w:val="clear" w:color="auto" w:fill="FFFFFF"/>
        <w:ind w:right="50"/>
        <w:jc w:val="both"/>
      </w:pPr>
    </w:p>
    <w:p w14:paraId="5799FB5C" w14:textId="0CD527ED" w:rsidR="0044517C" w:rsidRPr="000E32FD" w:rsidRDefault="0044517C" w:rsidP="0044517C">
      <w:pPr>
        <w:pStyle w:val="Heading3"/>
        <w:numPr>
          <w:ilvl w:val="2"/>
          <w:numId w:val="6"/>
        </w:numPr>
        <w:rPr>
          <w:i/>
          <w:sz w:val="24"/>
          <w:szCs w:val="24"/>
          <w:lang w:eastAsia="en-US"/>
        </w:rPr>
      </w:pPr>
      <w:bookmarkStart w:id="163" w:name="_Toc464165668"/>
      <w:bookmarkStart w:id="164" w:name="_Toc475557551"/>
      <w:r w:rsidRPr="000E32FD">
        <w:rPr>
          <w:i/>
          <w:sz w:val="24"/>
          <w:szCs w:val="24"/>
          <w:lang w:eastAsia="en-US"/>
        </w:rPr>
        <w:t xml:space="preserve">Etape </w:t>
      </w:r>
      <w:r w:rsidR="009F3480" w:rsidRPr="000E32FD">
        <w:rPr>
          <w:i/>
          <w:sz w:val="24"/>
          <w:szCs w:val="24"/>
          <w:lang w:eastAsia="en-US"/>
        </w:rPr>
        <w:t>4</w:t>
      </w:r>
      <w:r w:rsidRPr="000E32FD">
        <w:rPr>
          <w:i/>
          <w:sz w:val="24"/>
          <w:szCs w:val="24"/>
          <w:lang w:eastAsia="en-US"/>
        </w:rPr>
        <w:t>: Intégration des dispositions environnementales et sociales dans les Dossiers d'appels d'offres</w:t>
      </w:r>
      <w:bookmarkEnd w:id="163"/>
      <w:bookmarkEnd w:id="164"/>
    </w:p>
    <w:p w14:paraId="494CDBC7" w14:textId="15E5FE69" w:rsidR="0044517C" w:rsidRPr="000E32FD" w:rsidRDefault="0044517C" w:rsidP="0044517C">
      <w:pPr>
        <w:shd w:val="clear" w:color="auto" w:fill="FFFFFF"/>
        <w:ind w:left="11" w:right="11"/>
        <w:jc w:val="both"/>
        <w:rPr>
          <w:spacing w:val="1"/>
        </w:rPr>
      </w:pPr>
      <w:r w:rsidRPr="000E32FD">
        <w:rPr>
          <w:spacing w:val="4"/>
        </w:rPr>
        <w:t xml:space="preserve">En cas de réalisation </w:t>
      </w:r>
      <w:r w:rsidR="009F3480" w:rsidRPr="000E32FD">
        <w:rPr>
          <w:spacing w:val="4"/>
        </w:rPr>
        <w:t xml:space="preserve">d’une </w:t>
      </w:r>
      <w:r w:rsidRPr="000E32FD">
        <w:rPr>
          <w:spacing w:val="4"/>
        </w:rPr>
        <w:t>EIES</w:t>
      </w:r>
      <w:r w:rsidR="009F3480" w:rsidRPr="000E32FD">
        <w:rPr>
          <w:spacing w:val="4"/>
        </w:rPr>
        <w:t>,</w:t>
      </w:r>
      <w:r w:rsidRPr="000E32FD">
        <w:rPr>
          <w:spacing w:val="4"/>
        </w:rPr>
        <w:t xml:space="preserve"> le Projet veillera à intégrer les </w:t>
      </w:r>
      <w:r w:rsidRPr="000E32FD">
        <w:rPr>
          <w:spacing w:val="3"/>
        </w:rPr>
        <w:t xml:space="preserve">recommandations et autres mesures de gestion environnementale et sociale issues de ces </w:t>
      </w:r>
      <w:r w:rsidRPr="000E32FD">
        <w:rPr>
          <w:spacing w:val="1"/>
        </w:rPr>
        <w:t xml:space="preserve">études dans les </w:t>
      </w:r>
      <w:r w:rsidR="009F3480" w:rsidRPr="000E32FD">
        <w:rPr>
          <w:spacing w:val="1"/>
        </w:rPr>
        <w:t xml:space="preserve">Dossiers d'Appel d'Offres </w:t>
      </w:r>
      <w:r w:rsidRPr="000E32FD">
        <w:rPr>
          <w:spacing w:val="1"/>
        </w:rPr>
        <w:t>et d'exécution des travaux par les entreprises. Des clauses contraignantes devraient être ressorties avec des sanctions en cas de non mise en œuvre des mesures environnementales.</w:t>
      </w:r>
    </w:p>
    <w:p w14:paraId="62972656" w14:textId="335DB386" w:rsidR="002320F7" w:rsidRPr="000E32FD" w:rsidRDefault="002320F7" w:rsidP="0044517C">
      <w:pPr>
        <w:shd w:val="clear" w:color="auto" w:fill="FFFFFF"/>
        <w:ind w:left="11" w:right="11"/>
        <w:jc w:val="both"/>
        <w:rPr>
          <w:spacing w:val="1"/>
        </w:rPr>
      </w:pPr>
      <w:r w:rsidRPr="000E32FD">
        <w:rPr>
          <w:spacing w:val="1"/>
        </w:rPr>
        <w:t>L’entreprise produira un PGES</w:t>
      </w:r>
      <w:r w:rsidR="009F3480" w:rsidRPr="000E32FD">
        <w:rPr>
          <w:spacing w:val="1"/>
        </w:rPr>
        <w:t>-chantier</w:t>
      </w:r>
      <w:r w:rsidRPr="000E32FD">
        <w:rPr>
          <w:spacing w:val="1"/>
        </w:rPr>
        <w:t xml:space="preserve"> qui sera validé par les Spécialistes Environnement et social du projet avant sa mise en œuvre.</w:t>
      </w:r>
    </w:p>
    <w:p w14:paraId="70C16824" w14:textId="77777777" w:rsidR="00F07D69" w:rsidRPr="000E32FD" w:rsidRDefault="00F07D69" w:rsidP="0044517C">
      <w:pPr>
        <w:shd w:val="clear" w:color="auto" w:fill="FFFFFF"/>
        <w:ind w:left="11" w:right="11"/>
        <w:jc w:val="both"/>
        <w:rPr>
          <w:spacing w:val="1"/>
        </w:rPr>
      </w:pPr>
    </w:p>
    <w:p w14:paraId="46C5106F" w14:textId="666BF4C6" w:rsidR="00F07D69" w:rsidRPr="000E32FD" w:rsidRDefault="00F07D69" w:rsidP="00DB788E">
      <w:pPr>
        <w:pStyle w:val="Heading3"/>
        <w:numPr>
          <w:ilvl w:val="2"/>
          <w:numId w:val="6"/>
        </w:numPr>
        <w:rPr>
          <w:i/>
          <w:lang w:eastAsia="en-US"/>
        </w:rPr>
      </w:pPr>
      <w:bookmarkStart w:id="165" w:name="_Toc475557552"/>
      <w:r w:rsidRPr="000E32FD">
        <w:rPr>
          <w:i/>
          <w:sz w:val="24"/>
          <w:szCs w:val="24"/>
          <w:lang w:eastAsia="en-US"/>
        </w:rPr>
        <w:t xml:space="preserve">Etape </w:t>
      </w:r>
      <w:r w:rsidR="009F3480" w:rsidRPr="000E32FD">
        <w:rPr>
          <w:i/>
          <w:sz w:val="24"/>
          <w:szCs w:val="24"/>
          <w:lang w:eastAsia="en-US"/>
        </w:rPr>
        <w:t>5</w:t>
      </w:r>
      <w:r w:rsidRPr="000E32FD">
        <w:rPr>
          <w:i/>
          <w:sz w:val="24"/>
          <w:szCs w:val="24"/>
          <w:lang w:eastAsia="en-US"/>
        </w:rPr>
        <w:t xml:space="preserve"> : Exécution/Mise en œuvre des mesures </w:t>
      </w:r>
      <w:r w:rsidR="00EE0B0C" w:rsidRPr="000E32FD">
        <w:rPr>
          <w:i/>
          <w:sz w:val="24"/>
          <w:szCs w:val="24"/>
          <w:lang w:eastAsia="en-US"/>
        </w:rPr>
        <w:t>de sauvegarde</w:t>
      </w:r>
      <w:bookmarkEnd w:id="165"/>
    </w:p>
    <w:p w14:paraId="6A1864A7" w14:textId="22608BD3" w:rsidR="00F07D69" w:rsidRPr="000E32FD" w:rsidRDefault="00F07D69" w:rsidP="00F07D69">
      <w:pPr>
        <w:jc w:val="both"/>
      </w:pPr>
      <w:r w:rsidRPr="000E32FD">
        <w:t xml:space="preserve">Les SSES avec l’appui  du Spécialiste en Passation des Marchés (SPM) du  Responsable Technique (RT) et du  Responsable Financier (RF) </w:t>
      </w:r>
      <w:r w:rsidR="00551E52" w:rsidRPr="000E32FD">
        <w:t>devront s’assurer de la mise en œuvre des mesures  de sauvegarde contenues le DAO et le marché de l’entreprise.</w:t>
      </w:r>
      <w:r w:rsidRPr="000E32FD">
        <w:t xml:space="preserve"> </w:t>
      </w:r>
    </w:p>
    <w:p w14:paraId="3773A1F1" w14:textId="77777777" w:rsidR="00F07D69" w:rsidRPr="000E32FD" w:rsidRDefault="00F07D69" w:rsidP="0044517C">
      <w:pPr>
        <w:shd w:val="clear" w:color="auto" w:fill="FFFFFF"/>
        <w:ind w:left="11" w:right="11"/>
        <w:jc w:val="both"/>
      </w:pPr>
    </w:p>
    <w:p w14:paraId="24983597" w14:textId="77777777" w:rsidR="0044517C" w:rsidRPr="000E32FD" w:rsidRDefault="0044517C" w:rsidP="0044517C">
      <w:pPr>
        <w:shd w:val="clear" w:color="auto" w:fill="FFFFFF"/>
        <w:ind w:right="50"/>
        <w:jc w:val="both"/>
      </w:pPr>
    </w:p>
    <w:p w14:paraId="7E4CA297" w14:textId="46C47DB8" w:rsidR="0044517C" w:rsidRPr="000E32FD" w:rsidRDefault="0044517C" w:rsidP="0044517C">
      <w:pPr>
        <w:pStyle w:val="Heading3"/>
        <w:numPr>
          <w:ilvl w:val="2"/>
          <w:numId w:val="6"/>
        </w:numPr>
        <w:rPr>
          <w:i/>
          <w:sz w:val="24"/>
          <w:szCs w:val="24"/>
          <w:lang w:eastAsia="en-US"/>
        </w:rPr>
      </w:pPr>
      <w:bookmarkStart w:id="166" w:name="_Toc464165669"/>
      <w:bookmarkStart w:id="167" w:name="_Toc475557553"/>
      <w:r w:rsidRPr="000E32FD">
        <w:rPr>
          <w:i/>
          <w:sz w:val="24"/>
          <w:szCs w:val="24"/>
          <w:lang w:eastAsia="en-US"/>
        </w:rPr>
        <w:t xml:space="preserve">Etape </w:t>
      </w:r>
      <w:r w:rsidR="00551E52" w:rsidRPr="000E32FD">
        <w:rPr>
          <w:i/>
          <w:sz w:val="24"/>
          <w:szCs w:val="24"/>
          <w:lang w:eastAsia="en-US"/>
        </w:rPr>
        <w:t>6</w:t>
      </w:r>
      <w:r w:rsidR="00CA1C69" w:rsidRPr="000E32FD">
        <w:rPr>
          <w:i/>
          <w:sz w:val="24"/>
          <w:szCs w:val="24"/>
          <w:lang w:eastAsia="en-US"/>
        </w:rPr>
        <w:t xml:space="preserve"> </w:t>
      </w:r>
      <w:r w:rsidR="009906A3" w:rsidRPr="000E32FD">
        <w:rPr>
          <w:i/>
          <w:sz w:val="24"/>
          <w:szCs w:val="24"/>
          <w:lang w:eastAsia="en-US"/>
        </w:rPr>
        <w:t>:</w:t>
      </w:r>
      <w:r w:rsidRPr="000E32FD">
        <w:rPr>
          <w:i/>
          <w:sz w:val="24"/>
          <w:szCs w:val="24"/>
          <w:lang w:eastAsia="en-US"/>
        </w:rPr>
        <w:t xml:space="preserve"> Suivi environnemental</w:t>
      </w:r>
      <w:bookmarkEnd w:id="166"/>
      <w:bookmarkEnd w:id="167"/>
    </w:p>
    <w:p w14:paraId="5D0678A9" w14:textId="77777777" w:rsidR="0044517C" w:rsidRPr="000E32FD" w:rsidRDefault="0044517C" w:rsidP="0044517C">
      <w:pPr>
        <w:shd w:val="clear" w:color="auto" w:fill="FFFFFF"/>
        <w:jc w:val="both"/>
        <w:rPr>
          <w:spacing w:val="-1"/>
        </w:rPr>
      </w:pPr>
      <w:r w:rsidRPr="000E32FD">
        <w:rPr>
          <w:spacing w:val="-1"/>
        </w:rPr>
        <w:t xml:space="preserve">Le suivi environnemental permet de vérifier et d'apprécier </w:t>
      </w:r>
      <w:r w:rsidR="009906A3" w:rsidRPr="000E32FD">
        <w:rPr>
          <w:spacing w:val="-1"/>
        </w:rPr>
        <w:t>l’effectivité, l’efficacité</w:t>
      </w:r>
      <w:r w:rsidRPr="000E32FD">
        <w:rPr>
          <w:spacing w:val="-1"/>
        </w:rPr>
        <w:t xml:space="preserve"> et l'efficience de la mise en œuvre des mesures environnementales et sociales.</w:t>
      </w:r>
    </w:p>
    <w:p w14:paraId="7B2BE204" w14:textId="4B6ABFFB" w:rsidR="0044517C" w:rsidRPr="000E32FD" w:rsidRDefault="005849F9" w:rsidP="0044517C">
      <w:pPr>
        <w:pStyle w:val="Paragraphedeliste1"/>
        <w:numPr>
          <w:ilvl w:val="0"/>
          <w:numId w:val="50"/>
        </w:numPr>
        <w:shd w:val="clear" w:color="auto" w:fill="FFFFFF"/>
        <w:contextualSpacing/>
        <w:jc w:val="both"/>
        <w:rPr>
          <w:spacing w:val="-1"/>
        </w:rPr>
      </w:pPr>
      <w:r w:rsidRPr="000E32FD">
        <w:rPr>
          <w:spacing w:val="-1"/>
        </w:rPr>
        <w:t>l</w:t>
      </w:r>
      <w:r w:rsidR="00551E52" w:rsidRPr="000E32FD">
        <w:rPr>
          <w:spacing w:val="-1"/>
        </w:rPr>
        <w:t>e</w:t>
      </w:r>
      <w:r w:rsidR="0044517C" w:rsidRPr="000E32FD">
        <w:rPr>
          <w:spacing w:val="-1"/>
        </w:rPr>
        <w:t xml:space="preserve"> </w:t>
      </w:r>
      <w:r w:rsidR="00551E52" w:rsidRPr="000E32FD">
        <w:rPr>
          <w:spacing w:val="-1"/>
        </w:rPr>
        <w:t xml:space="preserve">suivi </w:t>
      </w:r>
      <w:r w:rsidR="0044517C" w:rsidRPr="000E32FD">
        <w:rPr>
          <w:spacing w:val="-1"/>
        </w:rPr>
        <w:t>de proximité sera fait par les bureaux de contrôle et  les services techniques municipaux.</w:t>
      </w:r>
    </w:p>
    <w:p w14:paraId="2EB3336A" w14:textId="0F60E747" w:rsidR="0044517C" w:rsidRPr="000E32FD" w:rsidRDefault="00EB7665" w:rsidP="0044517C">
      <w:pPr>
        <w:pStyle w:val="Paragraphedeliste1"/>
        <w:numPr>
          <w:ilvl w:val="0"/>
          <w:numId w:val="50"/>
        </w:numPr>
        <w:shd w:val="clear" w:color="auto" w:fill="FFFFFF"/>
        <w:ind w:right="51"/>
        <w:contextualSpacing/>
        <w:jc w:val="both"/>
        <w:rPr>
          <w:spacing w:val="-1"/>
        </w:rPr>
      </w:pPr>
      <w:r w:rsidRPr="000E32FD">
        <w:rPr>
          <w:spacing w:val="-1"/>
        </w:rPr>
        <w:t xml:space="preserve">le </w:t>
      </w:r>
      <w:r w:rsidR="0044517C" w:rsidRPr="000E32FD">
        <w:rPr>
          <w:spacing w:val="-1"/>
        </w:rPr>
        <w:t>suivi local (communal ou au niveau villages) sera assuré par les collectivités et les ONG.</w:t>
      </w:r>
    </w:p>
    <w:p w14:paraId="5C7E2B13" w14:textId="77777777" w:rsidR="00CA1C69" w:rsidRPr="000E32FD" w:rsidRDefault="00CA1C69" w:rsidP="00DB788E">
      <w:pPr>
        <w:pStyle w:val="Paragraphedeliste1"/>
        <w:shd w:val="clear" w:color="auto" w:fill="FFFFFF"/>
        <w:ind w:right="51"/>
        <w:contextualSpacing/>
        <w:jc w:val="both"/>
        <w:rPr>
          <w:spacing w:val="-1"/>
        </w:rPr>
      </w:pPr>
    </w:p>
    <w:p w14:paraId="51B5472E" w14:textId="42DDE7F9" w:rsidR="00551E52" w:rsidRPr="000E32FD" w:rsidRDefault="00551E52" w:rsidP="00551E52">
      <w:pPr>
        <w:pStyle w:val="Heading3"/>
        <w:numPr>
          <w:ilvl w:val="2"/>
          <w:numId w:val="6"/>
        </w:numPr>
        <w:rPr>
          <w:i/>
          <w:lang w:eastAsia="en-US"/>
        </w:rPr>
      </w:pPr>
      <w:bookmarkStart w:id="168" w:name="_Toc475557554"/>
      <w:r w:rsidRPr="000E32FD">
        <w:rPr>
          <w:i/>
          <w:sz w:val="24"/>
          <w:szCs w:val="24"/>
          <w:lang w:eastAsia="en-US"/>
        </w:rPr>
        <w:t>Etape 7 : Surveillance environnementale et sociale</w:t>
      </w:r>
      <w:bookmarkEnd w:id="168"/>
    </w:p>
    <w:p w14:paraId="35C3C3A5" w14:textId="7623B4B1" w:rsidR="00EB7665" w:rsidRPr="000E32FD" w:rsidRDefault="00551E52" w:rsidP="00DB788E">
      <w:pPr>
        <w:pStyle w:val="Paragraphedeliste1"/>
        <w:shd w:val="clear" w:color="auto" w:fill="FFFFFF"/>
        <w:ind w:left="0"/>
        <w:contextualSpacing/>
        <w:jc w:val="both"/>
        <w:rPr>
          <w:spacing w:val="-1"/>
        </w:rPr>
      </w:pPr>
      <w:r w:rsidRPr="000E32FD">
        <w:t xml:space="preserve">La surveillance interne sera assurée </w:t>
      </w:r>
      <w:r w:rsidR="00EB7665" w:rsidRPr="000E32FD">
        <w:rPr>
          <w:spacing w:val="-1"/>
        </w:rPr>
        <w:t xml:space="preserve">par le/la Spécialiste de Sauvegarde Environnementale et le/la Spécialiste en développement Social du Projet et les Coordinations Provinciales  de l’Environnement (CPE) ou des Bureaux Urbains de l’Environnement (BUE). </w:t>
      </w:r>
    </w:p>
    <w:p w14:paraId="3278892D" w14:textId="6902F5B0" w:rsidR="00551E52" w:rsidRPr="000E32FD" w:rsidRDefault="00551E52" w:rsidP="00551E52">
      <w:pPr>
        <w:shd w:val="clear" w:color="auto" w:fill="FFFFFF"/>
        <w:ind w:left="11" w:right="11"/>
        <w:jc w:val="both"/>
      </w:pPr>
      <w:r w:rsidRPr="000E32FD">
        <w:t xml:space="preserve">Des rapports de surveillance seront produits et </w:t>
      </w:r>
      <w:r w:rsidR="00EB7665" w:rsidRPr="000E32FD">
        <w:t>soumis</w:t>
      </w:r>
      <w:r w:rsidRPr="000E32FD">
        <w:t xml:space="preserve"> </w:t>
      </w:r>
      <w:r w:rsidR="00EB7665" w:rsidRPr="000E32FD">
        <w:t xml:space="preserve">à </w:t>
      </w:r>
      <w:r w:rsidRPr="000E32FD">
        <w:t xml:space="preserve"> la </w:t>
      </w:r>
      <w:r w:rsidR="00EB7665" w:rsidRPr="000E32FD">
        <w:t>B</w:t>
      </w:r>
      <w:r w:rsidRPr="000E32FD">
        <w:t>anque mondiale.</w:t>
      </w:r>
    </w:p>
    <w:p w14:paraId="354B58FC" w14:textId="410AC6C6" w:rsidR="007471DC" w:rsidRPr="000E32FD" w:rsidRDefault="007471DC" w:rsidP="00551E52">
      <w:pPr>
        <w:shd w:val="clear" w:color="auto" w:fill="FFFFFF"/>
        <w:ind w:left="11" w:right="11"/>
        <w:jc w:val="both"/>
      </w:pPr>
      <w:r w:rsidRPr="000E32FD">
        <w:t>Quant à la surveillance externe, elle sera effectuée par l’ACE et la Banque mondiale</w:t>
      </w:r>
    </w:p>
    <w:p w14:paraId="02EC8C75" w14:textId="77777777" w:rsidR="00CA1C69" w:rsidRPr="000E32FD" w:rsidRDefault="00CA1C69" w:rsidP="00CA1C69">
      <w:pPr>
        <w:pStyle w:val="ListParagraph"/>
        <w:shd w:val="clear" w:color="auto" w:fill="FFFFFF"/>
        <w:spacing w:line="360" w:lineRule="auto"/>
        <w:ind w:right="51"/>
        <w:jc w:val="both"/>
        <w:rPr>
          <w:spacing w:val="-1"/>
        </w:rPr>
      </w:pPr>
    </w:p>
    <w:p w14:paraId="47D5228B" w14:textId="47326581" w:rsidR="00CA1C69" w:rsidRPr="000E32FD" w:rsidRDefault="00CA1C69" w:rsidP="00DB788E">
      <w:pPr>
        <w:pStyle w:val="Heading3"/>
        <w:numPr>
          <w:ilvl w:val="2"/>
          <w:numId w:val="6"/>
        </w:numPr>
        <w:rPr>
          <w:i/>
          <w:sz w:val="24"/>
          <w:szCs w:val="24"/>
          <w:lang w:eastAsia="en-US"/>
        </w:rPr>
      </w:pPr>
      <w:bookmarkStart w:id="169" w:name="_Toc475557555"/>
      <w:r w:rsidRPr="000E32FD">
        <w:rPr>
          <w:i/>
          <w:sz w:val="24"/>
          <w:szCs w:val="24"/>
          <w:lang w:eastAsia="en-US"/>
        </w:rPr>
        <w:t xml:space="preserve">Etape </w:t>
      </w:r>
      <w:r w:rsidR="00465038" w:rsidRPr="000E32FD">
        <w:rPr>
          <w:i/>
          <w:sz w:val="24"/>
          <w:szCs w:val="24"/>
          <w:lang w:eastAsia="en-US"/>
        </w:rPr>
        <w:t>8</w:t>
      </w:r>
      <w:r w:rsidRPr="000E32FD">
        <w:rPr>
          <w:i/>
          <w:sz w:val="24"/>
          <w:szCs w:val="24"/>
          <w:lang w:eastAsia="en-US"/>
        </w:rPr>
        <w:t> : Audit de mise en œuvre des mesures d’évaluation environnementale et sociale</w:t>
      </w:r>
      <w:bookmarkEnd w:id="169"/>
    </w:p>
    <w:p w14:paraId="3C50E491" w14:textId="61722007" w:rsidR="0044517C" w:rsidRDefault="00465038" w:rsidP="0044517C">
      <w:pPr>
        <w:pStyle w:val="Paragraphedeliste1"/>
        <w:shd w:val="clear" w:color="auto" w:fill="FFFFFF"/>
        <w:ind w:right="830"/>
        <w:jc w:val="both"/>
        <w:rPr>
          <w:spacing w:val="-1"/>
        </w:rPr>
      </w:pPr>
      <w:r w:rsidRPr="000E32FD">
        <w:rPr>
          <w:spacing w:val="-1"/>
        </w:rPr>
        <w:t xml:space="preserve">Une </w:t>
      </w:r>
      <w:r w:rsidR="00CA1C69" w:rsidRPr="000E32FD">
        <w:rPr>
          <w:spacing w:val="-1"/>
        </w:rPr>
        <w:t xml:space="preserve">évaluation </w:t>
      </w:r>
      <w:r w:rsidRPr="000E32FD">
        <w:rPr>
          <w:spacing w:val="-1"/>
        </w:rPr>
        <w:t xml:space="preserve">de la mise en œuvre du CGES et des mesures de sauvegardes </w:t>
      </w:r>
      <w:r w:rsidR="00CA1C69" w:rsidRPr="000E32FD">
        <w:rPr>
          <w:spacing w:val="-1"/>
        </w:rPr>
        <w:t>sera effectuée par des Consultants en environnement (nationaux et/ou internationaux), à mi</w:t>
      </w:r>
      <w:r w:rsidR="0074136F" w:rsidRPr="000E32FD">
        <w:rPr>
          <w:spacing w:val="-1"/>
        </w:rPr>
        <w:t xml:space="preserve">-parcours et à la fin du projet. </w:t>
      </w:r>
    </w:p>
    <w:p w14:paraId="53C28CD5" w14:textId="77777777" w:rsidR="000E32FD" w:rsidRPr="000E32FD" w:rsidRDefault="000E32FD" w:rsidP="0044517C">
      <w:pPr>
        <w:pStyle w:val="Paragraphedeliste1"/>
        <w:shd w:val="clear" w:color="auto" w:fill="FFFFFF"/>
        <w:ind w:right="830"/>
        <w:jc w:val="both"/>
      </w:pPr>
    </w:p>
    <w:p w14:paraId="065D5975" w14:textId="1F479A01" w:rsidR="0044517C" w:rsidRPr="000E32FD" w:rsidRDefault="00EB6E65" w:rsidP="0044517C">
      <w:pPr>
        <w:pStyle w:val="Heading3"/>
        <w:numPr>
          <w:ilvl w:val="2"/>
          <w:numId w:val="6"/>
        </w:numPr>
        <w:rPr>
          <w:i/>
          <w:sz w:val="24"/>
          <w:szCs w:val="24"/>
          <w:lang w:eastAsia="en-US"/>
        </w:rPr>
      </w:pPr>
      <w:bookmarkStart w:id="170" w:name="_Toc475557556"/>
      <w:r w:rsidRPr="000E32FD">
        <w:rPr>
          <w:i/>
          <w:sz w:val="24"/>
          <w:szCs w:val="24"/>
          <w:lang w:eastAsia="en-US"/>
        </w:rPr>
        <w:t xml:space="preserve">Arrangements institutionnels </w:t>
      </w:r>
      <w:r w:rsidR="007632CB" w:rsidRPr="000E32FD">
        <w:rPr>
          <w:i/>
          <w:sz w:val="24"/>
          <w:szCs w:val="24"/>
          <w:lang w:eastAsia="en-US"/>
        </w:rPr>
        <w:t xml:space="preserve"> de </w:t>
      </w:r>
      <w:r w:rsidRPr="000E32FD">
        <w:rPr>
          <w:i/>
          <w:sz w:val="24"/>
          <w:szCs w:val="24"/>
          <w:lang w:eastAsia="en-US"/>
        </w:rPr>
        <w:t xml:space="preserve">la </w:t>
      </w:r>
      <w:r w:rsidR="007632CB" w:rsidRPr="000E32FD">
        <w:rPr>
          <w:i/>
          <w:sz w:val="24"/>
          <w:szCs w:val="24"/>
          <w:lang w:eastAsia="en-US"/>
        </w:rPr>
        <w:t>gestion</w:t>
      </w:r>
      <w:r w:rsidR="00627665" w:rsidRPr="000E32FD">
        <w:rPr>
          <w:i/>
          <w:sz w:val="24"/>
          <w:szCs w:val="24"/>
          <w:lang w:eastAsia="en-US"/>
        </w:rPr>
        <w:t xml:space="preserve"> environnementale et sociale des sous-projets</w:t>
      </w:r>
      <w:bookmarkEnd w:id="170"/>
    </w:p>
    <w:p w14:paraId="4C979B7C" w14:textId="343F0266" w:rsidR="00EB6E65" w:rsidRPr="00EB6E65" w:rsidRDefault="00EB6E65" w:rsidP="00EB6E65">
      <w:pPr>
        <w:pStyle w:val="NoSpacing"/>
        <w:jc w:val="both"/>
        <w:rPr>
          <w:rFonts w:ascii="Times New Roman" w:hAnsi="Times New Roman"/>
          <w:sz w:val="24"/>
          <w:szCs w:val="24"/>
        </w:rPr>
      </w:pPr>
      <w:r w:rsidRPr="00DB788E">
        <w:rPr>
          <w:rFonts w:ascii="Times New Roman" w:hAnsi="Times New Roman"/>
          <w:sz w:val="24"/>
          <w:szCs w:val="24"/>
        </w:rPr>
        <w:t>La gestion environnementale des sous-projets du PAESE fait intervenir plusieurs acteurs et structures techniques dont les plus significatifs sont :</w:t>
      </w:r>
    </w:p>
    <w:p w14:paraId="1BCAB5B5" w14:textId="77777777" w:rsidR="00EB6E65" w:rsidRPr="00D808FC" w:rsidRDefault="00EB6E65" w:rsidP="00EB6E65">
      <w:pPr>
        <w:tabs>
          <w:tab w:val="left" w:pos="426"/>
        </w:tabs>
        <w:spacing w:after="160" w:line="259" w:lineRule="auto"/>
        <w:jc w:val="both"/>
        <w:rPr>
          <w:b/>
          <w:i/>
          <w:highlight w:val="yellow"/>
          <w:u w:val="single"/>
        </w:rPr>
      </w:pPr>
    </w:p>
    <w:p w14:paraId="55F258CC" w14:textId="77777777" w:rsidR="00EB6E65" w:rsidRPr="000E32FD" w:rsidRDefault="00EB6E65" w:rsidP="00EB6E65">
      <w:pPr>
        <w:pStyle w:val="ListParagraph"/>
        <w:numPr>
          <w:ilvl w:val="0"/>
          <w:numId w:val="126"/>
        </w:numPr>
        <w:jc w:val="both"/>
      </w:pPr>
      <w:r w:rsidRPr="00B80105">
        <w:rPr>
          <w:b/>
          <w:i/>
        </w:rPr>
        <w:t>Le Comité de Pilotage du projet</w:t>
      </w:r>
      <w:r w:rsidRPr="00B80105">
        <w:rPr>
          <w:u w:val="single"/>
        </w:rPr>
        <w:t> :</w:t>
      </w:r>
      <w:r w:rsidRPr="00B80105">
        <w:t xml:space="preserve"> Le Comité de Pilotage</w:t>
      </w:r>
      <w:r w:rsidRPr="00147EB7">
        <w:t xml:space="preserve"> </w:t>
      </w:r>
      <w:r w:rsidRPr="00AF0AE6">
        <w:t>veillera à  l’inscription et à la budgétisation des diligences environnementales et sociales dans les Plans de Travail et Budgets Annuels (PTBA</w:t>
      </w:r>
      <w:r w:rsidRPr="00B80105">
        <w:t xml:space="preserve">) et assure la supervision globale de la mise en œuvre du projet. À ce titre, il pourra s’appuyer sur l’ACE pour le suivi des aspects environnementaux du </w:t>
      </w:r>
      <w:r w:rsidRPr="000E32FD">
        <w:t>projet.</w:t>
      </w:r>
    </w:p>
    <w:p w14:paraId="4D457FD2" w14:textId="77777777" w:rsidR="00EB6E65" w:rsidRPr="000E32FD" w:rsidRDefault="00EB6E65" w:rsidP="00EB6E65">
      <w:pPr>
        <w:tabs>
          <w:tab w:val="left" w:pos="1680"/>
        </w:tabs>
        <w:jc w:val="both"/>
      </w:pPr>
      <w:r w:rsidRPr="000E32FD">
        <w:tab/>
      </w:r>
    </w:p>
    <w:p w14:paraId="7E4582D6" w14:textId="77777777" w:rsidR="00EB6E65" w:rsidRPr="00DB788E" w:rsidRDefault="00EB6E65" w:rsidP="00EB6E65">
      <w:pPr>
        <w:pStyle w:val="ListParagraph"/>
        <w:numPr>
          <w:ilvl w:val="0"/>
          <w:numId w:val="126"/>
        </w:numPr>
        <w:jc w:val="both"/>
        <w:rPr>
          <w:color w:val="000000"/>
          <w:highlight w:val="yellow"/>
        </w:rPr>
      </w:pPr>
      <w:r w:rsidRPr="000E32FD">
        <w:rPr>
          <w:b/>
          <w:i/>
        </w:rPr>
        <w:t>L’Unité de Coordination du Management  (UCM) : elle aura la responsabilité globale</w:t>
      </w:r>
      <w:r w:rsidRPr="00B80105">
        <w:rPr>
          <w:b/>
          <w:i/>
        </w:rPr>
        <w:t xml:space="preserve"> de la mise en</w:t>
      </w:r>
      <w:r w:rsidRPr="00B80105">
        <w:t xml:space="preserve"> œuvre du présent CGES et des instruments de sauvegarde environnementale et sociale du projet. Elle assure, la préparation desdits documents, l’obtention des certificats et permis requis par les réglementations nationales pertinentes avant toute action. Elle rend compte au comité de pilotage de toutes les diligences, et assure que la Banque et les autres acteurs reçoivent tous les rapports de surveillance environnementale et sociale. A cette fin, l’UCM devrait recruter deux spécialistes  en Sauvegardes Environnementales et Social (SSES)</w:t>
      </w:r>
      <w:r w:rsidRPr="00B80105">
        <w:rPr>
          <w:color w:val="000000"/>
        </w:rPr>
        <w:t xml:space="preserve"> qui,</w:t>
      </w:r>
      <w:r w:rsidRPr="00147EB7">
        <w:t xml:space="preserve"> </w:t>
      </w:r>
      <w:r>
        <w:t>garantiront</w:t>
      </w:r>
      <w:r w:rsidRPr="00AF0AE6">
        <w:t xml:space="preserve"> l’effectivité de la prise en compte des aspects et des enjeux environnementaux, et sociaux dans l’exécution des activités du projet</w:t>
      </w:r>
    </w:p>
    <w:p w14:paraId="22E5D6D7" w14:textId="77777777" w:rsidR="00DA4D85" w:rsidRPr="00DB788E" w:rsidRDefault="00DA4D85" w:rsidP="00DB788E">
      <w:pPr>
        <w:pStyle w:val="ListParagraph"/>
        <w:rPr>
          <w:color w:val="000000"/>
          <w:highlight w:val="yellow"/>
        </w:rPr>
      </w:pPr>
    </w:p>
    <w:p w14:paraId="44FAD381" w14:textId="5880431E" w:rsidR="00DA4D85" w:rsidRPr="00DB788E" w:rsidRDefault="00DA4D85" w:rsidP="00DA4D85">
      <w:pPr>
        <w:pStyle w:val="ListParagraph"/>
        <w:numPr>
          <w:ilvl w:val="0"/>
          <w:numId w:val="126"/>
        </w:numPr>
        <w:jc w:val="both"/>
      </w:pPr>
      <w:r w:rsidRPr="00DB788E">
        <w:rPr>
          <w:b/>
          <w:i/>
          <w:color w:val="000000"/>
        </w:rPr>
        <w:t>Le Spécialiste en Sauvegarde Environnementale et le Spécialiste en sauvegarde sociale</w:t>
      </w:r>
      <w:r w:rsidRPr="00DB788E">
        <w:rPr>
          <w:color w:val="000000"/>
        </w:rPr>
        <w:t>  sont responsables de : la sélection environnementale et sociale (Screening-remplissage des formulaires),  et détermination du type d’instrument spécifique de sauvegarde ; la préparation et approbation des TDR ; la réalisation de l’étude y compris la consultation du public ; la validation du document et obtention du certificat environnemental ; la publication du document ; l’approbation du PGES chantier de concert avec l’environnementaliste de la mission de contrôle ; l’exécution/Mise en œuvre des mesures d’atténuation /compensation ; la surveillance interne de  la mise en œuvre des mesures environnementales et sociales ; le renforcement des capacités des acteurs en mise en œuvre des mesures environnementales et sociales et l’audit de mise en œuvre des mesures environnementales et sociales</w:t>
      </w:r>
      <w:r w:rsidRPr="00DB788E">
        <w:t>. Ils s’assurent de la qualité de tous documents de sauvegardes du projet en particulier</w:t>
      </w:r>
      <w:r w:rsidRPr="00DA4D85">
        <w:t xml:space="preserve"> ceux à transmettre à la Banque</w:t>
      </w:r>
      <w:r>
        <w:t> </w:t>
      </w:r>
      <w:r w:rsidRPr="00DA4D85">
        <w:t>;</w:t>
      </w:r>
    </w:p>
    <w:p w14:paraId="6590D6C0" w14:textId="77777777" w:rsidR="00DA4D85" w:rsidRPr="00935E22" w:rsidRDefault="00DA4D85" w:rsidP="00DA4D85">
      <w:pPr>
        <w:ind w:left="720"/>
        <w:jc w:val="both"/>
        <w:rPr>
          <w:color w:val="000000"/>
          <w:sz w:val="22"/>
          <w:szCs w:val="22"/>
        </w:rPr>
      </w:pPr>
    </w:p>
    <w:p w14:paraId="008B8142" w14:textId="12072F4F" w:rsidR="00DA4D85" w:rsidRPr="00DB788E" w:rsidRDefault="00DA4D85" w:rsidP="00DA4D85">
      <w:pPr>
        <w:pStyle w:val="ListParagraph"/>
        <w:numPr>
          <w:ilvl w:val="0"/>
          <w:numId w:val="126"/>
        </w:numPr>
        <w:jc w:val="both"/>
      </w:pPr>
      <w:r w:rsidRPr="00DB788E">
        <w:rPr>
          <w:b/>
          <w:i/>
        </w:rPr>
        <w:t>Responsable technique de l’activité éligible</w:t>
      </w:r>
      <w:r w:rsidRPr="00DB788E">
        <w:t> est responsable : de l’identification de la localisation de site et des principales caractéristiques techniques du sous-projet et de l’intégration dans le dossier d’appel d’offres (DAO) de toutes les clauses environnementales et sociales de la phase des travaux pouvant être contractualisées avec l’entreprise ; </w:t>
      </w:r>
    </w:p>
    <w:p w14:paraId="02EA7DF9" w14:textId="77777777" w:rsidR="00DA4D85" w:rsidRPr="00DB788E" w:rsidRDefault="00DA4D85" w:rsidP="00DB788E">
      <w:pPr>
        <w:pStyle w:val="ListParagraph"/>
        <w:jc w:val="both"/>
        <w:rPr>
          <w:color w:val="000000"/>
        </w:rPr>
      </w:pPr>
    </w:p>
    <w:p w14:paraId="135E3392" w14:textId="724B5151" w:rsidR="00DA4D85" w:rsidRPr="00DB788E" w:rsidRDefault="00DA4D85" w:rsidP="00DB788E">
      <w:pPr>
        <w:pStyle w:val="ListParagraph"/>
        <w:numPr>
          <w:ilvl w:val="0"/>
          <w:numId w:val="126"/>
        </w:numPr>
        <w:spacing w:after="200" w:line="276" w:lineRule="auto"/>
        <w:jc w:val="both"/>
      </w:pPr>
      <w:r w:rsidRPr="00DB788E">
        <w:rPr>
          <w:b/>
          <w:i/>
        </w:rPr>
        <w:t>Le Spécialiste en passation de marchés :</w:t>
      </w:r>
      <w:r w:rsidRPr="00DB788E">
        <w:t xml:space="preserve"> veille à l’inclusion des activités de sauvegarde environnementales et sociales dans les plans de passation des marchés et prépare les documents contractuels incluant les clauses environnementales et sociales ;</w:t>
      </w:r>
    </w:p>
    <w:p w14:paraId="1FED10E1" w14:textId="73BBF594" w:rsidR="00DA4D85" w:rsidRPr="00DB788E" w:rsidRDefault="00DA4D85" w:rsidP="00DB788E">
      <w:pPr>
        <w:pStyle w:val="ListParagraph"/>
        <w:numPr>
          <w:ilvl w:val="0"/>
          <w:numId w:val="126"/>
        </w:numPr>
        <w:spacing w:after="200" w:line="276" w:lineRule="auto"/>
        <w:jc w:val="both"/>
      </w:pPr>
      <w:r w:rsidRPr="00DB788E">
        <w:rPr>
          <w:b/>
          <w:i/>
        </w:rPr>
        <w:t>Le Responsable des finances :</w:t>
      </w:r>
      <w:r w:rsidRPr="00DB788E">
        <w:t xml:space="preserve"> inclut dans les états financiers les provisions budgétaires relatives à l’Exécution/Mise en œuvre des mesures et à la Surveillance de la mise en œuvre des mesures environnementales et sociales ; </w:t>
      </w:r>
    </w:p>
    <w:p w14:paraId="64AD3AFD" w14:textId="77777777" w:rsidR="00DA4D85" w:rsidRPr="00935E22" w:rsidRDefault="00DA4D85" w:rsidP="00DA4D85">
      <w:pPr>
        <w:pStyle w:val="ListParagraph"/>
        <w:spacing w:after="200" w:line="276" w:lineRule="auto"/>
        <w:rPr>
          <w:sz w:val="22"/>
          <w:szCs w:val="22"/>
        </w:rPr>
      </w:pPr>
    </w:p>
    <w:p w14:paraId="4BB94CFE" w14:textId="330A8525" w:rsidR="00EB6E65" w:rsidRDefault="00DA4D85" w:rsidP="000E32FD">
      <w:pPr>
        <w:pStyle w:val="ListParagraph"/>
        <w:numPr>
          <w:ilvl w:val="0"/>
          <w:numId w:val="126"/>
        </w:numPr>
        <w:spacing w:after="200" w:line="276" w:lineRule="auto"/>
        <w:jc w:val="both"/>
      </w:pPr>
      <w:r w:rsidRPr="00DB788E">
        <w:rPr>
          <w:b/>
          <w:i/>
        </w:rPr>
        <w:t>Le Spécialiste en suivi-évaluation :</w:t>
      </w:r>
      <w:r w:rsidRPr="00DB788E">
        <w:t xml:space="preserve"> il participe à la Surveillance interne de la mise en œuvre des mesures environnementales et sociales et prend en compte les aspects de Suivi environnemental et social le schéma de suivi global du projet ;</w:t>
      </w:r>
    </w:p>
    <w:p w14:paraId="35A2AF17" w14:textId="77777777" w:rsidR="000E32FD" w:rsidRPr="000E32FD" w:rsidRDefault="000E32FD" w:rsidP="000E32FD">
      <w:pPr>
        <w:pStyle w:val="ListParagraph"/>
        <w:spacing w:after="200" w:line="276" w:lineRule="auto"/>
        <w:ind w:left="360"/>
        <w:jc w:val="both"/>
      </w:pPr>
    </w:p>
    <w:p w14:paraId="1ECB92DA" w14:textId="77777777" w:rsidR="00EB6E65" w:rsidRPr="00B80105" w:rsidRDefault="00EB6E65" w:rsidP="00EB6E65">
      <w:pPr>
        <w:pStyle w:val="ListParagraph"/>
        <w:numPr>
          <w:ilvl w:val="0"/>
          <w:numId w:val="126"/>
        </w:numPr>
        <w:jc w:val="both"/>
        <w:rPr>
          <w:color w:val="000000"/>
        </w:rPr>
      </w:pPr>
      <w:r w:rsidRPr="00B80105">
        <w:rPr>
          <w:b/>
          <w:i/>
          <w:color w:val="000000"/>
        </w:rPr>
        <w:t xml:space="preserve">L’Agence Congolaise  l’Environnement (ACE) : </w:t>
      </w:r>
      <w:r w:rsidRPr="00B80105">
        <w:rPr>
          <w:color w:val="000000"/>
        </w:rPr>
        <w:t xml:space="preserve">L’ACE  (i) </w:t>
      </w:r>
      <w:r w:rsidRPr="00B80105">
        <w:t xml:space="preserve">participera à </w:t>
      </w:r>
      <w:r w:rsidRPr="00B80105">
        <w:rPr>
          <w:color w:val="000000"/>
        </w:rPr>
        <w:t>la classification environnementale des activités, (ii) assurera le suivi environnemental et social des activités du projet, mais aussi l’approbation des éventuelles EIES. Au niveau local, l’ACE  s’appuie sur les Coordinations Provinciales de l’Environnement   pour le suivi de proximité.</w:t>
      </w:r>
    </w:p>
    <w:p w14:paraId="02CD823A" w14:textId="77777777" w:rsidR="00EB6E65" w:rsidRPr="00B80105" w:rsidRDefault="00EB6E65" w:rsidP="00EB6E65">
      <w:pPr>
        <w:ind w:left="720"/>
        <w:jc w:val="both"/>
        <w:rPr>
          <w:color w:val="000000"/>
        </w:rPr>
      </w:pPr>
    </w:p>
    <w:p w14:paraId="2109940F" w14:textId="77777777" w:rsidR="00EB6E65" w:rsidRPr="00B80105" w:rsidRDefault="00EB6E65" w:rsidP="00EB6E65">
      <w:pPr>
        <w:pStyle w:val="ListParagraph"/>
        <w:numPr>
          <w:ilvl w:val="0"/>
          <w:numId w:val="126"/>
        </w:numPr>
        <w:jc w:val="both"/>
        <w:rPr>
          <w:b/>
          <w:i/>
          <w:color w:val="000000"/>
        </w:rPr>
      </w:pPr>
      <w:r w:rsidRPr="00B80105">
        <w:rPr>
          <w:b/>
          <w:i/>
          <w:color w:val="000000"/>
        </w:rPr>
        <w:t xml:space="preserve">Les Coordinations Provinciales de l’Environnement (CPE) : </w:t>
      </w:r>
      <w:r w:rsidRPr="00B80105">
        <w:rPr>
          <w:color w:val="000000"/>
        </w:rPr>
        <w:t>Elles seront le prolongement de l’ACE au niveau local notamment dans les provinces. Elles vont de ce fait assurer le suivi environnemental et social externe. Autrement dit, elles veilleront à la mise en œuvre effective des PGES issus des EIES et des résultats que les mesures de mitigation/compensation produisent. .</w:t>
      </w:r>
    </w:p>
    <w:p w14:paraId="0781C4A5" w14:textId="77777777" w:rsidR="00EB6E65" w:rsidRPr="00B80105" w:rsidRDefault="00EB6E65" w:rsidP="00EB6E65">
      <w:pPr>
        <w:ind w:left="708"/>
        <w:jc w:val="both"/>
        <w:rPr>
          <w:color w:val="000000"/>
        </w:rPr>
      </w:pPr>
    </w:p>
    <w:p w14:paraId="1861931C" w14:textId="77777777" w:rsidR="00EB6E65" w:rsidRPr="00B80105" w:rsidRDefault="00EB6E65" w:rsidP="00EB6E65">
      <w:pPr>
        <w:pStyle w:val="ListParagraph"/>
        <w:numPr>
          <w:ilvl w:val="0"/>
          <w:numId w:val="126"/>
        </w:numPr>
        <w:jc w:val="both"/>
        <w:rPr>
          <w:color w:val="000000"/>
        </w:rPr>
      </w:pPr>
      <w:r w:rsidRPr="00B80105">
        <w:rPr>
          <w:b/>
          <w:i/>
          <w:color w:val="000000"/>
        </w:rPr>
        <w:t xml:space="preserve">Les collectivités : </w:t>
      </w:r>
      <w:r w:rsidRPr="00B80105">
        <w:t xml:space="preserve">Au niveau local, les collectivités notamment les mairies  </w:t>
      </w:r>
      <w:r w:rsidRPr="00B80105">
        <w:rPr>
          <w:color w:val="000000"/>
        </w:rPr>
        <w:t xml:space="preserve">participeront à la sensibilisation des populations, aux activités de mobilisation sociale et au suivi de proximité de la mise en œuvre des recommandations du CGES et des mesures contenues dans les EIES. </w:t>
      </w:r>
    </w:p>
    <w:p w14:paraId="7255503E" w14:textId="77777777" w:rsidR="00EB6E65" w:rsidRPr="00B80105" w:rsidRDefault="00EB6E65" w:rsidP="00EB6E65">
      <w:pPr>
        <w:pStyle w:val="ListParagraph"/>
        <w:rPr>
          <w:color w:val="000000"/>
        </w:rPr>
      </w:pPr>
    </w:p>
    <w:p w14:paraId="4DF447C5" w14:textId="77777777" w:rsidR="00EB6E65" w:rsidRPr="00D808FC" w:rsidRDefault="00EB6E65" w:rsidP="00EB6E65">
      <w:pPr>
        <w:pStyle w:val="ListParagraph"/>
        <w:numPr>
          <w:ilvl w:val="0"/>
          <w:numId w:val="126"/>
        </w:numPr>
        <w:spacing w:after="200" w:line="276" w:lineRule="auto"/>
        <w:jc w:val="both"/>
        <w:rPr>
          <w:highlight w:val="yellow"/>
        </w:rPr>
      </w:pPr>
      <w:r w:rsidRPr="00B80105">
        <w:rPr>
          <w:b/>
          <w:i/>
        </w:rPr>
        <w:t>L’Entreprise :</w:t>
      </w:r>
      <w:r w:rsidRPr="00B80105">
        <w:t xml:space="preserve"> elle prépare et soumet un PGES-</w:t>
      </w:r>
      <w:r>
        <w:t>chantier</w:t>
      </w:r>
      <w:r w:rsidRPr="00B80105">
        <w:t xml:space="preserve"> avant le début des travaux. Par ailleurs,</w:t>
      </w:r>
      <w:r w:rsidRPr="00A011DD">
        <w:t xml:space="preserve"> </w:t>
      </w:r>
      <w:r>
        <w:t>elle aura</w:t>
      </w:r>
      <w:r w:rsidRPr="00641731">
        <w:t xml:space="preserve"> pour responsabilité à travers </w:t>
      </w:r>
      <w:r>
        <w:t>son</w:t>
      </w:r>
      <w:r w:rsidRPr="00641731">
        <w:t xml:space="preserve"> Expert en Environnement, la mise en œuvre des PGES et la rédaction des rapports de mise en œuvre des dits PGES</w:t>
      </w:r>
      <w:r>
        <w:t> ;</w:t>
      </w:r>
    </w:p>
    <w:p w14:paraId="2F72241D" w14:textId="77777777" w:rsidR="00EB6E65" w:rsidRPr="00D808FC" w:rsidRDefault="00EB6E65" w:rsidP="00EB6E65">
      <w:pPr>
        <w:pStyle w:val="ListParagraph"/>
        <w:spacing w:after="200" w:line="276" w:lineRule="auto"/>
        <w:jc w:val="both"/>
        <w:rPr>
          <w:highlight w:val="yellow"/>
        </w:rPr>
      </w:pPr>
    </w:p>
    <w:p w14:paraId="48E03451" w14:textId="77777777" w:rsidR="00EB6E65" w:rsidRPr="00B80105" w:rsidRDefault="00EB6E65" w:rsidP="00EB6E65">
      <w:pPr>
        <w:pStyle w:val="ListParagraph"/>
        <w:numPr>
          <w:ilvl w:val="0"/>
          <w:numId w:val="126"/>
        </w:numPr>
        <w:jc w:val="both"/>
        <w:rPr>
          <w:highlight w:val="yellow"/>
        </w:rPr>
      </w:pPr>
      <w:r w:rsidRPr="00B80105">
        <w:rPr>
          <w:b/>
          <w:i/>
        </w:rPr>
        <w:t>Le Bureau de Contrôle des travaux :</w:t>
      </w:r>
      <w:r w:rsidRPr="00B80105">
        <w:t xml:space="preserve"> </w:t>
      </w:r>
      <w:r w:rsidRPr="00641731">
        <w:t xml:space="preserve">Ayant en </w:t>
      </w:r>
      <w:r>
        <w:t>son</w:t>
      </w:r>
      <w:r w:rsidRPr="00641731">
        <w:t xml:space="preserve"> sein un Expert en Environnement, celui-ci est chargé </w:t>
      </w:r>
      <w:r w:rsidRPr="00B80105">
        <w:t>d’approuver le PGES-</w:t>
      </w:r>
      <w:r>
        <w:t>chantier</w:t>
      </w:r>
      <w:r w:rsidRPr="00B80105">
        <w:t xml:space="preserve"> pour le compte du Maitre d’Ouvrage et assure le </w:t>
      </w:r>
      <w:r w:rsidRPr="00641731">
        <w:t>suivi au jour le jour de la mise en œuvre du PGES et l’élaboration d’un rapport de suivi environnemental et social à transmettre à l’UC</w:t>
      </w:r>
      <w:r>
        <w:t>M</w:t>
      </w:r>
      <w:r w:rsidRPr="00641731">
        <w:t> </w:t>
      </w:r>
    </w:p>
    <w:p w14:paraId="5C43E1B7" w14:textId="77777777" w:rsidR="00EB6E65" w:rsidRPr="00D808FC" w:rsidRDefault="00EB6E65" w:rsidP="00EB6E65">
      <w:pPr>
        <w:pStyle w:val="ListParagraph"/>
        <w:jc w:val="both"/>
        <w:rPr>
          <w:color w:val="000000"/>
          <w:highlight w:val="yellow"/>
        </w:rPr>
      </w:pPr>
    </w:p>
    <w:p w14:paraId="68573367" w14:textId="227B394C" w:rsidR="00EB6E65" w:rsidRPr="00AA6164" w:rsidRDefault="00EB6E65" w:rsidP="00DB788E">
      <w:pPr>
        <w:pStyle w:val="ListParagraph"/>
        <w:numPr>
          <w:ilvl w:val="0"/>
          <w:numId w:val="126"/>
        </w:numPr>
        <w:rPr>
          <w:highlight w:val="yellow"/>
        </w:rPr>
      </w:pPr>
      <w:r w:rsidRPr="00AA6164">
        <w:rPr>
          <w:b/>
          <w:i/>
          <w:color w:val="000000"/>
        </w:rPr>
        <w:t xml:space="preserve">Les communautés locales, les ONG et la Société civile : </w:t>
      </w:r>
      <w:r w:rsidRPr="00B80105">
        <w:t>Les communautés locales, les ONG et autres organisations environnementales de société civile pourront aussi participer à informer, éduquer et conscientiser les communautés locales</w:t>
      </w:r>
    </w:p>
    <w:p w14:paraId="745BDD71" w14:textId="77777777" w:rsidR="00EB6E65" w:rsidRDefault="00EB6E65" w:rsidP="0044517C">
      <w:pPr>
        <w:rPr>
          <w:highlight w:val="yellow"/>
        </w:rPr>
      </w:pPr>
    </w:p>
    <w:p w14:paraId="463D9B9F" w14:textId="18EBE551" w:rsidR="0044517C" w:rsidRPr="000E32FD" w:rsidRDefault="0044517C" w:rsidP="0044517C">
      <w:r w:rsidRPr="000E32FD">
        <w:t xml:space="preserve">Le récapitulatif des étapes de la </w:t>
      </w:r>
      <w:r w:rsidR="00627665" w:rsidRPr="000E32FD">
        <w:t xml:space="preserve">gestion environnementale et sociale </w:t>
      </w:r>
      <w:r w:rsidRPr="000E32FD">
        <w:t xml:space="preserve">des </w:t>
      </w:r>
      <w:r w:rsidR="00627665" w:rsidRPr="000E32FD">
        <w:t>sous-</w:t>
      </w:r>
      <w:r w:rsidRPr="000E32FD">
        <w:t>projets est donné par le tableau et le diagramme ci – après :</w:t>
      </w:r>
    </w:p>
    <w:p w14:paraId="4487EC7E" w14:textId="77777777" w:rsidR="0044517C" w:rsidRPr="000E32FD" w:rsidRDefault="0044517C" w:rsidP="0044517C"/>
    <w:p w14:paraId="5F8D86B7" w14:textId="470D0D4D" w:rsidR="00627665" w:rsidRPr="00DB788E" w:rsidRDefault="0044517C" w:rsidP="00627665">
      <w:pPr>
        <w:jc w:val="both"/>
        <w:rPr>
          <w:sz w:val="22"/>
          <w:szCs w:val="22"/>
          <w:highlight w:val="yellow"/>
        </w:rPr>
      </w:pPr>
      <w:bookmarkStart w:id="171" w:name="_Toc464166391"/>
      <w:bookmarkStart w:id="172" w:name="_Toc467213204"/>
      <w:bookmarkStart w:id="173" w:name="_Toc472443544"/>
      <w:r w:rsidRPr="000E32FD">
        <w:rPr>
          <w:sz w:val="22"/>
          <w:szCs w:val="22"/>
        </w:rPr>
        <w:t xml:space="preserve">Tableau </w:t>
      </w:r>
      <w:r w:rsidR="00D932EF" w:rsidRPr="000E32FD">
        <w:rPr>
          <w:sz w:val="22"/>
          <w:szCs w:val="22"/>
        </w:rPr>
        <w:t>9 </w:t>
      </w:r>
      <w:r w:rsidRPr="000E32FD">
        <w:rPr>
          <w:sz w:val="22"/>
          <w:szCs w:val="22"/>
        </w:rPr>
        <w:t>:</w:t>
      </w:r>
      <w:r w:rsidR="004C310E">
        <w:rPr>
          <w:sz w:val="22"/>
          <w:szCs w:val="22"/>
        </w:rPr>
        <w:t xml:space="preserve"> </w:t>
      </w:r>
      <w:r w:rsidR="00627665" w:rsidRPr="000E32FD">
        <w:rPr>
          <w:sz w:val="22"/>
          <w:szCs w:val="22"/>
        </w:rPr>
        <w:t xml:space="preserve">gestion </w:t>
      </w:r>
      <w:r w:rsidRPr="000E32FD">
        <w:rPr>
          <w:sz w:val="22"/>
          <w:szCs w:val="22"/>
        </w:rPr>
        <w:t xml:space="preserve">environnementale </w:t>
      </w:r>
      <w:r w:rsidR="004C310E">
        <w:rPr>
          <w:sz w:val="22"/>
          <w:szCs w:val="22"/>
        </w:rPr>
        <w:t xml:space="preserve">et sociale </w:t>
      </w:r>
      <w:r w:rsidRPr="000E32FD">
        <w:rPr>
          <w:sz w:val="22"/>
          <w:szCs w:val="22"/>
        </w:rPr>
        <w:t xml:space="preserve">des investissements du </w:t>
      </w:r>
      <w:bookmarkEnd w:id="171"/>
      <w:r w:rsidRPr="000E32FD">
        <w:rPr>
          <w:sz w:val="22"/>
          <w:szCs w:val="22"/>
        </w:rPr>
        <w:t>PAESE</w:t>
      </w:r>
      <w:bookmarkEnd w:id="172"/>
      <w:bookmarkEnd w:id="173"/>
    </w:p>
    <w:tbl>
      <w:tblPr>
        <w:tblStyle w:val="TableGrid"/>
        <w:tblW w:w="9478" w:type="dxa"/>
        <w:tblLook w:val="04A0" w:firstRow="1" w:lastRow="0" w:firstColumn="1" w:lastColumn="0" w:noHBand="0" w:noVBand="1"/>
      </w:tblPr>
      <w:tblGrid>
        <w:gridCol w:w="545"/>
        <w:gridCol w:w="2393"/>
        <w:gridCol w:w="2256"/>
        <w:gridCol w:w="2414"/>
        <w:gridCol w:w="1870"/>
      </w:tblGrid>
      <w:tr w:rsidR="00627665" w:rsidRPr="00B80105" w14:paraId="0F59A3B4" w14:textId="77777777" w:rsidTr="00DB788E">
        <w:trPr>
          <w:tblHeader/>
        </w:trPr>
        <w:tc>
          <w:tcPr>
            <w:tcW w:w="545" w:type="dxa"/>
          </w:tcPr>
          <w:p w14:paraId="5375FA03" w14:textId="77777777" w:rsidR="00627665" w:rsidRPr="00B80105" w:rsidRDefault="00627665" w:rsidP="00236789">
            <w:pPr>
              <w:rPr>
                <w:b/>
                <w:sz w:val="22"/>
                <w:szCs w:val="22"/>
              </w:rPr>
            </w:pPr>
            <w:r w:rsidRPr="00B80105">
              <w:rPr>
                <w:b/>
                <w:sz w:val="22"/>
                <w:szCs w:val="22"/>
              </w:rPr>
              <w:t>No</w:t>
            </w:r>
          </w:p>
        </w:tc>
        <w:tc>
          <w:tcPr>
            <w:tcW w:w="2393" w:type="dxa"/>
          </w:tcPr>
          <w:p w14:paraId="700535A1" w14:textId="77777777" w:rsidR="00627665" w:rsidRPr="00B80105" w:rsidRDefault="00627665" w:rsidP="00236789">
            <w:pPr>
              <w:rPr>
                <w:b/>
                <w:sz w:val="22"/>
                <w:szCs w:val="22"/>
              </w:rPr>
            </w:pPr>
            <w:r w:rsidRPr="00B80105">
              <w:rPr>
                <w:b/>
                <w:sz w:val="22"/>
                <w:szCs w:val="22"/>
              </w:rPr>
              <w:t>Etapes/Activités</w:t>
            </w:r>
          </w:p>
        </w:tc>
        <w:tc>
          <w:tcPr>
            <w:tcW w:w="2256" w:type="dxa"/>
          </w:tcPr>
          <w:p w14:paraId="12E75AF3" w14:textId="77777777" w:rsidR="00627665" w:rsidRPr="00B80105" w:rsidRDefault="00627665" w:rsidP="00236789">
            <w:pPr>
              <w:rPr>
                <w:b/>
                <w:sz w:val="22"/>
                <w:szCs w:val="22"/>
              </w:rPr>
            </w:pPr>
            <w:r w:rsidRPr="00B80105">
              <w:rPr>
                <w:b/>
                <w:sz w:val="22"/>
                <w:szCs w:val="22"/>
              </w:rPr>
              <w:t>Responsable</w:t>
            </w:r>
          </w:p>
        </w:tc>
        <w:tc>
          <w:tcPr>
            <w:tcW w:w="2414" w:type="dxa"/>
          </w:tcPr>
          <w:p w14:paraId="5098E0B0" w14:textId="77777777" w:rsidR="00627665" w:rsidRPr="00B80105" w:rsidRDefault="00627665" w:rsidP="00236789">
            <w:pPr>
              <w:rPr>
                <w:b/>
                <w:sz w:val="22"/>
                <w:szCs w:val="22"/>
              </w:rPr>
            </w:pPr>
            <w:r w:rsidRPr="00B80105">
              <w:rPr>
                <w:b/>
                <w:sz w:val="22"/>
                <w:szCs w:val="22"/>
              </w:rPr>
              <w:t>Appui/ Collaboration</w:t>
            </w:r>
          </w:p>
        </w:tc>
        <w:tc>
          <w:tcPr>
            <w:tcW w:w="1870" w:type="dxa"/>
          </w:tcPr>
          <w:p w14:paraId="13F0938F" w14:textId="77777777" w:rsidR="00627665" w:rsidRPr="00B80105" w:rsidRDefault="00627665" w:rsidP="00236789">
            <w:pPr>
              <w:rPr>
                <w:b/>
                <w:sz w:val="22"/>
                <w:szCs w:val="22"/>
              </w:rPr>
            </w:pPr>
            <w:r w:rsidRPr="00B80105">
              <w:rPr>
                <w:b/>
                <w:sz w:val="22"/>
                <w:szCs w:val="22"/>
              </w:rPr>
              <w:t>Prestataire</w:t>
            </w:r>
          </w:p>
        </w:tc>
      </w:tr>
      <w:tr w:rsidR="00627665" w:rsidRPr="00B80105" w14:paraId="29CCB8BA" w14:textId="77777777" w:rsidTr="00DB788E">
        <w:tc>
          <w:tcPr>
            <w:tcW w:w="545" w:type="dxa"/>
            <w:vAlign w:val="center"/>
          </w:tcPr>
          <w:p w14:paraId="7CE9E031" w14:textId="77777777" w:rsidR="00627665" w:rsidRPr="00B80105" w:rsidRDefault="00627665" w:rsidP="00236789">
            <w:pPr>
              <w:jc w:val="center"/>
              <w:rPr>
                <w:sz w:val="22"/>
                <w:szCs w:val="22"/>
              </w:rPr>
            </w:pPr>
            <w:r w:rsidRPr="00B80105">
              <w:rPr>
                <w:sz w:val="22"/>
                <w:szCs w:val="22"/>
              </w:rPr>
              <w:t>1.</w:t>
            </w:r>
          </w:p>
        </w:tc>
        <w:tc>
          <w:tcPr>
            <w:tcW w:w="2393" w:type="dxa"/>
          </w:tcPr>
          <w:p w14:paraId="334AB3A9" w14:textId="77777777" w:rsidR="00627665" w:rsidRPr="00B80105" w:rsidRDefault="00627665" w:rsidP="00236789">
            <w:pPr>
              <w:jc w:val="both"/>
              <w:rPr>
                <w:sz w:val="22"/>
                <w:szCs w:val="22"/>
              </w:rPr>
            </w:pPr>
            <w:r w:rsidRPr="00B80105">
              <w:rPr>
                <w:sz w:val="22"/>
                <w:szCs w:val="22"/>
              </w:rPr>
              <w:t xml:space="preserve">Identification de la localisation/site et principales caractéristiques technique du sous-projet </w:t>
            </w:r>
          </w:p>
        </w:tc>
        <w:tc>
          <w:tcPr>
            <w:tcW w:w="2256" w:type="dxa"/>
          </w:tcPr>
          <w:p w14:paraId="53DB179C" w14:textId="77777777" w:rsidR="00627665" w:rsidRPr="00B80105" w:rsidRDefault="00627665" w:rsidP="00236789">
            <w:pPr>
              <w:jc w:val="both"/>
              <w:rPr>
                <w:sz w:val="22"/>
                <w:szCs w:val="22"/>
              </w:rPr>
            </w:pPr>
            <w:r w:rsidRPr="00B80105">
              <w:rPr>
                <w:sz w:val="22"/>
                <w:szCs w:val="22"/>
              </w:rPr>
              <w:t>Responsable Technique (RT) de l’activité</w:t>
            </w:r>
          </w:p>
        </w:tc>
        <w:tc>
          <w:tcPr>
            <w:tcW w:w="2414" w:type="dxa"/>
          </w:tcPr>
          <w:p w14:paraId="1725A4E0" w14:textId="77777777" w:rsidR="00627665" w:rsidRPr="00B80105" w:rsidRDefault="00627665" w:rsidP="00236789">
            <w:pPr>
              <w:tabs>
                <w:tab w:val="left" w:pos="0"/>
              </w:tabs>
              <w:jc w:val="both"/>
              <w:rPr>
                <w:sz w:val="22"/>
                <w:szCs w:val="22"/>
              </w:rPr>
            </w:pPr>
            <w:r w:rsidRPr="00B80105">
              <w:rPr>
                <w:sz w:val="22"/>
                <w:szCs w:val="22"/>
              </w:rPr>
              <w:t xml:space="preserve">Communautés locales </w:t>
            </w:r>
          </w:p>
          <w:p w14:paraId="1A32D9C1" w14:textId="77777777" w:rsidR="00627665" w:rsidRPr="00B80105" w:rsidRDefault="00627665" w:rsidP="00236789">
            <w:pPr>
              <w:jc w:val="both"/>
              <w:rPr>
                <w:sz w:val="22"/>
                <w:szCs w:val="22"/>
              </w:rPr>
            </w:pPr>
          </w:p>
        </w:tc>
        <w:tc>
          <w:tcPr>
            <w:tcW w:w="1870" w:type="dxa"/>
          </w:tcPr>
          <w:p w14:paraId="2BD87351" w14:textId="77777777" w:rsidR="00627665" w:rsidRPr="00B80105" w:rsidRDefault="00627665" w:rsidP="00236789">
            <w:pPr>
              <w:jc w:val="both"/>
              <w:rPr>
                <w:sz w:val="22"/>
                <w:szCs w:val="22"/>
              </w:rPr>
            </w:pPr>
            <w:r>
              <w:rPr>
                <w:sz w:val="22"/>
                <w:szCs w:val="22"/>
              </w:rPr>
              <w:t>UCM</w:t>
            </w:r>
          </w:p>
        </w:tc>
      </w:tr>
      <w:tr w:rsidR="00627665" w:rsidRPr="00B80105" w14:paraId="62F511D8" w14:textId="77777777" w:rsidTr="00DB788E">
        <w:trPr>
          <w:trHeight w:val="2444"/>
        </w:trPr>
        <w:tc>
          <w:tcPr>
            <w:tcW w:w="545" w:type="dxa"/>
            <w:vAlign w:val="center"/>
          </w:tcPr>
          <w:p w14:paraId="2DD78A4B" w14:textId="77777777" w:rsidR="00627665" w:rsidRPr="00B80105" w:rsidRDefault="00627665" w:rsidP="00236789">
            <w:pPr>
              <w:jc w:val="center"/>
              <w:rPr>
                <w:sz w:val="22"/>
                <w:szCs w:val="22"/>
              </w:rPr>
            </w:pPr>
          </w:p>
          <w:p w14:paraId="40E1271A" w14:textId="77777777" w:rsidR="00627665" w:rsidRPr="00B80105" w:rsidRDefault="00627665" w:rsidP="00236789">
            <w:pPr>
              <w:jc w:val="center"/>
              <w:rPr>
                <w:sz w:val="22"/>
                <w:szCs w:val="22"/>
              </w:rPr>
            </w:pPr>
            <w:r w:rsidRPr="00B80105">
              <w:rPr>
                <w:sz w:val="22"/>
                <w:szCs w:val="22"/>
              </w:rPr>
              <w:t>2.</w:t>
            </w:r>
          </w:p>
        </w:tc>
        <w:tc>
          <w:tcPr>
            <w:tcW w:w="2393" w:type="dxa"/>
          </w:tcPr>
          <w:p w14:paraId="18A5F1B4" w14:textId="77777777" w:rsidR="00627665" w:rsidRPr="00B80105" w:rsidRDefault="00627665" w:rsidP="00236789">
            <w:pPr>
              <w:pStyle w:val="PuceN2"/>
              <w:numPr>
                <w:ilvl w:val="0"/>
                <w:numId w:val="0"/>
              </w:numPr>
              <w:tabs>
                <w:tab w:val="left" w:pos="0"/>
              </w:tabs>
              <w:rPr>
                <w:rFonts w:ascii="Times New Roman" w:hAnsi="Times New Roman"/>
                <w:sz w:val="22"/>
                <w:szCs w:val="22"/>
                <w:lang w:val="fr-FR"/>
              </w:rPr>
            </w:pPr>
            <w:r w:rsidRPr="00B80105">
              <w:rPr>
                <w:rFonts w:ascii="Times New Roman" w:hAnsi="Times New Roman"/>
                <w:sz w:val="22"/>
                <w:szCs w:val="22"/>
                <w:lang w:val="fr-FR"/>
              </w:rPr>
              <w:t>Sélection environnementale (Screening-remplissage des formulaires),  et détermination du type d’instrument spécifique de sa</w:t>
            </w:r>
            <w:r>
              <w:rPr>
                <w:rFonts w:ascii="Times New Roman" w:hAnsi="Times New Roman"/>
                <w:sz w:val="22"/>
                <w:szCs w:val="22"/>
                <w:lang w:val="fr-FR"/>
              </w:rPr>
              <w:t>uvegarde (EIES, PAR Audit E&amp;S, AS</w:t>
            </w:r>
            <w:r w:rsidRPr="00B80105">
              <w:rPr>
                <w:rFonts w:ascii="Times New Roman" w:hAnsi="Times New Roman"/>
                <w:sz w:val="22"/>
                <w:szCs w:val="22"/>
                <w:lang w:val="fr-FR"/>
              </w:rPr>
              <w:t xml:space="preserve"> …)</w:t>
            </w:r>
          </w:p>
        </w:tc>
        <w:tc>
          <w:tcPr>
            <w:tcW w:w="2256" w:type="dxa"/>
          </w:tcPr>
          <w:p w14:paraId="31365764" w14:textId="77777777" w:rsidR="00627665" w:rsidRPr="00B80105" w:rsidRDefault="00627665" w:rsidP="00236789">
            <w:pPr>
              <w:jc w:val="both"/>
              <w:rPr>
                <w:sz w:val="22"/>
                <w:szCs w:val="22"/>
              </w:rPr>
            </w:pPr>
            <w:r w:rsidRPr="00B80105">
              <w:rPr>
                <w:sz w:val="22"/>
                <w:szCs w:val="22"/>
              </w:rPr>
              <w:t>Spécialistes Sauvegarde Environnementale et Sociale (SSES) de l’UCM</w:t>
            </w:r>
          </w:p>
          <w:p w14:paraId="0CC3585F" w14:textId="77777777" w:rsidR="00627665" w:rsidRPr="00B80105" w:rsidRDefault="00627665" w:rsidP="00236789">
            <w:pPr>
              <w:jc w:val="both"/>
              <w:rPr>
                <w:sz w:val="22"/>
                <w:szCs w:val="22"/>
              </w:rPr>
            </w:pPr>
          </w:p>
        </w:tc>
        <w:tc>
          <w:tcPr>
            <w:tcW w:w="2414" w:type="dxa"/>
          </w:tcPr>
          <w:p w14:paraId="3D21DB1A" w14:textId="77777777" w:rsidR="00627665" w:rsidRPr="00B80105" w:rsidRDefault="00627665" w:rsidP="00236789">
            <w:pPr>
              <w:tabs>
                <w:tab w:val="left" w:pos="186"/>
              </w:tabs>
              <w:ind w:left="95"/>
              <w:jc w:val="both"/>
              <w:rPr>
                <w:sz w:val="22"/>
                <w:szCs w:val="22"/>
              </w:rPr>
            </w:pPr>
            <w:r>
              <w:rPr>
                <w:sz w:val="22"/>
                <w:szCs w:val="22"/>
              </w:rPr>
              <w:t>-SNEL</w:t>
            </w:r>
            <w:r w:rsidRPr="00B80105">
              <w:rPr>
                <w:sz w:val="22"/>
                <w:szCs w:val="22"/>
              </w:rPr>
              <w:t>;</w:t>
            </w:r>
          </w:p>
          <w:p w14:paraId="56DF3CD3" w14:textId="77777777" w:rsidR="00627665" w:rsidRPr="00B80105" w:rsidRDefault="00627665" w:rsidP="00236789">
            <w:pPr>
              <w:tabs>
                <w:tab w:val="left" w:pos="186"/>
              </w:tabs>
              <w:ind w:left="95"/>
              <w:jc w:val="both"/>
              <w:rPr>
                <w:sz w:val="22"/>
                <w:szCs w:val="22"/>
              </w:rPr>
            </w:pPr>
            <w:r>
              <w:rPr>
                <w:sz w:val="22"/>
                <w:szCs w:val="22"/>
              </w:rPr>
              <w:t>-Autorité locale</w:t>
            </w:r>
            <w:r w:rsidRPr="00B80105">
              <w:rPr>
                <w:sz w:val="22"/>
                <w:szCs w:val="22"/>
              </w:rPr>
              <w:t xml:space="preserve"> </w:t>
            </w:r>
          </w:p>
          <w:p w14:paraId="4D2D5653" w14:textId="77777777" w:rsidR="00627665" w:rsidRPr="00B80105" w:rsidRDefault="00627665" w:rsidP="00236789">
            <w:pPr>
              <w:tabs>
                <w:tab w:val="left" w:pos="186"/>
              </w:tabs>
              <w:ind w:left="95"/>
              <w:jc w:val="both"/>
              <w:rPr>
                <w:sz w:val="22"/>
                <w:szCs w:val="22"/>
              </w:rPr>
            </w:pPr>
            <w:r>
              <w:rPr>
                <w:sz w:val="22"/>
                <w:szCs w:val="22"/>
              </w:rPr>
              <w:t>-</w:t>
            </w:r>
            <w:r w:rsidRPr="00B80105">
              <w:rPr>
                <w:sz w:val="22"/>
                <w:szCs w:val="22"/>
              </w:rPr>
              <w:t>Bureau Urbain de l’Environnement (BUE)</w:t>
            </w:r>
          </w:p>
          <w:p w14:paraId="5F5588AA" w14:textId="77777777" w:rsidR="00627665" w:rsidRPr="00B80105" w:rsidRDefault="00627665" w:rsidP="00236789">
            <w:pPr>
              <w:tabs>
                <w:tab w:val="left" w:pos="186"/>
              </w:tabs>
              <w:ind w:left="95"/>
              <w:jc w:val="both"/>
              <w:rPr>
                <w:sz w:val="22"/>
                <w:szCs w:val="22"/>
              </w:rPr>
            </w:pPr>
          </w:p>
        </w:tc>
        <w:tc>
          <w:tcPr>
            <w:tcW w:w="1870" w:type="dxa"/>
          </w:tcPr>
          <w:p w14:paraId="6F68CBC7" w14:textId="77777777" w:rsidR="00627665" w:rsidRPr="00B80105" w:rsidRDefault="00627665" w:rsidP="00236789">
            <w:pPr>
              <w:tabs>
                <w:tab w:val="left" w:pos="0"/>
              </w:tabs>
              <w:jc w:val="both"/>
              <w:rPr>
                <w:sz w:val="22"/>
                <w:szCs w:val="22"/>
              </w:rPr>
            </w:pPr>
            <w:r>
              <w:rPr>
                <w:sz w:val="22"/>
                <w:szCs w:val="22"/>
              </w:rPr>
              <w:t>-</w:t>
            </w:r>
            <w:r w:rsidRPr="00B80105">
              <w:rPr>
                <w:sz w:val="22"/>
                <w:szCs w:val="22"/>
              </w:rPr>
              <w:t xml:space="preserve">Spécialistes Sauvegarde Environnementale       </w:t>
            </w:r>
          </w:p>
          <w:p w14:paraId="225E9252" w14:textId="77777777" w:rsidR="00627665" w:rsidRDefault="00627665" w:rsidP="00236789">
            <w:pPr>
              <w:tabs>
                <w:tab w:val="left" w:pos="0"/>
              </w:tabs>
              <w:jc w:val="both"/>
              <w:rPr>
                <w:sz w:val="22"/>
                <w:szCs w:val="22"/>
              </w:rPr>
            </w:pPr>
            <w:r w:rsidRPr="00B80105">
              <w:rPr>
                <w:sz w:val="22"/>
                <w:szCs w:val="22"/>
              </w:rPr>
              <w:t>et Sociale (SSES) de l’UCM</w:t>
            </w:r>
          </w:p>
          <w:p w14:paraId="2120258A" w14:textId="77777777" w:rsidR="00627665" w:rsidRDefault="00627665" w:rsidP="00236789">
            <w:pPr>
              <w:tabs>
                <w:tab w:val="left" w:pos="0"/>
              </w:tabs>
              <w:jc w:val="both"/>
              <w:rPr>
                <w:sz w:val="22"/>
                <w:szCs w:val="22"/>
              </w:rPr>
            </w:pPr>
            <w:r>
              <w:rPr>
                <w:sz w:val="22"/>
                <w:szCs w:val="22"/>
              </w:rPr>
              <w:t>-Coordinations Provinciales de l’Environnement</w:t>
            </w:r>
          </w:p>
          <w:p w14:paraId="694CD920" w14:textId="77777777" w:rsidR="00627665" w:rsidRPr="00B80105" w:rsidRDefault="00627665" w:rsidP="00236789">
            <w:pPr>
              <w:tabs>
                <w:tab w:val="left" w:pos="0"/>
              </w:tabs>
              <w:jc w:val="both"/>
              <w:rPr>
                <w:sz w:val="22"/>
                <w:szCs w:val="22"/>
              </w:rPr>
            </w:pPr>
            <w:r>
              <w:rPr>
                <w:sz w:val="22"/>
                <w:szCs w:val="22"/>
              </w:rPr>
              <w:t>(CPE)</w:t>
            </w:r>
          </w:p>
          <w:p w14:paraId="44329118" w14:textId="77777777" w:rsidR="00627665" w:rsidRPr="00B80105" w:rsidRDefault="00627665" w:rsidP="00236789">
            <w:pPr>
              <w:jc w:val="both"/>
              <w:rPr>
                <w:sz w:val="22"/>
                <w:szCs w:val="22"/>
              </w:rPr>
            </w:pPr>
          </w:p>
        </w:tc>
      </w:tr>
      <w:tr w:rsidR="00627665" w:rsidRPr="00B80105" w14:paraId="6EC6F361" w14:textId="77777777" w:rsidTr="00DB788E">
        <w:tc>
          <w:tcPr>
            <w:tcW w:w="545" w:type="dxa"/>
            <w:vAlign w:val="center"/>
          </w:tcPr>
          <w:p w14:paraId="6EBA7A49" w14:textId="77777777" w:rsidR="00627665" w:rsidRPr="00B80105" w:rsidRDefault="00627665" w:rsidP="00236789">
            <w:pPr>
              <w:jc w:val="center"/>
              <w:rPr>
                <w:sz w:val="22"/>
                <w:szCs w:val="22"/>
              </w:rPr>
            </w:pPr>
            <w:r w:rsidRPr="00B80105">
              <w:rPr>
                <w:sz w:val="22"/>
                <w:szCs w:val="22"/>
              </w:rPr>
              <w:t>3</w:t>
            </w:r>
          </w:p>
        </w:tc>
        <w:tc>
          <w:tcPr>
            <w:tcW w:w="2393" w:type="dxa"/>
          </w:tcPr>
          <w:p w14:paraId="02F2352A" w14:textId="77777777" w:rsidR="00627665" w:rsidRPr="00B80105" w:rsidRDefault="00627665" w:rsidP="00236789">
            <w:pPr>
              <w:jc w:val="both"/>
              <w:rPr>
                <w:sz w:val="22"/>
                <w:szCs w:val="22"/>
              </w:rPr>
            </w:pPr>
            <w:r w:rsidRPr="00B80105">
              <w:rPr>
                <w:sz w:val="22"/>
                <w:szCs w:val="22"/>
              </w:rPr>
              <w:t>Approbation de la catégorisation par l’ACE  et la Banque</w:t>
            </w:r>
          </w:p>
        </w:tc>
        <w:tc>
          <w:tcPr>
            <w:tcW w:w="2256" w:type="dxa"/>
          </w:tcPr>
          <w:p w14:paraId="20EE3C70" w14:textId="77777777" w:rsidR="00627665" w:rsidRPr="00B80105" w:rsidRDefault="00627665" w:rsidP="00236789">
            <w:pPr>
              <w:ind w:left="720"/>
              <w:jc w:val="both"/>
              <w:rPr>
                <w:sz w:val="22"/>
                <w:szCs w:val="22"/>
              </w:rPr>
            </w:pPr>
            <w:r>
              <w:rPr>
                <w:sz w:val="22"/>
                <w:szCs w:val="22"/>
              </w:rPr>
              <w:t xml:space="preserve">Coordonnateur </w:t>
            </w:r>
            <w:r w:rsidRPr="00B80105">
              <w:rPr>
                <w:sz w:val="22"/>
                <w:szCs w:val="22"/>
              </w:rPr>
              <w:t>UCM</w:t>
            </w:r>
          </w:p>
        </w:tc>
        <w:tc>
          <w:tcPr>
            <w:tcW w:w="2414" w:type="dxa"/>
          </w:tcPr>
          <w:p w14:paraId="6E9166A9" w14:textId="77777777" w:rsidR="00627665" w:rsidRPr="00B80105" w:rsidRDefault="00627665" w:rsidP="00236789">
            <w:pPr>
              <w:ind w:left="720"/>
              <w:jc w:val="both"/>
              <w:rPr>
                <w:sz w:val="22"/>
                <w:szCs w:val="22"/>
              </w:rPr>
            </w:pPr>
            <w:r>
              <w:rPr>
                <w:sz w:val="22"/>
                <w:szCs w:val="22"/>
              </w:rPr>
              <w:t>SSES/UCM</w:t>
            </w:r>
          </w:p>
        </w:tc>
        <w:tc>
          <w:tcPr>
            <w:tcW w:w="1870" w:type="dxa"/>
          </w:tcPr>
          <w:p w14:paraId="5B1C474C" w14:textId="77777777" w:rsidR="00627665" w:rsidRPr="00B80105" w:rsidRDefault="00627665" w:rsidP="00236789">
            <w:pPr>
              <w:tabs>
                <w:tab w:val="left" w:pos="151"/>
              </w:tabs>
              <w:jc w:val="both"/>
              <w:rPr>
                <w:sz w:val="22"/>
                <w:szCs w:val="22"/>
              </w:rPr>
            </w:pPr>
            <w:r>
              <w:rPr>
                <w:sz w:val="22"/>
                <w:szCs w:val="22"/>
              </w:rPr>
              <w:t>-</w:t>
            </w:r>
            <w:r w:rsidRPr="00B80105">
              <w:rPr>
                <w:sz w:val="22"/>
                <w:szCs w:val="22"/>
              </w:rPr>
              <w:t>ACE</w:t>
            </w:r>
          </w:p>
          <w:p w14:paraId="66E809A5" w14:textId="77777777" w:rsidR="00627665" w:rsidRPr="00B80105" w:rsidRDefault="00627665" w:rsidP="00236789">
            <w:pPr>
              <w:jc w:val="both"/>
              <w:rPr>
                <w:sz w:val="22"/>
                <w:szCs w:val="22"/>
              </w:rPr>
            </w:pPr>
            <w:r>
              <w:rPr>
                <w:sz w:val="22"/>
                <w:szCs w:val="22"/>
              </w:rPr>
              <w:t>-</w:t>
            </w:r>
            <w:r w:rsidRPr="00B80105">
              <w:rPr>
                <w:sz w:val="22"/>
                <w:szCs w:val="22"/>
              </w:rPr>
              <w:t>Banque mondiale</w:t>
            </w:r>
          </w:p>
        </w:tc>
      </w:tr>
      <w:tr w:rsidR="00627665" w:rsidRPr="00B80105" w14:paraId="7919CF5B" w14:textId="77777777" w:rsidTr="00DB788E">
        <w:tc>
          <w:tcPr>
            <w:tcW w:w="545" w:type="dxa"/>
            <w:vAlign w:val="center"/>
          </w:tcPr>
          <w:p w14:paraId="6173B46A" w14:textId="77777777" w:rsidR="00627665" w:rsidRPr="00B80105" w:rsidRDefault="00627665" w:rsidP="00236789">
            <w:pPr>
              <w:jc w:val="center"/>
              <w:rPr>
                <w:sz w:val="22"/>
                <w:szCs w:val="22"/>
              </w:rPr>
            </w:pPr>
            <w:r w:rsidRPr="00B80105">
              <w:rPr>
                <w:sz w:val="22"/>
                <w:szCs w:val="22"/>
              </w:rPr>
              <w:t>4</w:t>
            </w:r>
          </w:p>
        </w:tc>
        <w:tc>
          <w:tcPr>
            <w:tcW w:w="8933" w:type="dxa"/>
            <w:gridSpan w:val="4"/>
          </w:tcPr>
          <w:p w14:paraId="2EDD412B" w14:textId="77777777" w:rsidR="00627665" w:rsidRPr="00B80105" w:rsidRDefault="00627665" w:rsidP="00236789">
            <w:pPr>
              <w:jc w:val="both"/>
              <w:rPr>
                <w:sz w:val="22"/>
                <w:szCs w:val="22"/>
              </w:rPr>
            </w:pPr>
            <w:r w:rsidRPr="00B80105">
              <w:rPr>
                <w:sz w:val="22"/>
                <w:szCs w:val="22"/>
              </w:rPr>
              <w:t>Préparation de l’instrument spécifique de sauvegarde E&amp;S de sous-projet de catégorie B ou C</w:t>
            </w:r>
          </w:p>
        </w:tc>
      </w:tr>
      <w:tr w:rsidR="00627665" w:rsidRPr="00B80105" w14:paraId="4194B97D" w14:textId="77777777" w:rsidTr="00DB788E">
        <w:tc>
          <w:tcPr>
            <w:tcW w:w="545" w:type="dxa"/>
            <w:vAlign w:val="center"/>
          </w:tcPr>
          <w:p w14:paraId="6E34D3DC" w14:textId="77777777" w:rsidR="00627665" w:rsidRPr="00B80105" w:rsidRDefault="00627665" w:rsidP="00236789">
            <w:pPr>
              <w:jc w:val="center"/>
              <w:rPr>
                <w:sz w:val="22"/>
                <w:szCs w:val="22"/>
              </w:rPr>
            </w:pPr>
            <w:r w:rsidRPr="00B80105">
              <w:rPr>
                <w:sz w:val="22"/>
                <w:szCs w:val="22"/>
              </w:rPr>
              <w:t>4.1</w:t>
            </w:r>
          </w:p>
        </w:tc>
        <w:tc>
          <w:tcPr>
            <w:tcW w:w="2393" w:type="dxa"/>
          </w:tcPr>
          <w:p w14:paraId="7BB09E39" w14:textId="77777777" w:rsidR="00627665" w:rsidRPr="00B80105" w:rsidRDefault="00627665" w:rsidP="00236789">
            <w:pPr>
              <w:tabs>
                <w:tab w:val="left" w:pos="0"/>
              </w:tabs>
              <w:jc w:val="both"/>
              <w:rPr>
                <w:sz w:val="22"/>
                <w:szCs w:val="22"/>
              </w:rPr>
            </w:pPr>
            <w:r w:rsidRPr="00B80105">
              <w:rPr>
                <w:sz w:val="22"/>
                <w:szCs w:val="22"/>
              </w:rPr>
              <w:t>Préparation et approbation des TDR</w:t>
            </w:r>
          </w:p>
        </w:tc>
        <w:tc>
          <w:tcPr>
            <w:tcW w:w="2256" w:type="dxa"/>
            <w:vMerge w:val="restart"/>
          </w:tcPr>
          <w:p w14:paraId="41B2E1ED" w14:textId="77777777" w:rsidR="00627665" w:rsidRPr="00B80105" w:rsidRDefault="00627665" w:rsidP="00236789">
            <w:pPr>
              <w:jc w:val="both"/>
              <w:rPr>
                <w:sz w:val="22"/>
                <w:szCs w:val="22"/>
              </w:rPr>
            </w:pPr>
            <w:r w:rsidRPr="00B80105">
              <w:rPr>
                <w:sz w:val="22"/>
                <w:szCs w:val="22"/>
              </w:rPr>
              <w:t>Spécialistes en Sauvega</w:t>
            </w:r>
            <w:r>
              <w:rPr>
                <w:sz w:val="22"/>
                <w:szCs w:val="22"/>
              </w:rPr>
              <w:t xml:space="preserve">rde Environnementale et Sociale </w:t>
            </w:r>
            <w:r w:rsidRPr="00B80105">
              <w:rPr>
                <w:sz w:val="22"/>
                <w:szCs w:val="22"/>
              </w:rPr>
              <w:t>(SSES) de l’UCM</w:t>
            </w:r>
          </w:p>
        </w:tc>
        <w:tc>
          <w:tcPr>
            <w:tcW w:w="2414" w:type="dxa"/>
          </w:tcPr>
          <w:p w14:paraId="06920643" w14:textId="77777777" w:rsidR="00627665" w:rsidRPr="00B80105" w:rsidRDefault="00627665" w:rsidP="00236789">
            <w:pPr>
              <w:jc w:val="both"/>
              <w:rPr>
                <w:sz w:val="22"/>
                <w:szCs w:val="22"/>
              </w:rPr>
            </w:pPr>
            <w:r>
              <w:rPr>
                <w:sz w:val="22"/>
                <w:szCs w:val="22"/>
              </w:rPr>
              <w:t>ACE</w:t>
            </w:r>
          </w:p>
        </w:tc>
        <w:tc>
          <w:tcPr>
            <w:tcW w:w="1870" w:type="dxa"/>
          </w:tcPr>
          <w:p w14:paraId="2B06DE8E" w14:textId="77777777" w:rsidR="00627665" w:rsidRPr="00B80105" w:rsidRDefault="00627665" w:rsidP="00236789">
            <w:pPr>
              <w:tabs>
                <w:tab w:val="left" w:pos="0"/>
              </w:tabs>
              <w:jc w:val="both"/>
              <w:rPr>
                <w:sz w:val="22"/>
                <w:szCs w:val="22"/>
              </w:rPr>
            </w:pPr>
            <w:r w:rsidRPr="00B80105">
              <w:rPr>
                <w:sz w:val="22"/>
                <w:szCs w:val="22"/>
              </w:rPr>
              <w:t>Banque mondiale</w:t>
            </w:r>
          </w:p>
        </w:tc>
      </w:tr>
      <w:tr w:rsidR="00627665" w:rsidRPr="00B80105" w14:paraId="559AC737" w14:textId="77777777" w:rsidTr="00DB788E">
        <w:tc>
          <w:tcPr>
            <w:tcW w:w="545" w:type="dxa"/>
            <w:vAlign w:val="center"/>
          </w:tcPr>
          <w:p w14:paraId="019CCA54" w14:textId="77777777" w:rsidR="00627665" w:rsidRPr="00B80105" w:rsidRDefault="00627665" w:rsidP="00236789">
            <w:pPr>
              <w:jc w:val="center"/>
              <w:rPr>
                <w:sz w:val="22"/>
                <w:szCs w:val="22"/>
              </w:rPr>
            </w:pPr>
            <w:r w:rsidRPr="00B80105">
              <w:rPr>
                <w:sz w:val="22"/>
                <w:szCs w:val="22"/>
              </w:rPr>
              <w:t>4.2</w:t>
            </w:r>
          </w:p>
        </w:tc>
        <w:tc>
          <w:tcPr>
            <w:tcW w:w="2393" w:type="dxa"/>
          </w:tcPr>
          <w:p w14:paraId="770AAACA" w14:textId="77777777" w:rsidR="00627665" w:rsidRPr="00B80105" w:rsidRDefault="00627665" w:rsidP="00236789">
            <w:pPr>
              <w:tabs>
                <w:tab w:val="left" w:pos="0"/>
              </w:tabs>
              <w:jc w:val="both"/>
              <w:rPr>
                <w:sz w:val="22"/>
                <w:szCs w:val="22"/>
              </w:rPr>
            </w:pPr>
            <w:r w:rsidRPr="00B80105">
              <w:rPr>
                <w:sz w:val="22"/>
                <w:szCs w:val="22"/>
              </w:rPr>
              <w:t>Réalisation de l’étude y compris consultation du publique </w:t>
            </w:r>
          </w:p>
        </w:tc>
        <w:tc>
          <w:tcPr>
            <w:tcW w:w="2256" w:type="dxa"/>
            <w:vMerge/>
          </w:tcPr>
          <w:p w14:paraId="6F470303" w14:textId="77777777" w:rsidR="00627665" w:rsidRPr="00B80105" w:rsidRDefault="00627665" w:rsidP="00236789">
            <w:pPr>
              <w:jc w:val="both"/>
              <w:rPr>
                <w:sz w:val="22"/>
                <w:szCs w:val="22"/>
              </w:rPr>
            </w:pPr>
          </w:p>
        </w:tc>
        <w:tc>
          <w:tcPr>
            <w:tcW w:w="2414" w:type="dxa"/>
          </w:tcPr>
          <w:p w14:paraId="124B8A98" w14:textId="77777777" w:rsidR="00627665" w:rsidRDefault="00627665" w:rsidP="00236789">
            <w:pPr>
              <w:tabs>
                <w:tab w:val="left" w:pos="0"/>
              </w:tabs>
              <w:jc w:val="both"/>
              <w:rPr>
                <w:sz w:val="22"/>
                <w:szCs w:val="22"/>
              </w:rPr>
            </w:pPr>
            <w:r>
              <w:rPr>
                <w:sz w:val="22"/>
                <w:szCs w:val="22"/>
              </w:rPr>
              <w:t>-</w:t>
            </w:r>
            <w:r w:rsidRPr="00B80105">
              <w:rPr>
                <w:sz w:val="22"/>
                <w:szCs w:val="22"/>
              </w:rPr>
              <w:t xml:space="preserve">Spécialiste Passation de Marché (SPM); </w:t>
            </w:r>
          </w:p>
          <w:p w14:paraId="7710B079" w14:textId="77777777" w:rsidR="00627665" w:rsidRPr="00B80105" w:rsidRDefault="00627665" w:rsidP="00236789">
            <w:pPr>
              <w:tabs>
                <w:tab w:val="left" w:pos="0"/>
              </w:tabs>
              <w:jc w:val="both"/>
              <w:rPr>
                <w:sz w:val="22"/>
                <w:szCs w:val="22"/>
              </w:rPr>
            </w:pPr>
            <w:r>
              <w:rPr>
                <w:sz w:val="22"/>
                <w:szCs w:val="22"/>
              </w:rPr>
              <w:t>-</w:t>
            </w:r>
            <w:r w:rsidRPr="00B80105">
              <w:rPr>
                <w:sz w:val="22"/>
                <w:szCs w:val="22"/>
              </w:rPr>
              <w:t xml:space="preserve">Communautés locales </w:t>
            </w:r>
          </w:p>
          <w:p w14:paraId="564F0831" w14:textId="77777777" w:rsidR="00627665" w:rsidRPr="00B80105" w:rsidRDefault="00627665" w:rsidP="00236789">
            <w:pPr>
              <w:tabs>
                <w:tab w:val="left" w:pos="0"/>
              </w:tabs>
              <w:jc w:val="both"/>
              <w:rPr>
                <w:sz w:val="22"/>
                <w:szCs w:val="22"/>
              </w:rPr>
            </w:pPr>
            <w:r>
              <w:rPr>
                <w:sz w:val="22"/>
                <w:szCs w:val="22"/>
              </w:rPr>
              <w:t>-C</w:t>
            </w:r>
            <w:r w:rsidRPr="00B80105">
              <w:rPr>
                <w:sz w:val="22"/>
                <w:szCs w:val="22"/>
              </w:rPr>
              <w:t>PE</w:t>
            </w:r>
          </w:p>
        </w:tc>
        <w:tc>
          <w:tcPr>
            <w:tcW w:w="1870" w:type="dxa"/>
          </w:tcPr>
          <w:p w14:paraId="30FA31EB" w14:textId="77777777" w:rsidR="00627665" w:rsidRPr="00B80105" w:rsidRDefault="00627665" w:rsidP="00236789">
            <w:pPr>
              <w:tabs>
                <w:tab w:val="left" w:pos="0"/>
              </w:tabs>
              <w:jc w:val="both"/>
              <w:rPr>
                <w:sz w:val="22"/>
                <w:szCs w:val="22"/>
              </w:rPr>
            </w:pPr>
            <w:r w:rsidRPr="00B80105">
              <w:rPr>
                <w:sz w:val="22"/>
                <w:szCs w:val="22"/>
              </w:rPr>
              <w:t>Consultant</w:t>
            </w:r>
          </w:p>
          <w:p w14:paraId="0959D05A" w14:textId="77777777" w:rsidR="00627665" w:rsidRPr="00B80105" w:rsidRDefault="00627665" w:rsidP="00236789">
            <w:pPr>
              <w:jc w:val="both"/>
              <w:rPr>
                <w:sz w:val="22"/>
                <w:szCs w:val="22"/>
              </w:rPr>
            </w:pPr>
          </w:p>
        </w:tc>
      </w:tr>
      <w:tr w:rsidR="00627665" w:rsidRPr="00B80105" w14:paraId="36615EDA" w14:textId="77777777" w:rsidTr="00DB788E">
        <w:tc>
          <w:tcPr>
            <w:tcW w:w="545" w:type="dxa"/>
            <w:vAlign w:val="center"/>
          </w:tcPr>
          <w:p w14:paraId="2DD95D80" w14:textId="77777777" w:rsidR="00627665" w:rsidRPr="00B80105" w:rsidRDefault="00627665" w:rsidP="00236789">
            <w:pPr>
              <w:jc w:val="center"/>
              <w:rPr>
                <w:sz w:val="22"/>
                <w:szCs w:val="22"/>
              </w:rPr>
            </w:pPr>
            <w:r w:rsidRPr="00B80105">
              <w:rPr>
                <w:sz w:val="22"/>
                <w:szCs w:val="22"/>
              </w:rPr>
              <w:t>4.3</w:t>
            </w:r>
          </w:p>
        </w:tc>
        <w:tc>
          <w:tcPr>
            <w:tcW w:w="2393" w:type="dxa"/>
          </w:tcPr>
          <w:p w14:paraId="06E4CD26" w14:textId="77777777" w:rsidR="00627665" w:rsidRPr="00B80105" w:rsidRDefault="00627665" w:rsidP="00236789">
            <w:pPr>
              <w:jc w:val="both"/>
              <w:rPr>
                <w:sz w:val="22"/>
                <w:szCs w:val="22"/>
              </w:rPr>
            </w:pPr>
            <w:r w:rsidRPr="00B80105">
              <w:rPr>
                <w:sz w:val="22"/>
                <w:szCs w:val="22"/>
              </w:rPr>
              <w:t>Validation du document et obtention du certificat environnemental</w:t>
            </w:r>
          </w:p>
        </w:tc>
        <w:tc>
          <w:tcPr>
            <w:tcW w:w="2256" w:type="dxa"/>
            <w:vMerge/>
          </w:tcPr>
          <w:p w14:paraId="129ECF86" w14:textId="77777777" w:rsidR="00627665" w:rsidRPr="00B80105" w:rsidRDefault="00627665" w:rsidP="00236789">
            <w:pPr>
              <w:jc w:val="both"/>
              <w:rPr>
                <w:sz w:val="22"/>
                <w:szCs w:val="22"/>
              </w:rPr>
            </w:pPr>
          </w:p>
        </w:tc>
        <w:tc>
          <w:tcPr>
            <w:tcW w:w="2414" w:type="dxa"/>
          </w:tcPr>
          <w:p w14:paraId="718BFB4D" w14:textId="77777777" w:rsidR="00627665" w:rsidRPr="00B80105" w:rsidRDefault="00627665" w:rsidP="00236789">
            <w:pPr>
              <w:tabs>
                <w:tab w:val="left" w:pos="0"/>
              </w:tabs>
              <w:jc w:val="both"/>
              <w:rPr>
                <w:sz w:val="22"/>
                <w:szCs w:val="22"/>
              </w:rPr>
            </w:pPr>
            <w:r>
              <w:rPr>
                <w:sz w:val="22"/>
                <w:szCs w:val="22"/>
              </w:rPr>
              <w:t>-</w:t>
            </w:r>
            <w:r w:rsidRPr="00B80105">
              <w:rPr>
                <w:sz w:val="22"/>
                <w:szCs w:val="22"/>
              </w:rPr>
              <w:t>SPM</w:t>
            </w:r>
          </w:p>
          <w:p w14:paraId="2234BEF2" w14:textId="77777777" w:rsidR="00627665" w:rsidRDefault="00627665" w:rsidP="00236789">
            <w:pPr>
              <w:jc w:val="both"/>
              <w:rPr>
                <w:sz w:val="22"/>
                <w:szCs w:val="22"/>
              </w:rPr>
            </w:pPr>
            <w:r>
              <w:rPr>
                <w:sz w:val="22"/>
                <w:szCs w:val="22"/>
              </w:rPr>
              <w:t>-</w:t>
            </w:r>
            <w:r w:rsidRPr="00B80105">
              <w:rPr>
                <w:sz w:val="22"/>
                <w:szCs w:val="22"/>
              </w:rPr>
              <w:t>Communautés locales</w:t>
            </w:r>
          </w:p>
          <w:p w14:paraId="5C8E1B0F" w14:textId="77777777" w:rsidR="00627665" w:rsidRPr="00B80105" w:rsidRDefault="00627665" w:rsidP="00236789">
            <w:pPr>
              <w:jc w:val="both"/>
              <w:rPr>
                <w:sz w:val="22"/>
                <w:szCs w:val="22"/>
              </w:rPr>
            </w:pPr>
            <w:r>
              <w:rPr>
                <w:sz w:val="22"/>
                <w:szCs w:val="22"/>
              </w:rPr>
              <w:t>-Mairie</w:t>
            </w:r>
          </w:p>
        </w:tc>
        <w:tc>
          <w:tcPr>
            <w:tcW w:w="1870" w:type="dxa"/>
          </w:tcPr>
          <w:p w14:paraId="52B103C9" w14:textId="77777777" w:rsidR="00627665" w:rsidRPr="00B80105" w:rsidRDefault="00627665" w:rsidP="00236789">
            <w:pPr>
              <w:tabs>
                <w:tab w:val="left" w:pos="0"/>
              </w:tabs>
              <w:jc w:val="both"/>
              <w:rPr>
                <w:sz w:val="22"/>
                <w:szCs w:val="22"/>
              </w:rPr>
            </w:pPr>
            <w:r>
              <w:rPr>
                <w:sz w:val="22"/>
                <w:szCs w:val="22"/>
              </w:rPr>
              <w:t>-</w:t>
            </w:r>
            <w:r w:rsidRPr="00B80105">
              <w:rPr>
                <w:sz w:val="22"/>
                <w:szCs w:val="22"/>
              </w:rPr>
              <w:t>ACE</w:t>
            </w:r>
          </w:p>
          <w:p w14:paraId="6BEB2117" w14:textId="77777777" w:rsidR="00627665" w:rsidRPr="00B80105" w:rsidRDefault="00627665" w:rsidP="00236789">
            <w:pPr>
              <w:ind w:left="72"/>
              <w:jc w:val="both"/>
              <w:rPr>
                <w:sz w:val="22"/>
                <w:szCs w:val="22"/>
              </w:rPr>
            </w:pPr>
            <w:r>
              <w:rPr>
                <w:sz w:val="22"/>
                <w:szCs w:val="22"/>
              </w:rPr>
              <w:t>-</w:t>
            </w:r>
            <w:r w:rsidRPr="00B80105">
              <w:rPr>
                <w:sz w:val="22"/>
                <w:szCs w:val="22"/>
              </w:rPr>
              <w:t>Banque mondiale</w:t>
            </w:r>
          </w:p>
        </w:tc>
      </w:tr>
      <w:tr w:rsidR="00627665" w:rsidRPr="00B80105" w14:paraId="3080237D" w14:textId="77777777" w:rsidTr="00DB788E">
        <w:tc>
          <w:tcPr>
            <w:tcW w:w="545" w:type="dxa"/>
            <w:vAlign w:val="center"/>
          </w:tcPr>
          <w:p w14:paraId="50808F76" w14:textId="77777777" w:rsidR="00627665" w:rsidRPr="00B80105" w:rsidRDefault="00627665" w:rsidP="00236789">
            <w:pPr>
              <w:jc w:val="center"/>
              <w:rPr>
                <w:sz w:val="22"/>
                <w:szCs w:val="22"/>
              </w:rPr>
            </w:pPr>
            <w:r w:rsidRPr="00B80105">
              <w:rPr>
                <w:sz w:val="22"/>
                <w:szCs w:val="22"/>
              </w:rPr>
              <w:t>4.5</w:t>
            </w:r>
          </w:p>
        </w:tc>
        <w:tc>
          <w:tcPr>
            <w:tcW w:w="2393" w:type="dxa"/>
          </w:tcPr>
          <w:p w14:paraId="6F0C7988" w14:textId="77777777" w:rsidR="00627665" w:rsidRPr="00B80105" w:rsidRDefault="00627665" w:rsidP="00236789">
            <w:pPr>
              <w:jc w:val="both"/>
              <w:rPr>
                <w:sz w:val="22"/>
                <w:szCs w:val="22"/>
              </w:rPr>
            </w:pPr>
            <w:r w:rsidRPr="00B80105">
              <w:rPr>
                <w:sz w:val="22"/>
                <w:szCs w:val="22"/>
              </w:rPr>
              <w:t>Publication du document</w:t>
            </w:r>
          </w:p>
        </w:tc>
        <w:tc>
          <w:tcPr>
            <w:tcW w:w="2256" w:type="dxa"/>
            <w:vMerge/>
          </w:tcPr>
          <w:p w14:paraId="4C9F442D" w14:textId="77777777" w:rsidR="00627665" w:rsidRPr="00B80105" w:rsidRDefault="00627665" w:rsidP="00236789">
            <w:pPr>
              <w:jc w:val="both"/>
              <w:rPr>
                <w:sz w:val="22"/>
                <w:szCs w:val="22"/>
              </w:rPr>
            </w:pPr>
          </w:p>
        </w:tc>
        <w:tc>
          <w:tcPr>
            <w:tcW w:w="2414" w:type="dxa"/>
          </w:tcPr>
          <w:p w14:paraId="1507503C" w14:textId="77777777" w:rsidR="00627665" w:rsidRPr="00B80105" w:rsidRDefault="00627665" w:rsidP="00236789">
            <w:pPr>
              <w:ind w:left="720"/>
              <w:jc w:val="both"/>
              <w:rPr>
                <w:sz w:val="22"/>
                <w:szCs w:val="22"/>
              </w:rPr>
            </w:pPr>
            <w:r w:rsidRPr="00B80105">
              <w:rPr>
                <w:sz w:val="22"/>
                <w:szCs w:val="22"/>
              </w:rPr>
              <w:t>Coordonnateur</w:t>
            </w:r>
            <w:r>
              <w:rPr>
                <w:sz w:val="22"/>
                <w:szCs w:val="22"/>
              </w:rPr>
              <w:t xml:space="preserve"> UCM</w:t>
            </w:r>
          </w:p>
        </w:tc>
        <w:tc>
          <w:tcPr>
            <w:tcW w:w="1870" w:type="dxa"/>
          </w:tcPr>
          <w:p w14:paraId="549DD820" w14:textId="77777777" w:rsidR="00627665" w:rsidRPr="00B80105" w:rsidRDefault="00627665" w:rsidP="00236789">
            <w:pPr>
              <w:jc w:val="both"/>
              <w:rPr>
                <w:sz w:val="22"/>
                <w:szCs w:val="22"/>
              </w:rPr>
            </w:pPr>
            <w:r>
              <w:rPr>
                <w:sz w:val="22"/>
                <w:szCs w:val="22"/>
              </w:rPr>
              <w:t>-Media </w:t>
            </w:r>
          </w:p>
          <w:p w14:paraId="467924A8" w14:textId="77777777" w:rsidR="00627665" w:rsidRPr="00B80105" w:rsidRDefault="00627665" w:rsidP="00236789">
            <w:pPr>
              <w:jc w:val="both"/>
              <w:rPr>
                <w:sz w:val="22"/>
                <w:szCs w:val="22"/>
              </w:rPr>
            </w:pPr>
            <w:r>
              <w:rPr>
                <w:sz w:val="22"/>
                <w:szCs w:val="22"/>
              </w:rPr>
              <w:t>-</w:t>
            </w:r>
            <w:r w:rsidRPr="00B80105">
              <w:rPr>
                <w:sz w:val="22"/>
                <w:szCs w:val="22"/>
              </w:rPr>
              <w:t>Banque mondiale</w:t>
            </w:r>
          </w:p>
        </w:tc>
      </w:tr>
      <w:tr w:rsidR="00627665" w:rsidRPr="00B80105" w14:paraId="72C10145" w14:textId="77777777" w:rsidTr="00DB788E">
        <w:tc>
          <w:tcPr>
            <w:tcW w:w="545" w:type="dxa"/>
            <w:vAlign w:val="center"/>
          </w:tcPr>
          <w:p w14:paraId="3EDE3FD0" w14:textId="77777777" w:rsidR="00627665" w:rsidRPr="00B80105" w:rsidRDefault="00627665" w:rsidP="00236789">
            <w:pPr>
              <w:jc w:val="center"/>
              <w:rPr>
                <w:sz w:val="22"/>
                <w:szCs w:val="22"/>
              </w:rPr>
            </w:pPr>
            <w:r w:rsidRPr="00B80105">
              <w:rPr>
                <w:sz w:val="22"/>
                <w:szCs w:val="22"/>
              </w:rPr>
              <w:t>5</w:t>
            </w:r>
          </w:p>
        </w:tc>
        <w:tc>
          <w:tcPr>
            <w:tcW w:w="8933" w:type="dxa"/>
            <w:gridSpan w:val="4"/>
          </w:tcPr>
          <w:p w14:paraId="6F42DA63" w14:textId="77777777" w:rsidR="00627665" w:rsidRPr="00B80105" w:rsidRDefault="00627665" w:rsidP="00236789">
            <w:pPr>
              <w:jc w:val="both"/>
              <w:rPr>
                <w:sz w:val="22"/>
                <w:szCs w:val="22"/>
              </w:rPr>
            </w:pPr>
            <w:r w:rsidRPr="00B80105">
              <w:rPr>
                <w:sz w:val="22"/>
                <w:szCs w:val="22"/>
              </w:rPr>
              <w:t>In</w:t>
            </w:r>
            <w:r>
              <w:rPr>
                <w:sz w:val="22"/>
                <w:szCs w:val="22"/>
              </w:rPr>
              <w:t>tégration  dans le DAO des sous-</w:t>
            </w:r>
            <w:r w:rsidRPr="00B80105">
              <w:rPr>
                <w:sz w:val="22"/>
                <w:szCs w:val="22"/>
              </w:rPr>
              <w:t>projet</w:t>
            </w:r>
            <w:r>
              <w:rPr>
                <w:sz w:val="22"/>
                <w:szCs w:val="22"/>
              </w:rPr>
              <w:t>s</w:t>
            </w:r>
            <w:r w:rsidRPr="00B80105">
              <w:rPr>
                <w:sz w:val="22"/>
                <w:szCs w:val="22"/>
              </w:rPr>
              <w:t xml:space="preserve"> de toutes les mesures de la phase des travaux  avec l’entreprise ; et approbation du PGES de l’entreprise</w:t>
            </w:r>
          </w:p>
        </w:tc>
      </w:tr>
      <w:tr w:rsidR="00627665" w:rsidRPr="00B80105" w14:paraId="2FECD81B" w14:textId="77777777" w:rsidTr="00DB788E">
        <w:tc>
          <w:tcPr>
            <w:tcW w:w="545" w:type="dxa"/>
            <w:vAlign w:val="center"/>
          </w:tcPr>
          <w:p w14:paraId="715AB743" w14:textId="77777777" w:rsidR="00627665" w:rsidRPr="00B80105" w:rsidRDefault="00627665" w:rsidP="00236789">
            <w:pPr>
              <w:jc w:val="center"/>
              <w:rPr>
                <w:sz w:val="22"/>
                <w:szCs w:val="22"/>
              </w:rPr>
            </w:pPr>
            <w:r w:rsidRPr="00B80105">
              <w:rPr>
                <w:sz w:val="22"/>
                <w:szCs w:val="22"/>
              </w:rPr>
              <w:t>5.1</w:t>
            </w:r>
          </w:p>
        </w:tc>
        <w:tc>
          <w:tcPr>
            <w:tcW w:w="2393" w:type="dxa"/>
          </w:tcPr>
          <w:p w14:paraId="403587A4" w14:textId="77777777" w:rsidR="00627665" w:rsidRPr="00B80105" w:rsidRDefault="00627665" w:rsidP="00236789">
            <w:pPr>
              <w:jc w:val="both"/>
              <w:rPr>
                <w:sz w:val="22"/>
                <w:szCs w:val="22"/>
              </w:rPr>
            </w:pPr>
            <w:r w:rsidRPr="00B80105">
              <w:rPr>
                <w:sz w:val="22"/>
                <w:szCs w:val="22"/>
              </w:rPr>
              <w:t xml:space="preserve">(i) Intégration dans le dossier d’appel d’offres (DAO) du sous-projet, de toutes les mesures de la phase des travaux avec l’entreprise ; </w:t>
            </w:r>
          </w:p>
        </w:tc>
        <w:tc>
          <w:tcPr>
            <w:tcW w:w="2256" w:type="dxa"/>
          </w:tcPr>
          <w:p w14:paraId="60A1739F" w14:textId="77777777" w:rsidR="00627665" w:rsidRPr="00B80105" w:rsidRDefault="00627665" w:rsidP="00236789">
            <w:pPr>
              <w:jc w:val="both"/>
              <w:rPr>
                <w:sz w:val="22"/>
                <w:szCs w:val="22"/>
              </w:rPr>
            </w:pPr>
          </w:p>
          <w:p w14:paraId="2CDD7AD2" w14:textId="77777777" w:rsidR="00627665" w:rsidRPr="00B80105" w:rsidRDefault="00627665" w:rsidP="00236789">
            <w:pPr>
              <w:jc w:val="both"/>
              <w:rPr>
                <w:sz w:val="22"/>
                <w:szCs w:val="22"/>
              </w:rPr>
            </w:pPr>
            <w:r w:rsidRPr="00B80105">
              <w:rPr>
                <w:sz w:val="22"/>
                <w:szCs w:val="22"/>
              </w:rPr>
              <w:t>Responsable Technique (RT) de l’activité</w:t>
            </w:r>
          </w:p>
        </w:tc>
        <w:tc>
          <w:tcPr>
            <w:tcW w:w="2414" w:type="dxa"/>
          </w:tcPr>
          <w:p w14:paraId="47BD9EE2" w14:textId="77777777" w:rsidR="00627665" w:rsidRPr="00B80105" w:rsidRDefault="00627665" w:rsidP="00236789">
            <w:pPr>
              <w:jc w:val="both"/>
              <w:rPr>
                <w:sz w:val="22"/>
                <w:szCs w:val="22"/>
              </w:rPr>
            </w:pPr>
          </w:p>
          <w:p w14:paraId="508520B6" w14:textId="77777777" w:rsidR="00627665" w:rsidRPr="00B80105" w:rsidRDefault="00627665" w:rsidP="00236789">
            <w:pPr>
              <w:ind w:left="72"/>
              <w:jc w:val="both"/>
              <w:rPr>
                <w:sz w:val="22"/>
                <w:szCs w:val="22"/>
              </w:rPr>
            </w:pPr>
            <w:r w:rsidRPr="00B80105">
              <w:rPr>
                <w:sz w:val="22"/>
                <w:szCs w:val="22"/>
              </w:rPr>
              <w:t>SSES</w:t>
            </w:r>
            <w:r>
              <w:rPr>
                <w:sz w:val="22"/>
                <w:szCs w:val="22"/>
              </w:rPr>
              <w:t>/UCM</w:t>
            </w:r>
          </w:p>
          <w:p w14:paraId="1E44D371" w14:textId="77777777" w:rsidR="00627665" w:rsidRPr="00B80105" w:rsidRDefault="00627665" w:rsidP="00236789">
            <w:pPr>
              <w:ind w:left="72"/>
              <w:jc w:val="both"/>
              <w:rPr>
                <w:sz w:val="22"/>
                <w:szCs w:val="22"/>
              </w:rPr>
            </w:pPr>
            <w:r w:rsidRPr="00B80105">
              <w:rPr>
                <w:sz w:val="22"/>
                <w:szCs w:val="22"/>
              </w:rPr>
              <w:t>SPM</w:t>
            </w:r>
          </w:p>
        </w:tc>
        <w:tc>
          <w:tcPr>
            <w:tcW w:w="1870" w:type="dxa"/>
          </w:tcPr>
          <w:p w14:paraId="51704A0D" w14:textId="77777777" w:rsidR="00627665" w:rsidRPr="00B80105" w:rsidRDefault="00627665" w:rsidP="00236789">
            <w:pPr>
              <w:jc w:val="both"/>
              <w:rPr>
                <w:sz w:val="22"/>
                <w:szCs w:val="22"/>
              </w:rPr>
            </w:pPr>
            <w:r w:rsidRPr="00B80105">
              <w:rPr>
                <w:sz w:val="22"/>
                <w:szCs w:val="22"/>
              </w:rPr>
              <w:t>Spécialistes en Sauvega</w:t>
            </w:r>
            <w:r>
              <w:rPr>
                <w:sz w:val="22"/>
                <w:szCs w:val="22"/>
              </w:rPr>
              <w:t xml:space="preserve">rde Environnementale et Sociale </w:t>
            </w:r>
            <w:r w:rsidRPr="00B80105">
              <w:rPr>
                <w:sz w:val="22"/>
                <w:szCs w:val="22"/>
              </w:rPr>
              <w:t xml:space="preserve">(SSES) de l’UCM </w:t>
            </w:r>
          </w:p>
          <w:p w14:paraId="5BD5B0CF" w14:textId="77777777" w:rsidR="00627665" w:rsidRPr="00B80105" w:rsidRDefault="00627665" w:rsidP="00236789">
            <w:pPr>
              <w:jc w:val="both"/>
              <w:rPr>
                <w:sz w:val="22"/>
                <w:szCs w:val="22"/>
              </w:rPr>
            </w:pPr>
          </w:p>
        </w:tc>
      </w:tr>
      <w:tr w:rsidR="00627665" w:rsidRPr="00B80105" w14:paraId="772C32E9" w14:textId="77777777" w:rsidTr="00DB788E">
        <w:tc>
          <w:tcPr>
            <w:tcW w:w="545" w:type="dxa"/>
            <w:vAlign w:val="center"/>
          </w:tcPr>
          <w:p w14:paraId="2C2B54A8" w14:textId="77777777" w:rsidR="00627665" w:rsidRPr="00B80105" w:rsidRDefault="00627665" w:rsidP="00236789">
            <w:pPr>
              <w:jc w:val="center"/>
              <w:rPr>
                <w:sz w:val="22"/>
                <w:szCs w:val="22"/>
              </w:rPr>
            </w:pPr>
            <w:r w:rsidRPr="00B80105">
              <w:rPr>
                <w:sz w:val="22"/>
                <w:szCs w:val="22"/>
              </w:rPr>
              <w:t>5.2</w:t>
            </w:r>
          </w:p>
        </w:tc>
        <w:tc>
          <w:tcPr>
            <w:tcW w:w="2393" w:type="dxa"/>
          </w:tcPr>
          <w:p w14:paraId="155B8A80" w14:textId="77777777" w:rsidR="00627665" w:rsidRPr="00B80105" w:rsidRDefault="00627665" w:rsidP="00236789">
            <w:pPr>
              <w:jc w:val="both"/>
              <w:rPr>
                <w:sz w:val="22"/>
                <w:szCs w:val="22"/>
              </w:rPr>
            </w:pPr>
            <w:r w:rsidRPr="00B80105">
              <w:rPr>
                <w:sz w:val="22"/>
                <w:szCs w:val="22"/>
              </w:rPr>
              <w:t>(ii) Approbation du PGES entreprise</w:t>
            </w:r>
          </w:p>
        </w:tc>
        <w:tc>
          <w:tcPr>
            <w:tcW w:w="2256" w:type="dxa"/>
          </w:tcPr>
          <w:p w14:paraId="73DCFF54" w14:textId="77777777" w:rsidR="00627665" w:rsidRPr="00B80105" w:rsidRDefault="00627665" w:rsidP="00236789">
            <w:pPr>
              <w:ind w:left="720"/>
              <w:jc w:val="both"/>
              <w:rPr>
                <w:sz w:val="22"/>
                <w:szCs w:val="22"/>
              </w:rPr>
            </w:pPr>
            <w:r w:rsidRPr="00B80105">
              <w:rPr>
                <w:sz w:val="22"/>
                <w:szCs w:val="22"/>
              </w:rPr>
              <w:t>SSES</w:t>
            </w:r>
            <w:r>
              <w:rPr>
                <w:sz w:val="22"/>
                <w:szCs w:val="22"/>
              </w:rPr>
              <w:t>/UCM</w:t>
            </w:r>
          </w:p>
        </w:tc>
        <w:tc>
          <w:tcPr>
            <w:tcW w:w="2414" w:type="dxa"/>
          </w:tcPr>
          <w:p w14:paraId="003C2784" w14:textId="77777777" w:rsidR="00627665" w:rsidRPr="00B80105" w:rsidRDefault="00627665" w:rsidP="00236789">
            <w:pPr>
              <w:jc w:val="both"/>
              <w:rPr>
                <w:sz w:val="22"/>
                <w:szCs w:val="22"/>
              </w:rPr>
            </w:pPr>
            <w:r w:rsidRPr="00B80105">
              <w:rPr>
                <w:sz w:val="22"/>
                <w:szCs w:val="22"/>
              </w:rPr>
              <w:t>SPM</w:t>
            </w:r>
          </w:p>
        </w:tc>
        <w:tc>
          <w:tcPr>
            <w:tcW w:w="1870" w:type="dxa"/>
          </w:tcPr>
          <w:p w14:paraId="1EC498F2" w14:textId="77777777" w:rsidR="00627665" w:rsidRPr="00B80105" w:rsidRDefault="00627665" w:rsidP="00236789">
            <w:pPr>
              <w:jc w:val="both"/>
              <w:rPr>
                <w:sz w:val="22"/>
                <w:szCs w:val="22"/>
              </w:rPr>
            </w:pPr>
            <w:r w:rsidRPr="00B80105">
              <w:rPr>
                <w:sz w:val="22"/>
                <w:szCs w:val="22"/>
              </w:rPr>
              <w:t>Bureau de contrôle chargé du suivi de la mise en œuvre</w:t>
            </w:r>
          </w:p>
        </w:tc>
      </w:tr>
      <w:tr w:rsidR="00627665" w:rsidRPr="00B80105" w14:paraId="28367BA0" w14:textId="77777777" w:rsidTr="00DB788E">
        <w:tc>
          <w:tcPr>
            <w:tcW w:w="545" w:type="dxa"/>
            <w:vAlign w:val="center"/>
          </w:tcPr>
          <w:p w14:paraId="75AA094E" w14:textId="77777777" w:rsidR="00627665" w:rsidRPr="00B80105" w:rsidRDefault="00627665" w:rsidP="00236789">
            <w:pPr>
              <w:jc w:val="center"/>
              <w:rPr>
                <w:sz w:val="22"/>
                <w:szCs w:val="22"/>
              </w:rPr>
            </w:pPr>
            <w:r w:rsidRPr="00B80105">
              <w:rPr>
                <w:sz w:val="22"/>
                <w:szCs w:val="22"/>
              </w:rPr>
              <w:t>6</w:t>
            </w:r>
          </w:p>
        </w:tc>
        <w:tc>
          <w:tcPr>
            <w:tcW w:w="2393" w:type="dxa"/>
          </w:tcPr>
          <w:p w14:paraId="1733EE7F" w14:textId="77777777" w:rsidR="00627665" w:rsidRPr="00B80105" w:rsidRDefault="00627665" w:rsidP="00236789">
            <w:pPr>
              <w:jc w:val="both"/>
              <w:rPr>
                <w:sz w:val="22"/>
                <w:szCs w:val="22"/>
              </w:rPr>
            </w:pPr>
            <w:r w:rsidRPr="00B80105">
              <w:rPr>
                <w:sz w:val="22"/>
                <w:szCs w:val="22"/>
              </w:rPr>
              <w:t>Exécution/Mise en œuvre des mesures non contractualisées avec l’entreprise de construction</w:t>
            </w:r>
          </w:p>
        </w:tc>
        <w:tc>
          <w:tcPr>
            <w:tcW w:w="2256" w:type="dxa"/>
          </w:tcPr>
          <w:p w14:paraId="3E514D09" w14:textId="77777777" w:rsidR="00627665" w:rsidRPr="00B80105" w:rsidRDefault="00627665" w:rsidP="00236789">
            <w:pPr>
              <w:ind w:left="720"/>
              <w:jc w:val="both"/>
              <w:rPr>
                <w:sz w:val="22"/>
                <w:szCs w:val="22"/>
              </w:rPr>
            </w:pPr>
            <w:r w:rsidRPr="00B80105">
              <w:rPr>
                <w:sz w:val="22"/>
                <w:szCs w:val="22"/>
              </w:rPr>
              <w:t>SSES</w:t>
            </w:r>
            <w:r>
              <w:rPr>
                <w:sz w:val="22"/>
                <w:szCs w:val="22"/>
              </w:rPr>
              <w:t>/UCM</w:t>
            </w:r>
          </w:p>
        </w:tc>
        <w:tc>
          <w:tcPr>
            <w:tcW w:w="2414" w:type="dxa"/>
          </w:tcPr>
          <w:p w14:paraId="50053660" w14:textId="77777777" w:rsidR="00627665" w:rsidRPr="00B80105" w:rsidRDefault="00627665" w:rsidP="00236789">
            <w:pPr>
              <w:tabs>
                <w:tab w:val="left" w:pos="0"/>
              </w:tabs>
              <w:jc w:val="both"/>
              <w:rPr>
                <w:sz w:val="22"/>
                <w:szCs w:val="22"/>
              </w:rPr>
            </w:pPr>
            <w:r>
              <w:rPr>
                <w:sz w:val="22"/>
                <w:szCs w:val="22"/>
              </w:rPr>
              <w:t>-</w:t>
            </w:r>
            <w:r w:rsidRPr="00B80105">
              <w:rPr>
                <w:sz w:val="22"/>
                <w:szCs w:val="22"/>
              </w:rPr>
              <w:t>SPM</w:t>
            </w:r>
          </w:p>
          <w:p w14:paraId="7303CE20" w14:textId="77777777" w:rsidR="00627665" w:rsidRPr="00B80105" w:rsidRDefault="00627665" w:rsidP="00236789">
            <w:pPr>
              <w:tabs>
                <w:tab w:val="left" w:pos="0"/>
              </w:tabs>
              <w:jc w:val="both"/>
              <w:rPr>
                <w:sz w:val="22"/>
                <w:szCs w:val="22"/>
              </w:rPr>
            </w:pPr>
            <w:r>
              <w:rPr>
                <w:sz w:val="22"/>
                <w:szCs w:val="22"/>
              </w:rPr>
              <w:t>-</w:t>
            </w:r>
            <w:r w:rsidRPr="00B80105">
              <w:rPr>
                <w:sz w:val="22"/>
                <w:szCs w:val="22"/>
              </w:rPr>
              <w:t>Responsable Technique (RT)</w:t>
            </w:r>
          </w:p>
          <w:p w14:paraId="740785E0" w14:textId="77777777" w:rsidR="00627665" w:rsidRPr="00B80105" w:rsidRDefault="00627665" w:rsidP="00236789">
            <w:pPr>
              <w:tabs>
                <w:tab w:val="left" w:pos="0"/>
              </w:tabs>
              <w:jc w:val="both"/>
              <w:rPr>
                <w:sz w:val="22"/>
                <w:szCs w:val="22"/>
              </w:rPr>
            </w:pPr>
            <w:r w:rsidRPr="00B80105">
              <w:rPr>
                <w:sz w:val="22"/>
                <w:szCs w:val="22"/>
              </w:rPr>
              <w:t xml:space="preserve"> </w:t>
            </w:r>
            <w:r>
              <w:rPr>
                <w:sz w:val="22"/>
                <w:szCs w:val="22"/>
              </w:rPr>
              <w:t>-</w:t>
            </w:r>
            <w:r w:rsidRPr="00B80105">
              <w:rPr>
                <w:sz w:val="22"/>
                <w:szCs w:val="22"/>
              </w:rPr>
              <w:t>Responsable Financier (RF)</w:t>
            </w:r>
          </w:p>
          <w:p w14:paraId="5FA7E413" w14:textId="77777777" w:rsidR="00627665" w:rsidRDefault="00627665" w:rsidP="00236789">
            <w:pPr>
              <w:jc w:val="both"/>
              <w:rPr>
                <w:sz w:val="22"/>
                <w:szCs w:val="22"/>
              </w:rPr>
            </w:pPr>
            <w:r>
              <w:rPr>
                <w:sz w:val="22"/>
                <w:szCs w:val="22"/>
              </w:rPr>
              <w:t>-</w:t>
            </w:r>
            <w:r w:rsidRPr="00B80105">
              <w:rPr>
                <w:sz w:val="22"/>
                <w:szCs w:val="22"/>
              </w:rPr>
              <w:t>Communautés locales</w:t>
            </w:r>
          </w:p>
          <w:p w14:paraId="46E596ED" w14:textId="77777777" w:rsidR="00627665" w:rsidRDefault="00627665" w:rsidP="00236789">
            <w:pPr>
              <w:jc w:val="both"/>
              <w:rPr>
                <w:sz w:val="22"/>
                <w:szCs w:val="22"/>
              </w:rPr>
            </w:pPr>
            <w:r>
              <w:rPr>
                <w:sz w:val="22"/>
                <w:szCs w:val="22"/>
              </w:rPr>
              <w:t>-Mairie</w:t>
            </w:r>
          </w:p>
          <w:p w14:paraId="70DBDCC2" w14:textId="77777777" w:rsidR="00627665" w:rsidRPr="00B80105" w:rsidRDefault="00627665" w:rsidP="00236789">
            <w:pPr>
              <w:jc w:val="both"/>
              <w:rPr>
                <w:sz w:val="22"/>
                <w:szCs w:val="22"/>
              </w:rPr>
            </w:pPr>
            <w:r>
              <w:rPr>
                <w:sz w:val="22"/>
                <w:szCs w:val="22"/>
              </w:rPr>
              <w:t>-Autres</w:t>
            </w:r>
          </w:p>
        </w:tc>
        <w:tc>
          <w:tcPr>
            <w:tcW w:w="1870" w:type="dxa"/>
          </w:tcPr>
          <w:p w14:paraId="3DB0F670" w14:textId="77777777" w:rsidR="00627665" w:rsidRPr="00B80105" w:rsidRDefault="00627665" w:rsidP="00236789">
            <w:pPr>
              <w:tabs>
                <w:tab w:val="left" w:pos="0"/>
              </w:tabs>
              <w:jc w:val="both"/>
              <w:rPr>
                <w:sz w:val="22"/>
                <w:szCs w:val="22"/>
              </w:rPr>
            </w:pPr>
            <w:r>
              <w:rPr>
                <w:sz w:val="22"/>
                <w:szCs w:val="22"/>
              </w:rPr>
              <w:t>-</w:t>
            </w:r>
            <w:r w:rsidRPr="00B80105">
              <w:rPr>
                <w:sz w:val="22"/>
                <w:szCs w:val="22"/>
              </w:rPr>
              <w:t xml:space="preserve">Entreprises </w:t>
            </w:r>
          </w:p>
          <w:p w14:paraId="48EAF92F" w14:textId="77777777" w:rsidR="00627665" w:rsidRPr="00B80105" w:rsidRDefault="00627665" w:rsidP="00236789">
            <w:pPr>
              <w:tabs>
                <w:tab w:val="left" w:pos="0"/>
              </w:tabs>
              <w:jc w:val="both"/>
              <w:rPr>
                <w:sz w:val="22"/>
                <w:szCs w:val="22"/>
              </w:rPr>
            </w:pPr>
            <w:r>
              <w:rPr>
                <w:sz w:val="22"/>
                <w:szCs w:val="22"/>
              </w:rPr>
              <w:t>-</w:t>
            </w:r>
            <w:r w:rsidRPr="00B80105">
              <w:rPr>
                <w:sz w:val="22"/>
                <w:szCs w:val="22"/>
              </w:rPr>
              <w:t>ONG</w:t>
            </w:r>
          </w:p>
          <w:p w14:paraId="79665963" w14:textId="77777777" w:rsidR="00627665" w:rsidRDefault="00627665" w:rsidP="00236789">
            <w:pPr>
              <w:tabs>
                <w:tab w:val="left" w:pos="0"/>
              </w:tabs>
              <w:jc w:val="both"/>
              <w:rPr>
                <w:sz w:val="22"/>
                <w:szCs w:val="22"/>
              </w:rPr>
            </w:pPr>
            <w:r>
              <w:rPr>
                <w:sz w:val="22"/>
                <w:szCs w:val="22"/>
              </w:rPr>
              <w:t>-</w:t>
            </w:r>
            <w:r w:rsidRPr="00B80105">
              <w:rPr>
                <w:sz w:val="22"/>
                <w:szCs w:val="22"/>
              </w:rPr>
              <w:t>Consultant</w:t>
            </w:r>
          </w:p>
          <w:p w14:paraId="66801895" w14:textId="77777777" w:rsidR="00627665" w:rsidRPr="00B80105" w:rsidRDefault="00627665" w:rsidP="00236789">
            <w:pPr>
              <w:tabs>
                <w:tab w:val="left" w:pos="0"/>
              </w:tabs>
              <w:jc w:val="both"/>
              <w:rPr>
                <w:sz w:val="22"/>
                <w:szCs w:val="22"/>
              </w:rPr>
            </w:pPr>
            <w:r>
              <w:rPr>
                <w:sz w:val="22"/>
                <w:szCs w:val="22"/>
              </w:rPr>
              <w:t>-Autres</w:t>
            </w:r>
          </w:p>
          <w:p w14:paraId="5B3C0270" w14:textId="77777777" w:rsidR="00627665" w:rsidRPr="00B80105" w:rsidRDefault="00627665" w:rsidP="00236789">
            <w:pPr>
              <w:ind w:left="72"/>
              <w:jc w:val="both"/>
              <w:rPr>
                <w:sz w:val="22"/>
                <w:szCs w:val="22"/>
              </w:rPr>
            </w:pPr>
          </w:p>
        </w:tc>
      </w:tr>
      <w:tr w:rsidR="00627665" w:rsidRPr="00B80105" w14:paraId="5F5CAB6B" w14:textId="77777777" w:rsidTr="00DB788E">
        <w:tc>
          <w:tcPr>
            <w:tcW w:w="545" w:type="dxa"/>
            <w:vAlign w:val="center"/>
          </w:tcPr>
          <w:p w14:paraId="4D31630B" w14:textId="77777777" w:rsidR="00627665" w:rsidRPr="00B80105" w:rsidRDefault="00627665" w:rsidP="00236789">
            <w:pPr>
              <w:jc w:val="center"/>
              <w:rPr>
                <w:sz w:val="22"/>
                <w:szCs w:val="22"/>
              </w:rPr>
            </w:pPr>
            <w:r w:rsidRPr="00B80105">
              <w:rPr>
                <w:sz w:val="22"/>
                <w:szCs w:val="22"/>
              </w:rPr>
              <w:t>7</w:t>
            </w:r>
          </w:p>
        </w:tc>
        <w:tc>
          <w:tcPr>
            <w:tcW w:w="2393" w:type="dxa"/>
          </w:tcPr>
          <w:p w14:paraId="7AB1867E" w14:textId="77777777" w:rsidR="00627665" w:rsidRPr="00B80105" w:rsidRDefault="00627665" w:rsidP="00236789">
            <w:pPr>
              <w:jc w:val="both"/>
              <w:rPr>
                <w:sz w:val="22"/>
                <w:szCs w:val="22"/>
              </w:rPr>
            </w:pPr>
            <w:r w:rsidRPr="00B80105">
              <w:rPr>
                <w:sz w:val="22"/>
                <w:szCs w:val="22"/>
              </w:rPr>
              <w:t xml:space="preserve">Surveillance et Suivi </w:t>
            </w:r>
          </w:p>
        </w:tc>
        <w:tc>
          <w:tcPr>
            <w:tcW w:w="2256" w:type="dxa"/>
          </w:tcPr>
          <w:p w14:paraId="07818664" w14:textId="77777777" w:rsidR="00627665" w:rsidRPr="00B80105" w:rsidRDefault="00627665" w:rsidP="00236789">
            <w:pPr>
              <w:jc w:val="both"/>
              <w:rPr>
                <w:sz w:val="22"/>
                <w:szCs w:val="22"/>
              </w:rPr>
            </w:pPr>
          </w:p>
        </w:tc>
        <w:tc>
          <w:tcPr>
            <w:tcW w:w="2414" w:type="dxa"/>
          </w:tcPr>
          <w:p w14:paraId="0F0D4C20" w14:textId="77777777" w:rsidR="00627665" w:rsidRPr="00B80105" w:rsidRDefault="00627665" w:rsidP="00236789">
            <w:pPr>
              <w:jc w:val="both"/>
              <w:rPr>
                <w:sz w:val="22"/>
                <w:szCs w:val="22"/>
              </w:rPr>
            </w:pPr>
          </w:p>
        </w:tc>
        <w:tc>
          <w:tcPr>
            <w:tcW w:w="1870" w:type="dxa"/>
          </w:tcPr>
          <w:p w14:paraId="0C2E1808" w14:textId="77777777" w:rsidR="00627665" w:rsidRPr="00B80105" w:rsidRDefault="00627665" w:rsidP="00236789">
            <w:pPr>
              <w:jc w:val="both"/>
              <w:rPr>
                <w:sz w:val="22"/>
                <w:szCs w:val="22"/>
              </w:rPr>
            </w:pPr>
          </w:p>
        </w:tc>
      </w:tr>
      <w:tr w:rsidR="00627665" w:rsidRPr="00B80105" w14:paraId="61393989" w14:textId="77777777" w:rsidTr="00DB788E">
        <w:tc>
          <w:tcPr>
            <w:tcW w:w="545" w:type="dxa"/>
            <w:vAlign w:val="center"/>
          </w:tcPr>
          <w:p w14:paraId="012910C6" w14:textId="77777777" w:rsidR="00627665" w:rsidRPr="00B80105" w:rsidRDefault="00627665" w:rsidP="00236789">
            <w:pPr>
              <w:jc w:val="center"/>
              <w:rPr>
                <w:sz w:val="22"/>
                <w:szCs w:val="22"/>
              </w:rPr>
            </w:pPr>
            <w:r w:rsidRPr="00B80105">
              <w:rPr>
                <w:sz w:val="22"/>
                <w:szCs w:val="22"/>
              </w:rPr>
              <w:t>7.1</w:t>
            </w:r>
          </w:p>
        </w:tc>
        <w:tc>
          <w:tcPr>
            <w:tcW w:w="2393" w:type="dxa"/>
          </w:tcPr>
          <w:p w14:paraId="1F753ACC" w14:textId="77777777" w:rsidR="00627665" w:rsidRPr="00B80105" w:rsidRDefault="00627665" w:rsidP="00236789">
            <w:pPr>
              <w:jc w:val="both"/>
              <w:rPr>
                <w:sz w:val="22"/>
                <w:szCs w:val="22"/>
              </w:rPr>
            </w:pPr>
            <w:r w:rsidRPr="00B80105">
              <w:rPr>
                <w:sz w:val="22"/>
                <w:szCs w:val="22"/>
              </w:rPr>
              <w:t>Surveillance interne de  la mise en œuvre des mesures E&amp;S</w:t>
            </w:r>
          </w:p>
        </w:tc>
        <w:tc>
          <w:tcPr>
            <w:tcW w:w="2256" w:type="dxa"/>
          </w:tcPr>
          <w:p w14:paraId="6F5D66CB" w14:textId="77777777" w:rsidR="00627665" w:rsidRPr="00B80105" w:rsidRDefault="00627665" w:rsidP="00236789">
            <w:pPr>
              <w:ind w:left="720"/>
              <w:jc w:val="both"/>
              <w:rPr>
                <w:sz w:val="22"/>
                <w:szCs w:val="22"/>
              </w:rPr>
            </w:pPr>
            <w:r w:rsidRPr="00B80105">
              <w:rPr>
                <w:sz w:val="22"/>
                <w:szCs w:val="22"/>
              </w:rPr>
              <w:t>SSES</w:t>
            </w:r>
            <w:r>
              <w:rPr>
                <w:sz w:val="22"/>
                <w:szCs w:val="22"/>
              </w:rPr>
              <w:t>/UCM</w:t>
            </w:r>
          </w:p>
        </w:tc>
        <w:tc>
          <w:tcPr>
            <w:tcW w:w="2414" w:type="dxa"/>
          </w:tcPr>
          <w:p w14:paraId="6D3D7869" w14:textId="77777777" w:rsidR="00627665" w:rsidRPr="00B80105" w:rsidRDefault="00627665" w:rsidP="00236789">
            <w:pPr>
              <w:ind w:left="72"/>
              <w:jc w:val="both"/>
              <w:rPr>
                <w:sz w:val="22"/>
                <w:szCs w:val="22"/>
              </w:rPr>
            </w:pPr>
            <w:r>
              <w:rPr>
                <w:sz w:val="22"/>
                <w:szCs w:val="22"/>
              </w:rPr>
              <w:t>-</w:t>
            </w:r>
            <w:r w:rsidRPr="00B80105">
              <w:rPr>
                <w:sz w:val="22"/>
                <w:szCs w:val="22"/>
              </w:rPr>
              <w:t>Spécialiste en Suivi-Evaluation (S-SE)</w:t>
            </w:r>
          </w:p>
          <w:p w14:paraId="6A4143B6" w14:textId="77777777" w:rsidR="00627665" w:rsidRPr="00B80105" w:rsidRDefault="00627665" w:rsidP="00236789">
            <w:pPr>
              <w:ind w:left="72"/>
              <w:jc w:val="both"/>
              <w:rPr>
                <w:sz w:val="22"/>
                <w:szCs w:val="22"/>
              </w:rPr>
            </w:pPr>
            <w:r>
              <w:rPr>
                <w:sz w:val="22"/>
                <w:szCs w:val="22"/>
              </w:rPr>
              <w:t>-</w:t>
            </w:r>
            <w:r w:rsidRPr="00B80105">
              <w:rPr>
                <w:sz w:val="22"/>
                <w:szCs w:val="22"/>
              </w:rPr>
              <w:t>Responsable Financier (RF)</w:t>
            </w:r>
          </w:p>
          <w:p w14:paraId="64CF88CA" w14:textId="77777777" w:rsidR="00627665" w:rsidRPr="00B80105" w:rsidRDefault="00627665" w:rsidP="00236789">
            <w:pPr>
              <w:ind w:left="72"/>
              <w:jc w:val="both"/>
              <w:rPr>
                <w:sz w:val="22"/>
                <w:szCs w:val="22"/>
              </w:rPr>
            </w:pPr>
            <w:r>
              <w:rPr>
                <w:sz w:val="22"/>
                <w:szCs w:val="22"/>
              </w:rPr>
              <w:t>-</w:t>
            </w:r>
            <w:r w:rsidRPr="00B80105">
              <w:rPr>
                <w:sz w:val="22"/>
                <w:szCs w:val="22"/>
              </w:rPr>
              <w:t>Communauté locale</w:t>
            </w:r>
          </w:p>
          <w:p w14:paraId="08BF87E6" w14:textId="77777777" w:rsidR="00627665" w:rsidRPr="00B80105" w:rsidRDefault="00627665" w:rsidP="00236789">
            <w:pPr>
              <w:ind w:left="72"/>
              <w:jc w:val="both"/>
              <w:rPr>
                <w:sz w:val="22"/>
                <w:szCs w:val="22"/>
              </w:rPr>
            </w:pPr>
            <w:r>
              <w:rPr>
                <w:sz w:val="22"/>
                <w:szCs w:val="22"/>
              </w:rPr>
              <w:t>-C</w:t>
            </w:r>
            <w:r w:rsidRPr="00B80105">
              <w:rPr>
                <w:sz w:val="22"/>
                <w:szCs w:val="22"/>
              </w:rPr>
              <w:t>PE</w:t>
            </w:r>
          </w:p>
          <w:p w14:paraId="36CD4637" w14:textId="77777777" w:rsidR="00627665" w:rsidRPr="00B80105" w:rsidRDefault="00627665" w:rsidP="00236789">
            <w:pPr>
              <w:ind w:left="72"/>
              <w:jc w:val="both"/>
              <w:rPr>
                <w:sz w:val="22"/>
                <w:szCs w:val="22"/>
              </w:rPr>
            </w:pPr>
            <w:r>
              <w:rPr>
                <w:sz w:val="22"/>
                <w:szCs w:val="22"/>
              </w:rPr>
              <w:t>-</w:t>
            </w:r>
            <w:r w:rsidRPr="00B80105">
              <w:rPr>
                <w:sz w:val="22"/>
                <w:szCs w:val="22"/>
              </w:rPr>
              <w:t>BUE</w:t>
            </w:r>
          </w:p>
        </w:tc>
        <w:tc>
          <w:tcPr>
            <w:tcW w:w="1870" w:type="dxa"/>
          </w:tcPr>
          <w:p w14:paraId="7C0B86A4" w14:textId="77777777" w:rsidR="00627665" w:rsidRPr="00B80105" w:rsidRDefault="00627665" w:rsidP="00236789">
            <w:pPr>
              <w:jc w:val="both"/>
              <w:rPr>
                <w:sz w:val="22"/>
                <w:szCs w:val="22"/>
              </w:rPr>
            </w:pPr>
            <w:r w:rsidRPr="00B80105">
              <w:rPr>
                <w:sz w:val="22"/>
                <w:szCs w:val="22"/>
              </w:rPr>
              <w:t>Bureau de Contrôle</w:t>
            </w:r>
          </w:p>
        </w:tc>
      </w:tr>
      <w:tr w:rsidR="00627665" w:rsidRPr="00B80105" w14:paraId="4C3AD25E" w14:textId="77777777" w:rsidTr="00DB788E">
        <w:tc>
          <w:tcPr>
            <w:tcW w:w="545" w:type="dxa"/>
            <w:vAlign w:val="center"/>
          </w:tcPr>
          <w:p w14:paraId="6B6135A0" w14:textId="77777777" w:rsidR="00627665" w:rsidRPr="00B80105" w:rsidRDefault="00627665" w:rsidP="00236789">
            <w:pPr>
              <w:jc w:val="center"/>
              <w:rPr>
                <w:sz w:val="22"/>
                <w:szCs w:val="22"/>
              </w:rPr>
            </w:pPr>
            <w:r w:rsidRPr="00B80105">
              <w:rPr>
                <w:sz w:val="22"/>
                <w:szCs w:val="22"/>
              </w:rPr>
              <w:t>7.2</w:t>
            </w:r>
          </w:p>
        </w:tc>
        <w:tc>
          <w:tcPr>
            <w:tcW w:w="2393" w:type="dxa"/>
          </w:tcPr>
          <w:p w14:paraId="0B533ACE" w14:textId="77777777" w:rsidR="00627665" w:rsidRPr="00B80105" w:rsidRDefault="00627665" w:rsidP="00236789">
            <w:pPr>
              <w:jc w:val="both"/>
              <w:rPr>
                <w:sz w:val="22"/>
                <w:szCs w:val="22"/>
              </w:rPr>
            </w:pPr>
            <w:r w:rsidRPr="00B80105">
              <w:rPr>
                <w:sz w:val="22"/>
                <w:szCs w:val="22"/>
              </w:rPr>
              <w:t>Diffusion du rapport de surveillance interne</w:t>
            </w:r>
          </w:p>
        </w:tc>
        <w:tc>
          <w:tcPr>
            <w:tcW w:w="2256" w:type="dxa"/>
          </w:tcPr>
          <w:p w14:paraId="1303B819" w14:textId="77777777" w:rsidR="00627665" w:rsidRPr="00B80105" w:rsidRDefault="00627665" w:rsidP="00236789">
            <w:pPr>
              <w:ind w:left="720"/>
              <w:jc w:val="both"/>
              <w:rPr>
                <w:sz w:val="22"/>
                <w:szCs w:val="22"/>
              </w:rPr>
            </w:pPr>
            <w:r w:rsidRPr="00B80105">
              <w:rPr>
                <w:sz w:val="22"/>
                <w:szCs w:val="22"/>
              </w:rPr>
              <w:t>Coordonnateur</w:t>
            </w:r>
          </w:p>
        </w:tc>
        <w:tc>
          <w:tcPr>
            <w:tcW w:w="2414" w:type="dxa"/>
          </w:tcPr>
          <w:p w14:paraId="10BA4098" w14:textId="77777777" w:rsidR="00627665" w:rsidRPr="00B80105" w:rsidRDefault="00627665" w:rsidP="00236789">
            <w:pPr>
              <w:jc w:val="both"/>
              <w:outlineLvl w:val="1"/>
              <w:rPr>
                <w:sz w:val="22"/>
                <w:szCs w:val="22"/>
              </w:rPr>
            </w:pPr>
            <w:bookmarkStart w:id="174" w:name="_Toc475557557"/>
            <w:r>
              <w:rPr>
                <w:sz w:val="22"/>
                <w:szCs w:val="22"/>
              </w:rPr>
              <w:t>-</w:t>
            </w:r>
            <w:r w:rsidRPr="00B80105">
              <w:rPr>
                <w:sz w:val="22"/>
                <w:szCs w:val="22"/>
              </w:rPr>
              <w:t>SSES</w:t>
            </w:r>
            <w:bookmarkEnd w:id="174"/>
          </w:p>
          <w:p w14:paraId="544CD2D2" w14:textId="77777777" w:rsidR="00627665" w:rsidRPr="00B80105" w:rsidRDefault="00627665" w:rsidP="00236789">
            <w:pPr>
              <w:jc w:val="both"/>
              <w:rPr>
                <w:sz w:val="22"/>
                <w:szCs w:val="22"/>
              </w:rPr>
            </w:pPr>
            <w:r>
              <w:rPr>
                <w:sz w:val="22"/>
                <w:szCs w:val="22"/>
              </w:rPr>
              <w:t>-</w:t>
            </w:r>
            <w:r w:rsidRPr="00B80105">
              <w:rPr>
                <w:sz w:val="22"/>
                <w:szCs w:val="22"/>
              </w:rPr>
              <w:t>Spécialiste en Suivi-Évaluation (S-SE)</w:t>
            </w:r>
          </w:p>
        </w:tc>
        <w:tc>
          <w:tcPr>
            <w:tcW w:w="1870" w:type="dxa"/>
          </w:tcPr>
          <w:p w14:paraId="2240A6B2" w14:textId="77777777" w:rsidR="00627665" w:rsidRPr="00B80105" w:rsidRDefault="00627665" w:rsidP="00236789">
            <w:pPr>
              <w:jc w:val="both"/>
              <w:outlineLvl w:val="1"/>
              <w:rPr>
                <w:sz w:val="22"/>
                <w:szCs w:val="22"/>
              </w:rPr>
            </w:pPr>
            <w:bookmarkStart w:id="175" w:name="_Toc475557558"/>
            <w:r w:rsidRPr="00B80105">
              <w:rPr>
                <w:sz w:val="22"/>
                <w:szCs w:val="22"/>
              </w:rPr>
              <w:t>SSES</w:t>
            </w:r>
            <w:r>
              <w:rPr>
                <w:sz w:val="22"/>
                <w:szCs w:val="22"/>
              </w:rPr>
              <w:t>/UCM</w:t>
            </w:r>
            <w:bookmarkEnd w:id="175"/>
          </w:p>
          <w:p w14:paraId="2547BD6D" w14:textId="77777777" w:rsidR="00627665" w:rsidRPr="00B80105" w:rsidRDefault="00627665" w:rsidP="00236789">
            <w:pPr>
              <w:jc w:val="both"/>
              <w:rPr>
                <w:sz w:val="22"/>
                <w:szCs w:val="22"/>
              </w:rPr>
            </w:pPr>
          </w:p>
        </w:tc>
      </w:tr>
      <w:tr w:rsidR="00627665" w:rsidRPr="00B80105" w14:paraId="0FA0D0DC" w14:textId="77777777" w:rsidTr="00DB788E">
        <w:tc>
          <w:tcPr>
            <w:tcW w:w="545" w:type="dxa"/>
            <w:vAlign w:val="center"/>
          </w:tcPr>
          <w:p w14:paraId="07A53CD7" w14:textId="77777777" w:rsidR="00627665" w:rsidRPr="00B80105" w:rsidRDefault="00627665" w:rsidP="00236789">
            <w:pPr>
              <w:jc w:val="center"/>
              <w:rPr>
                <w:sz w:val="22"/>
                <w:szCs w:val="22"/>
              </w:rPr>
            </w:pPr>
            <w:r w:rsidRPr="00B80105">
              <w:rPr>
                <w:sz w:val="22"/>
                <w:szCs w:val="22"/>
              </w:rPr>
              <w:t>7.3</w:t>
            </w:r>
          </w:p>
        </w:tc>
        <w:tc>
          <w:tcPr>
            <w:tcW w:w="2393" w:type="dxa"/>
          </w:tcPr>
          <w:p w14:paraId="691BABAA" w14:textId="77777777" w:rsidR="00627665" w:rsidRPr="00B80105" w:rsidRDefault="00627665" w:rsidP="00236789">
            <w:pPr>
              <w:jc w:val="both"/>
              <w:rPr>
                <w:sz w:val="22"/>
                <w:szCs w:val="22"/>
              </w:rPr>
            </w:pPr>
            <w:r w:rsidRPr="00B80105">
              <w:rPr>
                <w:sz w:val="22"/>
                <w:szCs w:val="22"/>
              </w:rPr>
              <w:t>Surveillance externe de  la mise en œuvre des mesures E&amp;S</w:t>
            </w:r>
          </w:p>
        </w:tc>
        <w:tc>
          <w:tcPr>
            <w:tcW w:w="2256" w:type="dxa"/>
          </w:tcPr>
          <w:p w14:paraId="6595955D" w14:textId="77777777" w:rsidR="00627665" w:rsidRPr="00B80105" w:rsidRDefault="00627665" w:rsidP="00236789">
            <w:pPr>
              <w:ind w:left="720"/>
              <w:jc w:val="both"/>
              <w:rPr>
                <w:sz w:val="22"/>
                <w:szCs w:val="22"/>
              </w:rPr>
            </w:pPr>
            <w:r w:rsidRPr="00B80105">
              <w:rPr>
                <w:sz w:val="22"/>
                <w:szCs w:val="22"/>
              </w:rPr>
              <w:t>ACE</w:t>
            </w:r>
          </w:p>
        </w:tc>
        <w:tc>
          <w:tcPr>
            <w:tcW w:w="2414" w:type="dxa"/>
          </w:tcPr>
          <w:p w14:paraId="368FED3F" w14:textId="77777777" w:rsidR="00627665" w:rsidRPr="00B80105" w:rsidRDefault="00627665" w:rsidP="00236789">
            <w:pPr>
              <w:jc w:val="both"/>
              <w:rPr>
                <w:sz w:val="22"/>
                <w:szCs w:val="22"/>
              </w:rPr>
            </w:pPr>
            <w:r>
              <w:rPr>
                <w:sz w:val="22"/>
                <w:szCs w:val="22"/>
              </w:rPr>
              <w:t>-</w:t>
            </w:r>
            <w:r w:rsidRPr="00B80105">
              <w:rPr>
                <w:sz w:val="22"/>
                <w:szCs w:val="22"/>
              </w:rPr>
              <w:t>SSES</w:t>
            </w:r>
            <w:r>
              <w:rPr>
                <w:sz w:val="22"/>
                <w:szCs w:val="22"/>
              </w:rPr>
              <w:t>/UCM</w:t>
            </w:r>
          </w:p>
          <w:p w14:paraId="4A8D6945" w14:textId="77777777" w:rsidR="00627665" w:rsidRPr="00B80105" w:rsidRDefault="00627665" w:rsidP="00236789">
            <w:pPr>
              <w:tabs>
                <w:tab w:val="left" w:pos="0"/>
              </w:tabs>
              <w:jc w:val="both"/>
              <w:rPr>
                <w:sz w:val="22"/>
                <w:szCs w:val="22"/>
              </w:rPr>
            </w:pPr>
            <w:r>
              <w:rPr>
                <w:sz w:val="22"/>
                <w:szCs w:val="22"/>
              </w:rPr>
              <w:t>-</w:t>
            </w:r>
            <w:r w:rsidRPr="00B80105">
              <w:rPr>
                <w:sz w:val="22"/>
                <w:szCs w:val="22"/>
              </w:rPr>
              <w:t>Spécialiste en Suivi-Évaluation (S-SE)</w:t>
            </w:r>
          </w:p>
          <w:p w14:paraId="2E0C5EAC" w14:textId="77777777" w:rsidR="00627665" w:rsidRPr="00B80105" w:rsidRDefault="00627665" w:rsidP="00236789">
            <w:pPr>
              <w:jc w:val="both"/>
              <w:rPr>
                <w:sz w:val="22"/>
                <w:szCs w:val="22"/>
              </w:rPr>
            </w:pPr>
          </w:p>
        </w:tc>
        <w:tc>
          <w:tcPr>
            <w:tcW w:w="1870" w:type="dxa"/>
          </w:tcPr>
          <w:p w14:paraId="2B98C7D3" w14:textId="77777777" w:rsidR="00627665" w:rsidRPr="00B80105" w:rsidRDefault="00627665" w:rsidP="00236789">
            <w:pPr>
              <w:tabs>
                <w:tab w:val="left" w:pos="0"/>
              </w:tabs>
              <w:jc w:val="both"/>
              <w:rPr>
                <w:sz w:val="22"/>
                <w:szCs w:val="22"/>
              </w:rPr>
            </w:pPr>
            <w:r>
              <w:rPr>
                <w:sz w:val="22"/>
                <w:szCs w:val="22"/>
              </w:rPr>
              <w:t>-</w:t>
            </w:r>
            <w:r w:rsidRPr="00B80105">
              <w:rPr>
                <w:sz w:val="22"/>
                <w:szCs w:val="22"/>
              </w:rPr>
              <w:t>Laboratoires /centres spécialisés</w:t>
            </w:r>
          </w:p>
          <w:p w14:paraId="1F36AD3D" w14:textId="77777777" w:rsidR="00627665" w:rsidRPr="00B80105" w:rsidRDefault="00627665" w:rsidP="00236789">
            <w:pPr>
              <w:jc w:val="both"/>
              <w:rPr>
                <w:sz w:val="22"/>
                <w:szCs w:val="22"/>
              </w:rPr>
            </w:pPr>
            <w:r w:rsidRPr="00B80105">
              <w:rPr>
                <w:sz w:val="22"/>
                <w:szCs w:val="22"/>
              </w:rPr>
              <w:t xml:space="preserve"> </w:t>
            </w:r>
            <w:r>
              <w:rPr>
                <w:sz w:val="22"/>
                <w:szCs w:val="22"/>
              </w:rPr>
              <w:t>-</w:t>
            </w:r>
            <w:r w:rsidRPr="00B80105">
              <w:rPr>
                <w:sz w:val="22"/>
                <w:szCs w:val="22"/>
              </w:rPr>
              <w:t>ONG</w:t>
            </w:r>
          </w:p>
        </w:tc>
      </w:tr>
      <w:tr w:rsidR="00627665" w:rsidRPr="00B80105" w14:paraId="67552DDF" w14:textId="77777777" w:rsidTr="00DB788E">
        <w:tc>
          <w:tcPr>
            <w:tcW w:w="545" w:type="dxa"/>
            <w:vAlign w:val="center"/>
          </w:tcPr>
          <w:p w14:paraId="27793747" w14:textId="77777777" w:rsidR="00627665" w:rsidRPr="00B80105" w:rsidRDefault="00627665" w:rsidP="00236789">
            <w:pPr>
              <w:jc w:val="center"/>
              <w:rPr>
                <w:sz w:val="22"/>
                <w:szCs w:val="22"/>
              </w:rPr>
            </w:pPr>
            <w:r w:rsidRPr="00B80105">
              <w:rPr>
                <w:sz w:val="22"/>
                <w:szCs w:val="22"/>
              </w:rPr>
              <w:t>7.4</w:t>
            </w:r>
          </w:p>
        </w:tc>
        <w:tc>
          <w:tcPr>
            <w:tcW w:w="2393" w:type="dxa"/>
          </w:tcPr>
          <w:p w14:paraId="704A70D6" w14:textId="77777777" w:rsidR="00627665" w:rsidRPr="00B80105" w:rsidRDefault="00627665" w:rsidP="00236789">
            <w:pPr>
              <w:jc w:val="both"/>
              <w:rPr>
                <w:sz w:val="22"/>
                <w:szCs w:val="22"/>
              </w:rPr>
            </w:pPr>
            <w:r w:rsidRPr="00B80105">
              <w:rPr>
                <w:sz w:val="22"/>
                <w:szCs w:val="22"/>
              </w:rPr>
              <w:t>Suivi environnemental et social</w:t>
            </w:r>
          </w:p>
        </w:tc>
        <w:tc>
          <w:tcPr>
            <w:tcW w:w="2256" w:type="dxa"/>
          </w:tcPr>
          <w:p w14:paraId="72D7BDF8" w14:textId="77777777" w:rsidR="00627665" w:rsidRPr="00B80105" w:rsidRDefault="00627665" w:rsidP="00236789">
            <w:pPr>
              <w:ind w:left="720"/>
              <w:jc w:val="both"/>
              <w:rPr>
                <w:sz w:val="22"/>
                <w:szCs w:val="22"/>
              </w:rPr>
            </w:pPr>
            <w:r w:rsidRPr="00B80105">
              <w:rPr>
                <w:sz w:val="22"/>
                <w:szCs w:val="22"/>
              </w:rPr>
              <w:t>SSES/UCM</w:t>
            </w:r>
          </w:p>
        </w:tc>
        <w:tc>
          <w:tcPr>
            <w:tcW w:w="2414" w:type="dxa"/>
          </w:tcPr>
          <w:p w14:paraId="599FD997" w14:textId="77777777" w:rsidR="00627665" w:rsidRPr="00B80105" w:rsidRDefault="00627665" w:rsidP="00236789">
            <w:pPr>
              <w:jc w:val="both"/>
              <w:rPr>
                <w:sz w:val="22"/>
                <w:szCs w:val="22"/>
              </w:rPr>
            </w:pPr>
            <w:r>
              <w:rPr>
                <w:sz w:val="22"/>
                <w:szCs w:val="22"/>
              </w:rPr>
              <w:t>-</w:t>
            </w:r>
            <w:r w:rsidRPr="00B80105">
              <w:rPr>
                <w:sz w:val="22"/>
                <w:szCs w:val="22"/>
              </w:rPr>
              <w:t>SSES</w:t>
            </w:r>
            <w:r>
              <w:rPr>
                <w:sz w:val="22"/>
                <w:szCs w:val="22"/>
              </w:rPr>
              <w:t>/UCM</w:t>
            </w:r>
          </w:p>
          <w:p w14:paraId="646B517E" w14:textId="77777777" w:rsidR="00627665" w:rsidRPr="00B80105" w:rsidRDefault="00627665" w:rsidP="00236789">
            <w:pPr>
              <w:jc w:val="both"/>
              <w:rPr>
                <w:sz w:val="22"/>
                <w:szCs w:val="22"/>
              </w:rPr>
            </w:pPr>
            <w:r>
              <w:rPr>
                <w:sz w:val="22"/>
                <w:szCs w:val="22"/>
              </w:rPr>
              <w:t>-</w:t>
            </w:r>
            <w:r w:rsidRPr="00B80105">
              <w:rPr>
                <w:sz w:val="22"/>
                <w:szCs w:val="22"/>
              </w:rPr>
              <w:t>Spécialiste en Suivi Evaluation (S-SE)</w:t>
            </w:r>
          </w:p>
          <w:p w14:paraId="04222E3C" w14:textId="77777777" w:rsidR="00627665" w:rsidRPr="00B80105" w:rsidRDefault="00627665" w:rsidP="00236789">
            <w:pPr>
              <w:jc w:val="both"/>
              <w:rPr>
                <w:sz w:val="22"/>
                <w:szCs w:val="22"/>
              </w:rPr>
            </w:pPr>
            <w:r>
              <w:rPr>
                <w:sz w:val="22"/>
                <w:szCs w:val="22"/>
              </w:rPr>
              <w:t>-</w:t>
            </w:r>
            <w:r w:rsidRPr="00B80105">
              <w:rPr>
                <w:sz w:val="22"/>
                <w:szCs w:val="22"/>
              </w:rPr>
              <w:t>ACE</w:t>
            </w:r>
          </w:p>
        </w:tc>
        <w:tc>
          <w:tcPr>
            <w:tcW w:w="1870" w:type="dxa"/>
          </w:tcPr>
          <w:p w14:paraId="2E547702" w14:textId="77777777" w:rsidR="00627665" w:rsidRPr="00B80105" w:rsidRDefault="00627665" w:rsidP="00236789">
            <w:pPr>
              <w:ind w:left="72"/>
              <w:jc w:val="both"/>
              <w:rPr>
                <w:sz w:val="22"/>
                <w:szCs w:val="22"/>
              </w:rPr>
            </w:pPr>
            <w:r>
              <w:rPr>
                <w:sz w:val="22"/>
                <w:szCs w:val="22"/>
              </w:rPr>
              <w:t>-</w:t>
            </w:r>
            <w:r w:rsidRPr="00B80105">
              <w:rPr>
                <w:sz w:val="22"/>
                <w:szCs w:val="22"/>
              </w:rPr>
              <w:t>Laboratoires /centres spécialisés</w:t>
            </w:r>
          </w:p>
          <w:p w14:paraId="79665EF1" w14:textId="77777777" w:rsidR="00627665" w:rsidRPr="00B80105" w:rsidRDefault="00627665" w:rsidP="00236789">
            <w:pPr>
              <w:jc w:val="both"/>
              <w:rPr>
                <w:sz w:val="22"/>
                <w:szCs w:val="22"/>
              </w:rPr>
            </w:pPr>
            <w:r w:rsidRPr="00B80105">
              <w:rPr>
                <w:sz w:val="22"/>
                <w:szCs w:val="22"/>
              </w:rPr>
              <w:t xml:space="preserve"> </w:t>
            </w:r>
            <w:r>
              <w:rPr>
                <w:sz w:val="22"/>
                <w:szCs w:val="22"/>
              </w:rPr>
              <w:t>-</w:t>
            </w:r>
            <w:r w:rsidRPr="00B80105">
              <w:rPr>
                <w:sz w:val="22"/>
                <w:szCs w:val="22"/>
              </w:rPr>
              <w:t>ONG</w:t>
            </w:r>
          </w:p>
        </w:tc>
      </w:tr>
      <w:tr w:rsidR="00627665" w:rsidRPr="005F138D" w14:paraId="536760DE" w14:textId="77777777" w:rsidTr="00DB788E">
        <w:tc>
          <w:tcPr>
            <w:tcW w:w="545" w:type="dxa"/>
            <w:vAlign w:val="center"/>
          </w:tcPr>
          <w:p w14:paraId="7013EFCC" w14:textId="77777777" w:rsidR="00627665" w:rsidRPr="00B80105" w:rsidRDefault="00627665" w:rsidP="00236789">
            <w:pPr>
              <w:jc w:val="center"/>
              <w:rPr>
                <w:sz w:val="22"/>
                <w:szCs w:val="22"/>
              </w:rPr>
            </w:pPr>
            <w:r w:rsidRPr="00B80105">
              <w:rPr>
                <w:sz w:val="22"/>
                <w:szCs w:val="22"/>
              </w:rPr>
              <w:t>8</w:t>
            </w:r>
          </w:p>
        </w:tc>
        <w:tc>
          <w:tcPr>
            <w:tcW w:w="2393" w:type="dxa"/>
          </w:tcPr>
          <w:p w14:paraId="47E34ED5" w14:textId="77777777" w:rsidR="00627665" w:rsidRPr="00B80105" w:rsidRDefault="00627665" w:rsidP="00236789">
            <w:pPr>
              <w:jc w:val="both"/>
              <w:rPr>
                <w:sz w:val="22"/>
                <w:szCs w:val="22"/>
              </w:rPr>
            </w:pPr>
            <w:r w:rsidRPr="00B80105">
              <w:rPr>
                <w:sz w:val="22"/>
                <w:szCs w:val="22"/>
              </w:rPr>
              <w:t>Audit de mise en œuvre des mesures E&amp;S</w:t>
            </w:r>
          </w:p>
        </w:tc>
        <w:tc>
          <w:tcPr>
            <w:tcW w:w="2256" w:type="dxa"/>
          </w:tcPr>
          <w:p w14:paraId="7654269B" w14:textId="77777777" w:rsidR="00627665" w:rsidRPr="00B80105" w:rsidRDefault="00627665" w:rsidP="00236789">
            <w:pPr>
              <w:ind w:left="720"/>
              <w:jc w:val="both"/>
              <w:rPr>
                <w:sz w:val="22"/>
                <w:szCs w:val="22"/>
              </w:rPr>
            </w:pPr>
            <w:r w:rsidRPr="00B80105">
              <w:rPr>
                <w:sz w:val="22"/>
                <w:szCs w:val="22"/>
              </w:rPr>
              <w:t>SSES/UCP</w:t>
            </w:r>
          </w:p>
        </w:tc>
        <w:tc>
          <w:tcPr>
            <w:tcW w:w="2414" w:type="dxa"/>
          </w:tcPr>
          <w:p w14:paraId="1559F15C" w14:textId="77777777" w:rsidR="00627665" w:rsidRPr="00B80105" w:rsidRDefault="00627665" w:rsidP="00236789">
            <w:pPr>
              <w:ind w:left="72"/>
              <w:jc w:val="both"/>
              <w:rPr>
                <w:sz w:val="22"/>
                <w:szCs w:val="22"/>
              </w:rPr>
            </w:pPr>
            <w:r>
              <w:rPr>
                <w:sz w:val="22"/>
                <w:szCs w:val="22"/>
              </w:rPr>
              <w:t>-</w:t>
            </w:r>
            <w:r w:rsidRPr="00B80105">
              <w:rPr>
                <w:sz w:val="22"/>
                <w:szCs w:val="22"/>
              </w:rPr>
              <w:t>Autres SSES</w:t>
            </w:r>
          </w:p>
          <w:p w14:paraId="368D2360" w14:textId="77777777" w:rsidR="00627665" w:rsidRPr="00B80105" w:rsidRDefault="00627665" w:rsidP="00236789">
            <w:pPr>
              <w:ind w:left="72"/>
              <w:jc w:val="both"/>
              <w:rPr>
                <w:sz w:val="22"/>
                <w:szCs w:val="22"/>
              </w:rPr>
            </w:pPr>
            <w:r>
              <w:rPr>
                <w:sz w:val="22"/>
                <w:szCs w:val="22"/>
              </w:rPr>
              <w:t>-</w:t>
            </w:r>
            <w:r w:rsidRPr="00B80105">
              <w:rPr>
                <w:sz w:val="22"/>
                <w:szCs w:val="22"/>
              </w:rPr>
              <w:t xml:space="preserve"> SPM</w:t>
            </w:r>
          </w:p>
          <w:p w14:paraId="5F92E241" w14:textId="77777777" w:rsidR="00627665" w:rsidRPr="00B80105" w:rsidRDefault="00627665" w:rsidP="00236789">
            <w:pPr>
              <w:ind w:left="72"/>
              <w:jc w:val="both"/>
              <w:rPr>
                <w:sz w:val="22"/>
                <w:szCs w:val="22"/>
              </w:rPr>
            </w:pPr>
            <w:r>
              <w:rPr>
                <w:sz w:val="22"/>
                <w:szCs w:val="22"/>
              </w:rPr>
              <w:t>-</w:t>
            </w:r>
            <w:r w:rsidRPr="00B80105">
              <w:rPr>
                <w:sz w:val="22"/>
                <w:szCs w:val="22"/>
              </w:rPr>
              <w:t>S-SE</w:t>
            </w:r>
          </w:p>
          <w:p w14:paraId="20FEC34A" w14:textId="77777777" w:rsidR="00627665" w:rsidRPr="00B80105" w:rsidRDefault="00627665" w:rsidP="00236789">
            <w:pPr>
              <w:ind w:left="72"/>
              <w:jc w:val="both"/>
              <w:rPr>
                <w:sz w:val="22"/>
                <w:szCs w:val="22"/>
              </w:rPr>
            </w:pPr>
            <w:r>
              <w:rPr>
                <w:sz w:val="22"/>
                <w:szCs w:val="22"/>
              </w:rPr>
              <w:t>-</w:t>
            </w:r>
            <w:r w:rsidRPr="00B80105">
              <w:rPr>
                <w:sz w:val="22"/>
                <w:szCs w:val="22"/>
              </w:rPr>
              <w:t>ACE</w:t>
            </w:r>
          </w:p>
          <w:p w14:paraId="6896A208" w14:textId="77777777" w:rsidR="00627665" w:rsidRPr="00B80105" w:rsidRDefault="00627665" w:rsidP="00236789">
            <w:pPr>
              <w:ind w:left="72"/>
              <w:jc w:val="both"/>
              <w:rPr>
                <w:sz w:val="22"/>
                <w:szCs w:val="22"/>
              </w:rPr>
            </w:pPr>
            <w:r>
              <w:rPr>
                <w:sz w:val="22"/>
                <w:szCs w:val="22"/>
              </w:rPr>
              <w:t>-</w:t>
            </w:r>
            <w:r w:rsidRPr="00B80105">
              <w:rPr>
                <w:sz w:val="22"/>
                <w:szCs w:val="22"/>
              </w:rPr>
              <w:t>Autorité locale</w:t>
            </w:r>
          </w:p>
        </w:tc>
        <w:tc>
          <w:tcPr>
            <w:tcW w:w="1870" w:type="dxa"/>
          </w:tcPr>
          <w:p w14:paraId="75D2F6ED" w14:textId="77777777" w:rsidR="00627665" w:rsidRPr="005F138D" w:rsidRDefault="00627665" w:rsidP="00236789">
            <w:pPr>
              <w:ind w:left="72"/>
              <w:jc w:val="both"/>
              <w:rPr>
                <w:sz w:val="22"/>
                <w:szCs w:val="22"/>
              </w:rPr>
            </w:pPr>
            <w:r w:rsidRPr="00B80105">
              <w:rPr>
                <w:sz w:val="22"/>
                <w:szCs w:val="22"/>
              </w:rPr>
              <w:t>Consultants</w:t>
            </w:r>
          </w:p>
          <w:p w14:paraId="3957E320" w14:textId="77777777" w:rsidR="00627665" w:rsidRPr="005F138D" w:rsidRDefault="00627665" w:rsidP="00236789">
            <w:pPr>
              <w:ind w:left="72"/>
              <w:jc w:val="both"/>
              <w:rPr>
                <w:sz w:val="22"/>
                <w:szCs w:val="22"/>
              </w:rPr>
            </w:pPr>
          </w:p>
          <w:p w14:paraId="7BB1145E" w14:textId="77777777" w:rsidR="00627665" w:rsidRPr="005F138D" w:rsidRDefault="00627665" w:rsidP="00236789">
            <w:pPr>
              <w:jc w:val="both"/>
              <w:rPr>
                <w:sz w:val="22"/>
                <w:szCs w:val="22"/>
              </w:rPr>
            </w:pPr>
          </w:p>
        </w:tc>
      </w:tr>
    </w:tbl>
    <w:p w14:paraId="3FFC1544" w14:textId="77777777" w:rsidR="00627665" w:rsidRPr="00D808FC" w:rsidRDefault="00627665" w:rsidP="00627665">
      <w:pPr>
        <w:rPr>
          <w:sz w:val="22"/>
          <w:szCs w:val="22"/>
          <w:highlight w:val="yellow"/>
        </w:rPr>
      </w:pPr>
    </w:p>
    <w:p w14:paraId="44C8ABC4" w14:textId="77777777" w:rsidR="00627665" w:rsidRDefault="00627665" w:rsidP="00627665">
      <w:pPr>
        <w:rPr>
          <w:lang w:val="fr-CA"/>
        </w:rPr>
      </w:pPr>
      <w:r w:rsidRPr="00B80105">
        <w:rPr>
          <w:lang w:val="fr-CA"/>
        </w:rPr>
        <w:t>Les rôles et responsabilités tels que décrits ci-dessus seront intégrés dans le manuel d’exécution du projet.</w:t>
      </w:r>
    </w:p>
    <w:p w14:paraId="540F3B0F" w14:textId="77777777" w:rsidR="00627665" w:rsidRPr="00DB788E" w:rsidRDefault="00627665" w:rsidP="0044517C">
      <w:pPr>
        <w:jc w:val="both"/>
        <w:rPr>
          <w:sz w:val="22"/>
          <w:szCs w:val="22"/>
          <w:highlight w:val="yellow"/>
          <w:lang w:val="fr-CA"/>
        </w:rPr>
      </w:pPr>
    </w:p>
    <w:p w14:paraId="2BFAA4A0" w14:textId="026234CB" w:rsidR="0044517C" w:rsidRPr="00C92564" w:rsidRDefault="0044517C" w:rsidP="0031279F">
      <w:pPr>
        <w:rPr>
          <w:b/>
          <w:bCs/>
          <w:sz w:val="22"/>
          <w:szCs w:val="22"/>
          <w:highlight w:val="yellow"/>
        </w:rPr>
      </w:pPr>
    </w:p>
    <w:p w14:paraId="498A56E1" w14:textId="37F01B0B" w:rsidR="0044517C" w:rsidRPr="00C92564" w:rsidRDefault="0044517C" w:rsidP="0044517C">
      <w:pPr>
        <w:pStyle w:val="Titre2"/>
        <w:tabs>
          <w:tab w:val="clear" w:pos="5352"/>
          <w:tab w:val="num" w:pos="0"/>
        </w:tabs>
        <w:ind w:left="0" w:firstLine="0"/>
        <w:rPr>
          <w:color w:val="auto"/>
        </w:rPr>
      </w:pPr>
      <w:bookmarkStart w:id="176" w:name="_Toc464165671"/>
      <w:bookmarkStart w:id="177" w:name="_Toc475557559"/>
      <w:r w:rsidRPr="00C92564">
        <w:rPr>
          <w:color w:val="auto"/>
        </w:rPr>
        <w:t>Orientations pour la Protection des Ressources Culturelles Physiques (PRCP)</w:t>
      </w:r>
      <w:bookmarkEnd w:id="176"/>
      <w:bookmarkEnd w:id="177"/>
    </w:p>
    <w:p w14:paraId="5B33DDE3" w14:textId="77777777" w:rsidR="0044517C" w:rsidRPr="00C92564" w:rsidRDefault="0044517C" w:rsidP="0044517C">
      <w:pPr>
        <w:jc w:val="both"/>
      </w:pPr>
      <w:r w:rsidRPr="00C92564">
        <w:t>Le patrimoine culturel de la République Démocratique du Congo (</w:t>
      </w:r>
      <w:r w:rsidR="009906A3" w:rsidRPr="00C92564">
        <w:t>RDC) est</w:t>
      </w:r>
      <w:r w:rsidRPr="00C92564">
        <w:t xml:space="preserve"> varié et diversifié. Il est caractérisé </w:t>
      </w:r>
      <w:r w:rsidR="009906A3" w:rsidRPr="00C92564">
        <w:t>par :</w:t>
      </w:r>
      <w:r w:rsidRPr="00C92564">
        <w:t xml:space="preserve"> les sites archéologiques et historiques, les établissements humains, les cultures traditionnelles et les paysages culturels et naturels.  Au vu de l’importance de son patrimoine culturel, la RDC a ratifié en 1974, la Convention du Patrimoine mondial de l’UNESCO. Ainsi la RDC a élaboré en 1996 un document intitulé « Patrimoine Culturel et Historique », élaboré en1996 qui donne une vue sur le cadre institutionnel et légal du patrimoine culturel en RDC ainsi qu’un résumé des sites archéologiques.</w:t>
      </w:r>
    </w:p>
    <w:p w14:paraId="6FD439BC" w14:textId="77777777" w:rsidR="0044517C" w:rsidRPr="00C92564" w:rsidRDefault="0044517C" w:rsidP="0044517C">
      <w:pPr>
        <w:jc w:val="both"/>
      </w:pPr>
      <w:r w:rsidRPr="00C92564">
        <w:t xml:space="preserve"> La ratification de cette loi traduit la volonté du Gouvernement de mieux canaliser les efforts des pouvoirs publics et des populations pour préserver et faire rayonner le patrimoine et les expressions culturelles du pays.</w:t>
      </w:r>
    </w:p>
    <w:p w14:paraId="3BB7CD32" w14:textId="77777777" w:rsidR="0044517C" w:rsidRPr="00C92564" w:rsidRDefault="0044517C" w:rsidP="0044517C">
      <w:pPr>
        <w:jc w:val="both"/>
      </w:pPr>
      <w:r w:rsidRPr="00C92564">
        <w:t xml:space="preserve">En résumé cette loi a pour </w:t>
      </w:r>
      <w:r w:rsidR="009906A3" w:rsidRPr="00C92564">
        <w:t>but de</w:t>
      </w:r>
      <w:r w:rsidRPr="00C92564">
        <w:t> :</w:t>
      </w:r>
    </w:p>
    <w:p w14:paraId="1547C039" w14:textId="77777777" w:rsidR="0044517C" w:rsidRPr="00C92564" w:rsidRDefault="0044517C" w:rsidP="0044517C">
      <w:pPr>
        <w:pStyle w:val="Paragraphedeliste1"/>
        <w:numPr>
          <w:ilvl w:val="0"/>
          <w:numId w:val="51"/>
        </w:numPr>
        <w:contextualSpacing/>
        <w:jc w:val="both"/>
      </w:pPr>
      <w:r w:rsidRPr="00C92564">
        <w:t>promouvoir un développement qui prend ses racines dans les valeurs fondamentales du patrimoine et la diversité des expressions culturelles ;</w:t>
      </w:r>
    </w:p>
    <w:p w14:paraId="7CA60200" w14:textId="77777777" w:rsidR="0044517C" w:rsidRPr="00C92564" w:rsidRDefault="0044517C" w:rsidP="0044517C">
      <w:pPr>
        <w:pStyle w:val="Paragraphedeliste1"/>
        <w:numPr>
          <w:ilvl w:val="0"/>
          <w:numId w:val="51"/>
        </w:numPr>
        <w:contextualSpacing/>
        <w:jc w:val="both"/>
      </w:pPr>
      <w:r w:rsidRPr="00C92564">
        <w:t>sauvegarder et promouvoir ce patrimoine et cette diversité afin de forger une dynamique de connaissance et de compréhension, de respect mutuel et de tolérance, facteurs de paix ;</w:t>
      </w:r>
    </w:p>
    <w:p w14:paraId="07A7BC27" w14:textId="77777777" w:rsidR="0044517C" w:rsidRPr="00C92564" w:rsidRDefault="0044517C" w:rsidP="0044517C">
      <w:pPr>
        <w:pStyle w:val="Paragraphedeliste1"/>
        <w:numPr>
          <w:ilvl w:val="0"/>
          <w:numId w:val="51"/>
        </w:numPr>
        <w:contextualSpacing/>
        <w:jc w:val="both"/>
      </w:pPr>
      <w:r w:rsidRPr="00C92564">
        <w:t>intégrer les objectifs de la politique culturelle dans les priorités de la stratégie nationale de développement et de la lutte contre la pauvreté ;</w:t>
      </w:r>
    </w:p>
    <w:p w14:paraId="48E9EB46" w14:textId="77777777" w:rsidR="0044517C" w:rsidRPr="00C92564" w:rsidRDefault="0044517C" w:rsidP="0044517C">
      <w:pPr>
        <w:pStyle w:val="Paragraphedeliste1"/>
        <w:numPr>
          <w:ilvl w:val="0"/>
          <w:numId w:val="51"/>
        </w:numPr>
        <w:contextualSpacing/>
        <w:jc w:val="both"/>
      </w:pPr>
      <w:r w:rsidRPr="00C92564">
        <w:t>renforcer le dialogue interculturel et une coopération cultuelle fondée sur des principes d’égalité et de partage pour un enrichissement mutuel.</w:t>
      </w:r>
    </w:p>
    <w:p w14:paraId="50F3C4BB" w14:textId="77777777" w:rsidR="0044517C" w:rsidRPr="00C92564" w:rsidRDefault="0044517C" w:rsidP="0044517C">
      <w:pPr>
        <w:jc w:val="both"/>
      </w:pPr>
    </w:p>
    <w:p w14:paraId="32CF0DC8" w14:textId="77777777" w:rsidR="0044517C" w:rsidRPr="00C92564" w:rsidRDefault="0044517C" w:rsidP="0044517C">
      <w:pPr>
        <w:jc w:val="both"/>
      </w:pPr>
      <w:r w:rsidRPr="00C92564">
        <w:t xml:space="preserve">Cette loi dispose que la mise à jour de vestiges au cours des travaux d’aménagement entraîne un arrêt immédiat de ceux-ci et une déclaration de la découverte aux autorités compétentes. </w:t>
      </w:r>
    </w:p>
    <w:p w14:paraId="4C506EF2" w14:textId="77777777" w:rsidR="0044517C" w:rsidRPr="00C92564" w:rsidRDefault="0044517C" w:rsidP="0044517C">
      <w:pPr>
        <w:jc w:val="both"/>
        <w:rPr>
          <w:b/>
          <w:i/>
        </w:rPr>
      </w:pPr>
      <w:r w:rsidRPr="00C92564">
        <w:rPr>
          <w:b/>
          <w:i/>
        </w:rPr>
        <w:t xml:space="preserve">Cela signifie que lors de la mise en œuvre du projet, il faudra se référer aux </w:t>
      </w:r>
      <w:r w:rsidR="009906A3" w:rsidRPr="00C92564">
        <w:rPr>
          <w:b/>
          <w:i/>
        </w:rPr>
        <w:t>autorités des</w:t>
      </w:r>
      <w:r w:rsidRPr="00C92564">
        <w:rPr>
          <w:b/>
          <w:i/>
        </w:rPr>
        <w:t xml:space="preserve"> Directions Provinciale de la Culture et des Arts</w:t>
      </w:r>
      <w:r w:rsidR="009C7C21" w:rsidRPr="00C92564">
        <w:rPr>
          <w:b/>
          <w:i/>
        </w:rPr>
        <w:t>, en cas de</w:t>
      </w:r>
      <w:r w:rsidR="009906A3">
        <w:rPr>
          <w:b/>
          <w:i/>
        </w:rPr>
        <w:t xml:space="preserve"> </w:t>
      </w:r>
      <w:r w:rsidR="009C7C21" w:rsidRPr="00C92564">
        <w:rPr>
          <w:b/>
          <w:i/>
        </w:rPr>
        <w:t>découverte fortuite</w:t>
      </w:r>
      <w:r w:rsidRPr="00C92564">
        <w:rPr>
          <w:b/>
          <w:i/>
        </w:rPr>
        <w:t>.</w:t>
      </w:r>
    </w:p>
    <w:p w14:paraId="44BD2A15" w14:textId="77777777" w:rsidR="0044517C" w:rsidRPr="00C92564" w:rsidRDefault="0044517C" w:rsidP="0044517C">
      <w:pPr>
        <w:jc w:val="both"/>
      </w:pPr>
      <w:r w:rsidRPr="00C92564">
        <w:t xml:space="preserve">L’objectif de la loi ratifiée rentre en droite ligne avec l’OP/PB4.11 de la BM. En effet, l’OP 4.11 a pour objectif de protéger les ressources culturelles physiques. A cet effet, elle cherche à identifier et à inventorier les biens culturels susceptibles d’être affectés et développe des mesures de mitigation en vue de leur préservation. La </w:t>
      </w:r>
      <w:r w:rsidR="009906A3" w:rsidRPr="00C92564">
        <w:t>RDC dispose</w:t>
      </w:r>
      <w:r w:rsidRPr="00C92564">
        <w:t xml:space="preserve"> d’un patrimoine culturel diversifié. Si la mise en œuvre des activités du </w:t>
      </w:r>
      <w:r w:rsidR="009906A3" w:rsidRPr="00C92564">
        <w:t>Projet venait</w:t>
      </w:r>
      <w:r w:rsidRPr="00C92564">
        <w:t xml:space="preserve"> à mettre en exergue de vestiges culturels et archéologiques, il sera mis en œuvre et respecté une procédure de « chance find » qui est une procédure à appliquer en cas de découverte de vestiges. A partir des informations obtenues à l’issue de cette procédure, il sera proposé si besoin est, de prendre en compte </w:t>
      </w:r>
      <w:r w:rsidR="009906A3" w:rsidRPr="00C92564">
        <w:t>dans le</w:t>
      </w:r>
      <w:r w:rsidRPr="00C92564">
        <w:t xml:space="preserve"> PGES </w:t>
      </w:r>
      <w:r w:rsidR="009906A3" w:rsidRPr="00C92564">
        <w:t>de l’EIES</w:t>
      </w:r>
      <w:r w:rsidRPr="00C92564">
        <w:t xml:space="preserve"> qui sera élaborée, des actions spécifiques à réaliser avant toute intervention. </w:t>
      </w:r>
      <w:r w:rsidR="009906A3" w:rsidRPr="00C92564">
        <w:t>Les procédures</w:t>
      </w:r>
      <w:r w:rsidRPr="00C92564">
        <w:t xml:space="preserve"> de protection des ressources culturelles physiques sont données dans le tableau ci-après.</w:t>
      </w:r>
    </w:p>
    <w:p w14:paraId="28043E3F" w14:textId="77777777" w:rsidR="0044517C" w:rsidRPr="00C92564" w:rsidRDefault="0044517C" w:rsidP="0044517C">
      <w:pPr>
        <w:pStyle w:val="Caption"/>
        <w:keepNext/>
      </w:pPr>
    </w:p>
    <w:p w14:paraId="45D4CFD4" w14:textId="2ED194DC" w:rsidR="0044517C" w:rsidRPr="00C92564" w:rsidRDefault="0044517C" w:rsidP="0044517C">
      <w:pPr>
        <w:pStyle w:val="Caption"/>
        <w:keepNext/>
        <w:jc w:val="center"/>
        <w:rPr>
          <w:b w:val="0"/>
          <w:sz w:val="22"/>
          <w:szCs w:val="22"/>
        </w:rPr>
      </w:pPr>
      <w:bookmarkStart w:id="178" w:name="_Toc464166392"/>
      <w:bookmarkStart w:id="179" w:name="_Toc467213205"/>
      <w:bookmarkStart w:id="180" w:name="_Toc472443545"/>
      <w:r w:rsidRPr="00C92564">
        <w:rPr>
          <w:b w:val="0"/>
          <w:sz w:val="22"/>
          <w:szCs w:val="22"/>
        </w:rPr>
        <w:t xml:space="preserve">Tableau </w:t>
      </w:r>
      <w:r w:rsidR="00D932EF">
        <w:rPr>
          <w:b w:val="0"/>
          <w:sz w:val="22"/>
          <w:szCs w:val="22"/>
        </w:rPr>
        <w:t>10</w:t>
      </w:r>
      <w:r w:rsidR="00D932EF" w:rsidRPr="00C92564">
        <w:rPr>
          <w:b w:val="0"/>
          <w:sz w:val="22"/>
          <w:szCs w:val="22"/>
        </w:rPr>
        <w:t> </w:t>
      </w:r>
      <w:r w:rsidRPr="00C92564">
        <w:rPr>
          <w:b w:val="0"/>
          <w:sz w:val="22"/>
          <w:szCs w:val="22"/>
        </w:rPr>
        <w:t>: Récapitulatif des mesures par phase et responsabilités</w:t>
      </w:r>
      <w:bookmarkEnd w:id="178"/>
      <w:bookmarkEnd w:id="179"/>
      <w:bookmarkEnd w:id="18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0"/>
        <w:gridCol w:w="2126"/>
      </w:tblGrid>
      <w:tr w:rsidR="00C92564" w:rsidRPr="00C92564" w14:paraId="1020DCCE" w14:textId="77777777" w:rsidTr="0044517C">
        <w:trPr>
          <w:tblHeader/>
        </w:trPr>
        <w:tc>
          <w:tcPr>
            <w:tcW w:w="6912" w:type="dxa"/>
            <w:shd w:val="clear" w:color="auto" w:fill="auto"/>
          </w:tcPr>
          <w:p w14:paraId="1035C2CC" w14:textId="77777777" w:rsidR="0044517C" w:rsidRPr="00C92564" w:rsidRDefault="0044517C" w:rsidP="0044517C">
            <w:pPr>
              <w:jc w:val="center"/>
              <w:rPr>
                <w:b/>
              </w:rPr>
            </w:pPr>
            <w:r w:rsidRPr="00C92564">
              <w:rPr>
                <w:b/>
                <w:sz w:val="22"/>
                <w:szCs w:val="22"/>
              </w:rPr>
              <w:t>Phases</w:t>
            </w:r>
          </w:p>
        </w:tc>
        <w:tc>
          <w:tcPr>
            <w:tcW w:w="2127" w:type="dxa"/>
            <w:shd w:val="clear" w:color="auto" w:fill="auto"/>
          </w:tcPr>
          <w:p w14:paraId="797ECA39" w14:textId="77777777" w:rsidR="0044517C" w:rsidRPr="00C92564" w:rsidRDefault="0044517C" w:rsidP="0044517C">
            <w:pPr>
              <w:jc w:val="center"/>
              <w:rPr>
                <w:b/>
              </w:rPr>
            </w:pPr>
            <w:r w:rsidRPr="00C92564">
              <w:rPr>
                <w:b/>
                <w:sz w:val="22"/>
                <w:szCs w:val="22"/>
              </w:rPr>
              <w:t>Responsabilités</w:t>
            </w:r>
          </w:p>
        </w:tc>
      </w:tr>
      <w:tr w:rsidR="00C92564" w:rsidRPr="00C92564" w14:paraId="4ADB888E" w14:textId="77777777" w:rsidTr="0044517C">
        <w:tc>
          <w:tcPr>
            <w:tcW w:w="6912" w:type="dxa"/>
            <w:shd w:val="clear" w:color="auto" w:fill="auto"/>
          </w:tcPr>
          <w:p w14:paraId="57C3741F" w14:textId="77777777" w:rsidR="0044517C" w:rsidRPr="00C92564" w:rsidRDefault="0044517C" w:rsidP="0044517C">
            <w:pPr>
              <w:jc w:val="both"/>
              <w:rPr>
                <w:b/>
                <w:i/>
              </w:rPr>
            </w:pPr>
            <w:r w:rsidRPr="00C92564">
              <w:rPr>
                <w:b/>
                <w:i/>
                <w:sz w:val="22"/>
                <w:szCs w:val="22"/>
              </w:rPr>
              <w:t>Phase préparatoire</w:t>
            </w:r>
          </w:p>
        </w:tc>
        <w:tc>
          <w:tcPr>
            <w:tcW w:w="2127" w:type="dxa"/>
            <w:shd w:val="clear" w:color="auto" w:fill="auto"/>
          </w:tcPr>
          <w:p w14:paraId="004AA654" w14:textId="77777777" w:rsidR="0044517C" w:rsidRPr="00C92564" w:rsidRDefault="0044517C" w:rsidP="0044517C">
            <w:pPr>
              <w:jc w:val="both"/>
            </w:pPr>
          </w:p>
        </w:tc>
      </w:tr>
      <w:tr w:rsidR="00C92564" w:rsidRPr="00C92564" w14:paraId="45E4B40F" w14:textId="77777777" w:rsidTr="0044517C">
        <w:tc>
          <w:tcPr>
            <w:tcW w:w="6912" w:type="dxa"/>
            <w:shd w:val="clear" w:color="auto" w:fill="auto"/>
          </w:tcPr>
          <w:p w14:paraId="63129796" w14:textId="77777777" w:rsidR="0044517C" w:rsidRPr="00C92564" w:rsidRDefault="0044517C" w:rsidP="0044517C">
            <w:pPr>
              <w:jc w:val="both"/>
            </w:pPr>
            <w:r w:rsidRPr="00C92564">
              <w:rPr>
                <w:sz w:val="22"/>
                <w:szCs w:val="22"/>
              </w:rPr>
              <w:t>1. Choisir des terrains ne renfermant pas</w:t>
            </w:r>
          </w:p>
          <w:p w14:paraId="5B4E4236" w14:textId="77777777" w:rsidR="0044517C" w:rsidRPr="00C92564" w:rsidRDefault="0044517C" w:rsidP="0044517C">
            <w:pPr>
              <w:jc w:val="both"/>
            </w:pPr>
            <w:r w:rsidRPr="00C92564">
              <w:rPr>
                <w:sz w:val="22"/>
                <w:szCs w:val="22"/>
              </w:rPr>
              <w:t>des sites archéologiques</w:t>
            </w:r>
          </w:p>
        </w:tc>
        <w:tc>
          <w:tcPr>
            <w:tcW w:w="2127" w:type="dxa"/>
            <w:shd w:val="clear" w:color="auto" w:fill="auto"/>
          </w:tcPr>
          <w:p w14:paraId="644F00F5" w14:textId="77777777" w:rsidR="0044517C" w:rsidRPr="00C92564" w:rsidRDefault="0044517C" w:rsidP="0044517C">
            <w:pPr>
              <w:jc w:val="both"/>
            </w:pPr>
            <w:r w:rsidRPr="00C92564">
              <w:rPr>
                <w:sz w:val="22"/>
                <w:szCs w:val="22"/>
              </w:rPr>
              <w:t xml:space="preserve">PAESE/Direction Provinciale   de la Culture et des </w:t>
            </w:r>
            <w:r w:rsidR="009906A3" w:rsidRPr="00C92564">
              <w:rPr>
                <w:sz w:val="22"/>
                <w:szCs w:val="22"/>
              </w:rPr>
              <w:t>Arts (</w:t>
            </w:r>
            <w:r w:rsidRPr="00C92564">
              <w:rPr>
                <w:sz w:val="22"/>
                <w:szCs w:val="22"/>
              </w:rPr>
              <w:t>DPCA)</w:t>
            </w:r>
          </w:p>
        </w:tc>
      </w:tr>
      <w:tr w:rsidR="00C92564" w:rsidRPr="00C92564" w14:paraId="54F00F31" w14:textId="77777777" w:rsidTr="0044517C">
        <w:tc>
          <w:tcPr>
            <w:tcW w:w="6912" w:type="dxa"/>
            <w:shd w:val="clear" w:color="auto" w:fill="auto"/>
          </w:tcPr>
          <w:p w14:paraId="71DC835B" w14:textId="77777777" w:rsidR="0044517C" w:rsidRPr="00C92564" w:rsidRDefault="0044517C" w:rsidP="0044517C">
            <w:pPr>
              <w:jc w:val="both"/>
              <w:rPr>
                <w:b/>
                <w:i/>
              </w:rPr>
            </w:pPr>
            <w:r w:rsidRPr="00C92564">
              <w:rPr>
                <w:b/>
                <w:i/>
                <w:sz w:val="22"/>
                <w:szCs w:val="22"/>
              </w:rPr>
              <w:t>Phase d’aménagement</w:t>
            </w:r>
          </w:p>
        </w:tc>
        <w:tc>
          <w:tcPr>
            <w:tcW w:w="2127" w:type="dxa"/>
            <w:shd w:val="clear" w:color="auto" w:fill="auto"/>
          </w:tcPr>
          <w:p w14:paraId="33A82715" w14:textId="77777777" w:rsidR="0044517C" w:rsidRPr="00C92564" w:rsidRDefault="0044517C" w:rsidP="0044517C">
            <w:pPr>
              <w:jc w:val="both"/>
            </w:pPr>
          </w:p>
        </w:tc>
      </w:tr>
      <w:tr w:rsidR="00C92564" w:rsidRPr="00C92564" w14:paraId="77CB0859" w14:textId="77777777" w:rsidTr="0044517C">
        <w:tc>
          <w:tcPr>
            <w:tcW w:w="6912" w:type="dxa"/>
            <w:shd w:val="clear" w:color="auto" w:fill="auto"/>
          </w:tcPr>
          <w:p w14:paraId="1883BE58" w14:textId="77777777" w:rsidR="0044517C" w:rsidRPr="00C92564" w:rsidRDefault="0044517C" w:rsidP="0044517C">
            <w:pPr>
              <w:jc w:val="both"/>
            </w:pPr>
            <w:r w:rsidRPr="00C92564">
              <w:rPr>
                <w:b/>
                <w:sz w:val="22"/>
                <w:szCs w:val="22"/>
              </w:rPr>
              <w:t>2.</w:t>
            </w:r>
            <w:r w:rsidRPr="00C92564">
              <w:rPr>
                <w:sz w:val="22"/>
                <w:szCs w:val="22"/>
              </w:rPr>
              <w:t xml:space="preserve"> Prendre toutes les dispositions </w:t>
            </w:r>
            <w:r w:rsidR="009906A3" w:rsidRPr="00C92564">
              <w:rPr>
                <w:sz w:val="22"/>
                <w:szCs w:val="22"/>
              </w:rPr>
              <w:t>nécessaires pour</w:t>
            </w:r>
            <w:r w:rsidRPr="00C92564">
              <w:rPr>
                <w:sz w:val="22"/>
                <w:szCs w:val="22"/>
              </w:rPr>
              <w:t xml:space="preserve"> respecter les sites cultuels et culturels (cimetières, sites sacrés, etc.) dans le voisinage des travaux. </w:t>
            </w:r>
          </w:p>
        </w:tc>
        <w:tc>
          <w:tcPr>
            <w:tcW w:w="2127" w:type="dxa"/>
            <w:shd w:val="clear" w:color="auto" w:fill="auto"/>
          </w:tcPr>
          <w:p w14:paraId="1129ECE5" w14:textId="77777777" w:rsidR="0044517C" w:rsidRPr="00C92564" w:rsidRDefault="0044517C" w:rsidP="0044517C">
            <w:pPr>
              <w:jc w:val="both"/>
            </w:pPr>
            <w:r w:rsidRPr="00C92564">
              <w:rPr>
                <w:sz w:val="22"/>
                <w:szCs w:val="22"/>
              </w:rPr>
              <w:t>Contractant</w:t>
            </w:r>
          </w:p>
          <w:p w14:paraId="1071C624" w14:textId="77777777" w:rsidR="0044517C" w:rsidRPr="00C92564" w:rsidRDefault="0044517C" w:rsidP="0044517C">
            <w:pPr>
              <w:jc w:val="both"/>
            </w:pPr>
            <w:r w:rsidRPr="00C92564">
              <w:rPr>
                <w:sz w:val="22"/>
                <w:szCs w:val="22"/>
              </w:rPr>
              <w:t>Entreprise/ DPCA</w:t>
            </w:r>
          </w:p>
        </w:tc>
      </w:tr>
      <w:tr w:rsidR="00C92564" w:rsidRPr="00C92564" w14:paraId="287A90FC" w14:textId="77777777" w:rsidTr="0044517C">
        <w:tc>
          <w:tcPr>
            <w:tcW w:w="6912" w:type="dxa"/>
            <w:shd w:val="clear" w:color="auto" w:fill="auto"/>
          </w:tcPr>
          <w:p w14:paraId="430C4427" w14:textId="77777777" w:rsidR="0044517C" w:rsidRPr="00C92564" w:rsidRDefault="0044517C" w:rsidP="0044517C">
            <w:pPr>
              <w:jc w:val="both"/>
              <w:rPr>
                <w:b/>
                <w:i/>
              </w:rPr>
            </w:pPr>
            <w:r w:rsidRPr="00C92564">
              <w:rPr>
                <w:b/>
                <w:i/>
                <w:sz w:val="22"/>
                <w:szCs w:val="22"/>
              </w:rPr>
              <w:t>Phase de construction</w:t>
            </w:r>
          </w:p>
        </w:tc>
        <w:tc>
          <w:tcPr>
            <w:tcW w:w="2127" w:type="dxa"/>
            <w:shd w:val="clear" w:color="auto" w:fill="auto"/>
          </w:tcPr>
          <w:p w14:paraId="489F75E4" w14:textId="77777777" w:rsidR="0044517C" w:rsidRPr="00C92564" w:rsidRDefault="0044517C" w:rsidP="0044517C">
            <w:pPr>
              <w:jc w:val="both"/>
            </w:pPr>
          </w:p>
        </w:tc>
      </w:tr>
      <w:tr w:rsidR="00C92564" w:rsidRPr="00C92564" w14:paraId="5877F96A" w14:textId="77777777" w:rsidTr="0044517C">
        <w:tc>
          <w:tcPr>
            <w:tcW w:w="6912" w:type="dxa"/>
            <w:shd w:val="clear" w:color="auto" w:fill="auto"/>
          </w:tcPr>
          <w:p w14:paraId="0118CF45" w14:textId="77777777" w:rsidR="0044517C" w:rsidRPr="00C92564" w:rsidRDefault="0044517C" w:rsidP="0044517C">
            <w:pPr>
              <w:jc w:val="both"/>
            </w:pPr>
            <w:r w:rsidRPr="00C92564">
              <w:rPr>
                <w:b/>
                <w:sz w:val="22"/>
                <w:szCs w:val="22"/>
              </w:rPr>
              <w:t>3.</w:t>
            </w:r>
            <w:r w:rsidRPr="00C92564">
              <w:rPr>
                <w:sz w:val="22"/>
                <w:szCs w:val="22"/>
              </w:rPr>
              <w:t xml:space="preserve"> Lors des fouilles, en cas de découverte des vestiges d’intérêt cultuel, historique ou archéologique, les mesures suivantes doivent être prises :</w:t>
            </w:r>
          </w:p>
          <w:p w14:paraId="2FD434A1" w14:textId="77777777" w:rsidR="0044517C" w:rsidRPr="00C92564" w:rsidRDefault="0044517C" w:rsidP="0044517C">
            <w:pPr>
              <w:jc w:val="both"/>
            </w:pPr>
            <w:r w:rsidRPr="00C92564">
              <w:rPr>
                <w:sz w:val="22"/>
                <w:szCs w:val="22"/>
              </w:rPr>
              <w:t xml:space="preserve">(i) arrêter les travaux dans la zone </w:t>
            </w:r>
            <w:r w:rsidR="009906A3" w:rsidRPr="00C92564">
              <w:rPr>
                <w:sz w:val="22"/>
                <w:szCs w:val="22"/>
              </w:rPr>
              <w:t>concernée ;</w:t>
            </w:r>
          </w:p>
          <w:p w14:paraId="7AF3BE8E" w14:textId="77777777" w:rsidR="0044517C" w:rsidRPr="00C92564" w:rsidRDefault="0044517C" w:rsidP="0044517C">
            <w:pPr>
              <w:jc w:val="both"/>
            </w:pPr>
            <w:r w:rsidRPr="00C92564">
              <w:rPr>
                <w:sz w:val="22"/>
                <w:szCs w:val="22"/>
              </w:rPr>
              <w:t>(ii) aviser immédiatement le chef du village/quartier, du Canton, le Maire ou le Gouverneur de la localité puis la direction régionale</w:t>
            </w:r>
          </w:p>
          <w:p w14:paraId="73E25085" w14:textId="77777777" w:rsidR="0044517C" w:rsidRPr="00C92564" w:rsidRDefault="0044517C" w:rsidP="0044517C">
            <w:pPr>
              <w:jc w:val="both"/>
            </w:pPr>
            <w:r w:rsidRPr="00C92564">
              <w:rPr>
                <w:sz w:val="22"/>
                <w:szCs w:val="22"/>
              </w:rPr>
              <w:t xml:space="preserve">(iii) déterminer un périmètre de protection et le baliser sur le </w:t>
            </w:r>
            <w:r w:rsidR="0086293E" w:rsidRPr="00C92564">
              <w:rPr>
                <w:sz w:val="22"/>
                <w:szCs w:val="22"/>
              </w:rPr>
              <w:t>site ;</w:t>
            </w:r>
          </w:p>
          <w:p w14:paraId="4C37FB5F" w14:textId="77777777" w:rsidR="0044517C" w:rsidRPr="00C92564" w:rsidRDefault="0044517C" w:rsidP="0044517C">
            <w:pPr>
              <w:jc w:val="both"/>
            </w:pPr>
            <w:r w:rsidRPr="00C92564">
              <w:rPr>
                <w:sz w:val="22"/>
                <w:szCs w:val="22"/>
              </w:rPr>
              <w:t>(iv) s’interdire d’enlever et de déplacer les objets et les vestiges et veiller à ce que d’autres personnes étrangères au chantier ne le fassent pas.</w:t>
            </w:r>
          </w:p>
        </w:tc>
        <w:tc>
          <w:tcPr>
            <w:tcW w:w="2127" w:type="dxa"/>
            <w:shd w:val="clear" w:color="auto" w:fill="auto"/>
          </w:tcPr>
          <w:p w14:paraId="1AB34B7F" w14:textId="77777777" w:rsidR="0044517C" w:rsidRPr="00C92564" w:rsidRDefault="0044517C" w:rsidP="0044517C">
            <w:pPr>
              <w:jc w:val="both"/>
            </w:pPr>
          </w:p>
          <w:p w14:paraId="6B6414C3" w14:textId="77777777" w:rsidR="0044517C" w:rsidRPr="00C92564" w:rsidRDefault="0044517C" w:rsidP="0044517C">
            <w:pPr>
              <w:jc w:val="both"/>
            </w:pPr>
          </w:p>
          <w:p w14:paraId="797D5D92" w14:textId="77777777" w:rsidR="0044517C" w:rsidRPr="00C92564" w:rsidRDefault="0044517C" w:rsidP="0044517C">
            <w:pPr>
              <w:jc w:val="both"/>
            </w:pPr>
          </w:p>
          <w:p w14:paraId="597B970F" w14:textId="77777777" w:rsidR="0044517C" w:rsidRPr="00C92564" w:rsidRDefault="0044517C" w:rsidP="0044517C">
            <w:pPr>
              <w:jc w:val="both"/>
            </w:pPr>
            <w:r w:rsidRPr="00C92564">
              <w:rPr>
                <w:sz w:val="22"/>
                <w:szCs w:val="22"/>
              </w:rPr>
              <w:t>DPCA</w:t>
            </w:r>
          </w:p>
          <w:p w14:paraId="755EFF60" w14:textId="77777777" w:rsidR="0044517C" w:rsidRPr="00C92564" w:rsidRDefault="0044517C" w:rsidP="0044517C">
            <w:pPr>
              <w:jc w:val="both"/>
            </w:pPr>
            <w:r w:rsidRPr="00C92564">
              <w:rPr>
                <w:sz w:val="22"/>
                <w:szCs w:val="22"/>
              </w:rPr>
              <w:t>Contractant</w:t>
            </w:r>
          </w:p>
        </w:tc>
      </w:tr>
      <w:tr w:rsidR="00C92564" w:rsidRPr="00C92564" w14:paraId="76ECDB80" w14:textId="77777777" w:rsidTr="0044517C">
        <w:tc>
          <w:tcPr>
            <w:tcW w:w="6912" w:type="dxa"/>
            <w:shd w:val="clear" w:color="auto" w:fill="auto"/>
          </w:tcPr>
          <w:p w14:paraId="0DA834F2" w14:textId="77777777" w:rsidR="0044517C" w:rsidRPr="00C92564" w:rsidRDefault="0044517C" w:rsidP="0044517C">
            <w:pPr>
              <w:jc w:val="both"/>
              <w:rPr>
                <w:b/>
                <w:i/>
              </w:rPr>
            </w:pPr>
            <w:r w:rsidRPr="00C92564">
              <w:rPr>
                <w:b/>
                <w:i/>
                <w:sz w:val="22"/>
                <w:szCs w:val="22"/>
              </w:rPr>
              <w:t>Phase d’exploitation</w:t>
            </w:r>
          </w:p>
        </w:tc>
        <w:tc>
          <w:tcPr>
            <w:tcW w:w="2127" w:type="dxa"/>
            <w:shd w:val="clear" w:color="auto" w:fill="auto"/>
          </w:tcPr>
          <w:p w14:paraId="0903EECD" w14:textId="77777777" w:rsidR="0044517C" w:rsidRPr="00C92564" w:rsidRDefault="0044517C" w:rsidP="0044517C">
            <w:pPr>
              <w:jc w:val="both"/>
            </w:pPr>
          </w:p>
        </w:tc>
      </w:tr>
      <w:tr w:rsidR="0044517C" w:rsidRPr="00C92564" w14:paraId="721D4BE5" w14:textId="77777777" w:rsidTr="0044517C">
        <w:tc>
          <w:tcPr>
            <w:tcW w:w="6912" w:type="dxa"/>
            <w:shd w:val="clear" w:color="auto" w:fill="auto"/>
          </w:tcPr>
          <w:p w14:paraId="77ADC411" w14:textId="77777777" w:rsidR="0044517C" w:rsidRPr="00C92564" w:rsidRDefault="0044517C" w:rsidP="0044517C">
            <w:pPr>
              <w:jc w:val="both"/>
            </w:pPr>
            <w:r w:rsidRPr="00C92564">
              <w:rPr>
                <w:b/>
                <w:sz w:val="22"/>
                <w:szCs w:val="22"/>
              </w:rPr>
              <w:t>5.</w:t>
            </w:r>
            <w:r w:rsidRPr="00C92564">
              <w:rPr>
                <w:sz w:val="22"/>
                <w:szCs w:val="22"/>
              </w:rPr>
              <w:t xml:space="preserve"> Les sites culturels à proximité des domaines des infrastructures socio-économiques doivent être protégés afin d’éviter de freiner </w:t>
            </w:r>
            <w:r w:rsidR="009906A3" w:rsidRPr="00C92564">
              <w:rPr>
                <w:sz w:val="22"/>
                <w:szCs w:val="22"/>
              </w:rPr>
              <w:t>des pratiques</w:t>
            </w:r>
            <w:r w:rsidRPr="00C92564">
              <w:rPr>
                <w:sz w:val="22"/>
                <w:szCs w:val="22"/>
              </w:rPr>
              <w:t xml:space="preserve"> spirituelles ou traditionnelles </w:t>
            </w:r>
            <w:r w:rsidR="0086293E" w:rsidRPr="00C92564">
              <w:rPr>
                <w:sz w:val="22"/>
                <w:szCs w:val="22"/>
              </w:rPr>
              <w:t>ou d’endommager</w:t>
            </w:r>
            <w:r w:rsidRPr="00C92564">
              <w:rPr>
                <w:sz w:val="22"/>
                <w:szCs w:val="22"/>
              </w:rPr>
              <w:t xml:space="preserve"> l’identité et les valeurs culturelles locales</w:t>
            </w:r>
          </w:p>
        </w:tc>
        <w:tc>
          <w:tcPr>
            <w:tcW w:w="2127" w:type="dxa"/>
            <w:shd w:val="clear" w:color="auto" w:fill="auto"/>
          </w:tcPr>
          <w:p w14:paraId="6047C911" w14:textId="77777777" w:rsidR="0044517C" w:rsidRPr="00C92564" w:rsidRDefault="0044517C" w:rsidP="0044517C">
            <w:pPr>
              <w:jc w:val="both"/>
            </w:pPr>
            <w:r w:rsidRPr="00C92564">
              <w:rPr>
                <w:sz w:val="22"/>
                <w:szCs w:val="22"/>
              </w:rPr>
              <w:t>Gouverneur /maire</w:t>
            </w:r>
          </w:p>
          <w:p w14:paraId="3CF98BFC" w14:textId="77777777" w:rsidR="0044517C" w:rsidRPr="00C92564" w:rsidRDefault="0044517C" w:rsidP="0044517C">
            <w:pPr>
              <w:jc w:val="both"/>
            </w:pPr>
            <w:r w:rsidRPr="00C92564">
              <w:rPr>
                <w:sz w:val="22"/>
                <w:szCs w:val="22"/>
              </w:rPr>
              <w:t>DPCA</w:t>
            </w:r>
          </w:p>
          <w:p w14:paraId="4C7C1139" w14:textId="77777777" w:rsidR="0044517C" w:rsidRPr="00C92564" w:rsidRDefault="0044517C" w:rsidP="0044517C">
            <w:pPr>
              <w:jc w:val="both"/>
            </w:pPr>
            <w:r w:rsidRPr="00C92564">
              <w:rPr>
                <w:sz w:val="22"/>
                <w:szCs w:val="22"/>
              </w:rPr>
              <w:t>Services Techniques</w:t>
            </w:r>
          </w:p>
          <w:p w14:paraId="4EAD86E8" w14:textId="77777777" w:rsidR="0044517C" w:rsidRPr="00C92564" w:rsidRDefault="0044517C" w:rsidP="0044517C">
            <w:pPr>
              <w:jc w:val="both"/>
            </w:pPr>
            <w:r w:rsidRPr="00C92564">
              <w:rPr>
                <w:sz w:val="22"/>
                <w:szCs w:val="22"/>
              </w:rPr>
              <w:t>ONG</w:t>
            </w:r>
          </w:p>
        </w:tc>
      </w:tr>
    </w:tbl>
    <w:p w14:paraId="1A40B33C" w14:textId="77777777" w:rsidR="00986C7D" w:rsidRDefault="00986C7D" w:rsidP="0044517C">
      <w:pPr>
        <w:jc w:val="both"/>
      </w:pPr>
    </w:p>
    <w:p w14:paraId="76826216" w14:textId="3F740777" w:rsidR="00997D93" w:rsidRPr="0031279F" w:rsidRDefault="00997D93" w:rsidP="00DB788E">
      <w:pPr>
        <w:pStyle w:val="Titre2"/>
        <w:tabs>
          <w:tab w:val="clear" w:pos="5352"/>
          <w:tab w:val="num" w:pos="0"/>
        </w:tabs>
        <w:ind w:left="0" w:firstLine="0"/>
      </w:pPr>
      <w:bookmarkStart w:id="181" w:name="_Toc475557560"/>
      <w:r w:rsidRPr="0031279F">
        <w:rPr>
          <w:color w:val="auto"/>
        </w:rPr>
        <w:t xml:space="preserve">Critères pour la </w:t>
      </w:r>
      <w:r w:rsidR="00BC0A47" w:rsidRPr="0031279F">
        <w:rPr>
          <w:color w:val="auto"/>
        </w:rPr>
        <w:t>sélection</w:t>
      </w:r>
      <w:r w:rsidRPr="0031279F">
        <w:rPr>
          <w:color w:val="auto"/>
        </w:rPr>
        <w:t xml:space="preserve"> des sites de barrage h</w:t>
      </w:r>
      <w:r w:rsidR="00BE6FCB" w:rsidRPr="0031279F">
        <w:rPr>
          <w:color w:val="auto"/>
        </w:rPr>
        <w:t>y</w:t>
      </w:r>
      <w:r w:rsidRPr="0031279F">
        <w:rPr>
          <w:color w:val="auto"/>
        </w:rPr>
        <w:t>droélectriques de moyenne portée</w:t>
      </w:r>
      <w:bookmarkEnd w:id="181"/>
    </w:p>
    <w:p w14:paraId="23F92C9D" w14:textId="77777777" w:rsidR="00997D93" w:rsidRPr="0031279F" w:rsidRDefault="00997D93" w:rsidP="0044517C">
      <w:pPr>
        <w:jc w:val="both"/>
      </w:pPr>
    </w:p>
    <w:p w14:paraId="2A451791" w14:textId="4A420FD6" w:rsidR="00C272AB" w:rsidRPr="0031279F" w:rsidRDefault="00C272AB" w:rsidP="00C272AB">
      <w:pPr>
        <w:jc w:val="both"/>
        <w:rPr>
          <w:color w:val="000000"/>
          <w:shd w:val="clear" w:color="auto" w:fill="FFFFFF"/>
        </w:rPr>
      </w:pPr>
      <w:r w:rsidRPr="0031279F">
        <w:rPr>
          <w:color w:val="000000"/>
          <w:shd w:val="clear" w:color="auto" w:fill="FFFFFF"/>
        </w:rPr>
        <w:t xml:space="preserve">Les critères à prendre en compte à la construction du barrage Il existe plusieurs critères généraux à prendre en compte dans le choix du type de barrage: </w:t>
      </w:r>
    </w:p>
    <w:p w14:paraId="37A5E45A" w14:textId="77777777" w:rsidR="00C272AB" w:rsidRPr="0031279F" w:rsidRDefault="00C272AB" w:rsidP="00C272AB">
      <w:pPr>
        <w:jc w:val="both"/>
        <w:rPr>
          <w:color w:val="000000"/>
          <w:shd w:val="clear" w:color="auto" w:fill="FFFFFF"/>
        </w:rPr>
      </w:pPr>
      <w:r w:rsidRPr="0031279F">
        <w:rPr>
          <w:color w:val="000000"/>
          <w:shd w:val="clear" w:color="auto" w:fill="FFFFFF"/>
        </w:rPr>
        <w:t>-la topographie et les apports du bassin versant ;</w:t>
      </w:r>
    </w:p>
    <w:p w14:paraId="72361FE4" w14:textId="77777777" w:rsidR="00C272AB" w:rsidRPr="0031279F" w:rsidRDefault="00C272AB" w:rsidP="00C272AB">
      <w:pPr>
        <w:jc w:val="both"/>
        <w:rPr>
          <w:color w:val="000000"/>
          <w:shd w:val="clear" w:color="auto" w:fill="FFFFFF"/>
        </w:rPr>
      </w:pPr>
      <w:r w:rsidRPr="0031279F">
        <w:rPr>
          <w:color w:val="000000"/>
          <w:shd w:val="clear" w:color="auto" w:fill="FFFFFF"/>
        </w:rPr>
        <w:t xml:space="preserve">-la morphologie de la vallée ; </w:t>
      </w:r>
    </w:p>
    <w:p w14:paraId="21726DCF" w14:textId="77777777" w:rsidR="00C272AB" w:rsidRPr="0031279F" w:rsidRDefault="00C272AB" w:rsidP="00C272AB">
      <w:pPr>
        <w:jc w:val="both"/>
        <w:rPr>
          <w:color w:val="000000"/>
          <w:shd w:val="clear" w:color="auto" w:fill="FFFFFF"/>
        </w:rPr>
      </w:pPr>
      <w:r w:rsidRPr="0031279F">
        <w:rPr>
          <w:color w:val="000000"/>
          <w:shd w:val="clear" w:color="auto" w:fill="FFFFFF"/>
        </w:rPr>
        <w:t xml:space="preserve">-les conditions géologiques et géotechniques ; </w:t>
      </w:r>
    </w:p>
    <w:p w14:paraId="3DEB5AF7" w14:textId="77777777" w:rsidR="00C272AB" w:rsidRPr="0031279F" w:rsidRDefault="00C272AB" w:rsidP="00C272AB">
      <w:pPr>
        <w:jc w:val="both"/>
        <w:rPr>
          <w:color w:val="000000"/>
          <w:shd w:val="clear" w:color="auto" w:fill="FFFFFF"/>
        </w:rPr>
      </w:pPr>
      <w:r w:rsidRPr="0031279F">
        <w:rPr>
          <w:color w:val="000000"/>
          <w:shd w:val="clear" w:color="auto" w:fill="FFFFFF"/>
        </w:rPr>
        <w:t xml:space="preserve">-le régime des crues. </w:t>
      </w:r>
    </w:p>
    <w:p w14:paraId="090D9B7D" w14:textId="77777777" w:rsidR="00C272AB" w:rsidRPr="0031279F" w:rsidRDefault="00C272AB" w:rsidP="00C272AB">
      <w:pPr>
        <w:jc w:val="both"/>
        <w:rPr>
          <w:color w:val="000000"/>
          <w:shd w:val="clear" w:color="auto" w:fill="FFFFFF"/>
        </w:rPr>
      </w:pPr>
    </w:p>
    <w:p w14:paraId="6A12B125" w14:textId="77777777" w:rsidR="00C272AB" w:rsidRPr="0031279F" w:rsidRDefault="00C272AB" w:rsidP="00C272AB">
      <w:pPr>
        <w:jc w:val="both"/>
        <w:rPr>
          <w:color w:val="000000"/>
          <w:shd w:val="clear" w:color="auto" w:fill="FFFFFF"/>
        </w:rPr>
      </w:pPr>
      <w:r w:rsidRPr="0031279F">
        <w:rPr>
          <w:color w:val="000000"/>
          <w:shd w:val="clear" w:color="auto" w:fill="FFFFFF"/>
        </w:rPr>
        <w:t xml:space="preserve">Cependant, il arrive qu'après considérations de ces critères plusieurs types de barrages restent à disposition. L'aspect économique permet alors de départager les solutions. </w:t>
      </w:r>
    </w:p>
    <w:p w14:paraId="6A22D51F" w14:textId="77777777" w:rsidR="00C272AB" w:rsidRPr="0031279F" w:rsidRDefault="00C272AB" w:rsidP="00C272AB">
      <w:pPr>
        <w:jc w:val="both"/>
        <w:rPr>
          <w:color w:val="000000"/>
          <w:shd w:val="clear" w:color="auto" w:fill="FFFFFF"/>
        </w:rPr>
      </w:pPr>
      <w:r w:rsidRPr="0031279F">
        <w:rPr>
          <w:color w:val="000000"/>
          <w:shd w:val="clear" w:color="auto" w:fill="FFFFFF"/>
        </w:rPr>
        <w:t>a)</w:t>
      </w:r>
      <w:r w:rsidRPr="0031279F">
        <w:rPr>
          <w:b/>
          <w:color w:val="000000"/>
          <w:u w:val="single"/>
          <w:shd w:val="clear" w:color="auto" w:fill="FFFFFF"/>
        </w:rPr>
        <w:t>Topographie et apport du bassin versant</w:t>
      </w:r>
      <w:r w:rsidRPr="0031279F">
        <w:rPr>
          <w:color w:val="000000"/>
          <w:shd w:val="clear" w:color="auto" w:fill="FFFFFF"/>
        </w:rPr>
        <w:t xml:space="preserve"> : Le volume de la retenue conditionne toute la conception du barrage. En effet, on chercher à disposer d'un volume d'eau important notamment pour le soutien d'étiage. Ainsi, il permet d'augmenter le débit d'un cours d'eau en période d'étiage. Cette période correspond a la période où le niveau d’un cours d’eau est au plus bas souvent durant la saison sèche. Le volume d'eau doit être aussi capable d'amortir une crue. Le premier travail consiste donc à calculer le volume d'eau. Le 2eme travail permet de vérifier si le bassin versant est adapté au volume d'eau. Enfin, ils vérifient les risques de défaillance. L'ensemble obtenu est appelé lac d'accumulation. Lac d'accumulation barrage de Fabrèges </w:t>
      </w:r>
    </w:p>
    <w:p w14:paraId="5556E9B1" w14:textId="77777777" w:rsidR="00C272AB" w:rsidRPr="0031279F" w:rsidRDefault="00C272AB" w:rsidP="00C272AB">
      <w:pPr>
        <w:jc w:val="both"/>
        <w:rPr>
          <w:color w:val="000000"/>
          <w:shd w:val="clear" w:color="auto" w:fill="FFFFFF"/>
        </w:rPr>
      </w:pPr>
    </w:p>
    <w:p w14:paraId="02500691" w14:textId="77777777" w:rsidR="00C272AB" w:rsidRPr="0031279F" w:rsidRDefault="00C272AB" w:rsidP="00C272AB">
      <w:pPr>
        <w:jc w:val="both"/>
        <w:rPr>
          <w:color w:val="000000"/>
          <w:shd w:val="clear" w:color="auto" w:fill="FFFFFF"/>
        </w:rPr>
      </w:pPr>
      <w:r w:rsidRPr="0031279F">
        <w:rPr>
          <w:color w:val="000000"/>
          <w:shd w:val="clear" w:color="auto" w:fill="FFFFFF"/>
        </w:rPr>
        <w:t xml:space="preserve">b) </w:t>
      </w:r>
      <w:r w:rsidRPr="0031279F">
        <w:rPr>
          <w:b/>
          <w:color w:val="000000"/>
          <w:u w:val="single"/>
          <w:shd w:val="clear" w:color="auto" w:fill="FFFFFF"/>
        </w:rPr>
        <w:t>Morphologie de la vallée</w:t>
      </w:r>
      <w:r w:rsidRPr="0031279F">
        <w:rPr>
          <w:color w:val="000000"/>
          <w:shd w:val="clear" w:color="auto" w:fill="FFFFFF"/>
        </w:rPr>
        <w:t xml:space="preserve"> : La morphologie de vallée joue un rôle majeur dans le choix du type d'ouvrage. Le barrage est ainsi lié à son environnement. L'emplacement recherché correspond alors à un site étroit précédé à l’amont par un élargissement de la vallée à condition que les appuis du barrage soient sains (resserrement indépendant d’une zone d’éboulement ou d’un glissement). Cet emplacement idéal est bien plus économique mais il est malheureusement très peu fréquent. En effet, il n’existe pas toujours de resserrement de vallée dans la nature. Chaque type de barrage est donc conçu en fonction de la morphologie de la vallée. Une vallée large convient mieux à l’aménagement d’un barrage en remblai. Un site étroit convient à un barrage poids et un barrage voûte. Tout cela bien sûr si les fondations le permettent. </w:t>
      </w:r>
    </w:p>
    <w:p w14:paraId="5318A54B" w14:textId="77777777" w:rsidR="00C272AB" w:rsidRPr="0031279F" w:rsidRDefault="00C272AB" w:rsidP="00C272AB">
      <w:pPr>
        <w:jc w:val="both"/>
        <w:rPr>
          <w:color w:val="000000"/>
          <w:shd w:val="clear" w:color="auto" w:fill="FFFFFF"/>
        </w:rPr>
      </w:pPr>
    </w:p>
    <w:p w14:paraId="738A0610" w14:textId="77777777" w:rsidR="00C272AB" w:rsidRPr="0031279F" w:rsidRDefault="00C272AB" w:rsidP="00C272AB">
      <w:pPr>
        <w:jc w:val="both"/>
        <w:rPr>
          <w:color w:val="000000"/>
          <w:shd w:val="clear" w:color="auto" w:fill="FFFFFF"/>
        </w:rPr>
      </w:pPr>
      <w:r w:rsidRPr="0031279F">
        <w:rPr>
          <w:color w:val="000000"/>
          <w:shd w:val="clear" w:color="auto" w:fill="FFFFFF"/>
        </w:rPr>
        <w:t xml:space="preserve">c) </w:t>
      </w:r>
      <w:r w:rsidRPr="0031279F">
        <w:rPr>
          <w:b/>
          <w:color w:val="000000"/>
          <w:u w:val="single"/>
          <w:shd w:val="clear" w:color="auto" w:fill="FFFFFF"/>
        </w:rPr>
        <w:t>Géologie et conditions de fondations</w:t>
      </w:r>
      <w:r w:rsidRPr="0031279F">
        <w:rPr>
          <w:color w:val="000000"/>
          <w:shd w:val="clear" w:color="auto" w:fill="FFFFFF"/>
        </w:rPr>
        <w:t xml:space="preserve"> : La nature, la résistance, l’épaisseur, la fracturation et la perméabilité (perméable: qui se laisse pénétrer ou traverser notamment par les liquides) des formations rencontrées au site constituent un ensemble de facteurs essentiels dans la sélection du type de barrage. La fracturation est la création artificielle de fractures dans une roche, à partir d'un puits ou d'un sondage, pour en augmenter la perméabilité ou pour en déduire, l'état de contrainte. Différents types de fondations peuvent être alors mises en œuvres: </w:t>
      </w:r>
    </w:p>
    <w:p w14:paraId="11178029" w14:textId="77777777" w:rsidR="00C272AB" w:rsidRPr="0031279F" w:rsidRDefault="00C272AB" w:rsidP="00C272AB">
      <w:pPr>
        <w:pStyle w:val="ListParagraph"/>
        <w:numPr>
          <w:ilvl w:val="0"/>
          <w:numId w:val="132"/>
        </w:numPr>
        <w:jc w:val="both"/>
        <w:rPr>
          <w:color w:val="000000"/>
          <w:shd w:val="clear" w:color="auto" w:fill="FFFFFF"/>
        </w:rPr>
      </w:pPr>
      <w:r w:rsidRPr="0031279F">
        <w:rPr>
          <w:color w:val="000000"/>
          <w:shd w:val="clear" w:color="auto" w:fill="FFFFFF"/>
        </w:rPr>
        <w:t xml:space="preserve">Fondations rocheuses : Sauf en cas de roches très fissurées ou de caractéristiques très médiocres, les fondations rocheuses se prêtent à l’édification de tous types de barrages. Cependant ce type de fondations est plus adapté pour les barrages en remblai. Ce type de fondations peut aussi convenir aux autres types de barrages la fondation rocheuse est de bonne qualité. Pour cela le barrage peut être construit en BCR (béton compacté au rouleau) </w:t>
      </w:r>
    </w:p>
    <w:p w14:paraId="4D9C718C" w14:textId="77777777" w:rsidR="00C272AB" w:rsidRPr="0031279F" w:rsidRDefault="00C272AB" w:rsidP="00C272AB">
      <w:pPr>
        <w:pStyle w:val="ListParagraph"/>
        <w:numPr>
          <w:ilvl w:val="0"/>
          <w:numId w:val="132"/>
        </w:numPr>
        <w:jc w:val="both"/>
        <w:rPr>
          <w:color w:val="000000"/>
          <w:shd w:val="clear" w:color="auto" w:fill="FFFFFF"/>
        </w:rPr>
      </w:pPr>
      <w:r w:rsidRPr="0031279F">
        <w:rPr>
          <w:color w:val="000000"/>
          <w:shd w:val="clear" w:color="auto" w:fill="FFFFFF"/>
        </w:rPr>
        <w:t xml:space="preserve">Fondations graveleuses : En principe ces fondations conviennent pour des barrages en terre ou en enrochement, du moins sur le plan mécanique. Un dispositif d'étanchéité et de drainage sont alors mis a dispositions pour contrôler les fuites. Dans la pratique, ce type de fondation se rencontre surtout pour les rivières ou fleuves à débit important. Ainsi, l'ouvrage doit évacuer des crues importantes, excluant donc les barrages en terre. </w:t>
      </w:r>
    </w:p>
    <w:p w14:paraId="05BCDABC" w14:textId="77777777" w:rsidR="00C272AB" w:rsidRPr="0031279F" w:rsidRDefault="00C272AB" w:rsidP="00C272AB">
      <w:pPr>
        <w:pStyle w:val="ListParagraph"/>
        <w:numPr>
          <w:ilvl w:val="0"/>
          <w:numId w:val="132"/>
        </w:numPr>
        <w:jc w:val="both"/>
        <w:rPr>
          <w:color w:val="000000"/>
          <w:shd w:val="clear" w:color="auto" w:fill="FFFFFF"/>
        </w:rPr>
      </w:pPr>
      <w:r w:rsidRPr="0031279F">
        <w:rPr>
          <w:color w:val="000000"/>
          <w:shd w:val="clear" w:color="auto" w:fill="FFFFFF"/>
        </w:rPr>
        <w:t xml:space="preserve">Fondations sablo-silteuses : Les barrages en terres peuvent être aussi réalisés en silt (sable fin) ou sable. Il arrive aussi que ce type de fondation soit utilisé pour les petits barrages poids en béton. De nombreux moyens de précautions sont alors à dispositions. -Fondations argileuses Les fondations argileuses sont presque toujours utilisés pour les barrages en remblai. Ce type de fondations convient alors à la perfection pour des emplacements constitués de fortes pentes (pentes de Talus) Barrage en remblai (fondation argileuse) de Grand'Maison. </w:t>
      </w:r>
    </w:p>
    <w:p w14:paraId="39200DBA" w14:textId="77777777" w:rsidR="00C272AB" w:rsidRPr="0031279F" w:rsidRDefault="00C272AB" w:rsidP="00C272AB">
      <w:pPr>
        <w:jc w:val="both"/>
        <w:rPr>
          <w:color w:val="000000"/>
          <w:shd w:val="clear" w:color="auto" w:fill="FFFFFF"/>
        </w:rPr>
      </w:pPr>
    </w:p>
    <w:p w14:paraId="1DBB7196" w14:textId="77777777" w:rsidR="00C272AB" w:rsidRPr="0031279F" w:rsidRDefault="00C272AB" w:rsidP="00C272AB">
      <w:pPr>
        <w:jc w:val="both"/>
        <w:rPr>
          <w:color w:val="000000"/>
          <w:shd w:val="clear" w:color="auto" w:fill="FFFFFF"/>
        </w:rPr>
      </w:pPr>
      <w:r w:rsidRPr="0031279F">
        <w:rPr>
          <w:color w:val="000000"/>
          <w:shd w:val="clear" w:color="auto" w:fill="FFFFFF"/>
        </w:rPr>
        <w:t xml:space="preserve">d) </w:t>
      </w:r>
      <w:r w:rsidRPr="0031279F">
        <w:rPr>
          <w:b/>
          <w:color w:val="000000"/>
          <w:u w:val="single"/>
          <w:shd w:val="clear" w:color="auto" w:fill="FFFFFF"/>
        </w:rPr>
        <w:t>Crues et ouvrages hydrauliques</w:t>
      </w:r>
      <w:r w:rsidRPr="0031279F">
        <w:rPr>
          <w:color w:val="000000"/>
          <w:shd w:val="clear" w:color="auto" w:fill="FFFFFF"/>
        </w:rPr>
        <w:t xml:space="preserve"> : Le coût des ouvrages d’évacuation des crues dépend des caractéristiques hydrologiques lac d'accumulation. En fonction de ces caractéristiques, différentes solutions et différents types de barrage sont disponibles pour faire face aux crues : </w:t>
      </w:r>
    </w:p>
    <w:p w14:paraId="3B01593D" w14:textId="77777777" w:rsidR="00C272AB" w:rsidRPr="0031279F" w:rsidRDefault="00C272AB" w:rsidP="00C272AB">
      <w:pPr>
        <w:pStyle w:val="ListParagraph"/>
        <w:numPr>
          <w:ilvl w:val="0"/>
          <w:numId w:val="131"/>
        </w:numPr>
        <w:jc w:val="both"/>
        <w:rPr>
          <w:color w:val="000000"/>
          <w:shd w:val="clear" w:color="auto" w:fill="FFFFFF"/>
        </w:rPr>
      </w:pPr>
      <w:r w:rsidRPr="0031279F">
        <w:rPr>
          <w:color w:val="000000"/>
          <w:shd w:val="clear" w:color="auto" w:fill="FFFFFF"/>
        </w:rPr>
        <w:t xml:space="preserve">Lorsque le bassin versant est étendu et que de fortes crues sont prévues, il est intéressant de combiner évacuateur de crues et barrage dans un ouvrage en béton déversant. </w:t>
      </w:r>
    </w:p>
    <w:p w14:paraId="3DC95985" w14:textId="15807311" w:rsidR="00C272AB" w:rsidRPr="0031279F" w:rsidRDefault="00C272AB" w:rsidP="00C272AB">
      <w:pPr>
        <w:pStyle w:val="ListParagraph"/>
        <w:numPr>
          <w:ilvl w:val="0"/>
          <w:numId w:val="131"/>
        </w:numPr>
        <w:jc w:val="both"/>
        <w:rPr>
          <w:color w:val="000000"/>
          <w:shd w:val="clear" w:color="auto" w:fill="FFFFFF"/>
        </w:rPr>
      </w:pPr>
      <w:r w:rsidRPr="0031279F">
        <w:rPr>
          <w:color w:val="000000"/>
          <w:shd w:val="clear" w:color="auto" w:fill="FFFFFF"/>
        </w:rPr>
        <w:t>Quand le lac d'accumulation est de petites dimensions,</w:t>
      </w:r>
      <w:r w:rsidR="00BC0A47" w:rsidRPr="0031279F">
        <w:rPr>
          <w:color w:val="000000"/>
          <w:shd w:val="clear" w:color="auto" w:fill="FFFFFF"/>
        </w:rPr>
        <w:t xml:space="preserve"> </w:t>
      </w:r>
      <w:r w:rsidRPr="0031279F">
        <w:rPr>
          <w:color w:val="000000"/>
          <w:shd w:val="clear" w:color="auto" w:fill="FFFFFF"/>
        </w:rPr>
        <w:t>un barrage en remblai est favorable pour lutter contre ces crues.</w:t>
      </w:r>
    </w:p>
    <w:p w14:paraId="707C0D6B" w14:textId="77777777" w:rsidR="00C272AB" w:rsidRPr="0031279F" w:rsidRDefault="00C272AB" w:rsidP="00C272AB">
      <w:pPr>
        <w:pStyle w:val="ListParagraph"/>
        <w:numPr>
          <w:ilvl w:val="0"/>
          <w:numId w:val="131"/>
        </w:numPr>
        <w:jc w:val="both"/>
        <w:rPr>
          <w:color w:val="000000"/>
          <w:shd w:val="clear" w:color="auto" w:fill="FFFFFF"/>
        </w:rPr>
      </w:pPr>
      <w:r w:rsidRPr="0031279F">
        <w:rPr>
          <w:color w:val="000000"/>
          <w:shd w:val="clear" w:color="auto" w:fill="FFFFFF"/>
        </w:rPr>
        <w:t xml:space="preserve">Face à ces crues, le choix d'un barrage en BCR (souvent poids) paraît aussi intéressant dans la mesure où il permet de comprimer les délais d’exécution et de s’affranchir des risques liés à l’arrivée d’une crue. Dans les autres solutions, l'arrivée de ces crues obligerait la construction d'ouvrages de dérivation ou de protection onéreux, occasionnant ainsi de nombreux frais excessivement chers. Le choix de ce type de barrage face aux crues apparaît donc comme le plus subtile et le plus économique. Evacuation de crues Conclusion sur le choix du type de barrage : Un choix difficile entre les différents types de barrage s'impose donc dans de nombreuses situations. Dans certaines régions, le contexte géologique est tel que le type de barrage est presque toujours le même. Dans d'autres cas, ce choix est un compromis entre de nombreux aspects de nombreux aspects comme la nature de la fondation et le régime des crues. L'objectif étant de trouver le barrage le plus adapté a son environnement tout en restant économique. </w:t>
      </w:r>
    </w:p>
    <w:p w14:paraId="621BB45C" w14:textId="77777777" w:rsidR="00C272AB" w:rsidRPr="0031279F" w:rsidRDefault="00C272AB" w:rsidP="00C272AB">
      <w:pPr>
        <w:pStyle w:val="ListParagraph"/>
        <w:jc w:val="both"/>
        <w:rPr>
          <w:color w:val="000000"/>
          <w:shd w:val="clear" w:color="auto" w:fill="FFFFFF"/>
        </w:rPr>
      </w:pPr>
      <w:r w:rsidRPr="0031279F">
        <w:rPr>
          <w:color w:val="000000"/>
          <w:shd w:val="clear" w:color="auto" w:fill="FFFFFF"/>
        </w:rPr>
        <w:t>La recherche du barrage idéal se fait lors des études de faisabilité (faisable).</w:t>
      </w:r>
    </w:p>
    <w:p w14:paraId="32BF42CD" w14:textId="77777777" w:rsidR="00C272AB" w:rsidRDefault="00C272AB" w:rsidP="00C272AB">
      <w:pPr>
        <w:jc w:val="both"/>
        <w:rPr>
          <w:color w:val="000000"/>
        </w:rPr>
      </w:pPr>
      <w:r w:rsidRPr="0031279F">
        <w:rPr>
          <w:color w:val="000000"/>
        </w:rPr>
        <w:t>Les détails de ces critères sont annexés au présent rapport.</w:t>
      </w:r>
    </w:p>
    <w:p w14:paraId="293157A2" w14:textId="0CD28822" w:rsidR="00997D93" w:rsidRPr="00C92564" w:rsidRDefault="00997D93" w:rsidP="0044517C">
      <w:pPr>
        <w:jc w:val="both"/>
      </w:pPr>
    </w:p>
    <w:p w14:paraId="2B55F69E" w14:textId="5AE71574" w:rsidR="0044517C" w:rsidRPr="00C92564" w:rsidRDefault="0074136F" w:rsidP="0044517C">
      <w:pPr>
        <w:pStyle w:val="Titre2"/>
        <w:tabs>
          <w:tab w:val="clear" w:pos="5352"/>
          <w:tab w:val="num" w:pos="0"/>
        </w:tabs>
        <w:ind w:left="0" w:firstLine="0"/>
        <w:rPr>
          <w:color w:val="auto"/>
        </w:rPr>
      </w:pPr>
      <w:bookmarkStart w:id="182" w:name="_Toc119458911"/>
      <w:bookmarkStart w:id="183" w:name="_Toc460792201"/>
      <w:bookmarkStart w:id="184" w:name="_Toc460958606"/>
      <w:bookmarkStart w:id="185" w:name="_Toc475557561"/>
      <w:r>
        <w:rPr>
          <w:color w:val="auto"/>
        </w:rPr>
        <w:t xml:space="preserve">Mesures </w:t>
      </w:r>
      <w:r w:rsidRPr="00C92564">
        <w:rPr>
          <w:color w:val="auto"/>
        </w:rPr>
        <w:t xml:space="preserve"> </w:t>
      </w:r>
      <w:r w:rsidR="0044517C" w:rsidRPr="00C92564">
        <w:rPr>
          <w:color w:val="auto"/>
        </w:rPr>
        <w:t>pour la gestion environnementale et sociale</w:t>
      </w:r>
      <w:bookmarkEnd w:id="182"/>
      <w:bookmarkEnd w:id="183"/>
      <w:bookmarkEnd w:id="184"/>
      <w:bookmarkEnd w:id="185"/>
    </w:p>
    <w:p w14:paraId="1BE2DF78" w14:textId="77777777" w:rsidR="0044517C" w:rsidRPr="00C92564" w:rsidRDefault="0044517C" w:rsidP="0044517C">
      <w:pPr>
        <w:jc w:val="both"/>
      </w:pPr>
    </w:p>
    <w:p w14:paraId="69A3D0CA" w14:textId="77777777" w:rsidR="0044517C" w:rsidRPr="00C92564" w:rsidRDefault="0044517C" w:rsidP="0044517C">
      <w:pPr>
        <w:shd w:val="clear" w:color="auto" w:fill="FFFFFF"/>
        <w:ind w:right="14"/>
        <w:jc w:val="both"/>
        <w:rPr>
          <w:spacing w:val="2"/>
        </w:rPr>
      </w:pPr>
      <w:r w:rsidRPr="00C92564">
        <w:rPr>
          <w:spacing w:val="4"/>
        </w:rPr>
        <w:t xml:space="preserve">Le présent </w:t>
      </w:r>
      <w:r w:rsidRPr="00C92564">
        <w:rPr>
          <w:spacing w:val="3"/>
        </w:rPr>
        <w:t xml:space="preserve">CGES a proposé, en plus de la méthodologie de screening des sous- projets susceptibles </w:t>
      </w:r>
      <w:r w:rsidRPr="00C92564">
        <w:rPr>
          <w:spacing w:val="5"/>
        </w:rPr>
        <w:t xml:space="preserve">d'être appuyés par le </w:t>
      </w:r>
      <w:r w:rsidRPr="00C92564">
        <w:rPr>
          <w:spacing w:val="1"/>
        </w:rPr>
        <w:t>Projet</w:t>
      </w:r>
      <w:r w:rsidRPr="00C92564">
        <w:rPr>
          <w:spacing w:val="5"/>
        </w:rPr>
        <w:t xml:space="preserve">, des mesures techniques et de renforcement des capacités dont </w:t>
      </w:r>
      <w:r w:rsidRPr="00C92564">
        <w:t xml:space="preserve">certaines sont déjà prévues et prises en compte dans les différents programmes financés par la BM. Toutefois, il s’agira de </w:t>
      </w:r>
      <w:r w:rsidRPr="00C92564">
        <w:rPr>
          <w:spacing w:val="2"/>
        </w:rPr>
        <w:t xml:space="preserve">: </w:t>
      </w:r>
    </w:p>
    <w:p w14:paraId="4C8DB930" w14:textId="77777777" w:rsidR="0044517C" w:rsidRPr="00C92564" w:rsidRDefault="0044517C" w:rsidP="0044517C">
      <w:pPr>
        <w:pStyle w:val="Paragraphedeliste1"/>
        <w:numPr>
          <w:ilvl w:val="0"/>
          <w:numId w:val="53"/>
        </w:numPr>
        <w:shd w:val="clear" w:color="auto" w:fill="FFFFFF"/>
        <w:ind w:right="14"/>
        <w:contextualSpacing/>
        <w:jc w:val="both"/>
        <w:rPr>
          <w:spacing w:val="-1"/>
        </w:rPr>
      </w:pPr>
      <w:r w:rsidRPr="00C92564">
        <w:rPr>
          <w:spacing w:val="2"/>
        </w:rPr>
        <w:t xml:space="preserve">faire une provision pour la </w:t>
      </w:r>
      <w:r w:rsidRPr="00C92564">
        <w:rPr>
          <w:spacing w:val="2"/>
          <w:u w:val="single"/>
        </w:rPr>
        <w:t xml:space="preserve">réalisation et la mise en œuvre des éventuelles études </w:t>
      </w:r>
      <w:r w:rsidRPr="00C92564">
        <w:rPr>
          <w:spacing w:val="-1"/>
          <w:u w:val="single"/>
        </w:rPr>
        <w:t>environnementales</w:t>
      </w:r>
      <w:r w:rsidRPr="00C92564">
        <w:rPr>
          <w:spacing w:val="-1"/>
        </w:rPr>
        <w:t xml:space="preserve"> concernant les activités classées en catégorie « B » ; </w:t>
      </w:r>
    </w:p>
    <w:p w14:paraId="74063E2D" w14:textId="6E2ED808" w:rsidR="0044517C" w:rsidRPr="00C92564" w:rsidRDefault="0044517C" w:rsidP="0044517C">
      <w:pPr>
        <w:pStyle w:val="Paragraphedeliste1"/>
        <w:numPr>
          <w:ilvl w:val="0"/>
          <w:numId w:val="53"/>
        </w:numPr>
        <w:shd w:val="clear" w:color="auto" w:fill="FFFFFF"/>
        <w:ind w:right="14"/>
        <w:contextualSpacing/>
        <w:jc w:val="both"/>
      </w:pPr>
      <w:r w:rsidRPr="00C92564">
        <w:rPr>
          <w:spacing w:val="-1"/>
          <w:u w:val="single"/>
        </w:rPr>
        <w:t>conduire la formation</w:t>
      </w:r>
      <w:r w:rsidRPr="00C92564">
        <w:rPr>
          <w:spacing w:val="-1"/>
        </w:rPr>
        <w:t xml:space="preserve"> en évaluation </w:t>
      </w:r>
      <w:r w:rsidRPr="00C92564">
        <w:rPr>
          <w:spacing w:val="1"/>
        </w:rPr>
        <w:t>environnementale au profit des acteurs clés (</w:t>
      </w:r>
      <w:r w:rsidR="00BC0A47">
        <w:rPr>
          <w:spacing w:val="1"/>
        </w:rPr>
        <w:t>C</w:t>
      </w:r>
      <w:r w:rsidR="00BC0A47" w:rsidRPr="00C92564">
        <w:rPr>
          <w:spacing w:val="1"/>
        </w:rPr>
        <w:t>PE</w:t>
      </w:r>
      <w:r w:rsidRPr="00C92564">
        <w:rPr>
          <w:spacing w:val="1"/>
        </w:rPr>
        <w:t xml:space="preserve">, BUE) et des autres experts des ministères impliqués; </w:t>
      </w:r>
    </w:p>
    <w:p w14:paraId="2E8C3916" w14:textId="1622A365" w:rsidR="0044517C" w:rsidRPr="00C92564" w:rsidRDefault="0044517C" w:rsidP="0044517C">
      <w:pPr>
        <w:pStyle w:val="Paragraphedeliste1"/>
        <w:numPr>
          <w:ilvl w:val="0"/>
          <w:numId w:val="53"/>
        </w:numPr>
        <w:shd w:val="clear" w:color="auto" w:fill="FFFFFF"/>
        <w:ind w:right="14"/>
        <w:contextualSpacing/>
        <w:jc w:val="both"/>
      </w:pPr>
      <w:r w:rsidRPr="00C92564">
        <w:rPr>
          <w:spacing w:val="3"/>
          <w:u w:val="single"/>
        </w:rPr>
        <w:t>assurer le suivi -évaluation permanent</w:t>
      </w:r>
      <w:r w:rsidRPr="00C92564">
        <w:rPr>
          <w:spacing w:val="3"/>
        </w:rPr>
        <w:t xml:space="preserve"> de la mise en œuvre des </w:t>
      </w:r>
      <w:r w:rsidRPr="00C92564">
        <w:rPr>
          <w:spacing w:val="2"/>
        </w:rPr>
        <w:t xml:space="preserve">activités par les </w:t>
      </w:r>
      <w:r w:rsidR="00BC0A47">
        <w:rPr>
          <w:spacing w:val="2"/>
        </w:rPr>
        <w:t>C</w:t>
      </w:r>
      <w:r w:rsidR="00BC0A47" w:rsidRPr="00C92564">
        <w:rPr>
          <w:spacing w:val="2"/>
        </w:rPr>
        <w:t>PE</w:t>
      </w:r>
      <w:r w:rsidRPr="00C92564">
        <w:rPr>
          <w:spacing w:val="2"/>
        </w:rPr>
        <w:t xml:space="preserve">/BUE </w:t>
      </w:r>
      <w:r w:rsidRPr="00C92564">
        <w:t xml:space="preserve">et les </w:t>
      </w:r>
      <w:r w:rsidR="005849F9" w:rsidRPr="00C92564">
        <w:t xml:space="preserve">Organisations  </w:t>
      </w:r>
      <w:r w:rsidRPr="00C92564">
        <w:t xml:space="preserve">de la Société Civiles (OSC) ; </w:t>
      </w:r>
    </w:p>
    <w:p w14:paraId="5476DAD5" w14:textId="77777777" w:rsidR="0044517C" w:rsidRPr="00C92564" w:rsidRDefault="0044517C" w:rsidP="0044517C">
      <w:pPr>
        <w:pStyle w:val="Paragraphedeliste1"/>
        <w:numPr>
          <w:ilvl w:val="0"/>
          <w:numId w:val="53"/>
        </w:numPr>
        <w:shd w:val="clear" w:color="auto" w:fill="FFFFFF"/>
        <w:ind w:right="14"/>
        <w:contextualSpacing/>
        <w:jc w:val="both"/>
      </w:pPr>
      <w:r w:rsidRPr="00C92564">
        <w:rPr>
          <w:u w:val="single"/>
        </w:rPr>
        <w:t>garantir l'évaluation finale</w:t>
      </w:r>
      <w:r w:rsidRPr="00C92564">
        <w:t xml:space="preserve"> du </w:t>
      </w:r>
      <w:r w:rsidRPr="00C92564">
        <w:rPr>
          <w:spacing w:val="1"/>
        </w:rPr>
        <w:t>projet</w:t>
      </w:r>
      <w:r w:rsidRPr="00C92564">
        <w:t>.</w:t>
      </w:r>
    </w:p>
    <w:p w14:paraId="6EB5EF0C" w14:textId="77777777" w:rsidR="0044517C" w:rsidRPr="00C92564" w:rsidRDefault="0044517C" w:rsidP="0044517C">
      <w:pPr>
        <w:shd w:val="clear" w:color="auto" w:fill="FFFFFF"/>
        <w:ind w:left="5" w:right="19"/>
        <w:jc w:val="both"/>
      </w:pPr>
      <w:r w:rsidRPr="00C92564">
        <w:t>Au total, il s'agira de prendre les mesures suivantes au plan institutionnel et technique, mais aussi concernant la capacitation, la coordination et le suivi.</w:t>
      </w:r>
    </w:p>
    <w:p w14:paraId="54A09F1C" w14:textId="77777777" w:rsidR="0044517C" w:rsidRPr="00C92564" w:rsidRDefault="0044517C" w:rsidP="0044517C">
      <w:pPr>
        <w:shd w:val="clear" w:color="auto" w:fill="FFFFFF"/>
        <w:ind w:left="5" w:right="19"/>
        <w:jc w:val="both"/>
      </w:pPr>
    </w:p>
    <w:p w14:paraId="3104E9D6" w14:textId="77777777" w:rsidR="0044517C" w:rsidRPr="00C92564" w:rsidRDefault="0044517C" w:rsidP="0044517C">
      <w:pPr>
        <w:pStyle w:val="Heading3"/>
        <w:numPr>
          <w:ilvl w:val="2"/>
          <w:numId w:val="6"/>
        </w:numPr>
        <w:rPr>
          <w:i/>
          <w:sz w:val="24"/>
          <w:szCs w:val="24"/>
          <w:lang w:eastAsia="en-US"/>
        </w:rPr>
      </w:pPr>
      <w:bookmarkStart w:id="186" w:name="_Toc464165673"/>
      <w:bookmarkStart w:id="187" w:name="_Toc475557562"/>
      <w:r w:rsidRPr="00C92564">
        <w:rPr>
          <w:i/>
          <w:sz w:val="24"/>
          <w:szCs w:val="24"/>
          <w:lang w:eastAsia="en-US"/>
        </w:rPr>
        <w:t>Mesures institutionnelles</w:t>
      </w:r>
      <w:bookmarkEnd w:id="186"/>
      <w:bookmarkEnd w:id="187"/>
    </w:p>
    <w:p w14:paraId="6D1446B4" w14:textId="77777777" w:rsidR="0044517C" w:rsidRPr="00C92564" w:rsidRDefault="0044517C" w:rsidP="0044517C">
      <w:pPr>
        <w:widowControl w:val="0"/>
        <w:shd w:val="clear" w:color="auto" w:fill="FFFFFF"/>
        <w:tabs>
          <w:tab w:val="left" w:pos="720"/>
        </w:tabs>
        <w:autoSpaceDE w:val="0"/>
        <w:autoSpaceDN w:val="0"/>
        <w:adjustRightInd w:val="0"/>
        <w:ind w:left="357"/>
        <w:jc w:val="both"/>
        <w:rPr>
          <w:spacing w:val="-1"/>
        </w:rPr>
      </w:pPr>
    </w:p>
    <w:p w14:paraId="3DE95204" w14:textId="77777777" w:rsidR="0044517C" w:rsidRPr="00C92564" w:rsidRDefault="0044517C" w:rsidP="0044517C">
      <w:pPr>
        <w:pStyle w:val="Paragraphedeliste1"/>
        <w:numPr>
          <w:ilvl w:val="0"/>
          <w:numId w:val="54"/>
        </w:numPr>
        <w:contextualSpacing/>
        <w:rPr>
          <w:b/>
          <w:u w:val="single"/>
        </w:rPr>
      </w:pPr>
      <w:r w:rsidRPr="00C92564">
        <w:rPr>
          <w:b/>
          <w:u w:val="single"/>
        </w:rPr>
        <w:t>Appuis à l’UCM, organe de gestion du projet</w:t>
      </w:r>
    </w:p>
    <w:p w14:paraId="03BD3D1D" w14:textId="77777777" w:rsidR="0031279F" w:rsidRDefault="0031279F" w:rsidP="0044517C">
      <w:pPr>
        <w:shd w:val="clear" w:color="auto" w:fill="FFFFFF"/>
        <w:tabs>
          <w:tab w:val="left" w:pos="0"/>
        </w:tabs>
        <w:jc w:val="both"/>
        <w:rPr>
          <w:spacing w:val="-1"/>
        </w:rPr>
      </w:pPr>
    </w:p>
    <w:p w14:paraId="3AFC2936" w14:textId="77777777" w:rsidR="0044517C" w:rsidRPr="00C92564" w:rsidRDefault="0044517C" w:rsidP="0044517C">
      <w:pPr>
        <w:shd w:val="clear" w:color="auto" w:fill="FFFFFF"/>
        <w:tabs>
          <w:tab w:val="left" w:pos="0"/>
        </w:tabs>
        <w:jc w:val="both"/>
        <w:rPr>
          <w:spacing w:val="-1"/>
        </w:rPr>
      </w:pPr>
      <w:r w:rsidRPr="00C92564">
        <w:rPr>
          <w:spacing w:val="-1"/>
        </w:rPr>
        <w:t>Il s’agit ici d’assister l’UCM dans l'intégration des outils et recommandations des documents de sauvegarde dans les différents manuels du projet (manuels des procédures de passation de marché, d'exécution, de suivi-évaluation) et dans la préparation du budget. Cet exercice est fondamental pour permettre l’UCM d'être appuyée par des Experts environnementaux dans l'élaboration et la finalisation des différents manuels du projet, de manière à s'assurer que les questions environnementales et sociales y sont bien intégrées.</w:t>
      </w:r>
    </w:p>
    <w:p w14:paraId="76C5DA93" w14:textId="77777777" w:rsidR="0044517C" w:rsidRPr="00C92564" w:rsidRDefault="0044517C" w:rsidP="0044517C">
      <w:pPr>
        <w:shd w:val="clear" w:color="auto" w:fill="FFFFFF"/>
        <w:ind w:right="14" w:firstLine="341"/>
        <w:jc w:val="both"/>
      </w:pPr>
    </w:p>
    <w:p w14:paraId="1F5F3111" w14:textId="77777777" w:rsidR="0044517C" w:rsidRPr="00C92564" w:rsidRDefault="0044517C" w:rsidP="0044517C">
      <w:pPr>
        <w:pStyle w:val="Paragraphedeliste1"/>
        <w:numPr>
          <w:ilvl w:val="0"/>
          <w:numId w:val="54"/>
        </w:numPr>
        <w:contextualSpacing/>
        <w:rPr>
          <w:b/>
          <w:u w:val="single"/>
        </w:rPr>
      </w:pPr>
      <w:r w:rsidRPr="00C92564">
        <w:rPr>
          <w:b/>
          <w:u w:val="single"/>
        </w:rPr>
        <w:t>Recrutement d’un</w:t>
      </w:r>
      <w:r w:rsidR="00CC352B" w:rsidRPr="00C92564">
        <w:rPr>
          <w:b/>
          <w:u w:val="single"/>
        </w:rPr>
        <w:t>(e)</w:t>
      </w:r>
      <w:r w:rsidR="001C2C51">
        <w:rPr>
          <w:b/>
          <w:u w:val="single"/>
        </w:rPr>
        <w:t xml:space="preserve"> </w:t>
      </w:r>
      <w:r w:rsidR="001A1649" w:rsidRPr="00C92564">
        <w:rPr>
          <w:b/>
          <w:u w:val="single"/>
        </w:rPr>
        <w:t xml:space="preserve">Spécialiste </w:t>
      </w:r>
      <w:r w:rsidRPr="00C92564">
        <w:rPr>
          <w:b/>
          <w:u w:val="single"/>
        </w:rPr>
        <w:t>de Sauvegarde Environnementale</w:t>
      </w:r>
      <w:r w:rsidR="001A1649" w:rsidRPr="00C92564">
        <w:rPr>
          <w:b/>
          <w:u w:val="single"/>
        </w:rPr>
        <w:t xml:space="preserve"> (SSE)</w:t>
      </w:r>
      <w:r w:rsidRPr="00C92564">
        <w:rPr>
          <w:b/>
          <w:u w:val="single"/>
        </w:rPr>
        <w:t xml:space="preserve"> et </w:t>
      </w:r>
      <w:r w:rsidR="00CC352B" w:rsidRPr="00C92564">
        <w:rPr>
          <w:b/>
          <w:u w:val="single"/>
        </w:rPr>
        <w:t xml:space="preserve">d’un(e) </w:t>
      </w:r>
      <w:r w:rsidR="001A1649" w:rsidRPr="00C92564">
        <w:rPr>
          <w:b/>
          <w:u w:val="single"/>
        </w:rPr>
        <w:t xml:space="preserve">Spécialiste </w:t>
      </w:r>
      <w:r w:rsidR="00CC352B" w:rsidRPr="00C92564">
        <w:rPr>
          <w:b/>
          <w:u w:val="single"/>
        </w:rPr>
        <w:t xml:space="preserve">en </w:t>
      </w:r>
      <w:r w:rsidR="001A1649" w:rsidRPr="00C92564">
        <w:rPr>
          <w:b/>
          <w:u w:val="single"/>
        </w:rPr>
        <w:t>D</w:t>
      </w:r>
      <w:r w:rsidR="00CC352B" w:rsidRPr="00C92564">
        <w:rPr>
          <w:b/>
          <w:u w:val="single"/>
        </w:rPr>
        <w:t xml:space="preserve">éveloppement </w:t>
      </w:r>
      <w:r w:rsidRPr="00C92564">
        <w:rPr>
          <w:b/>
          <w:u w:val="single"/>
        </w:rPr>
        <w:t>Social</w:t>
      </w:r>
      <w:r w:rsidR="001A1649" w:rsidRPr="00C92564">
        <w:rPr>
          <w:b/>
          <w:u w:val="single"/>
        </w:rPr>
        <w:t xml:space="preserve"> (SDS)</w:t>
      </w:r>
      <w:r w:rsidRPr="00C92564">
        <w:rPr>
          <w:b/>
          <w:u w:val="single"/>
        </w:rPr>
        <w:t xml:space="preserve"> /UCM</w:t>
      </w:r>
    </w:p>
    <w:p w14:paraId="0DDE31AC" w14:textId="77777777" w:rsidR="0031279F" w:rsidRDefault="0031279F" w:rsidP="0044517C">
      <w:pPr>
        <w:shd w:val="clear" w:color="auto" w:fill="FFFFFF"/>
        <w:ind w:right="14"/>
        <w:jc w:val="both"/>
      </w:pPr>
    </w:p>
    <w:p w14:paraId="21EA0FCD" w14:textId="77777777" w:rsidR="0044517C" w:rsidRPr="00C92564" w:rsidRDefault="0044517C" w:rsidP="0044517C">
      <w:pPr>
        <w:shd w:val="clear" w:color="auto" w:fill="FFFFFF"/>
        <w:ind w:right="14"/>
        <w:jc w:val="both"/>
        <w:rPr>
          <w:spacing w:val="-1"/>
        </w:rPr>
      </w:pPr>
      <w:r w:rsidRPr="00C92564">
        <w:t xml:space="preserve">C'est à ce niveau qu'il faut trouver tout le justificatif nécessaire pour renforcer les capacités </w:t>
      </w:r>
      <w:r w:rsidRPr="00C92564">
        <w:rPr>
          <w:spacing w:val="1"/>
        </w:rPr>
        <w:t xml:space="preserve">institutionnelles de l’UCM, notamment dans la coordination de la gestion environnementale </w:t>
      </w:r>
      <w:r w:rsidRPr="00C92564">
        <w:t xml:space="preserve">et sociale et le suivi environnemental des activités du </w:t>
      </w:r>
      <w:r w:rsidR="00134653" w:rsidRPr="00C92564">
        <w:rPr>
          <w:lang w:bidi="fr-FR"/>
        </w:rPr>
        <w:t>PAESE</w:t>
      </w:r>
      <w:r w:rsidRPr="00C92564">
        <w:t xml:space="preserve">. L’UCM doit </w:t>
      </w:r>
      <w:r w:rsidR="0086293E" w:rsidRPr="00C92564">
        <w:t>recruter un</w:t>
      </w:r>
      <w:r w:rsidR="00CC352B" w:rsidRPr="00C92564">
        <w:t>(e)</w:t>
      </w:r>
      <w:r w:rsidR="001A1649" w:rsidRPr="00C92564">
        <w:t xml:space="preserve">Spécialiste </w:t>
      </w:r>
      <w:r w:rsidRPr="00C92564">
        <w:t xml:space="preserve">de Sauvegarde Environnementale </w:t>
      </w:r>
      <w:r w:rsidR="001A1649" w:rsidRPr="00C92564">
        <w:t xml:space="preserve">(SSE) </w:t>
      </w:r>
      <w:r w:rsidRPr="00C92564">
        <w:t xml:space="preserve">et </w:t>
      </w:r>
      <w:r w:rsidR="00CC352B" w:rsidRPr="00C92564">
        <w:t xml:space="preserve">un(e) </w:t>
      </w:r>
      <w:r w:rsidR="0086293E" w:rsidRPr="00C92564">
        <w:t>Spécialiste en</w:t>
      </w:r>
      <w:r w:rsidR="00CC352B" w:rsidRPr="00C92564">
        <w:t xml:space="preserve"> </w:t>
      </w:r>
      <w:r w:rsidR="001A1649" w:rsidRPr="00C92564">
        <w:t>D</w:t>
      </w:r>
      <w:r w:rsidR="00CC352B" w:rsidRPr="00C92564">
        <w:t xml:space="preserve">éveloppement </w:t>
      </w:r>
      <w:r w:rsidRPr="00C92564">
        <w:t>Social</w:t>
      </w:r>
      <w:r w:rsidR="001A1649" w:rsidRPr="00C92564">
        <w:t xml:space="preserve"> (SDS)</w:t>
      </w:r>
      <w:r w:rsidR="00134653" w:rsidRPr="00C92564">
        <w:t xml:space="preserve"> </w:t>
      </w:r>
      <w:r w:rsidRPr="00C92564">
        <w:rPr>
          <w:spacing w:val="2"/>
        </w:rPr>
        <w:t xml:space="preserve">qui </w:t>
      </w:r>
      <w:r w:rsidR="00CC352B" w:rsidRPr="00C92564">
        <w:rPr>
          <w:spacing w:val="2"/>
        </w:rPr>
        <w:t>vont</w:t>
      </w:r>
      <w:r w:rsidR="00134653" w:rsidRPr="00C92564">
        <w:rPr>
          <w:spacing w:val="2"/>
        </w:rPr>
        <w:t xml:space="preserve"> </w:t>
      </w:r>
      <w:r w:rsidRPr="00C92564">
        <w:rPr>
          <w:spacing w:val="2"/>
        </w:rPr>
        <w:t xml:space="preserve">assurer la </w:t>
      </w:r>
      <w:r w:rsidRPr="00C92564">
        <w:rPr>
          <w:spacing w:val="3"/>
        </w:rPr>
        <w:t>« fonction environnementale »</w:t>
      </w:r>
      <w:r w:rsidR="00CC352B" w:rsidRPr="00C92564">
        <w:rPr>
          <w:spacing w:val="3"/>
        </w:rPr>
        <w:t xml:space="preserve"> et « la fonction sociale »</w:t>
      </w:r>
      <w:r w:rsidRPr="00C92564">
        <w:rPr>
          <w:spacing w:val="3"/>
        </w:rPr>
        <w:t xml:space="preserve"> au sein du projet</w:t>
      </w:r>
      <w:r w:rsidRPr="00C92564">
        <w:rPr>
          <w:spacing w:val="-1"/>
        </w:rPr>
        <w:t xml:space="preserve">. Toutefois, les capacités de </w:t>
      </w:r>
      <w:r w:rsidR="00CC352B" w:rsidRPr="00C92564">
        <w:rPr>
          <w:spacing w:val="-1"/>
        </w:rPr>
        <w:t>ces</w:t>
      </w:r>
      <w:r w:rsidR="00134653" w:rsidRPr="00C92564">
        <w:rPr>
          <w:spacing w:val="-1"/>
        </w:rPr>
        <w:t xml:space="preserve"> </w:t>
      </w:r>
      <w:r w:rsidRPr="00C92564">
        <w:rPr>
          <w:spacing w:val="-1"/>
        </w:rPr>
        <w:t>expert</w:t>
      </w:r>
      <w:r w:rsidR="00CC352B" w:rsidRPr="00C92564">
        <w:rPr>
          <w:spacing w:val="-1"/>
        </w:rPr>
        <w:t>s</w:t>
      </w:r>
      <w:r w:rsidRPr="00C92564">
        <w:rPr>
          <w:spacing w:val="-1"/>
        </w:rPr>
        <w:t xml:space="preserve"> devront être renforcées en évaluation et suivi environnemental et social des projets.</w:t>
      </w:r>
    </w:p>
    <w:p w14:paraId="2B6CEEE9" w14:textId="77777777" w:rsidR="0044517C" w:rsidRPr="00C92564" w:rsidRDefault="0044517C" w:rsidP="0044517C">
      <w:pPr>
        <w:shd w:val="clear" w:color="auto" w:fill="FFFFFF"/>
        <w:ind w:right="14"/>
        <w:jc w:val="both"/>
      </w:pPr>
    </w:p>
    <w:p w14:paraId="0D162668" w14:textId="29A62DDF" w:rsidR="0044517C" w:rsidRPr="00C92564" w:rsidRDefault="0044517C" w:rsidP="0044517C">
      <w:pPr>
        <w:pStyle w:val="Paragraphedeliste1"/>
        <w:numPr>
          <w:ilvl w:val="0"/>
          <w:numId w:val="54"/>
        </w:numPr>
        <w:contextualSpacing/>
        <w:rPr>
          <w:b/>
          <w:u w:val="single"/>
        </w:rPr>
      </w:pPr>
      <w:r w:rsidRPr="00C92564">
        <w:rPr>
          <w:b/>
          <w:u w:val="single"/>
        </w:rPr>
        <w:t xml:space="preserve">Désignation des </w:t>
      </w:r>
      <w:r w:rsidR="006873AD" w:rsidRPr="00C92564">
        <w:rPr>
          <w:b/>
          <w:u w:val="single"/>
        </w:rPr>
        <w:t>Répondants</w:t>
      </w:r>
      <w:r w:rsidRPr="00C92564">
        <w:rPr>
          <w:b/>
          <w:u w:val="single"/>
        </w:rPr>
        <w:t xml:space="preserve"> Environnement</w:t>
      </w:r>
      <w:r w:rsidR="00873157" w:rsidRPr="00C92564">
        <w:rPr>
          <w:b/>
          <w:u w:val="single"/>
        </w:rPr>
        <w:t>aux</w:t>
      </w:r>
      <w:r w:rsidRPr="00C92564">
        <w:rPr>
          <w:b/>
          <w:u w:val="single"/>
        </w:rPr>
        <w:t xml:space="preserve"> et </w:t>
      </w:r>
      <w:r w:rsidR="00873157" w:rsidRPr="00C92564">
        <w:rPr>
          <w:b/>
          <w:u w:val="single"/>
        </w:rPr>
        <w:t>Sociaux</w:t>
      </w:r>
      <w:r w:rsidRPr="00C92564">
        <w:rPr>
          <w:b/>
          <w:u w:val="single"/>
        </w:rPr>
        <w:t>(</w:t>
      </w:r>
      <w:r w:rsidR="00873157" w:rsidRPr="00C92564">
        <w:rPr>
          <w:b/>
          <w:u w:val="single"/>
        </w:rPr>
        <w:t>RES</w:t>
      </w:r>
      <w:r w:rsidRPr="00C92564">
        <w:rPr>
          <w:b/>
          <w:u w:val="single"/>
        </w:rPr>
        <w:t xml:space="preserve">) au niveau des </w:t>
      </w:r>
      <w:r w:rsidR="0031279F">
        <w:rPr>
          <w:b/>
          <w:u w:val="single"/>
        </w:rPr>
        <w:t>C</w:t>
      </w:r>
      <w:r w:rsidRPr="00C92564">
        <w:rPr>
          <w:b/>
          <w:u w:val="single"/>
        </w:rPr>
        <w:t>PE/BUE</w:t>
      </w:r>
    </w:p>
    <w:p w14:paraId="673A7D98" w14:textId="77777777" w:rsidR="0031279F" w:rsidRDefault="0031279F" w:rsidP="0044517C">
      <w:pPr>
        <w:shd w:val="clear" w:color="auto" w:fill="FFFFFF"/>
        <w:jc w:val="both"/>
        <w:rPr>
          <w:spacing w:val="4"/>
        </w:rPr>
      </w:pPr>
    </w:p>
    <w:p w14:paraId="25CC1B61" w14:textId="1143C15A" w:rsidR="0044517C" w:rsidRPr="00C92564" w:rsidRDefault="0044517C" w:rsidP="0044517C">
      <w:pPr>
        <w:shd w:val="clear" w:color="auto" w:fill="FFFFFF"/>
        <w:jc w:val="both"/>
      </w:pPr>
      <w:r w:rsidRPr="00C92564">
        <w:rPr>
          <w:spacing w:val="4"/>
        </w:rPr>
        <w:t xml:space="preserve">Dans la zone d’intervention projet, il </w:t>
      </w:r>
      <w:r w:rsidR="0086293E" w:rsidRPr="00C92564">
        <w:rPr>
          <w:spacing w:val="4"/>
        </w:rPr>
        <w:t>s’agira de</w:t>
      </w:r>
      <w:r w:rsidRPr="00C92564">
        <w:rPr>
          <w:spacing w:val="4"/>
        </w:rPr>
        <w:t xml:space="preserve"> formaliser la désignation des </w:t>
      </w:r>
      <w:r w:rsidR="00873157" w:rsidRPr="00C92564">
        <w:rPr>
          <w:spacing w:val="4"/>
        </w:rPr>
        <w:t>RES</w:t>
      </w:r>
      <w:r w:rsidR="00134653" w:rsidRPr="00C92564">
        <w:rPr>
          <w:spacing w:val="4"/>
        </w:rPr>
        <w:t xml:space="preserve"> </w:t>
      </w:r>
      <w:r w:rsidRPr="00C92564">
        <w:rPr>
          <w:spacing w:val="4"/>
        </w:rPr>
        <w:t xml:space="preserve">au sein des </w:t>
      </w:r>
      <w:r w:rsidR="00F37139">
        <w:rPr>
          <w:spacing w:val="4"/>
        </w:rPr>
        <w:t>Coordinations Provinciales</w:t>
      </w:r>
      <w:r w:rsidRPr="00C92564">
        <w:rPr>
          <w:spacing w:val="4"/>
        </w:rPr>
        <w:t xml:space="preserve"> de </w:t>
      </w:r>
      <w:r w:rsidR="0086293E" w:rsidRPr="00C92564">
        <w:rPr>
          <w:spacing w:val="4"/>
        </w:rPr>
        <w:t>l’Environnement (</w:t>
      </w:r>
      <w:r w:rsidR="00F37139">
        <w:rPr>
          <w:spacing w:val="4"/>
        </w:rPr>
        <w:t>C</w:t>
      </w:r>
      <w:r w:rsidR="00F37139" w:rsidRPr="00C92564">
        <w:rPr>
          <w:spacing w:val="4"/>
        </w:rPr>
        <w:t>PE</w:t>
      </w:r>
      <w:r w:rsidRPr="00C92564">
        <w:rPr>
          <w:spacing w:val="4"/>
        </w:rPr>
        <w:t xml:space="preserve">) et du Bureau Urbain de l’Environnement (BUE) </w:t>
      </w:r>
      <w:r w:rsidRPr="00C92564">
        <w:rPr>
          <w:spacing w:val="3"/>
        </w:rPr>
        <w:t xml:space="preserve">et </w:t>
      </w:r>
      <w:r w:rsidRPr="00C92564">
        <w:rPr>
          <w:spacing w:val="7"/>
        </w:rPr>
        <w:t xml:space="preserve">surtout de les responsabiliser dans la coordination et la supervision des mesures </w:t>
      </w:r>
      <w:r w:rsidRPr="00C92564">
        <w:rPr>
          <w:spacing w:val="1"/>
        </w:rPr>
        <w:t xml:space="preserve">environnementales et sociales des activités du </w:t>
      </w:r>
      <w:r w:rsidR="00134653" w:rsidRPr="00C92564">
        <w:rPr>
          <w:lang w:bidi="fr-FR"/>
        </w:rPr>
        <w:t>PAESE</w:t>
      </w:r>
      <w:r w:rsidRPr="00C92564">
        <w:rPr>
          <w:spacing w:val="1"/>
        </w:rPr>
        <w:t xml:space="preserve">. A cet </w:t>
      </w:r>
      <w:r w:rsidRPr="00C92564">
        <w:rPr>
          <w:spacing w:val="4"/>
        </w:rPr>
        <w:t xml:space="preserve">effet, il s'agira de faire prendre un arrêté ministériel ou de </w:t>
      </w:r>
      <w:r w:rsidR="0086293E" w:rsidRPr="00C92564">
        <w:rPr>
          <w:spacing w:val="4"/>
        </w:rPr>
        <w:t>service pour</w:t>
      </w:r>
      <w:r w:rsidRPr="00C92564">
        <w:rPr>
          <w:spacing w:val="4"/>
        </w:rPr>
        <w:t xml:space="preserve"> désigner officiellement les différents </w:t>
      </w:r>
      <w:r w:rsidR="00873157" w:rsidRPr="00C92564">
        <w:rPr>
          <w:spacing w:val="5"/>
        </w:rPr>
        <w:t>RES</w:t>
      </w:r>
      <w:r w:rsidR="00134653" w:rsidRPr="00C92564">
        <w:rPr>
          <w:spacing w:val="5"/>
        </w:rPr>
        <w:t xml:space="preserve"> </w:t>
      </w:r>
      <w:r w:rsidRPr="00C92564">
        <w:rPr>
          <w:spacing w:val="6"/>
        </w:rPr>
        <w:t>et de définir leurs attributions</w:t>
      </w:r>
      <w:r w:rsidRPr="00C92564">
        <w:rPr>
          <w:spacing w:val="1"/>
        </w:rPr>
        <w:t xml:space="preserve"> dans le cadre du </w:t>
      </w:r>
      <w:r w:rsidR="00134653" w:rsidRPr="00C92564">
        <w:rPr>
          <w:lang w:bidi="fr-FR"/>
        </w:rPr>
        <w:t>PAESE</w:t>
      </w:r>
      <w:r w:rsidRPr="00C92564">
        <w:rPr>
          <w:spacing w:val="1"/>
        </w:rPr>
        <w:t xml:space="preserve">. Des notes de service devront être prises </w:t>
      </w:r>
      <w:r w:rsidRPr="00C92564">
        <w:rPr>
          <w:spacing w:val="-1"/>
        </w:rPr>
        <w:t xml:space="preserve">pour la désignation officielle des autres </w:t>
      </w:r>
      <w:r w:rsidR="00873157" w:rsidRPr="00C92564">
        <w:rPr>
          <w:spacing w:val="-1"/>
        </w:rPr>
        <w:t>RES</w:t>
      </w:r>
      <w:r w:rsidR="00134653" w:rsidRPr="00C92564">
        <w:rPr>
          <w:spacing w:val="-1"/>
        </w:rPr>
        <w:t xml:space="preserve"> </w:t>
      </w:r>
      <w:r w:rsidRPr="00C92564">
        <w:rPr>
          <w:spacing w:val="-1"/>
        </w:rPr>
        <w:t>locaux (</w:t>
      </w:r>
      <w:r w:rsidRPr="00C92564">
        <w:rPr>
          <w:spacing w:val="1"/>
        </w:rPr>
        <w:t xml:space="preserve">collectivités, ONG, services techniques etc.). </w:t>
      </w:r>
      <w:r w:rsidRPr="00C92564">
        <w:rPr>
          <w:spacing w:val="2"/>
        </w:rPr>
        <w:t xml:space="preserve"> Ces </w:t>
      </w:r>
      <w:r w:rsidR="00134653" w:rsidRPr="00C92564">
        <w:rPr>
          <w:spacing w:val="2"/>
        </w:rPr>
        <w:t>RES recevront</w:t>
      </w:r>
      <w:r w:rsidRPr="00C92564">
        <w:rPr>
          <w:spacing w:val="2"/>
        </w:rPr>
        <w:t xml:space="preserve"> une mise à </w:t>
      </w:r>
      <w:r w:rsidRPr="00C92564">
        <w:rPr>
          <w:spacing w:val="-1"/>
        </w:rPr>
        <w:t xml:space="preserve">niveau lors de l'atelier de lancement du </w:t>
      </w:r>
      <w:r w:rsidRPr="00C92564">
        <w:rPr>
          <w:spacing w:val="1"/>
        </w:rPr>
        <w:t>projet</w:t>
      </w:r>
      <w:r w:rsidRPr="00C92564">
        <w:rPr>
          <w:spacing w:val="-1"/>
        </w:rPr>
        <w:t xml:space="preserve">, pour leur permettre de remplir les fonctions </w:t>
      </w:r>
      <w:r w:rsidRPr="00C92564">
        <w:t xml:space="preserve">d'expert environnemental et social lors de la mise en œuvre des activités du </w:t>
      </w:r>
      <w:r w:rsidR="00134653" w:rsidRPr="00C92564">
        <w:rPr>
          <w:lang w:bidi="fr-FR"/>
        </w:rPr>
        <w:t>PAESE</w:t>
      </w:r>
      <w:r w:rsidRPr="00C92564">
        <w:t>.</w:t>
      </w:r>
    </w:p>
    <w:p w14:paraId="2243298A" w14:textId="77777777" w:rsidR="0044517C" w:rsidRPr="00C92564" w:rsidRDefault="0044517C" w:rsidP="0044517C">
      <w:pPr>
        <w:shd w:val="clear" w:color="auto" w:fill="FFFFFF"/>
        <w:jc w:val="both"/>
        <w:rPr>
          <w:spacing w:val="-1"/>
          <w:u w:val="single"/>
        </w:rPr>
      </w:pPr>
    </w:p>
    <w:p w14:paraId="059D49AF" w14:textId="77777777" w:rsidR="0044517C" w:rsidRPr="00C92564" w:rsidRDefault="0044517C" w:rsidP="0044517C">
      <w:pPr>
        <w:shd w:val="clear" w:color="auto" w:fill="FFFFFF"/>
        <w:jc w:val="both"/>
      </w:pPr>
      <w:r w:rsidRPr="00C92564">
        <w:t xml:space="preserve">Les </w:t>
      </w:r>
      <w:r w:rsidR="00873157" w:rsidRPr="00C92564">
        <w:t>RES</w:t>
      </w:r>
      <w:r w:rsidR="00134653" w:rsidRPr="00C92564">
        <w:t xml:space="preserve"> </w:t>
      </w:r>
      <w:r w:rsidRPr="00C92564">
        <w:t xml:space="preserve">seront chargés, au sein de leurs structures respectives, de coordonner : (i) la mise en </w:t>
      </w:r>
      <w:r w:rsidRPr="00C92564">
        <w:rPr>
          <w:spacing w:val="-1"/>
        </w:rPr>
        <w:t xml:space="preserve">œuvre du </w:t>
      </w:r>
      <w:r w:rsidR="0086293E" w:rsidRPr="00C92564">
        <w:rPr>
          <w:spacing w:val="-1"/>
        </w:rPr>
        <w:t>CGES ;</w:t>
      </w:r>
      <w:r w:rsidRPr="00C92564">
        <w:rPr>
          <w:spacing w:val="-1"/>
        </w:rPr>
        <w:t xml:space="preserve"> (ii) le suivi environnemental et social des activités du </w:t>
      </w:r>
      <w:r w:rsidR="00134653" w:rsidRPr="00C92564">
        <w:rPr>
          <w:lang w:bidi="fr-FR"/>
        </w:rPr>
        <w:t>PAESE</w:t>
      </w:r>
      <w:r w:rsidR="00134653" w:rsidRPr="00C92564">
        <w:rPr>
          <w:bCs/>
          <w:smallCaps/>
        </w:rPr>
        <w:t xml:space="preserve"> </w:t>
      </w:r>
      <w:r w:rsidRPr="00C92564">
        <w:rPr>
          <w:spacing w:val="-1"/>
        </w:rPr>
        <w:t xml:space="preserve">et (iii) la mise en </w:t>
      </w:r>
      <w:r w:rsidRPr="00C92564">
        <w:rPr>
          <w:spacing w:val="3"/>
        </w:rPr>
        <w:t xml:space="preserve">œuvre des mesures correctives si nécessaire. Ces experts bénéficieront de l'appui et de </w:t>
      </w:r>
      <w:r w:rsidRPr="00C92564">
        <w:t xml:space="preserve">l'assistance permanente </w:t>
      </w:r>
      <w:r w:rsidR="00472922" w:rsidRPr="00C92564">
        <w:t xml:space="preserve">de </w:t>
      </w:r>
      <w:r w:rsidR="006873AD" w:rsidRPr="00C92564">
        <w:t>l’expert</w:t>
      </w:r>
      <w:r w:rsidR="00472922" w:rsidRPr="00C92564">
        <w:t xml:space="preserve"> en sauvegarde environnement et de l’expert en développement </w:t>
      </w:r>
      <w:r w:rsidR="0086293E" w:rsidRPr="00C92564">
        <w:t xml:space="preserve">social </w:t>
      </w:r>
      <w:r w:rsidR="0086293E" w:rsidRPr="00C92564">
        <w:rPr>
          <w:spacing w:val="1"/>
        </w:rPr>
        <w:t>de</w:t>
      </w:r>
      <w:r w:rsidRPr="00C92564">
        <w:rPr>
          <w:spacing w:val="1"/>
        </w:rPr>
        <w:t xml:space="preserve"> l’UCM et </w:t>
      </w:r>
      <w:r w:rsidRPr="00C92564">
        <w:t xml:space="preserve">des services environnementaux nationaux pour conduire les activités </w:t>
      </w:r>
      <w:r w:rsidR="0086293E" w:rsidRPr="00C92564">
        <w:rPr>
          <w:spacing w:val="-2"/>
        </w:rPr>
        <w:t>suivantes :</w:t>
      </w:r>
    </w:p>
    <w:p w14:paraId="7E207B0A" w14:textId="77777777" w:rsidR="0044517C" w:rsidRPr="00C92564" w:rsidRDefault="0044517C" w:rsidP="0044517C">
      <w:pPr>
        <w:pStyle w:val="Paragraphedeliste1"/>
        <w:numPr>
          <w:ilvl w:val="0"/>
          <w:numId w:val="55"/>
        </w:numPr>
        <w:shd w:val="clear" w:color="auto" w:fill="FFFFFF"/>
        <w:ind w:right="5"/>
        <w:contextualSpacing/>
        <w:jc w:val="both"/>
      </w:pPr>
      <w:r w:rsidRPr="00C92564">
        <w:t>Remplissage du formulaire de sélection environnementale et sociale (</w:t>
      </w:r>
      <w:r w:rsidRPr="00C92564">
        <w:rPr>
          <w:b/>
        </w:rPr>
        <w:t>Annexe 1</w:t>
      </w:r>
      <w:r w:rsidRPr="00C92564">
        <w:t>,</w:t>
      </w:r>
      <w:r w:rsidR="0086293E" w:rsidRPr="00C92564">
        <w:t>) ;</w:t>
      </w:r>
      <w:r w:rsidRPr="00C92564">
        <w:t xml:space="preserve"> </w:t>
      </w:r>
    </w:p>
    <w:p w14:paraId="3F1D1EE0" w14:textId="77777777" w:rsidR="0044517C" w:rsidRPr="00C92564" w:rsidRDefault="0086293E" w:rsidP="0044517C">
      <w:pPr>
        <w:pStyle w:val="Paragraphedeliste1"/>
        <w:numPr>
          <w:ilvl w:val="0"/>
          <w:numId w:val="55"/>
        </w:numPr>
        <w:shd w:val="clear" w:color="auto" w:fill="FFFFFF"/>
        <w:ind w:right="5"/>
        <w:contextualSpacing/>
        <w:jc w:val="both"/>
      </w:pPr>
      <w:r w:rsidRPr="00C92564">
        <w:rPr>
          <w:spacing w:val="-1"/>
        </w:rPr>
        <w:t>Choix</w:t>
      </w:r>
      <w:r w:rsidR="0044517C" w:rsidRPr="00C92564">
        <w:rPr>
          <w:spacing w:val="-1"/>
        </w:rPr>
        <w:t xml:space="preserve"> des mesures d'atténuation proposées dans la liste de contrôle environnemental et </w:t>
      </w:r>
      <w:r w:rsidR="0044517C" w:rsidRPr="00C92564">
        <w:rPr>
          <w:spacing w:val="-4"/>
        </w:rPr>
        <w:t>social (Annexe 3) ;</w:t>
      </w:r>
    </w:p>
    <w:p w14:paraId="5B36551C" w14:textId="77777777" w:rsidR="0044517C" w:rsidRPr="00C92564" w:rsidRDefault="0044517C" w:rsidP="0044517C">
      <w:pPr>
        <w:pStyle w:val="Paragraphedeliste1"/>
        <w:numPr>
          <w:ilvl w:val="0"/>
          <w:numId w:val="55"/>
        </w:numPr>
        <w:shd w:val="clear" w:color="auto" w:fill="FFFFFF"/>
        <w:contextualSpacing/>
        <w:jc w:val="both"/>
      </w:pPr>
      <w:r w:rsidRPr="00C92564">
        <w:t xml:space="preserve">Conduite du suivi environnemental et social des activités du </w:t>
      </w:r>
      <w:r w:rsidR="0086293E" w:rsidRPr="00C92564">
        <w:rPr>
          <w:lang w:bidi="fr-FR"/>
        </w:rPr>
        <w:t>PAESE</w:t>
      </w:r>
      <w:r w:rsidR="0086293E" w:rsidRPr="00C92564">
        <w:t xml:space="preserve"> ;</w:t>
      </w:r>
    </w:p>
    <w:p w14:paraId="4E6BF5ED" w14:textId="77777777" w:rsidR="0044517C" w:rsidRPr="00C92564" w:rsidRDefault="0044517C" w:rsidP="0044517C">
      <w:pPr>
        <w:pStyle w:val="Paragraphedeliste1"/>
        <w:numPr>
          <w:ilvl w:val="0"/>
          <w:numId w:val="55"/>
        </w:numPr>
        <w:shd w:val="clear" w:color="auto" w:fill="FFFFFF"/>
        <w:contextualSpacing/>
        <w:jc w:val="both"/>
      </w:pPr>
      <w:r w:rsidRPr="00C92564">
        <w:t>Coordination des activités de formation et de sensibilisation environnementale.</w:t>
      </w:r>
    </w:p>
    <w:p w14:paraId="1EC66E60" w14:textId="77777777" w:rsidR="0044517C" w:rsidRPr="00C92564" w:rsidRDefault="0044517C" w:rsidP="0044517C">
      <w:pPr>
        <w:shd w:val="clear" w:color="auto" w:fill="FFFFFF"/>
        <w:ind w:left="346"/>
        <w:jc w:val="both"/>
        <w:rPr>
          <w:u w:val="single"/>
        </w:rPr>
      </w:pPr>
    </w:p>
    <w:p w14:paraId="3D851438" w14:textId="77777777" w:rsidR="0044517C" w:rsidRPr="00C92564" w:rsidRDefault="0044517C" w:rsidP="0044517C">
      <w:pPr>
        <w:shd w:val="clear" w:color="auto" w:fill="FFFFFF"/>
        <w:ind w:left="346"/>
        <w:jc w:val="both"/>
      </w:pPr>
      <w:r w:rsidRPr="00C92564">
        <w:rPr>
          <w:u w:val="single"/>
        </w:rPr>
        <w:t xml:space="preserve">Indicateurs stratégiques pour le suivi par les </w:t>
      </w:r>
      <w:r w:rsidR="00873157" w:rsidRPr="00C92564">
        <w:rPr>
          <w:u w:val="single"/>
        </w:rPr>
        <w:t>RES</w:t>
      </w:r>
    </w:p>
    <w:p w14:paraId="35657CCA" w14:textId="77777777" w:rsidR="0044517C" w:rsidRPr="00C92564" w:rsidRDefault="0044517C" w:rsidP="0044517C">
      <w:pPr>
        <w:shd w:val="clear" w:color="auto" w:fill="FFFFFF"/>
        <w:ind w:left="341"/>
        <w:jc w:val="both"/>
      </w:pPr>
      <w:r w:rsidRPr="00C92564">
        <w:rPr>
          <w:spacing w:val="-1"/>
        </w:rPr>
        <w:t xml:space="preserve">Les indicateurs à suivre par </w:t>
      </w:r>
      <w:r w:rsidR="0086293E" w:rsidRPr="00C92564">
        <w:rPr>
          <w:spacing w:val="-1"/>
        </w:rPr>
        <w:t>les RES :</w:t>
      </w:r>
    </w:p>
    <w:p w14:paraId="11712010" w14:textId="77777777" w:rsidR="0044517C" w:rsidRPr="00C92564" w:rsidRDefault="0044517C" w:rsidP="0044517C">
      <w:pPr>
        <w:pStyle w:val="Paragraphedeliste1"/>
        <w:numPr>
          <w:ilvl w:val="0"/>
          <w:numId w:val="56"/>
        </w:numPr>
        <w:shd w:val="clear" w:color="auto" w:fill="FFFFFF"/>
        <w:contextualSpacing/>
        <w:jc w:val="both"/>
      </w:pPr>
      <w:r w:rsidRPr="00C92564">
        <w:t>Effectivité du screening pour tous les sous-</w:t>
      </w:r>
      <w:r w:rsidR="0086293E" w:rsidRPr="00C92564">
        <w:t>projets ;</w:t>
      </w:r>
    </w:p>
    <w:p w14:paraId="3BE7AEA6" w14:textId="77777777" w:rsidR="0044517C" w:rsidRPr="00C92564" w:rsidRDefault="0044517C" w:rsidP="0044517C">
      <w:pPr>
        <w:pStyle w:val="Paragraphedeliste1"/>
        <w:numPr>
          <w:ilvl w:val="0"/>
          <w:numId w:val="56"/>
        </w:numPr>
        <w:shd w:val="clear" w:color="auto" w:fill="FFFFFF"/>
        <w:ind w:right="403"/>
        <w:contextualSpacing/>
        <w:jc w:val="both"/>
        <w:rPr>
          <w:spacing w:val="1"/>
        </w:rPr>
      </w:pPr>
      <w:r w:rsidRPr="00C92564">
        <w:rPr>
          <w:spacing w:val="1"/>
        </w:rPr>
        <w:t>Nombre d’activités ou d’investissements ayant fait l’objet de screening environnemental et social et leurs cat</w:t>
      </w:r>
      <w:r w:rsidRPr="00C92564">
        <w:t>é</w:t>
      </w:r>
      <w:r w:rsidRPr="00C92564">
        <w:rPr>
          <w:spacing w:val="1"/>
        </w:rPr>
        <w:t xml:space="preserve">gorisation </w:t>
      </w:r>
      <w:r w:rsidR="0086293E" w:rsidRPr="00C92564">
        <w:rPr>
          <w:spacing w:val="1"/>
        </w:rPr>
        <w:t>environnementale ;</w:t>
      </w:r>
    </w:p>
    <w:p w14:paraId="4223EFEB" w14:textId="77777777" w:rsidR="0044517C" w:rsidRPr="00C92564" w:rsidRDefault="0044517C" w:rsidP="0044517C">
      <w:pPr>
        <w:pStyle w:val="Paragraphedeliste1"/>
        <w:numPr>
          <w:ilvl w:val="0"/>
          <w:numId w:val="56"/>
        </w:numPr>
        <w:shd w:val="clear" w:color="auto" w:fill="FFFFFF"/>
        <w:contextualSpacing/>
        <w:jc w:val="both"/>
      </w:pPr>
      <w:r w:rsidRPr="00C92564">
        <w:rPr>
          <w:spacing w:val="1"/>
        </w:rPr>
        <w:t xml:space="preserve">Nombre et types d'acteurs formés en évaluation environnementale et sociale et nombre d’évaluations environnementales réalisées et leurs </w:t>
      </w:r>
      <w:r w:rsidR="0086293E" w:rsidRPr="00C92564">
        <w:rPr>
          <w:spacing w:val="1"/>
        </w:rPr>
        <w:t>conclusions ;</w:t>
      </w:r>
      <w:r w:rsidRPr="00C92564">
        <w:rPr>
          <w:spacing w:val="1"/>
        </w:rPr>
        <w:t xml:space="preserve"> </w:t>
      </w:r>
    </w:p>
    <w:p w14:paraId="77B7ED80" w14:textId="77777777" w:rsidR="0044517C" w:rsidRPr="00C92564" w:rsidRDefault="0044517C" w:rsidP="0044517C">
      <w:pPr>
        <w:pStyle w:val="Paragraphedeliste1"/>
        <w:numPr>
          <w:ilvl w:val="0"/>
          <w:numId w:val="56"/>
        </w:numPr>
        <w:shd w:val="clear" w:color="auto" w:fill="FFFFFF"/>
        <w:ind w:right="403"/>
        <w:contextualSpacing/>
        <w:jc w:val="both"/>
      </w:pPr>
      <w:r w:rsidRPr="00C92564">
        <w:t xml:space="preserve">Nombre d’opérateurs privés sensibilisés sur les aspects environnementaux et les pratiques </w:t>
      </w:r>
      <w:r w:rsidR="0086293E" w:rsidRPr="00C92564">
        <w:t>environnementales ;</w:t>
      </w:r>
      <w:r w:rsidRPr="00C92564">
        <w:t xml:space="preserve">   </w:t>
      </w:r>
    </w:p>
    <w:p w14:paraId="661F2D40" w14:textId="632D1C26" w:rsidR="0044517C" w:rsidRPr="00C92564" w:rsidRDefault="0044517C" w:rsidP="0044517C">
      <w:pPr>
        <w:shd w:val="clear" w:color="auto" w:fill="FFFFFF"/>
        <w:ind w:right="14"/>
        <w:jc w:val="right"/>
        <w:rPr>
          <w:highlight w:val="yellow"/>
        </w:rPr>
      </w:pPr>
    </w:p>
    <w:p w14:paraId="6623489C" w14:textId="0405C40A" w:rsidR="0044517C" w:rsidRPr="00C92564" w:rsidRDefault="0044517C" w:rsidP="0044517C">
      <w:pPr>
        <w:pStyle w:val="Heading3"/>
        <w:numPr>
          <w:ilvl w:val="2"/>
          <w:numId w:val="6"/>
        </w:numPr>
        <w:rPr>
          <w:i/>
          <w:sz w:val="24"/>
          <w:szCs w:val="24"/>
          <w:lang w:eastAsia="en-US"/>
        </w:rPr>
      </w:pPr>
      <w:bookmarkStart w:id="188" w:name="_Toc464165675"/>
      <w:bookmarkStart w:id="189" w:name="_Toc475557563"/>
      <w:r w:rsidRPr="00C92564">
        <w:rPr>
          <w:i/>
          <w:sz w:val="24"/>
          <w:szCs w:val="24"/>
          <w:lang w:eastAsia="en-US"/>
        </w:rPr>
        <w:t xml:space="preserve">Formation des acteurs impliqués dans </w:t>
      </w:r>
      <w:bookmarkEnd w:id="188"/>
      <w:r w:rsidRPr="00C92564">
        <w:rPr>
          <w:i/>
          <w:sz w:val="24"/>
          <w:szCs w:val="24"/>
          <w:lang w:eastAsia="en-US"/>
        </w:rPr>
        <w:t>la mise en œuvre du projet</w:t>
      </w:r>
      <w:bookmarkEnd w:id="189"/>
    </w:p>
    <w:p w14:paraId="72A585CD" w14:textId="6C3E7711" w:rsidR="0044517C" w:rsidRPr="00C92564" w:rsidRDefault="0044517C" w:rsidP="00DB788E">
      <w:pPr>
        <w:autoSpaceDE w:val="0"/>
        <w:autoSpaceDN w:val="0"/>
        <w:adjustRightInd w:val="0"/>
        <w:jc w:val="both"/>
        <w:rPr>
          <w:szCs w:val="22"/>
        </w:rPr>
      </w:pPr>
      <w:r w:rsidRPr="00C92564">
        <w:rPr>
          <w:szCs w:val="22"/>
        </w:rPr>
        <w:t xml:space="preserve">Dans l’immédiat il est important de renforcer les capacités en matière de gestion </w:t>
      </w:r>
      <w:r w:rsidR="0086293E" w:rsidRPr="00C92564">
        <w:rPr>
          <w:szCs w:val="22"/>
        </w:rPr>
        <w:t xml:space="preserve">environnementale </w:t>
      </w:r>
      <w:r w:rsidR="00F37139" w:rsidRPr="0010355F">
        <w:t>du Comité de Pilotage</w:t>
      </w:r>
      <w:r w:rsidR="00F37139">
        <w:t>, des</w:t>
      </w:r>
      <w:r w:rsidR="00F37139" w:rsidRPr="00C92564">
        <w:rPr>
          <w:szCs w:val="22"/>
        </w:rPr>
        <w:t xml:space="preserve"> </w:t>
      </w:r>
      <w:r w:rsidR="00F37139" w:rsidRPr="0010355F">
        <w:rPr>
          <w:bCs/>
        </w:rPr>
        <w:t xml:space="preserve">agents de l’UCM et les  </w:t>
      </w:r>
      <w:r w:rsidR="00F37139" w:rsidRPr="0010355F">
        <w:t>mairies</w:t>
      </w:r>
      <w:r w:rsidR="00F37139">
        <w:t>,</w:t>
      </w:r>
      <w:r w:rsidR="00F37139" w:rsidRPr="00C92564">
        <w:rPr>
          <w:szCs w:val="22"/>
        </w:rPr>
        <w:t xml:space="preserve"> </w:t>
      </w:r>
      <w:r w:rsidR="0086293E" w:rsidRPr="00C92564">
        <w:rPr>
          <w:szCs w:val="22"/>
        </w:rPr>
        <w:t>des</w:t>
      </w:r>
      <w:r w:rsidRPr="00C92564">
        <w:rPr>
          <w:szCs w:val="22"/>
        </w:rPr>
        <w:t xml:space="preserve"> </w:t>
      </w:r>
      <w:r w:rsidR="00F37139">
        <w:rPr>
          <w:szCs w:val="22"/>
        </w:rPr>
        <w:t>Coordinations</w:t>
      </w:r>
      <w:r w:rsidR="00F37139" w:rsidRPr="00C92564">
        <w:rPr>
          <w:szCs w:val="22"/>
        </w:rPr>
        <w:t xml:space="preserve"> </w:t>
      </w:r>
      <w:r w:rsidRPr="00C92564">
        <w:rPr>
          <w:szCs w:val="22"/>
        </w:rPr>
        <w:t xml:space="preserve">Provinciales, des Bureaux Urbains de l’Environnement, des Directions Provinciales de la SNEL et des Opérateurs Privés intervenant dans le domaine de l’électricité et les services techniques provinciaux. Ces acteurs ont la responsabilité d'assurer l'intégration de la dimension environnementale dans les réalisations des </w:t>
      </w:r>
      <w:r w:rsidR="00F37139">
        <w:rPr>
          <w:szCs w:val="22"/>
        </w:rPr>
        <w:t>sous-</w:t>
      </w:r>
      <w:r w:rsidRPr="00C92564">
        <w:rPr>
          <w:szCs w:val="22"/>
        </w:rPr>
        <w:t>projets. Ils assurent chacun en ce qui le concerne les études, le suivi ou le contrôle environnemental des sous-projets. La formation vise à renforcer leur compétence en matière d'évaluation environnementale, de contrôle environnemental des travaux et de suivi environnemental afin qu'ils puissent jouer leur rôle respectif de manière plus efficace dans la mise en œuvre des sous-projets.</w:t>
      </w:r>
    </w:p>
    <w:p w14:paraId="5932A301" w14:textId="77777777" w:rsidR="00F37139" w:rsidRPr="0010355F" w:rsidRDefault="00F37139" w:rsidP="00F37139">
      <w:pPr>
        <w:jc w:val="both"/>
      </w:pPr>
    </w:p>
    <w:p w14:paraId="06A44DE9" w14:textId="66344B61" w:rsidR="00F37139" w:rsidRPr="0010355F" w:rsidRDefault="00F37139" w:rsidP="00F37139">
      <w:pPr>
        <w:autoSpaceDE w:val="0"/>
        <w:autoSpaceDN w:val="0"/>
        <w:adjustRightInd w:val="0"/>
        <w:jc w:val="both"/>
      </w:pPr>
      <w:r>
        <w:t xml:space="preserve">La première activité d’outillage de ces acteurs consistera à </w:t>
      </w:r>
      <w:r w:rsidRPr="0010355F">
        <w:t>organiser un atelier de formation à Kinshasa et dans chaque région ciblé</w:t>
      </w:r>
      <w:r>
        <w:t>e ;</w:t>
      </w:r>
      <w:r w:rsidRPr="0010355F">
        <w:t xml:space="preserve"> ce qui permettra aux structures impliquées de s’imprégner des dispositions du CGES (et aussi des autres documents de sauvegardes environnementales et sociales), de la procédure de sélection environnementale et des responsabilités dans la mise en œuvre. Les sujets seront centrés autour : (i) des enjeux environnementaux et sociaux des travaux d’infrastructures et les procédures d’évaluation environnementale ; (ii) de l’hygiène et la sécurité des travaux de construction/réhabilitation; et (iii) des réglementations environnementales appropriées. La formation devra permettre aussi de familiariser les acteurs sur la réglementation nationale en matière d'évaluation environnementale ; les politiques et les outils de sauvegarde de la Banque mondiale ; les bonnes pratiques environnementales et sociales ; le contrôle environnemental des chantiers et le suivi environnemental. </w:t>
      </w:r>
    </w:p>
    <w:p w14:paraId="65B36F4E" w14:textId="77777777" w:rsidR="0044517C" w:rsidRPr="00C92564" w:rsidRDefault="0044517C" w:rsidP="0044517C"/>
    <w:p w14:paraId="2FC1EF89" w14:textId="77777777" w:rsidR="0044517C" w:rsidRPr="00C92564" w:rsidRDefault="0044517C" w:rsidP="0044517C">
      <w:pPr>
        <w:rPr>
          <w:b/>
          <w:szCs w:val="22"/>
        </w:rPr>
      </w:pPr>
      <w:r w:rsidRPr="001C2C51">
        <w:rPr>
          <w:b/>
        </w:rPr>
        <w:t xml:space="preserve">Les </w:t>
      </w:r>
      <w:r w:rsidR="001C2C51" w:rsidRPr="001C2C51">
        <w:rPr>
          <w:b/>
        </w:rPr>
        <w:t>t</w:t>
      </w:r>
      <w:r w:rsidRPr="001C2C51">
        <w:rPr>
          <w:b/>
          <w:szCs w:val="22"/>
        </w:rPr>
        <w:t>hèmes</w:t>
      </w:r>
      <w:r w:rsidRPr="00C92564">
        <w:rPr>
          <w:b/>
          <w:szCs w:val="22"/>
        </w:rPr>
        <w:t xml:space="preserve"> de formation sont :</w:t>
      </w:r>
    </w:p>
    <w:p w14:paraId="3E0F1956" w14:textId="77777777" w:rsidR="0044517C" w:rsidRPr="00C92564" w:rsidRDefault="0044517C" w:rsidP="00A61625">
      <w:pPr>
        <w:numPr>
          <w:ilvl w:val="0"/>
          <w:numId w:val="58"/>
        </w:numPr>
        <w:jc w:val="both"/>
        <w:rPr>
          <w:bCs/>
        </w:rPr>
      </w:pPr>
      <w:r w:rsidRPr="00C92564">
        <w:rPr>
          <w:bCs/>
        </w:rPr>
        <w:t xml:space="preserve">Formation en Évaluation Environnementale et Sociale (sélection et classification des </w:t>
      </w:r>
      <w:r w:rsidR="0086293E" w:rsidRPr="00C92564">
        <w:rPr>
          <w:bCs/>
        </w:rPr>
        <w:t>activités ;</w:t>
      </w:r>
      <w:r w:rsidRPr="00C92564">
        <w:rPr>
          <w:bCs/>
        </w:rPr>
        <w:t xml:space="preserve"> identification des impacts, choix mesures d’atténuation et indicateurs)</w:t>
      </w:r>
    </w:p>
    <w:p w14:paraId="644BC56B" w14:textId="77777777" w:rsidR="0044517C" w:rsidRPr="00C92564" w:rsidRDefault="0044517C" w:rsidP="00A61625">
      <w:pPr>
        <w:numPr>
          <w:ilvl w:val="0"/>
          <w:numId w:val="58"/>
        </w:numPr>
        <w:jc w:val="both"/>
        <w:rPr>
          <w:bCs/>
        </w:rPr>
      </w:pPr>
      <w:r w:rsidRPr="00C92564">
        <w:rPr>
          <w:bCs/>
        </w:rPr>
        <w:t>Sélection de mesures d’atténuation dans les check-lists</w:t>
      </w:r>
    </w:p>
    <w:p w14:paraId="49E17728" w14:textId="77777777" w:rsidR="0044517C" w:rsidRPr="00C92564" w:rsidRDefault="0044517C" w:rsidP="00A61625">
      <w:pPr>
        <w:numPr>
          <w:ilvl w:val="0"/>
          <w:numId w:val="58"/>
        </w:numPr>
        <w:jc w:val="both"/>
        <w:rPr>
          <w:bCs/>
        </w:rPr>
      </w:pPr>
      <w:r w:rsidRPr="00C92564">
        <w:rPr>
          <w:bCs/>
        </w:rPr>
        <w:t>Législation et procédures environnementales nationales</w:t>
      </w:r>
    </w:p>
    <w:p w14:paraId="69A518D6" w14:textId="77777777" w:rsidR="0044517C" w:rsidRPr="00C92564" w:rsidRDefault="0044517C" w:rsidP="00A61625">
      <w:pPr>
        <w:numPr>
          <w:ilvl w:val="0"/>
          <w:numId w:val="58"/>
        </w:numPr>
        <w:jc w:val="both"/>
        <w:rPr>
          <w:bCs/>
        </w:rPr>
      </w:pPr>
      <w:r w:rsidRPr="00C92564">
        <w:rPr>
          <w:bCs/>
        </w:rPr>
        <w:t>Suivi des mesures environnementales</w:t>
      </w:r>
    </w:p>
    <w:p w14:paraId="7DB6CBBD" w14:textId="77777777" w:rsidR="0044517C" w:rsidRPr="00C92564" w:rsidRDefault="0044517C" w:rsidP="00A61625">
      <w:pPr>
        <w:numPr>
          <w:ilvl w:val="0"/>
          <w:numId w:val="58"/>
        </w:numPr>
        <w:jc w:val="both"/>
        <w:rPr>
          <w:bCs/>
        </w:rPr>
      </w:pPr>
      <w:r w:rsidRPr="00C92564">
        <w:rPr>
          <w:bCs/>
        </w:rPr>
        <w:t>Suivi normes hygiène et sécurité</w:t>
      </w:r>
    </w:p>
    <w:p w14:paraId="68B3177B" w14:textId="77777777" w:rsidR="0044517C" w:rsidRPr="00C92564" w:rsidRDefault="0044517C" w:rsidP="00A61625">
      <w:pPr>
        <w:numPr>
          <w:ilvl w:val="0"/>
          <w:numId w:val="58"/>
        </w:numPr>
        <w:jc w:val="both"/>
        <w:rPr>
          <w:bCs/>
        </w:rPr>
      </w:pPr>
      <w:r w:rsidRPr="00C92564">
        <w:rPr>
          <w:bCs/>
        </w:rPr>
        <w:t>Politiques de Sauvegarde de la Banque mondiale</w:t>
      </w:r>
    </w:p>
    <w:p w14:paraId="3998B368" w14:textId="77777777" w:rsidR="0044517C" w:rsidRPr="00C92564" w:rsidRDefault="0044517C" w:rsidP="0044517C">
      <w:pPr>
        <w:ind w:left="360"/>
        <w:jc w:val="both"/>
        <w:rPr>
          <w:bCs/>
          <w:szCs w:val="22"/>
        </w:rPr>
      </w:pPr>
    </w:p>
    <w:p w14:paraId="322781F0" w14:textId="77777777" w:rsidR="0044517C" w:rsidRPr="00C92564" w:rsidRDefault="0044517C" w:rsidP="0044517C">
      <w:pPr>
        <w:pStyle w:val="Heading3"/>
        <w:numPr>
          <w:ilvl w:val="2"/>
          <w:numId w:val="6"/>
        </w:numPr>
        <w:tabs>
          <w:tab w:val="clear" w:pos="720"/>
        </w:tabs>
        <w:rPr>
          <w:i/>
          <w:sz w:val="24"/>
          <w:szCs w:val="24"/>
          <w:lang w:eastAsia="en-US"/>
        </w:rPr>
      </w:pPr>
      <w:bookmarkStart w:id="190" w:name="_Toc312058870"/>
      <w:bookmarkStart w:id="191" w:name="_Toc475557564"/>
      <w:r w:rsidRPr="00C92564">
        <w:rPr>
          <w:i/>
          <w:sz w:val="24"/>
          <w:szCs w:val="24"/>
          <w:lang w:eastAsia="en-US"/>
        </w:rPr>
        <w:t>Mesures de sensibilisation des populations dans les sites de projets</w:t>
      </w:r>
      <w:bookmarkEnd w:id="190"/>
      <w:bookmarkEnd w:id="191"/>
    </w:p>
    <w:p w14:paraId="30B08FE8" w14:textId="77777777" w:rsidR="0044517C" w:rsidRPr="00C92564" w:rsidRDefault="0044517C" w:rsidP="0044517C">
      <w:pPr>
        <w:jc w:val="both"/>
        <w:rPr>
          <w:szCs w:val="22"/>
        </w:rPr>
      </w:pPr>
      <w:r w:rsidRPr="00C92564">
        <w:rPr>
          <w:szCs w:val="22"/>
        </w:rPr>
        <w:t>Des actions de sensibilisation des populations et de mobilisation sociale seront nécessaires dans la zone d’intervention du projet. Le</w:t>
      </w:r>
      <w:r w:rsidRPr="00C92564">
        <w:rPr>
          <w:bCs/>
          <w:szCs w:val="22"/>
        </w:rPr>
        <w:t xml:space="preserve"> Responsable Environnement et </w:t>
      </w:r>
      <w:r w:rsidR="00CC352B" w:rsidRPr="00C92564">
        <w:rPr>
          <w:bCs/>
          <w:szCs w:val="22"/>
        </w:rPr>
        <w:t xml:space="preserve">le responsable des questions </w:t>
      </w:r>
      <w:r w:rsidR="0086293E" w:rsidRPr="00C92564">
        <w:rPr>
          <w:bCs/>
          <w:szCs w:val="22"/>
        </w:rPr>
        <w:t>Sociale du</w:t>
      </w:r>
      <w:r w:rsidRPr="00C92564">
        <w:rPr>
          <w:bCs/>
          <w:szCs w:val="22"/>
        </w:rPr>
        <w:t xml:space="preserve"> projet </w:t>
      </w:r>
      <w:r w:rsidR="00CC352B" w:rsidRPr="00C92564">
        <w:rPr>
          <w:szCs w:val="22"/>
        </w:rPr>
        <w:t>devront</w:t>
      </w:r>
      <w:r w:rsidR="0086293E">
        <w:rPr>
          <w:szCs w:val="22"/>
        </w:rPr>
        <w:t xml:space="preserve"> </w:t>
      </w:r>
      <w:r w:rsidRPr="00C92564">
        <w:rPr>
          <w:szCs w:val="22"/>
        </w:rPr>
        <w:t xml:space="preserve">coordonner la mise en œuvre des campagnes d’information et de sensibilisation auprès des collectivités locales. Les thèmes porteront notamment sur la nature des travaux et les enjeux environnementaux et sociaux lors de la mise en œuvre des activités du projet. Dans ce processus, les collectivités locales, les associations, les Opérateurs Privés et les ONG locales devront être impliqués au premier plan. </w:t>
      </w:r>
    </w:p>
    <w:p w14:paraId="008D8835" w14:textId="77777777" w:rsidR="0044517C" w:rsidRPr="00C92564" w:rsidRDefault="0044517C" w:rsidP="0044517C">
      <w:pPr>
        <w:jc w:val="both"/>
        <w:rPr>
          <w:szCs w:val="22"/>
        </w:rPr>
      </w:pPr>
    </w:p>
    <w:p w14:paraId="50AF1353" w14:textId="38898655" w:rsidR="0044517C" w:rsidRPr="00C92564" w:rsidRDefault="0044517C" w:rsidP="0044517C">
      <w:pPr>
        <w:jc w:val="both"/>
        <w:rPr>
          <w:szCs w:val="22"/>
        </w:rPr>
      </w:pPr>
      <w:r w:rsidRPr="00C92564">
        <w:rPr>
          <w:szCs w:val="22"/>
        </w:rPr>
        <w:t xml:space="preserve">L’information, l’éducation et la communication pour le changement de comportement (CCC) doivent être axées principalement sur les problèmes environnementaux liés sous projet du PAESE ainsi que sur les stratégies à adopter pour y faire face. Ces interventions doivent viser à modifier qualitativement et de façon durable le comportement des populations. Leur mise en œuvre réussie suppose une implication dynamique des services municipaux et de toutes les composantes de la communauté. Dans cette optique, les élus locaux et leurs équipes techniques doivent être davantage encadrés pour mieux prendre </w:t>
      </w:r>
      <w:r w:rsidR="00964E9B">
        <w:rPr>
          <w:szCs w:val="22"/>
        </w:rPr>
        <w:t>en charge les activités de CCC.</w:t>
      </w:r>
      <w:r w:rsidRPr="00C92564">
        <w:rPr>
          <w:szCs w:val="22"/>
        </w:rPr>
        <w:t xml:space="preserve">La production de matériel pédagogique doit être développée et il importe d’utiliser rationnellement tous les canaux et supports d’information existants pour la transmission de messages appropriés. </w:t>
      </w:r>
      <w:r w:rsidR="0086293E" w:rsidRPr="00C92564">
        <w:rPr>
          <w:szCs w:val="22"/>
        </w:rPr>
        <w:t>Les médias publics</w:t>
      </w:r>
      <w:r w:rsidRPr="00C92564">
        <w:rPr>
          <w:szCs w:val="22"/>
        </w:rPr>
        <w:t xml:space="preserve"> jouent un rôle important dans la sensibilisation de la population. Tous les acteurs locaux devront aussi être mis à contribution dans la sensibilisation des populations.</w:t>
      </w:r>
    </w:p>
    <w:p w14:paraId="67852839" w14:textId="77777777" w:rsidR="00356991" w:rsidRPr="00C92564" w:rsidRDefault="00356991" w:rsidP="0044517C">
      <w:pPr>
        <w:jc w:val="both"/>
        <w:rPr>
          <w:szCs w:val="22"/>
        </w:rPr>
      </w:pPr>
    </w:p>
    <w:p w14:paraId="7A650C8A" w14:textId="77777777" w:rsidR="0044517C" w:rsidRPr="00C92564" w:rsidRDefault="0044517C" w:rsidP="0044517C">
      <w:pPr>
        <w:pStyle w:val="Heading3"/>
        <w:numPr>
          <w:ilvl w:val="2"/>
          <w:numId w:val="6"/>
        </w:numPr>
        <w:tabs>
          <w:tab w:val="clear" w:pos="720"/>
        </w:tabs>
        <w:rPr>
          <w:i/>
          <w:sz w:val="24"/>
          <w:szCs w:val="24"/>
          <w:lang w:eastAsia="en-US"/>
        </w:rPr>
      </w:pPr>
      <w:bookmarkStart w:id="192" w:name="_Toc256606533"/>
      <w:bookmarkStart w:id="193" w:name="_Toc312058871"/>
      <w:bookmarkStart w:id="194" w:name="_Toc475557565"/>
      <w:r w:rsidRPr="00C92564">
        <w:rPr>
          <w:i/>
          <w:sz w:val="24"/>
          <w:szCs w:val="24"/>
          <w:lang w:eastAsia="en-US"/>
        </w:rPr>
        <w:t>Synthèses et hiérarchisation dans la programmation des recommandations du CGES</w:t>
      </w:r>
      <w:bookmarkEnd w:id="192"/>
      <w:bookmarkEnd w:id="193"/>
      <w:bookmarkEnd w:id="194"/>
    </w:p>
    <w:p w14:paraId="119EF150" w14:textId="77777777" w:rsidR="0044517C" w:rsidRPr="00C92564" w:rsidRDefault="0044517C" w:rsidP="0044517C">
      <w:pPr>
        <w:jc w:val="both"/>
      </w:pPr>
      <w:r w:rsidRPr="00C92564">
        <w:t>Le tableau ci-dessous indique une hiérarchisation dans la programmation des recommandations du CGES</w:t>
      </w:r>
    </w:p>
    <w:p w14:paraId="199C4230" w14:textId="77777777" w:rsidR="0044517C" w:rsidRPr="00C92564" w:rsidRDefault="0044517C" w:rsidP="0044517C">
      <w:pPr>
        <w:rPr>
          <w:lang w:eastAsia="en-US"/>
        </w:rPr>
      </w:pPr>
    </w:p>
    <w:p w14:paraId="1AA3E0CA" w14:textId="2FE0AE0C" w:rsidR="0044517C" w:rsidRPr="00C92564" w:rsidRDefault="0044517C" w:rsidP="0044517C">
      <w:pPr>
        <w:pStyle w:val="Caption"/>
        <w:rPr>
          <w:b w:val="0"/>
          <w:sz w:val="22"/>
          <w:szCs w:val="22"/>
        </w:rPr>
      </w:pPr>
      <w:bookmarkStart w:id="195" w:name="_Toc467213206"/>
      <w:bookmarkStart w:id="196" w:name="_Toc472443546"/>
      <w:r w:rsidRPr="00C92564">
        <w:rPr>
          <w:b w:val="0"/>
          <w:sz w:val="22"/>
          <w:szCs w:val="22"/>
        </w:rPr>
        <w:t xml:space="preserve">Tableau </w:t>
      </w:r>
      <w:r w:rsidR="00D932EF">
        <w:rPr>
          <w:b w:val="0"/>
          <w:sz w:val="22"/>
          <w:szCs w:val="22"/>
        </w:rPr>
        <w:t>11</w:t>
      </w:r>
      <w:r w:rsidR="00964E9B">
        <w:rPr>
          <w:b w:val="0"/>
          <w:sz w:val="22"/>
          <w:szCs w:val="22"/>
        </w:rPr>
        <w:t>: Synthèse</w:t>
      </w:r>
      <w:r w:rsidRPr="00C92564">
        <w:rPr>
          <w:b w:val="0"/>
          <w:sz w:val="22"/>
          <w:szCs w:val="22"/>
        </w:rPr>
        <w:t xml:space="preserve"> et hiérarchisation dans la programmation des recommandations du CGES</w:t>
      </w:r>
      <w:bookmarkEnd w:id="195"/>
      <w:bookmarkEnd w:id="196"/>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6"/>
        <w:gridCol w:w="6451"/>
      </w:tblGrid>
      <w:tr w:rsidR="00C92564" w:rsidRPr="00C92564" w14:paraId="66D93B3D" w14:textId="77777777" w:rsidTr="00C03302">
        <w:tc>
          <w:tcPr>
            <w:tcW w:w="2446" w:type="dxa"/>
            <w:shd w:val="clear" w:color="auto" w:fill="auto"/>
          </w:tcPr>
          <w:p w14:paraId="1BF36573" w14:textId="77777777" w:rsidR="0044517C" w:rsidRPr="00C92564" w:rsidRDefault="0044517C" w:rsidP="0044517C">
            <w:pPr>
              <w:jc w:val="both"/>
              <w:rPr>
                <w:b/>
              </w:rPr>
            </w:pPr>
            <w:r w:rsidRPr="00C92564">
              <w:rPr>
                <w:b/>
              </w:rPr>
              <w:t xml:space="preserve"> Mesures</w:t>
            </w:r>
          </w:p>
        </w:tc>
        <w:tc>
          <w:tcPr>
            <w:tcW w:w="6451" w:type="dxa"/>
            <w:shd w:val="clear" w:color="auto" w:fill="auto"/>
          </w:tcPr>
          <w:p w14:paraId="6387ABDD" w14:textId="77777777" w:rsidR="0044517C" w:rsidRPr="00C92564" w:rsidRDefault="0044517C" w:rsidP="0044517C">
            <w:pPr>
              <w:jc w:val="both"/>
              <w:rPr>
                <w:b/>
              </w:rPr>
            </w:pPr>
            <w:r w:rsidRPr="00C92564">
              <w:rPr>
                <w:b/>
              </w:rPr>
              <w:t>Activités</w:t>
            </w:r>
          </w:p>
        </w:tc>
      </w:tr>
      <w:tr w:rsidR="00C92564" w:rsidRPr="00C92564" w14:paraId="5EB38FAD" w14:textId="77777777" w:rsidTr="00C03302">
        <w:tc>
          <w:tcPr>
            <w:tcW w:w="2446" w:type="dxa"/>
            <w:vMerge w:val="restart"/>
            <w:shd w:val="clear" w:color="auto" w:fill="auto"/>
          </w:tcPr>
          <w:p w14:paraId="36C279F6" w14:textId="77777777" w:rsidR="0044517C" w:rsidRPr="00C92564" w:rsidRDefault="0044517C" w:rsidP="0044517C">
            <w:pPr>
              <w:jc w:val="both"/>
              <w:rPr>
                <w:b/>
              </w:rPr>
            </w:pPr>
            <w:r w:rsidRPr="00C92564">
              <w:rPr>
                <w:b/>
                <w:szCs w:val="22"/>
              </w:rPr>
              <w:t>Mesures immédiates</w:t>
            </w:r>
          </w:p>
          <w:p w14:paraId="5DCDB44C" w14:textId="77777777" w:rsidR="0044517C" w:rsidRPr="00C92564" w:rsidRDefault="0044517C" w:rsidP="0044517C">
            <w:pPr>
              <w:jc w:val="both"/>
              <w:rPr>
                <w:b/>
              </w:rPr>
            </w:pPr>
          </w:p>
        </w:tc>
        <w:tc>
          <w:tcPr>
            <w:tcW w:w="6451" w:type="dxa"/>
            <w:shd w:val="clear" w:color="auto" w:fill="auto"/>
          </w:tcPr>
          <w:p w14:paraId="378AB0F6" w14:textId="77777777" w:rsidR="0044517C" w:rsidRPr="00C92564" w:rsidRDefault="0044517C" w:rsidP="00CC352B">
            <w:pPr>
              <w:pStyle w:val="Paragraphedeliste1"/>
              <w:ind w:left="0"/>
              <w:jc w:val="both"/>
            </w:pPr>
            <w:r w:rsidRPr="00C92564">
              <w:t xml:space="preserve">Recruter un Responsable Environnement et </w:t>
            </w:r>
            <w:r w:rsidR="00CC352B" w:rsidRPr="00C92564">
              <w:t xml:space="preserve">un responsable </w:t>
            </w:r>
            <w:r w:rsidRPr="00C92564">
              <w:t>Social</w:t>
            </w:r>
            <w:r w:rsidR="00CC352B" w:rsidRPr="00C92564">
              <w:t>-</w:t>
            </w:r>
            <w:r w:rsidR="009E69F3" w:rsidRPr="00C92564">
              <w:rPr>
                <w:lang w:bidi="fr-FR"/>
              </w:rPr>
              <w:t xml:space="preserve"> PAESE</w:t>
            </w:r>
          </w:p>
        </w:tc>
      </w:tr>
      <w:tr w:rsidR="00C92564" w:rsidRPr="00C92564" w14:paraId="4B6587F7" w14:textId="77777777" w:rsidTr="00C03302">
        <w:tc>
          <w:tcPr>
            <w:tcW w:w="2446" w:type="dxa"/>
            <w:vMerge/>
            <w:shd w:val="clear" w:color="auto" w:fill="auto"/>
          </w:tcPr>
          <w:p w14:paraId="299BD689" w14:textId="77777777" w:rsidR="0044517C" w:rsidRPr="00C92564" w:rsidRDefault="0044517C" w:rsidP="0044517C">
            <w:pPr>
              <w:jc w:val="both"/>
              <w:rPr>
                <w:b/>
              </w:rPr>
            </w:pPr>
          </w:p>
        </w:tc>
        <w:tc>
          <w:tcPr>
            <w:tcW w:w="6451" w:type="dxa"/>
            <w:shd w:val="clear" w:color="auto" w:fill="auto"/>
          </w:tcPr>
          <w:p w14:paraId="5A8214D1" w14:textId="77777777" w:rsidR="0044517C" w:rsidRPr="00C92564" w:rsidRDefault="0044517C" w:rsidP="0044517C">
            <w:pPr>
              <w:pStyle w:val="Paragraphedeliste1"/>
              <w:ind w:left="0"/>
              <w:jc w:val="both"/>
              <w:rPr>
                <w:b/>
              </w:rPr>
            </w:pPr>
            <w:r w:rsidRPr="00C92564">
              <w:t xml:space="preserve">Organisation un atelier national et trois (3) ateliers </w:t>
            </w:r>
            <w:r w:rsidR="0086293E" w:rsidRPr="00C92564">
              <w:t>provinciaux de</w:t>
            </w:r>
            <w:r w:rsidRPr="00C92564">
              <w:t xml:space="preserve"> partage, dissémination et opérationnalisation du CGES </w:t>
            </w:r>
          </w:p>
        </w:tc>
      </w:tr>
      <w:tr w:rsidR="00C92564" w:rsidRPr="00C92564" w14:paraId="064EBBED" w14:textId="77777777" w:rsidTr="00C03302">
        <w:tc>
          <w:tcPr>
            <w:tcW w:w="2446" w:type="dxa"/>
            <w:vMerge/>
            <w:shd w:val="clear" w:color="auto" w:fill="auto"/>
          </w:tcPr>
          <w:p w14:paraId="111DFA1B" w14:textId="77777777" w:rsidR="0044517C" w:rsidRPr="00C92564" w:rsidRDefault="0044517C" w:rsidP="0044517C">
            <w:pPr>
              <w:jc w:val="both"/>
              <w:rPr>
                <w:b/>
              </w:rPr>
            </w:pPr>
          </w:p>
        </w:tc>
        <w:tc>
          <w:tcPr>
            <w:tcW w:w="6451" w:type="dxa"/>
            <w:shd w:val="clear" w:color="auto" w:fill="auto"/>
          </w:tcPr>
          <w:p w14:paraId="46109C73" w14:textId="77777777" w:rsidR="0044517C" w:rsidRPr="00C92564" w:rsidRDefault="0044517C" w:rsidP="0044517C">
            <w:pPr>
              <w:pStyle w:val="Paragraphedeliste1"/>
              <w:ind w:left="0"/>
              <w:jc w:val="both"/>
            </w:pPr>
            <w:r w:rsidRPr="00C92564">
              <w:t>Provision pour la réalisation des Etudes d’Impact Environnemental et Social</w:t>
            </w:r>
          </w:p>
        </w:tc>
      </w:tr>
      <w:tr w:rsidR="00C92564" w:rsidRPr="00C92564" w14:paraId="7F8CA446" w14:textId="77777777" w:rsidTr="00C03302">
        <w:tc>
          <w:tcPr>
            <w:tcW w:w="2446" w:type="dxa"/>
            <w:vMerge/>
            <w:shd w:val="clear" w:color="auto" w:fill="auto"/>
          </w:tcPr>
          <w:p w14:paraId="158C25E7" w14:textId="77777777" w:rsidR="0044517C" w:rsidRPr="00C92564" w:rsidRDefault="0044517C" w:rsidP="0044517C">
            <w:pPr>
              <w:jc w:val="both"/>
              <w:rPr>
                <w:b/>
              </w:rPr>
            </w:pPr>
          </w:p>
        </w:tc>
        <w:tc>
          <w:tcPr>
            <w:tcW w:w="6451" w:type="dxa"/>
            <w:shd w:val="clear" w:color="auto" w:fill="auto"/>
          </w:tcPr>
          <w:p w14:paraId="3C96C83D" w14:textId="77777777" w:rsidR="0044517C" w:rsidRPr="00C92564" w:rsidRDefault="0044517C" w:rsidP="0044517C">
            <w:pPr>
              <w:pStyle w:val="Paragraphedeliste1"/>
              <w:ind w:left="0"/>
              <w:jc w:val="both"/>
              <w:rPr>
                <w:b/>
              </w:rPr>
            </w:pPr>
            <w:r w:rsidRPr="00C92564">
              <w:t xml:space="preserve">Suivi des activités du </w:t>
            </w:r>
            <w:r w:rsidR="009E69F3" w:rsidRPr="00C92564">
              <w:rPr>
                <w:lang w:bidi="fr-FR"/>
              </w:rPr>
              <w:t>PAESE</w:t>
            </w:r>
          </w:p>
        </w:tc>
      </w:tr>
      <w:tr w:rsidR="00964E9B" w:rsidRPr="00C92564" w14:paraId="6EC4E519" w14:textId="77777777" w:rsidTr="00964E9B">
        <w:trPr>
          <w:trHeight w:val="431"/>
        </w:trPr>
        <w:tc>
          <w:tcPr>
            <w:tcW w:w="2446" w:type="dxa"/>
            <w:vMerge w:val="restart"/>
            <w:shd w:val="clear" w:color="auto" w:fill="auto"/>
          </w:tcPr>
          <w:p w14:paraId="518702A5" w14:textId="77777777" w:rsidR="00964E9B" w:rsidRPr="00C92564" w:rsidRDefault="00964E9B" w:rsidP="0044517C">
            <w:pPr>
              <w:jc w:val="both"/>
              <w:rPr>
                <w:b/>
              </w:rPr>
            </w:pPr>
            <w:r w:rsidRPr="00C92564">
              <w:rPr>
                <w:b/>
                <w:szCs w:val="22"/>
              </w:rPr>
              <w:t xml:space="preserve">Mesures à </w:t>
            </w:r>
            <w:r>
              <w:rPr>
                <w:b/>
                <w:szCs w:val="22"/>
              </w:rPr>
              <w:t>c</w:t>
            </w:r>
            <w:r w:rsidRPr="00C92564">
              <w:rPr>
                <w:b/>
                <w:szCs w:val="22"/>
              </w:rPr>
              <w:t>ourt terme</w:t>
            </w:r>
          </w:p>
          <w:p w14:paraId="437D5F77" w14:textId="77777777" w:rsidR="00964E9B" w:rsidRPr="00C92564" w:rsidRDefault="00964E9B" w:rsidP="0044517C">
            <w:pPr>
              <w:jc w:val="both"/>
              <w:rPr>
                <w:b/>
              </w:rPr>
            </w:pPr>
          </w:p>
        </w:tc>
        <w:tc>
          <w:tcPr>
            <w:tcW w:w="6451" w:type="dxa"/>
            <w:shd w:val="clear" w:color="auto" w:fill="auto"/>
          </w:tcPr>
          <w:p w14:paraId="3BC424CF" w14:textId="54311461" w:rsidR="00964E9B" w:rsidRPr="00C92564" w:rsidRDefault="00964E9B" w:rsidP="0044517C">
            <w:pPr>
              <w:pStyle w:val="Paragraphedeliste1"/>
              <w:ind w:left="0"/>
              <w:jc w:val="both"/>
              <w:rPr>
                <w:b/>
              </w:rPr>
            </w:pPr>
            <w:r w:rsidRPr="00C92564">
              <w:t xml:space="preserve">Suivi et Evaluation des activités du </w:t>
            </w:r>
            <w:r w:rsidRPr="00C92564">
              <w:rPr>
                <w:lang w:bidi="fr-FR"/>
              </w:rPr>
              <w:t>PAESE</w:t>
            </w:r>
          </w:p>
        </w:tc>
      </w:tr>
      <w:tr w:rsidR="00C92564" w:rsidRPr="00C92564" w14:paraId="51A5477E" w14:textId="77777777" w:rsidTr="00C03302">
        <w:tc>
          <w:tcPr>
            <w:tcW w:w="2446" w:type="dxa"/>
            <w:vMerge/>
            <w:shd w:val="clear" w:color="auto" w:fill="auto"/>
          </w:tcPr>
          <w:p w14:paraId="524B453A" w14:textId="77777777" w:rsidR="0044517C" w:rsidRPr="00C92564" w:rsidRDefault="0044517C" w:rsidP="0044517C">
            <w:pPr>
              <w:jc w:val="both"/>
              <w:rPr>
                <w:b/>
              </w:rPr>
            </w:pPr>
          </w:p>
        </w:tc>
        <w:tc>
          <w:tcPr>
            <w:tcW w:w="6451" w:type="dxa"/>
            <w:shd w:val="clear" w:color="auto" w:fill="auto"/>
          </w:tcPr>
          <w:p w14:paraId="2CABB0AA" w14:textId="77777777" w:rsidR="0044517C" w:rsidRPr="00C92564" w:rsidRDefault="0044517C" w:rsidP="0044517C">
            <w:pPr>
              <w:pStyle w:val="Paragraphedeliste1"/>
              <w:ind w:left="0"/>
              <w:jc w:val="both"/>
              <w:rPr>
                <w:b/>
              </w:rPr>
            </w:pPr>
            <w:r w:rsidRPr="00C92564">
              <w:t>Mise en œuvre des campagnes d’information et de sensibilisation auprès des collectivités locales bénéficiaires des travaux d’infrastructures</w:t>
            </w:r>
          </w:p>
        </w:tc>
      </w:tr>
      <w:tr w:rsidR="0044517C" w:rsidRPr="00C92564" w14:paraId="19D26023" w14:textId="77777777" w:rsidTr="00C03302">
        <w:tc>
          <w:tcPr>
            <w:tcW w:w="2446" w:type="dxa"/>
            <w:shd w:val="clear" w:color="auto" w:fill="auto"/>
          </w:tcPr>
          <w:p w14:paraId="4CB48F87" w14:textId="77777777" w:rsidR="0044517C" w:rsidRPr="00C92564" w:rsidRDefault="0044517C" w:rsidP="0044517C">
            <w:pPr>
              <w:jc w:val="both"/>
              <w:rPr>
                <w:b/>
              </w:rPr>
            </w:pPr>
            <w:r w:rsidRPr="00C92564">
              <w:rPr>
                <w:b/>
                <w:szCs w:val="22"/>
              </w:rPr>
              <w:t xml:space="preserve">Mesures à Moyen et long terme </w:t>
            </w:r>
          </w:p>
        </w:tc>
        <w:tc>
          <w:tcPr>
            <w:tcW w:w="6451" w:type="dxa"/>
            <w:shd w:val="clear" w:color="auto" w:fill="auto"/>
          </w:tcPr>
          <w:p w14:paraId="45F31751" w14:textId="77777777" w:rsidR="0044517C" w:rsidRPr="00C92564" w:rsidRDefault="0044517C" w:rsidP="0044517C">
            <w:pPr>
              <w:jc w:val="both"/>
              <w:rPr>
                <w:b/>
              </w:rPr>
            </w:pPr>
            <w:r w:rsidRPr="00C92564">
              <w:t>Mise en place d’une base de données « électricité/ sécurité / environnements »</w:t>
            </w:r>
          </w:p>
        </w:tc>
      </w:tr>
    </w:tbl>
    <w:p w14:paraId="36BECCCC" w14:textId="77777777" w:rsidR="0044517C" w:rsidRPr="00C92564" w:rsidRDefault="0044517C" w:rsidP="0044517C">
      <w:pPr>
        <w:jc w:val="both"/>
      </w:pPr>
    </w:p>
    <w:p w14:paraId="50C37CC9" w14:textId="77777777" w:rsidR="0044517C" w:rsidRPr="00C92564" w:rsidRDefault="0044517C" w:rsidP="0044517C">
      <w:pPr>
        <w:pStyle w:val="Titre2"/>
        <w:tabs>
          <w:tab w:val="clear" w:pos="5352"/>
          <w:tab w:val="num" w:pos="0"/>
        </w:tabs>
        <w:ind w:left="0" w:firstLine="0"/>
        <w:rPr>
          <w:color w:val="auto"/>
        </w:rPr>
      </w:pPr>
      <w:bookmarkStart w:id="197" w:name="_Toc211105135"/>
      <w:bookmarkStart w:id="198" w:name="_Toc247603851"/>
      <w:bookmarkStart w:id="199" w:name="_Toc460792206"/>
      <w:bookmarkStart w:id="200" w:name="_Toc460958611"/>
      <w:bookmarkStart w:id="201" w:name="_Toc475557566"/>
      <w:r w:rsidRPr="00C92564">
        <w:rPr>
          <w:color w:val="auto"/>
        </w:rPr>
        <w:t>Programme de suivi</w:t>
      </w:r>
      <w:bookmarkEnd w:id="197"/>
      <w:bookmarkEnd w:id="198"/>
      <w:r w:rsidRPr="00C92564">
        <w:rPr>
          <w:color w:val="auto"/>
        </w:rPr>
        <w:t xml:space="preserve"> environnemental et social</w:t>
      </w:r>
      <w:bookmarkEnd w:id="199"/>
      <w:bookmarkEnd w:id="200"/>
      <w:bookmarkEnd w:id="201"/>
    </w:p>
    <w:p w14:paraId="7696FA37" w14:textId="77777777" w:rsidR="0044517C" w:rsidRPr="00C92564" w:rsidRDefault="0044517C" w:rsidP="0044517C">
      <w:pPr>
        <w:jc w:val="both"/>
      </w:pPr>
    </w:p>
    <w:p w14:paraId="190A0FF6" w14:textId="77777777" w:rsidR="0044517C" w:rsidRPr="00C92564" w:rsidRDefault="0044517C" w:rsidP="0044517C">
      <w:pPr>
        <w:shd w:val="clear" w:color="auto" w:fill="FFFFFF"/>
        <w:ind w:left="11" w:right="6"/>
        <w:jc w:val="both"/>
      </w:pPr>
      <w:bookmarkStart w:id="202" w:name="_Toc243869072"/>
      <w:bookmarkStart w:id="203" w:name="_Toc247603853"/>
      <w:r w:rsidRPr="00C92564">
        <w:t xml:space="preserve">Le suivi et l'évaluation sont complémentaires. Le suivi vise à corriger « en temps réel », à travers une surveillance continue, les méthodes d'exécution des interventions et d'exploitation des réalisations. </w:t>
      </w:r>
      <w:r w:rsidRPr="00C92564">
        <w:rPr>
          <w:spacing w:val="5"/>
        </w:rPr>
        <w:t xml:space="preserve">Quant à l'évaluation, elle vise (i) à vérifier si les objectifs ont été atteints et (ii) à tirer les </w:t>
      </w:r>
      <w:r w:rsidRPr="00C92564">
        <w:t>enseignements d'exploitation pour modifier les stratégies futures d'intervention.</w:t>
      </w:r>
    </w:p>
    <w:p w14:paraId="32130D23" w14:textId="77777777" w:rsidR="00356991" w:rsidRPr="00C92564" w:rsidRDefault="00356991" w:rsidP="0044517C">
      <w:pPr>
        <w:jc w:val="both"/>
      </w:pPr>
    </w:p>
    <w:p w14:paraId="1FEBB71B" w14:textId="77777777" w:rsidR="0044517C" w:rsidRPr="00C92564" w:rsidRDefault="0044517C" w:rsidP="0044517C">
      <w:pPr>
        <w:jc w:val="both"/>
      </w:pPr>
      <w:r w:rsidRPr="00C92564">
        <w:t>Le programme de surveillance et de suivi comprend :</w:t>
      </w:r>
    </w:p>
    <w:p w14:paraId="30DC53E9" w14:textId="77777777" w:rsidR="0044517C" w:rsidRPr="00C92564" w:rsidRDefault="0044517C" w:rsidP="0044517C"/>
    <w:p w14:paraId="0F8BE7F7" w14:textId="77777777" w:rsidR="0044517C" w:rsidRPr="00C92564" w:rsidRDefault="0044517C" w:rsidP="0044517C">
      <w:pPr>
        <w:pStyle w:val="Heading3"/>
        <w:numPr>
          <w:ilvl w:val="2"/>
          <w:numId w:val="6"/>
        </w:numPr>
        <w:spacing w:after="0"/>
        <w:rPr>
          <w:i/>
          <w:sz w:val="24"/>
          <w:szCs w:val="24"/>
          <w:lang w:eastAsia="en-US"/>
        </w:rPr>
      </w:pPr>
      <w:bookmarkStart w:id="204" w:name="_Toc475557567"/>
      <w:r w:rsidRPr="00C92564">
        <w:rPr>
          <w:i/>
          <w:sz w:val="24"/>
          <w:szCs w:val="24"/>
          <w:lang w:eastAsia="en-US"/>
        </w:rPr>
        <w:t>Contrôle ou la surveillance environnementale et sociale</w:t>
      </w:r>
      <w:bookmarkEnd w:id="204"/>
    </w:p>
    <w:p w14:paraId="054EABCD" w14:textId="77777777" w:rsidR="0044517C" w:rsidRPr="00C92564" w:rsidRDefault="0044517C" w:rsidP="0044517C">
      <w:pPr>
        <w:ind w:left="720" w:right="-154"/>
        <w:jc w:val="both"/>
      </w:pPr>
    </w:p>
    <w:p w14:paraId="36218C5F" w14:textId="77777777" w:rsidR="0044517C" w:rsidRPr="00C92564" w:rsidRDefault="0044517C" w:rsidP="0044517C">
      <w:pPr>
        <w:numPr>
          <w:ilvl w:val="0"/>
          <w:numId w:val="49"/>
        </w:numPr>
        <w:ind w:right="-154"/>
        <w:jc w:val="both"/>
      </w:pPr>
      <w:r w:rsidRPr="00C92564">
        <w:t xml:space="preserve">Le contrôle permanent (surveillance) de la mise en œuvre des mesures environnementales sur le terrain est fait par le bureau de contrôle qui devra de préférence avoir en son sein, un responsable ayant une sensibilité environnementale et sociale et qui pourrait déjà avoir une autre attribution dans le contrôle.  </w:t>
      </w:r>
    </w:p>
    <w:p w14:paraId="4012FB7E" w14:textId="77777777" w:rsidR="0044517C" w:rsidRPr="00C92564" w:rsidRDefault="0044517C" w:rsidP="0044517C">
      <w:pPr>
        <w:ind w:left="720" w:right="-154"/>
        <w:jc w:val="both"/>
      </w:pPr>
    </w:p>
    <w:p w14:paraId="3346E897" w14:textId="77777777" w:rsidR="0044517C" w:rsidRPr="00C92564" w:rsidRDefault="0044517C" w:rsidP="0044517C">
      <w:pPr>
        <w:numPr>
          <w:ilvl w:val="0"/>
          <w:numId w:val="49"/>
        </w:numPr>
        <w:ind w:right="-154"/>
        <w:jc w:val="both"/>
      </w:pPr>
      <w:r w:rsidRPr="00C92564">
        <w:t xml:space="preserve">La mission de contrôle doit consigner par écrit (fiches de conformité ou de non-conformité) les ordres de faire les prestations environnementales, leur avancement et leur exécution suivant les normes. La mission de contrôle doit aussi saisir </w:t>
      </w:r>
      <w:r w:rsidRPr="00C92564">
        <w:rPr>
          <w:szCs w:val="22"/>
        </w:rPr>
        <w:t xml:space="preserve">l’UCM </w:t>
      </w:r>
      <w:r w:rsidRPr="00C92564">
        <w:t>pour tout problème environnemental particulier non prévu.</w:t>
      </w:r>
    </w:p>
    <w:p w14:paraId="4255BE33" w14:textId="77777777" w:rsidR="0044517C" w:rsidRPr="00C92564" w:rsidRDefault="0044517C" w:rsidP="0044517C">
      <w:pPr>
        <w:ind w:left="720" w:right="-154"/>
        <w:jc w:val="both"/>
      </w:pPr>
    </w:p>
    <w:p w14:paraId="6E6E8018" w14:textId="77777777" w:rsidR="0044517C" w:rsidRPr="00C92564" w:rsidRDefault="0044517C" w:rsidP="0044517C">
      <w:pPr>
        <w:numPr>
          <w:ilvl w:val="0"/>
          <w:numId w:val="49"/>
        </w:numPr>
        <w:ind w:right="-154"/>
        <w:jc w:val="both"/>
      </w:pPr>
      <w:r w:rsidRPr="00C92564">
        <w:t xml:space="preserve">Les missions de contrôle, doivent remettre à une fréquence prévue </w:t>
      </w:r>
      <w:r w:rsidR="0086293E" w:rsidRPr="00C92564">
        <w:t>dans leur</w:t>
      </w:r>
      <w:r w:rsidRPr="00C92564">
        <w:t xml:space="preserve"> contrat, un rapport sur la mise en œuvre des engagements contractuels de l’entreprise en matière de gestion environnementale et sociale. </w:t>
      </w:r>
    </w:p>
    <w:p w14:paraId="20350332" w14:textId="77777777" w:rsidR="0044517C" w:rsidRPr="00C92564" w:rsidRDefault="0044517C" w:rsidP="0044517C">
      <w:pPr>
        <w:rPr>
          <w:i/>
          <w:szCs w:val="22"/>
        </w:rPr>
      </w:pPr>
    </w:p>
    <w:p w14:paraId="2CC84CFD" w14:textId="77777777" w:rsidR="0044517C" w:rsidRPr="00C92564" w:rsidRDefault="0044517C" w:rsidP="0044517C">
      <w:pPr>
        <w:pStyle w:val="Heading3"/>
        <w:numPr>
          <w:ilvl w:val="2"/>
          <w:numId w:val="6"/>
        </w:numPr>
        <w:spacing w:after="0"/>
        <w:rPr>
          <w:i/>
          <w:sz w:val="24"/>
          <w:szCs w:val="24"/>
          <w:lang w:eastAsia="en-US"/>
        </w:rPr>
      </w:pPr>
      <w:bookmarkStart w:id="205" w:name="_Toc475557568"/>
      <w:r w:rsidRPr="00C92564">
        <w:rPr>
          <w:i/>
          <w:sz w:val="24"/>
          <w:szCs w:val="24"/>
          <w:lang w:eastAsia="en-US"/>
        </w:rPr>
        <w:t>Inspection ou la supervision</w:t>
      </w:r>
      <w:bookmarkEnd w:id="205"/>
    </w:p>
    <w:p w14:paraId="49F10D8B" w14:textId="77777777" w:rsidR="0031279F" w:rsidRDefault="0031279F" w:rsidP="0044517C">
      <w:pPr>
        <w:rPr>
          <w:szCs w:val="22"/>
        </w:rPr>
      </w:pPr>
    </w:p>
    <w:p w14:paraId="1B3E45C0" w14:textId="77777777" w:rsidR="0044517C" w:rsidRPr="00C92564" w:rsidRDefault="0086293E" w:rsidP="0044517C">
      <w:pPr>
        <w:rPr>
          <w:szCs w:val="22"/>
        </w:rPr>
      </w:pPr>
      <w:r w:rsidRPr="00C92564">
        <w:rPr>
          <w:szCs w:val="22"/>
        </w:rPr>
        <w:t>L’inspection est</w:t>
      </w:r>
      <w:r w:rsidR="0044517C" w:rsidRPr="00C92564">
        <w:rPr>
          <w:szCs w:val="22"/>
        </w:rPr>
        <w:t xml:space="preserve"> faite par </w:t>
      </w:r>
      <w:r w:rsidR="006873AD" w:rsidRPr="00C92564">
        <w:rPr>
          <w:szCs w:val="22"/>
        </w:rPr>
        <w:t>le Spécialiste</w:t>
      </w:r>
      <w:r w:rsidR="00873157" w:rsidRPr="00C92564">
        <w:rPr>
          <w:szCs w:val="22"/>
        </w:rPr>
        <w:t xml:space="preserve"> en sauvegarde </w:t>
      </w:r>
      <w:r w:rsidRPr="00C92564">
        <w:rPr>
          <w:szCs w:val="22"/>
        </w:rPr>
        <w:t>Environnement (</w:t>
      </w:r>
      <w:r w:rsidR="00873157" w:rsidRPr="00C92564">
        <w:rPr>
          <w:szCs w:val="22"/>
        </w:rPr>
        <w:t xml:space="preserve">SSE) </w:t>
      </w:r>
      <w:r w:rsidR="00CC352B" w:rsidRPr="00C92564">
        <w:rPr>
          <w:szCs w:val="22"/>
        </w:rPr>
        <w:t xml:space="preserve">et </w:t>
      </w:r>
      <w:r w:rsidR="00873157" w:rsidRPr="00C92564">
        <w:rPr>
          <w:szCs w:val="22"/>
        </w:rPr>
        <w:t>le Spécialiste en D</w:t>
      </w:r>
      <w:r w:rsidR="00CC352B" w:rsidRPr="00C92564">
        <w:rPr>
          <w:szCs w:val="22"/>
        </w:rPr>
        <w:t xml:space="preserve">éveloppement </w:t>
      </w:r>
      <w:r w:rsidR="0044517C" w:rsidRPr="00C92564">
        <w:rPr>
          <w:szCs w:val="22"/>
        </w:rPr>
        <w:t>S</w:t>
      </w:r>
      <w:r w:rsidR="00CC352B" w:rsidRPr="00C92564">
        <w:rPr>
          <w:szCs w:val="22"/>
        </w:rPr>
        <w:t>ocial</w:t>
      </w:r>
      <w:r w:rsidR="00873157" w:rsidRPr="00C92564">
        <w:rPr>
          <w:szCs w:val="22"/>
        </w:rPr>
        <w:t xml:space="preserve">(SDS) </w:t>
      </w:r>
      <w:r w:rsidR="0044517C" w:rsidRPr="00C92564">
        <w:rPr>
          <w:szCs w:val="22"/>
        </w:rPr>
        <w:t>de l’UCM :</w:t>
      </w:r>
    </w:p>
    <w:p w14:paraId="3F06A74C" w14:textId="77777777" w:rsidR="0044517C" w:rsidRPr="00C92564" w:rsidRDefault="0044517C" w:rsidP="0044517C">
      <w:pPr>
        <w:numPr>
          <w:ilvl w:val="0"/>
          <w:numId w:val="49"/>
        </w:numPr>
        <w:ind w:right="-154"/>
        <w:jc w:val="both"/>
      </w:pPr>
      <w:r w:rsidRPr="00C92564">
        <w:t>sur la base de la vérification des rapports qui lui sont remis, soit par des descentes sur les  sites de projet soit du fait de plainte des populations ou des instances communales ;</w:t>
      </w:r>
    </w:p>
    <w:p w14:paraId="7D4CF28F" w14:textId="77777777" w:rsidR="0044517C" w:rsidRPr="00C92564" w:rsidRDefault="0044517C" w:rsidP="0044517C">
      <w:pPr>
        <w:numPr>
          <w:ilvl w:val="0"/>
          <w:numId w:val="49"/>
        </w:numPr>
        <w:ind w:right="-154"/>
        <w:jc w:val="both"/>
      </w:pPr>
      <w:r w:rsidRPr="00C92564">
        <w:t>au moment de la réception provisoire des travaux.</w:t>
      </w:r>
    </w:p>
    <w:p w14:paraId="0C0263FE" w14:textId="77777777" w:rsidR="0044517C" w:rsidRPr="00C92564" w:rsidRDefault="0044517C" w:rsidP="0044517C">
      <w:pPr>
        <w:pStyle w:val="a"/>
        <w:tabs>
          <w:tab w:val="left" w:pos="-1440"/>
          <w:tab w:val="num" w:pos="1068"/>
        </w:tabs>
        <w:ind w:left="360" w:hanging="360"/>
        <w:rPr>
          <w:sz w:val="22"/>
          <w:szCs w:val="22"/>
          <w:lang w:val="fr-FR"/>
        </w:rPr>
      </w:pPr>
    </w:p>
    <w:p w14:paraId="52C2CD7B" w14:textId="77777777" w:rsidR="0044517C" w:rsidRPr="00C92564" w:rsidRDefault="0044517C" w:rsidP="0044517C">
      <w:pPr>
        <w:pStyle w:val="a"/>
        <w:tabs>
          <w:tab w:val="left" w:pos="-1440"/>
          <w:tab w:val="num" w:pos="1068"/>
        </w:tabs>
        <w:ind w:left="0" w:firstLine="0"/>
        <w:rPr>
          <w:sz w:val="22"/>
          <w:szCs w:val="22"/>
          <w:lang w:val="fr-FR"/>
        </w:rPr>
      </w:pPr>
      <w:r w:rsidRPr="00C92564">
        <w:rPr>
          <w:sz w:val="22"/>
          <w:szCs w:val="22"/>
          <w:lang w:val="fr-FR"/>
        </w:rPr>
        <w:t xml:space="preserve">En cas de non-respect ou de non application des mesures environnementales, </w:t>
      </w:r>
      <w:r w:rsidR="00374B0A" w:rsidRPr="00C92564">
        <w:rPr>
          <w:sz w:val="22"/>
          <w:szCs w:val="22"/>
          <w:lang w:val="fr-FR"/>
        </w:rPr>
        <w:t xml:space="preserve">le SSE et </w:t>
      </w:r>
      <w:r w:rsidR="0086293E" w:rsidRPr="00C92564">
        <w:rPr>
          <w:sz w:val="22"/>
          <w:szCs w:val="22"/>
          <w:lang w:val="fr-FR"/>
        </w:rPr>
        <w:t>SDS de</w:t>
      </w:r>
      <w:r w:rsidRPr="00C92564">
        <w:rPr>
          <w:sz w:val="22"/>
          <w:szCs w:val="22"/>
          <w:lang w:val="fr-FR"/>
        </w:rPr>
        <w:t xml:space="preserve"> l’UCM, en relation avec le bureau de contrôle, </w:t>
      </w:r>
      <w:r w:rsidR="0086293E" w:rsidRPr="00C92564">
        <w:rPr>
          <w:sz w:val="22"/>
          <w:szCs w:val="22"/>
          <w:lang w:val="fr-FR"/>
        </w:rPr>
        <w:t>initient le</w:t>
      </w:r>
      <w:r w:rsidRPr="00C92564">
        <w:rPr>
          <w:sz w:val="22"/>
          <w:szCs w:val="22"/>
          <w:lang w:val="fr-FR"/>
        </w:rPr>
        <w:t xml:space="preserve"> processus de mise en demeure adressée à l’entreprise. Le</w:t>
      </w:r>
      <w:r w:rsidR="00374B0A" w:rsidRPr="00C92564">
        <w:rPr>
          <w:sz w:val="22"/>
          <w:szCs w:val="22"/>
          <w:lang w:val="fr-FR"/>
        </w:rPr>
        <w:t>s SSE et SDS</w:t>
      </w:r>
      <w:r w:rsidRPr="00C92564">
        <w:rPr>
          <w:sz w:val="22"/>
          <w:szCs w:val="22"/>
          <w:lang w:val="fr-FR"/>
        </w:rPr>
        <w:t xml:space="preserve"> de l’UCM </w:t>
      </w:r>
      <w:r w:rsidR="0086293E" w:rsidRPr="00C92564">
        <w:rPr>
          <w:sz w:val="22"/>
          <w:szCs w:val="22"/>
          <w:lang w:val="fr-FR"/>
        </w:rPr>
        <w:t>remettent trimestriellement</w:t>
      </w:r>
      <w:r w:rsidRPr="00C92564">
        <w:rPr>
          <w:sz w:val="22"/>
          <w:szCs w:val="22"/>
          <w:lang w:val="fr-FR"/>
        </w:rPr>
        <w:t xml:space="preserve"> à la Banque </w:t>
      </w:r>
      <w:r w:rsidR="0086293E" w:rsidRPr="00C92564">
        <w:rPr>
          <w:sz w:val="22"/>
          <w:szCs w:val="22"/>
          <w:lang w:val="fr-FR"/>
        </w:rPr>
        <w:t>Mondiale un</w:t>
      </w:r>
      <w:r w:rsidRPr="00C92564">
        <w:rPr>
          <w:sz w:val="22"/>
          <w:szCs w:val="22"/>
          <w:lang w:val="fr-FR"/>
        </w:rPr>
        <w:t xml:space="preserve"> rapport de synthèse de l’état de la gestion environnementale et sociale des projets, des problèmes rencontrés et des décisions prises à l’égard des sous projets.</w:t>
      </w:r>
    </w:p>
    <w:p w14:paraId="1651C918" w14:textId="77777777" w:rsidR="0044517C" w:rsidRPr="00C92564" w:rsidRDefault="0044517C" w:rsidP="0044517C">
      <w:pPr>
        <w:pStyle w:val="a"/>
        <w:tabs>
          <w:tab w:val="left" w:pos="-1440"/>
          <w:tab w:val="num" w:pos="1068"/>
        </w:tabs>
        <w:ind w:left="0" w:firstLine="0"/>
        <w:rPr>
          <w:sz w:val="22"/>
          <w:szCs w:val="22"/>
          <w:lang w:val="fr-FR"/>
        </w:rPr>
      </w:pPr>
    </w:p>
    <w:p w14:paraId="5A9C564A" w14:textId="77777777" w:rsidR="0044517C" w:rsidRPr="00C92564" w:rsidRDefault="0044517C" w:rsidP="0044517C">
      <w:pPr>
        <w:pStyle w:val="Heading3"/>
        <w:numPr>
          <w:ilvl w:val="2"/>
          <w:numId w:val="6"/>
        </w:numPr>
        <w:spacing w:after="0"/>
        <w:rPr>
          <w:i/>
          <w:sz w:val="24"/>
          <w:szCs w:val="24"/>
          <w:lang w:eastAsia="en-US"/>
        </w:rPr>
      </w:pPr>
      <w:bookmarkStart w:id="206" w:name="_Toc475557569"/>
      <w:r w:rsidRPr="00C92564">
        <w:rPr>
          <w:i/>
          <w:sz w:val="24"/>
          <w:szCs w:val="24"/>
          <w:lang w:eastAsia="en-US"/>
        </w:rPr>
        <w:t>Suivi environnemental et social</w:t>
      </w:r>
      <w:bookmarkEnd w:id="206"/>
    </w:p>
    <w:p w14:paraId="3FA15D12" w14:textId="77777777" w:rsidR="0031279F" w:rsidRDefault="0031279F" w:rsidP="0044517C">
      <w:pPr>
        <w:jc w:val="both"/>
        <w:rPr>
          <w:szCs w:val="22"/>
        </w:rPr>
      </w:pPr>
    </w:p>
    <w:p w14:paraId="3AA7340B" w14:textId="77777777" w:rsidR="0044517C" w:rsidRPr="00C92564" w:rsidRDefault="0044517C" w:rsidP="0044517C">
      <w:pPr>
        <w:jc w:val="both"/>
        <w:rPr>
          <w:szCs w:val="22"/>
        </w:rPr>
      </w:pPr>
      <w:r w:rsidRPr="00C92564">
        <w:rPr>
          <w:szCs w:val="22"/>
        </w:rPr>
        <w:t xml:space="preserve">Quant au suivi environnemental, il permettra de vérifier, sur le terrain, la justesse de l’évaluation de certains impacts et l’efficacité de certaines mesures d’atténuation ou de compensation prévues par le PGES, et pour lesquelles subsiste une incertitude.  </w:t>
      </w:r>
    </w:p>
    <w:p w14:paraId="3B8457B3" w14:textId="77777777" w:rsidR="0044517C" w:rsidRPr="00C92564" w:rsidRDefault="0044517C" w:rsidP="0044517C">
      <w:pPr>
        <w:jc w:val="both"/>
        <w:rPr>
          <w:szCs w:val="22"/>
        </w:rPr>
      </w:pPr>
    </w:p>
    <w:p w14:paraId="5F252F5D" w14:textId="77777777" w:rsidR="0044517C" w:rsidRPr="00C92564" w:rsidRDefault="0044517C" w:rsidP="0044517C">
      <w:pPr>
        <w:jc w:val="both"/>
        <w:rPr>
          <w:szCs w:val="22"/>
        </w:rPr>
      </w:pPr>
      <w:r w:rsidRPr="00C92564">
        <w:rPr>
          <w:szCs w:val="22"/>
        </w:rPr>
        <w:t>Les connaissances acquises avec le suivi environnemental permettront de corriger les mesures d’atténuation et éventuellement de réviser certaines normes de protection de l’environnement.  Le Programme de suivi décrit : (i) les éléments devant faire l’objet d’un suivi ; (ii) les méthodes/dispositifs de suivi ; (ii) les responsabilités de suivi ; (iv) la période de suivi.</w:t>
      </w:r>
    </w:p>
    <w:p w14:paraId="3096EB9C" w14:textId="77777777" w:rsidR="0044517C" w:rsidRPr="00C92564" w:rsidRDefault="0044517C" w:rsidP="0044517C">
      <w:pPr>
        <w:jc w:val="both"/>
        <w:rPr>
          <w:szCs w:val="22"/>
        </w:rPr>
      </w:pPr>
    </w:p>
    <w:p w14:paraId="28D99DEF" w14:textId="77777777" w:rsidR="0044517C" w:rsidRPr="00C92564" w:rsidRDefault="0044517C" w:rsidP="0044517C">
      <w:pPr>
        <w:jc w:val="both"/>
        <w:rPr>
          <w:szCs w:val="22"/>
        </w:rPr>
      </w:pPr>
      <w:r w:rsidRPr="00C92564">
        <w:rPr>
          <w:szCs w:val="22"/>
        </w:rPr>
        <w:t>Pour la vérification de l’exécution des mesures environnementales, il est proposé de l’effectuer à deux niveaux :</w:t>
      </w:r>
    </w:p>
    <w:p w14:paraId="3F8CA0A2" w14:textId="77777777" w:rsidR="0044517C" w:rsidRPr="00C92564" w:rsidRDefault="0044517C" w:rsidP="0044517C">
      <w:pPr>
        <w:numPr>
          <w:ilvl w:val="0"/>
          <w:numId w:val="49"/>
        </w:numPr>
        <w:ind w:right="-154"/>
        <w:jc w:val="both"/>
      </w:pPr>
      <w:r w:rsidRPr="00C92564">
        <w:t>au niveau du  maitre d’ouvrage délégué par le biais de ses chefs de projet ;</w:t>
      </w:r>
    </w:p>
    <w:p w14:paraId="10FB3348" w14:textId="77777777" w:rsidR="0044517C" w:rsidRPr="00C92564" w:rsidRDefault="0044517C" w:rsidP="0044517C">
      <w:pPr>
        <w:numPr>
          <w:ilvl w:val="0"/>
          <w:numId w:val="49"/>
        </w:numPr>
        <w:ind w:right="-154"/>
        <w:jc w:val="both"/>
      </w:pPr>
      <w:r w:rsidRPr="00C92564">
        <w:t xml:space="preserve">au niveau communal, par les agents techniques des communes, et par les  populations par l’entremise d’un cahier de conciliation (cahier des plaintes)  qui permet aux personnes en désaccord  avec  la gestion environnementale et sociale du projet de s’exprimer. </w:t>
      </w:r>
    </w:p>
    <w:p w14:paraId="0FEB0F20" w14:textId="77777777" w:rsidR="0044517C" w:rsidRPr="00C92564" w:rsidRDefault="0044517C" w:rsidP="0044517C">
      <w:pPr>
        <w:jc w:val="both"/>
        <w:rPr>
          <w:szCs w:val="22"/>
        </w:rPr>
      </w:pPr>
    </w:p>
    <w:p w14:paraId="47AFFA6B" w14:textId="77777777" w:rsidR="0044517C" w:rsidRPr="00C92564" w:rsidRDefault="0044517C" w:rsidP="0044517C">
      <w:pPr>
        <w:jc w:val="both"/>
      </w:pPr>
      <w:r w:rsidRPr="00C92564">
        <w:t xml:space="preserve">Le programme de surveillance doit faire l’objet d’un suivi ainsi que les résultats de la mise en œuvre des mesures d’atténuation. De ce fait, l’élaboration d’un système de suivi permettant dans un premier temps, de suivre et d’évaluer le fonctionnement et la qualité du programme de surveillance et dans un second </w:t>
      </w:r>
      <w:r w:rsidR="0086293E" w:rsidRPr="00C92564">
        <w:t>temps de</w:t>
      </w:r>
      <w:r w:rsidRPr="00C92564">
        <w:t xml:space="preserve"> </w:t>
      </w:r>
      <w:r w:rsidR="0086293E" w:rsidRPr="00C92564">
        <w:t>contrôler si</w:t>
      </w:r>
      <w:r w:rsidRPr="00C92564">
        <w:t xml:space="preserve"> les mesures d’atténuation mises en place ont permis d’atteindre </w:t>
      </w:r>
      <w:r w:rsidR="0086293E" w:rsidRPr="00C92564">
        <w:t>les objectifs fixés, est</w:t>
      </w:r>
      <w:r w:rsidRPr="00C92564">
        <w:t xml:space="preserve"> nécessaire. </w:t>
      </w:r>
    </w:p>
    <w:p w14:paraId="4526B2C3" w14:textId="77777777" w:rsidR="0044517C" w:rsidRPr="00C92564" w:rsidRDefault="0044517C" w:rsidP="0044517C">
      <w:pPr>
        <w:jc w:val="both"/>
      </w:pPr>
    </w:p>
    <w:p w14:paraId="78A4BF26" w14:textId="77777777" w:rsidR="0044517C" w:rsidRPr="00C92564" w:rsidRDefault="0044517C" w:rsidP="0044517C">
      <w:pPr>
        <w:pStyle w:val="Heading3"/>
        <w:numPr>
          <w:ilvl w:val="2"/>
          <w:numId w:val="6"/>
        </w:numPr>
        <w:spacing w:after="0"/>
        <w:rPr>
          <w:i/>
          <w:sz w:val="24"/>
          <w:szCs w:val="24"/>
          <w:lang w:eastAsia="en-US"/>
        </w:rPr>
      </w:pPr>
      <w:bookmarkStart w:id="207" w:name="_Toc475557570"/>
      <w:r w:rsidRPr="00C92564">
        <w:rPr>
          <w:i/>
          <w:sz w:val="24"/>
          <w:szCs w:val="24"/>
          <w:lang w:eastAsia="en-US"/>
        </w:rPr>
        <w:t>Indicateurs de processus</w:t>
      </w:r>
      <w:bookmarkEnd w:id="207"/>
    </w:p>
    <w:p w14:paraId="2C7C51A2" w14:textId="77777777" w:rsidR="0031279F" w:rsidRDefault="0031279F" w:rsidP="0044517C">
      <w:pPr>
        <w:pStyle w:val="Caption"/>
        <w:rPr>
          <w:b w:val="0"/>
          <w:sz w:val="22"/>
          <w:szCs w:val="22"/>
        </w:rPr>
      </w:pPr>
    </w:p>
    <w:p w14:paraId="63460C9D" w14:textId="77777777" w:rsidR="0044517C" w:rsidRPr="0031279F" w:rsidRDefault="0044517C" w:rsidP="0044517C">
      <w:pPr>
        <w:pStyle w:val="Caption"/>
        <w:rPr>
          <w:b w:val="0"/>
          <w:sz w:val="24"/>
          <w:szCs w:val="24"/>
        </w:rPr>
      </w:pPr>
      <w:r w:rsidRPr="0031279F">
        <w:rPr>
          <w:b w:val="0"/>
          <w:sz w:val="24"/>
          <w:szCs w:val="24"/>
        </w:rPr>
        <w:t xml:space="preserve">Les indicateurs de processus permettent de vérifier si le processus de gestion environnementale et sociale tel que défini dans le présent cadre de </w:t>
      </w:r>
      <w:r w:rsidR="0086293E" w:rsidRPr="0031279F">
        <w:rPr>
          <w:b w:val="0"/>
          <w:sz w:val="24"/>
          <w:szCs w:val="24"/>
        </w:rPr>
        <w:t>gestion a</w:t>
      </w:r>
      <w:r w:rsidRPr="0031279F">
        <w:rPr>
          <w:b w:val="0"/>
          <w:sz w:val="24"/>
          <w:szCs w:val="24"/>
        </w:rPr>
        <w:t xml:space="preserve"> été appliqué </w:t>
      </w:r>
    </w:p>
    <w:p w14:paraId="115ECDF6" w14:textId="77777777" w:rsidR="0044517C" w:rsidRPr="00C92564" w:rsidRDefault="0044517C" w:rsidP="00A61625">
      <w:pPr>
        <w:pStyle w:val="Heading3"/>
        <w:numPr>
          <w:ilvl w:val="0"/>
          <w:numId w:val="59"/>
        </w:numPr>
        <w:tabs>
          <w:tab w:val="clear" w:pos="720"/>
        </w:tabs>
        <w:spacing w:before="240" w:after="120"/>
        <w:jc w:val="left"/>
        <w:rPr>
          <w:b w:val="0"/>
          <w:bCs/>
          <w:u w:val="single"/>
        </w:rPr>
      </w:pPr>
      <w:bookmarkStart w:id="208" w:name="_Toc475557571"/>
      <w:r w:rsidRPr="00C92564">
        <w:rPr>
          <w:b w:val="0"/>
          <w:u w:val="single"/>
        </w:rPr>
        <w:t xml:space="preserve">Indicateurs à suivre par </w:t>
      </w:r>
      <w:r w:rsidR="0086293E" w:rsidRPr="00C92564">
        <w:rPr>
          <w:b w:val="0"/>
          <w:u w:val="single"/>
        </w:rPr>
        <w:t xml:space="preserve">le </w:t>
      </w:r>
      <w:r w:rsidR="0086293E" w:rsidRPr="00C92564">
        <w:rPr>
          <w:szCs w:val="22"/>
        </w:rPr>
        <w:t>SSE</w:t>
      </w:r>
      <w:r w:rsidR="00374B0A" w:rsidRPr="00C92564">
        <w:rPr>
          <w:szCs w:val="22"/>
        </w:rPr>
        <w:t xml:space="preserve"> et SDS </w:t>
      </w:r>
      <w:r w:rsidRPr="00C92564">
        <w:rPr>
          <w:b w:val="0"/>
          <w:u w:val="single"/>
        </w:rPr>
        <w:t>/ UCM</w:t>
      </w:r>
      <w:bookmarkEnd w:id="208"/>
    </w:p>
    <w:p w14:paraId="7D10118F" w14:textId="77777777" w:rsidR="0044517C" w:rsidRPr="00C92564" w:rsidRDefault="0044517C" w:rsidP="0044517C">
      <w:pPr>
        <w:jc w:val="both"/>
        <w:rPr>
          <w:szCs w:val="22"/>
        </w:rPr>
      </w:pPr>
      <w:r w:rsidRPr="00C92564">
        <w:rPr>
          <w:szCs w:val="22"/>
        </w:rPr>
        <w:t xml:space="preserve">Les indicateurs stratégiques à suivre par </w:t>
      </w:r>
      <w:r w:rsidR="00374B0A" w:rsidRPr="00C92564">
        <w:rPr>
          <w:sz w:val="22"/>
          <w:szCs w:val="22"/>
        </w:rPr>
        <w:t xml:space="preserve">le SSE et le SDS </w:t>
      </w:r>
      <w:r w:rsidR="00472922" w:rsidRPr="00C92564">
        <w:rPr>
          <w:szCs w:val="22"/>
        </w:rPr>
        <w:t xml:space="preserve">du </w:t>
      </w:r>
      <w:r w:rsidR="009E69F3" w:rsidRPr="00C92564">
        <w:rPr>
          <w:lang w:bidi="fr-FR"/>
        </w:rPr>
        <w:t>PAESE</w:t>
      </w:r>
      <w:r w:rsidRPr="00C92564">
        <w:rPr>
          <w:szCs w:val="22"/>
        </w:rPr>
        <w:t xml:space="preserve"> / </w:t>
      </w:r>
      <w:r w:rsidR="0086293E" w:rsidRPr="00C92564">
        <w:rPr>
          <w:szCs w:val="22"/>
        </w:rPr>
        <w:t>UCM :</w:t>
      </w:r>
      <w:r w:rsidRPr="00C92564">
        <w:rPr>
          <w:szCs w:val="22"/>
        </w:rPr>
        <w:t xml:space="preserve"> </w:t>
      </w:r>
    </w:p>
    <w:p w14:paraId="6C7E87D1" w14:textId="77777777" w:rsidR="0044517C" w:rsidRPr="00C92564" w:rsidRDefault="0044517C" w:rsidP="0044517C">
      <w:pPr>
        <w:numPr>
          <w:ilvl w:val="0"/>
          <w:numId w:val="48"/>
        </w:numPr>
        <w:tabs>
          <w:tab w:val="clear" w:pos="1068"/>
          <w:tab w:val="num" w:pos="720"/>
        </w:tabs>
        <w:autoSpaceDE w:val="0"/>
        <w:autoSpaceDN w:val="0"/>
        <w:adjustRightInd w:val="0"/>
        <w:ind w:left="720"/>
        <w:jc w:val="both"/>
        <w:rPr>
          <w:szCs w:val="22"/>
        </w:rPr>
      </w:pPr>
      <w:r w:rsidRPr="00C92564">
        <w:rPr>
          <w:szCs w:val="22"/>
        </w:rPr>
        <w:t>Nombre d’activités ayant fait l’objet de sélection environnementale (Screening</w:t>
      </w:r>
      <w:r w:rsidR="0086293E" w:rsidRPr="00C92564">
        <w:rPr>
          <w:szCs w:val="22"/>
        </w:rPr>
        <w:t>) ;</w:t>
      </w:r>
    </w:p>
    <w:p w14:paraId="4D2D5A48" w14:textId="77777777" w:rsidR="0044517C" w:rsidRPr="00C92564" w:rsidRDefault="0044517C" w:rsidP="0044517C">
      <w:pPr>
        <w:numPr>
          <w:ilvl w:val="0"/>
          <w:numId w:val="48"/>
        </w:numPr>
        <w:tabs>
          <w:tab w:val="clear" w:pos="1068"/>
          <w:tab w:val="num" w:pos="720"/>
        </w:tabs>
        <w:autoSpaceDE w:val="0"/>
        <w:autoSpaceDN w:val="0"/>
        <w:adjustRightInd w:val="0"/>
        <w:ind w:left="720"/>
        <w:jc w:val="both"/>
        <w:rPr>
          <w:szCs w:val="22"/>
        </w:rPr>
      </w:pPr>
      <w:r w:rsidRPr="00C92564">
        <w:rPr>
          <w:szCs w:val="22"/>
        </w:rPr>
        <w:t>Nombre d’activités ayant fait l’objet d’une EIES avec le PGES mis en œuvre ;</w:t>
      </w:r>
    </w:p>
    <w:p w14:paraId="5FED51A6" w14:textId="77777777" w:rsidR="0044517C" w:rsidRPr="00C92564" w:rsidRDefault="0044517C" w:rsidP="0044517C">
      <w:pPr>
        <w:numPr>
          <w:ilvl w:val="0"/>
          <w:numId w:val="48"/>
        </w:numPr>
        <w:tabs>
          <w:tab w:val="clear" w:pos="1068"/>
          <w:tab w:val="num" w:pos="720"/>
        </w:tabs>
        <w:autoSpaceDE w:val="0"/>
        <w:autoSpaceDN w:val="0"/>
        <w:adjustRightInd w:val="0"/>
        <w:ind w:left="720"/>
        <w:jc w:val="both"/>
        <w:rPr>
          <w:szCs w:val="22"/>
        </w:rPr>
      </w:pPr>
      <w:r w:rsidRPr="00C92564">
        <w:rPr>
          <w:szCs w:val="22"/>
        </w:rPr>
        <w:t>Guides de bonnes pratiques environnementales et sociales élaborés ;</w:t>
      </w:r>
    </w:p>
    <w:p w14:paraId="2E6230D0" w14:textId="77777777" w:rsidR="0044517C" w:rsidRPr="00C92564" w:rsidRDefault="0044517C" w:rsidP="0044517C">
      <w:pPr>
        <w:numPr>
          <w:ilvl w:val="0"/>
          <w:numId w:val="48"/>
        </w:numPr>
        <w:tabs>
          <w:tab w:val="clear" w:pos="1068"/>
          <w:tab w:val="num" w:pos="720"/>
        </w:tabs>
        <w:autoSpaceDE w:val="0"/>
        <w:autoSpaceDN w:val="0"/>
        <w:adjustRightInd w:val="0"/>
        <w:ind w:left="720"/>
        <w:jc w:val="both"/>
        <w:rPr>
          <w:szCs w:val="22"/>
        </w:rPr>
      </w:pPr>
      <w:r w:rsidRPr="00C92564">
        <w:rPr>
          <w:szCs w:val="22"/>
        </w:rPr>
        <w:t>Base de données « électricité domestique-environnement » mise en place ;</w:t>
      </w:r>
    </w:p>
    <w:p w14:paraId="07F7576F" w14:textId="77777777" w:rsidR="0044517C" w:rsidRPr="00C92564" w:rsidRDefault="0044517C" w:rsidP="0044517C">
      <w:pPr>
        <w:numPr>
          <w:ilvl w:val="0"/>
          <w:numId w:val="48"/>
        </w:numPr>
        <w:tabs>
          <w:tab w:val="clear" w:pos="1068"/>
          <w:tab w:val="num" w:pos="720"/>
        </w:tabs>
        <w:ind w:left="720"/>
        <w:jc w:val="both"/>
        <w:rPr>
          <w:szCs w:val="22"/>
        </w:rPr>
      </w:pPr>
      <w:r w:rsidRPr="00C92564">
        <w:rPr>
          <w:szCs w:val="22"/>
        </w:rPr>
        <w:t>Nombre de chantiers ayant des systèmes efficients d’élimination des déchets ;</w:t>
      </w:r>
    </w:p>
    <w:p w14:paraId="36E1F5D2" w14:textId="77777777" w:rsidR="0044517C" w:rsidRPr="00C92564" w:rsidRDefault="0044517C" w:rsidP="0044517C">
      <w:pPr>
        <w:numPr>
          <w:ilvl w:val="0"/>
          <w:numId w:val="48"/>
        </w:numPr>
        <w:tabs>
          <w:tab w:val="clear" w:pos="1068"/>
          <w:tab w:val="num" w:pos="720"/>
        </w:tabs>
        <w:ind w:left="720"/>
        <w:jc w:val="both"/>
        <w:rPr>
          <w:szCs w:val="22"/>
        </w:rPr>
      </w:pPr>
      <w:r w:rsidRPr="00C92564">
        <w:rPr>
          <w:szCs w:val="22"/>
        </w:rPr>
        <w:t>Nombre d’entreprises appliquant les mesures d’atténuation environnementales et sociales ;</w:t>
      </w:r>
    </w:p>
    <w:p w14:paraId="15A0517C" w14:textId="77777777" w:rsidR="0044517C" w:rsidRPr="00C92564" w:rsidRDefault="0044517C" w:rsidP="0044517C">
      <w:pPr>
        <w:numPr>
          <w:ilvl w:val="0"/>
          <w:numId w:val="48"/>
        </w:numPr>
        <w:tabs>
          <w:tab w:val="clear" w:pos="1068"/>
          <w:tab w:val="num" w:pos="720"/>
        </w:tabs>
        <w:autoSpaceDE w:val="0"/>
        <w:autoSpaceDN w:val="0"/>
        <w:adjustRightInd w:val="0"/>
        <w:ind w:left="720"/>
        <w:jc w:val="both"/>
        <w:rPr>
          <w:szCs w:val="22"/>
        </w:rPr>
      </w:pPr>
      <w:r w:rsidRPr="00C92564">
        <w:rPr>
          <w:szCs w:val="22"/>
        </w:rPr>
        <w:t xml:space="preserve">Nombres d’acteurs formés/sensibilisés en </w:t>
      </w:r>
      <w:r w:rsidR="0086293E" w:rsidRPr="00C92564">
        <w:rPr>
          <w:szCs w:val="22"/>
        </w:rPr>
        <w:t>environnement, hygiène</w:t>
      </w:r>
      <w:r w:rsidRPr="00C92564">
        <w:rPr>
          <w:szCs w:val="22"/>
        </w:rPr>
        <w:t>/sécurité ;</w:t>
      </w:r>
    </w:p>
    <w:p w14:paraId="4262AD81" w14:textId="77777777" w:rsidR="0044517C" w:rsidRPr="00C92564" w:rsidRDefault="0044517C" w:rsidP="0044517C">
      <w:pPr>
        <w:numPr>
          <w:ilvl w:val="0"/>
          <w:numId w:val="48"/>
        </w:numPr>
        <w:tabs>
          <w:tab w:val="clear" w:pos="1068"/>
          <w:tab w:val="num" w:pos="720"/>
        </w:tabs>
        <w:ind w:left="720"/>
        <w:jc w:val="both"/>
        <w:rPr>
          <w:szCs w:val="22"/>
        </w:rPr>
      </w:pPr>
      <w:r w:rsidRPr="00C92564">
        <w:rPr>
          <w:szCs w:val="22"/>
        </w:rPr>
        <w:t>Nombre d’emplois créés localement (main d’œuvre locale utilisée pour les travaux) ;</w:t>
      </w:r>
    </w:p>
    <w:p w14:paraId="5EA71530" w14:textId="77777777" w:rsidR="0044517C" w:rsidRPr="00C92564" w:rsidRDefault="0044517C" w:rsidP="0044517C">
      <w:pPr>
        <w:numPr>
          <w:ilvl w:val="0"/>
          <w:numId w:val="48"/>
        </w:numPr>
        <w:tabs>
          <w:tab w:val="clear" w:pos="1068"/>
          <w:tab w:val="num" w:pos="720"/>
        </w:tabs>
        <w:ind w:left="720"/>
        <w:jc w:val="both"/>
        <w:rPr>
          <w:szCs w:val="22"/>
        </w:rPr>
      </w:pPr>
      <w:r w:rsidRPr="00C92564">
        <w:rPr>
          <w:szCs w:val="22"/>
        </w:rPr>
        <w:t>Effectivité de l’élaboration du manuel d’entretien des infrastructures ;</w:t>
      </w:r>
    </w:p>
    <w:p w14:paraId="4AE4BEC9" w14:textId="77777777" w:rsidR="0044517C" w:rsidRPr="00C92564" w:rsidRDefault="0044517C" w:rsidP="0044517C">
      <w:pPr>
        <w:numPr>
          <w:ilvl w:val="0"/>
          <w:numId w:val="48"/>
        </w:numPr>
        <w:tabs>
          <w:tab w:val="clear" w:pos="1068"/>
          <w:tab w:val="num" w:pos="720"/>
        </w:tabs>
        <w:autoSpaceDE w:val="0"/>
        <w:autoSpaceDN w:val="0"/>
        <w:adjustRightInd w:val="0"/>
        <w:ind w:left="720"/>
        <w:jc w:val="both"/>
        <w:rPr>
          <w:szCs w:val="22"/>
        </w:rPr>
      </w:pPr>
      <w:r w:rsidRPr="00C92564">
        <w:rPr>
          <w:szCs w:val="22"/>
        </w:rPr>
        <w:t>Nombre d’accidents causés par les travaux ;</w:t>
      </w:r>
    </w:p>
    <w:p w14:paraId="4477F185" w14:textId="77777777" w:rsidR="0044517C" w:rsidRPr="00C92564" w:rsidRDefault="0044517C" w:rsidP="0044517C">
      <w:pPr>
        <w:numPr>
          <w:ilvl w:val="0"/>
          <w:numId w:val="48"/>
        </w:numPr>
        <w:tabs>
          <w:tab w:val="clear" w:pos="1068"/>
          <w:tab w:val="num" w:pos="720"/>
        </w:tabs>
        <w:autoSpaceDE w:val="0"/>
        <w:autoSpaceDN w:val="0"/>
        <w:adjustRightInd w:val="0"/>
        <w:ind w:left="720"/>
        <w:jc w:val="both"/>
        <w:rPr>
          <w:szCs w:val="22"/>
        </w:rPr>
      </w:pPr>
      <w:r w:rsidRPr="00C92564">
        <w:rPr>
          <w:szCs w:val="22"/>
        </w:rPr>
        <w:t>Nombre de missions régulières de suivi environnemental et social de proximité.</w:t>
      </w:r>
    </w:p>
    <w:p w14:paraId="0582AD59" w14:textId="77777777" w:rsidR="0031279F" w:rsidRDefault="0031279F" w:rsidP="0044517C">
      <w:pPr>
        <w:jc w:val="both"/>
        <w:rPr>
          <w:szCs w:val="22"/>
        </w:rPr>
      </w:pPr>
    </w:p>
    <w:p w14:paraId="4879669D" w14:textId="77777777" w:rsidR="00D417D5" w:rsidRPr="00C92564" w:rsidRDefault="0044517C" w:rsidP="0044517C">
      <w:pPr>
        <w:jc w:val="both"/>
        <w:rPr>
          <w:szCs w:val="22"/>
        </w:rPr>
      </w:pPr>
      <w:r w:rsidRPr="00C92564">
        <w:rPr>
          <w:szCs w:val="22"/>
        </w:rPr>
        <w:t>Ces indicateurs seront régulièrement suivis au cours de la mise en place et de l'avancement des activités et seront incorporés dans le dispositif de suivi/évaluation de l’UCM.</w:t>
      </w:r>
    </w:p>
    <w:p w14:paraId="74627311" w14:textId="77777777" w:rsidR="00D417D5" w:rsidRPr="00C92564" w:rsidRDefault="00D417D5">
      <w:pPr>
        <w:spacing w:after="200" w:line="276" w:lineRule="auto"/>
        <w:rPr>
          <w:szCs w:val="22"/>
        </w:rPr>
      </w:pPr>
      <w:r w:rsidRPr="00C92564">
        <w:rPr>
          <w:szCs w:val="22"/>
        </w:rPr>
        <w:br w:type="page"/>
      </w:r>
    </w:p>
    <w:p w14:paraId="7FE551CD" w14:textId="77777777" w:rsidR="0044517C" w:rsidRPr="00C92564" w:rsidRDefault="0044517C" w:rsidP="0044517C">
      <w:pPr>
        <w:jc w:val="both"/>
      </w:pPr>
    </w:p>
    <w:p w14:paraId="1B8024C7" w14:textId="77777777" w:rsidR="0044517C" w:rsidRPr="00C92564" w:rsidRDefault="0044517C" w:rsidP="00A61625">
      <w:pPr>
        <w:pStyle w:val="Heading3"/>
        <w:numPr>
          <w:ilvl w:val="0"/>
          <w:numId w:val="59"/>
        </w:numPr>
        <w:tabs>
          <w:tab w:val="clear" w:pos="720"/>
        </w:tabs>
        <w:spacing w:before="240" w:after="120"/>
        <w:jc w:val="left"/>
        <w:rPr>
          <w:bCs/>
          <w:szCs w:val="22"/>
        </w:rPr>
      </w:pPr>
      <w:bookmarkStart w:id="209" w:name="_Toc475557572"/>
      <w:r w:rsidRPr="00C92564">
        <w:rPr>
          <w:b w:val="0"/>
          <w:u w:val="single"/>
        </w:rPr>
        <w:t>Indicateurs de suivi des mesures du PGES</w:t>
      </w:r>
      <w:bookmarkEnd w:id="209"/>
    </w:p>
    <w:p w14:paraId="1E0FB126" w14:textId="70D11D6D" w:rsidR="0044517C" w:rsidRDefault="0044517C" w:rsidP="0044517C">
      <w:pPr>
        <w:pStyle w:val="Caption"/>
        <w:rPr>
          <w:b w:val="0"/>
          <w:bCs w:val="0"/>
          <w:sz w:val="22"/>
          <w:szCs w:val="22"/>
        </w:rPr>
      </w:pPr>
      <w:bookmarkStart w:id="210" w:name="_Toc467213207"/>
      <w:bookmarkStart w:id="211" w:name="_Toc472443547"/>
      <w:r w:rsidRPr="00C92564">
        <w:rPr>
          <w:b w:val="0"/>
          <w:sz w:val="22"/>
          <w:szCs w:val="22"/>
        </w:rPr>
        <w:t xml:space="preserve">Tableau </w:t>
      </w:r>
      <w:r w:rsidR="00D932EF">
        <w:rPr>
          <w:b w:val="0"/>
          <w:sz w:val="22"/>
          <w:szCs w:val="22"/>
        </w:rPr>
        <w:t>12</w:t>
      </w:r>
      <w:r w:rsidR="00D932EF" w:rsidRPr="00C92564">
        <w:rPr>
          <w:b w:val="0"/>
          <w:noProof/>
          <w:sz w:val="22"/>
          <w:szCs w:val="22"/>
        </w:rPr>
        <w:t> </w:t>
      </w:r>
      <w:r w:rsidRPr="00C92564">
        <w:rPr>
          <w:b w:val="0"/>
          <w:noProof/>
          <w:sz w:val="22"/>
          <w:szCs w:val="22"/>
        </w:rPr>
        <w:t xml:space="preserve">: </w:t>
      </w:r>
      <w:r w:rsidRPr="00C92564">
        <w:rPr>
          <w:b w:val="0"/>
          <w:bCs w:val="0"/>
          <w:sz w:val="22"/>
          <w:szCs w:val="22"/>
        </w:rPr>
        <w:t>Indicateurs de suivi des mesures du PGES</w:t>
      </w:r>
      <w:bookmarkEnd w:id="210"/>
      <w:bookmarkEnd w:id="211"/>
    </w:p>
    <w:p w14:paraId="5B0BC3E3" w14:textId="77777777" w:rsidR="00ED0B9F" w:rsidRPr="00ED0B9F" w:rsidRDefault="00ED0B9F" w:rsidP="00ED0B9F">
      <w:pPr>
        <w:rPr>
          <w:lang w:eastAsia="en-US"/>
        </w:rPr>
      </w:pP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4200"/>
        <w:gridCol w:w="3118"/>
      </w:tblGrid>
      <w:tr w:rsidR="00C92564" w:rsidRPr="00C92564" w14:paraId="6C418731" w14:textId="77777777" w:rsidTr="006269FD">
        <w:trPr>
          <w:tblHeader/>
          <w:jc w:val="center"/>
        </w:trPr>
        <w:tc>
          <w:tcPr>
            <w:tcW w:w="1796" w:type="dxa"/>
          </w:tcPr>
          <w:p w14:paraId="6D66C76F" w14:textId="77777777" w:rsidR="0044517C" w:rsidRPr="00C92564" w:rsidRDefault="0044517C" w:rsidP="0044517C">
            <w:pPr>
              <w:rPr>
                <w:b/>
              </w:rPr>
            </w:pPr>
            <w:r w:rsidRPr="00C92564">
              <w:rPr>
                <w:b/>
                <w:sz w:val="22"/>
                <w:szCs w:val="22"/>
              </w:rPr>
              <w:t xml:space="preserve">Eléments à évaluer </w:t>
            </w:r>
          </w:p>
        </w:tc>
        <w:tc>
          <w:tcPr>
            <w:tcW w:w="4200" w:type="dxa"/>
          </w:tcPr>
          <w:p w14:paraId="1AFDE3B7" w14:textId="77777777" w:rsidR="0044517C" w:rsidRPr="00C92564" w:rsidRDefault="0044517C" w:rsidP="0044517C">
            <w:pPr>
              <w:rPr>
                <w:b/>
              </w:rPr>
            </w:pPr>
            <w:r w:rsidRPr="00C92564">
              <w:rPr>
                <w:b/>
                <w:sz w:val="22"/>
                <w:szCs w:val="22"/>
              </w:rPr>
              <w:t>Indicateurs</w:t>
            </w:r>
          </w:p>
        </w:tc>
        <w:tc>
          <w:tcPr>
            <w:tcW w:w="3118" w:type="dxa"/>
          </w:tcPr>
          <w:p w14:paraId="191596A9" w14:textId="77777777" w:rsidR="0044517C" w:rsidRPr="00C92564" w:rsidRDefault="0044517C" w:rsidP="0044517C">
            <w:pPr>
              <w:rPr>
                <w:b/>
              </w:rPr>
            </w:pPr>
            <w:r w:rsidRPr="00C92564">
              <w:rPr>
                <w:b/>
                <w:sz w:val="22"/>
                <w:szCs w:val="22"/>
              </w:rPr>
              <w:t xml:space="preserve">Fréquence </w:t>
            </w:r>
            <w:r w:rsidR="0086293E" w:rsidRPr="00C92564">
              <w:rPr>
                <w:b/>
                <w:sz w:val="22"/>
                <w:szCs w:val="22"/>
              </w:rPr>
              <w:t>de mesure</w:t>
            </w:r>
            <w:r w:rsidRPr="00C92564">
              <w:rPr>
                <w:b/>
                <w:sz w:val="22"/>
                <w:szCs w:val="22"/>
              </w:rPr>
              <w:t xml:space="preserve">/responsabilité </w:t>
            </w:r>
          </w:p>
        </w:tc>
      </w:tr>
      <w:tr w:rsidR="00C92564" w:rsidRPr="00C92564" w14:paraId="69D825C1" w14:textId="77777777" w:rsidTr="0044517C">
        <w:trPr>
          <w:jc w:val="center"/>
        </w:trPr>
        <w:tc>
          <w:tcPr>
            <w:tcW w:w="1796" w:type="dxa"/>
            <w:vMerge w:val="restart"/>
          </w:tcPr>
          <w:p w14:paraId="28EC4CAD" w14:textId="77777777" w:rsidR="0044517C" w:rsidRPr="00C92564" w:rsidRDefault="0044517C" w:rsidP="0044517C">
            <w:r w:rsidRPr="00C92564">
              <w:rPr>
                <w:sz w:val="22"/>
                <w:szCs w:val="22"/>
              </w:rPr>
              <w:t>Le screening</w:t>
            </w:r>
          </w:p>
          <w:p w14:paraId="0C4655A7" w14:textId="77777777" w:rsidR="0044517C" w:rsidRPr="00C92564" w:rsidRDefault="0044517C" w:rsidP="0044517C"/>
        </w:tc>
        <w:tc>
          <w:tcPr>
            <w:tcW w:w="4200" w:type="dxa"/>
          </w:tcPr>
          <w:p w14:paraId="0150A21E" w14:textId="77777777" w:rsidR="0044517C" w:rsidRPr="00C92564" w:rsidRDefault="0044517C" w:rsidP="00CC352B">
            <w:pPr>
              <w:jc w:val="both"/>
            </w:pPr>
            <w:r w:rsidRPr="00C92564">
              <w:rPr>
                <w:sz w:val="22"/>
                <w:szCs w:val="22"/>
              </w:rPr>
              <w:t xml:space="preserve">Nombre de </w:t>
            </w:r>
            <w:r w:rsidR="00CC352B" w:rsidRPr="00C92564">
              <w:rPr>
                <w:sz w:val="22"/>
                <w:szCs w:val="22"/>
              </w:rPr>
              <w:t>sous-</w:t>
            </w:r>
            <w:r w:rsidRPr="00C92564">
              <w:rPr>
                <w:sz w:val="22"/>
                <w:szCs w:val="22"/>
              </w:rPr>
              <w:t xml:space="preserve">projets ayant </w:t>
            </w:r>
            <w:r w:rsidR="00CC352B" w:rsidRPr="00C92564">
              <w:rPr>
                <w:sz w:val="22"/>
                <w:szCs w:val="22"/>
              </w:rPr>
              <w:t>fait l’objet</w:t>
            </w:r>
            <w:r w:rsidR="0086293E">
              <w:rPr>
                <w:sz w:val="22"/>
                <w:szCs w:val="22"/>
              </w:rPr>
              <w:t xml:space="preserve"> </w:t>
            </w:r>
            <w:r w:rsidR="00CC352B" w:rsidRPr="00C92564">
              <w:rPr>
                <w:sz w:val="22"/>
                <w:szCs w:val="22"/>
              </w:rPr>
              <w:t>d’</w:t>
            </w:r>
            <w:r w:rsidRPr="00C92564">
              <w:rPr>
                <w:sz w:val="22"/>
                <w:szCs w:val="22"/>
              </w:rPr>
              <w:t xml:space="preserve">un screening/ nombre de projets total </w:t>
            </w:r>
          </w:p>
        </w:tc>
        <w:tc>
          <w:tcPr>
            <w:tcW w:w="3118" w:type="dxa"/>
          </w:tcPr>
          <w:p w14:paraId="0D680017" w14:textId="77777777" w:rsidR="0044517C" w:rsidRPr="00C92564" w:rsidRDefault="0044517C" w:rsidP="0044517C">
            <w:pPr>
              <w:jc w:val="both"/>
            </w:pPr>
            <w:r w:rsidRPr="00C92564">
              <w:rPr>
                <w:sz w:val="22"/>
                <w:szCs w:val="22"/>
              </w:rPr>
              <w:t xml:space="preserve">Une </w:t>
            </w:r>
            <w:r w:rsidR="0086293E" w:rsidRPr="00C92564">
              <w:rPr>
                <w:sz w:val="22"/>
                <w:szCs w:val="22"/>
              </w:rPr>
              <w:t>fois par</w:t>
            </w:r>
            <w:r w:rsidRPr="00C92564">
              <w:rPr>
                <w:sz w:val="22"/>
                <w:szCs w:val="22"/>
              </w:rPr>
              <w:t xml:space="preserve"> </w:t>
            </w:r>
            <w:r w:rsidR="0086293E" w:rsidRPr="00C92564">
              <w:rPr>
                <w:sz w:val="22"/>
                <w:szCs w:val="22"/>
              </w:rPr>
              <w:t>année par</w:t>
            </w:r>
            <w:r w:rsidRPr="00C92564">
              <w:rPr>
                <w:sz w:val="22"/>
                <w:szCs w:val="22"/>
              </w:rPr>
              <w:t xml:space="preserve"> </w:t>
            </w:r>
            <w:r w:rsidR="00374B0A" w:rsidRPr="00C92564">
              <w:rPr>
                <w:sz w:val="22"/>
                <w:szCs w:val="22"/>
              </w:rPr>
              <w:t>le SSE et le SDS</w:t>
            </w:r>
            <w:r w:rsidRPr="00C92564">
              <w:rPr>
                <w:bCs/>
                <w:smallCaps/>
              </w:rPr>
              <w:t xml:space="preserve"> </w:t>
            </w:r>
            <w:r w:rsidR="009E69F3" w:rsidRPr="00C92564">
              <w:rPr>
                <w:lang w:bidi="fr-FR"/>
              </w:rPr>
              <w:t>PAESE</w:t>
            </w:r>
            <w:r w:rsidRPr="00C92564">
              <w:rPr>
                <w:sz w:val="22"/>
                <w:szCs w:val="22"/>
              </w:rPr>
              <w:t xml:space="preserve"> /UCM</w:t>
            </w:r>
          </w:p>
        </w:tc>
      </w:tr>
      <w:tr w:rsidR="00C92564" w:rsidRPr="00C92564" w14:paraId="08E8595F" w14:textId="77777777" w:rsidTr="0044517C">
        <w:trPr>
          <w:jc w:val="center"/>
        </w:trPr>
        <w:tc>
          <w:tcPr>
            <w:tcW w:w="1796" w:type="dxa"/>
            <w:vMerge/>
          </w:tcPr>
          <w:p w14:paraId="242D59AF" w14:textId="77777777" w:rsidR="0044517C" w:rsidRPr="00C92564" w:rsidRDefault="0044517C" w:rsidP="0044517C"/>
        </w:tc>
        <w:tc>
          <w:tcPr>
            <w:tcW w:w="4200" w:type="dxa"/>
          </w:tcPr>
          <w:p w14:paraId="7AD65467" w14:textId="77777777" w:rsidR="0044517C" w:rsidRPr="00C92564" w:rsidRDefault="0044517C" w:rsidP="0044517C">
            <w:pPr>
              <w:jc w:val="both"/>
            </w:pPr>
            <w:r w:rsidRPr="00C92564">
              <w:rPr>
                <w:sz w:val="22"/>
                <w:szCs w:val="22"/>
              </w:rPr>
              <w:t xml:space="preserve">Nombre de </w:t>
            </w:r>
            <w:r w:rsidR="00CC352B" w:rsidRPr="00C92564">
              <w:rPr>
                <w:sz w:val="22"/>
                <w:szCs w:val="22"/>
              </w:rPr>
              <w:t>sous-</w:t>
            </w:r>
            <w:r w:rsidRPr="00C92564">
              <w:rPr>
                <w:sz w:val="22"/>
                <w:szCs w:val="22"/>
              </w:rPr>
              <w:t>projets de catégorie A, B</w:t>
            </w:r>
            <w:r w:rsidR="00CC352B" w:rsidRPr="00C92564">
              <w:rPr>
                <w:sz w:val="22"/>
                <w:szCs w:val="22"/>
              </w:rPr>
              <w:t xml:space="preserve"> et C</w:t>
            </w:r>
            <w:r w:rsidRPr="00C92564">
              <w:rPr>
                <w:sz w:val="22"/>
                <w:szCs w:val="22"/>
              </w:rPr>
              <w:t xml:space="preserve"> / nombre </w:t>
            </w:r>
            <w:r w:rsidR="0086293E" w:rsidRPr="00C92564">
              <w:rPr>
                <w:sz w:val="22"/>
                <w:szCs w:val="22"/>
              </w:rPr>
              <w:t>total de</w:t>
            </w:r>
            <w:r w:rsidRPr="00C92564">
              <w:rPr>
                <w:sz w:val="22"/>
                <w:szCs w:val="22"/>
              </w:rPr>
              <w:t xml:space="preserve"> projets</w:t>
            </w:r>
          </w:p>
        </w:tc>
        <w:tc>
          <w:tcPr>
            <w:tcW w:w="3118" w:type="dxa"/>
          </w:tcPr>
          <w:p w14:paraId="0B70FEB7" w14:textId="77777777" w:rsidR="0044517C" w:rsidRPr="00C92564" w:rsidRDefault="0044517C" w:rsidP="0044517C">
            <w:pPr>
              <w:jc w:val="both"/>
            </w:pPr>
            <w:r w:rsidRPr="00C92564">
              <w:rPr>
                <w:sz w:val="22"/>
                <w:szCs w:val="22"/>
              </w:rPr>
              <w:t xml:space="preserve">Une fois par année par </w:t>
            </w:r>
            <w:r w:rsidR="00374B0A" w:rsidRPr="00C92564">
              <w:rPr>
                <w:sz w:val="22"/>
                <w:szCs w:val="22"/>
              </w:rPr>
              <w:t>le SSE et le SDS</w:t>
            </w:r>
            <w:r w:rsidRPr="00C92564">
              <w:rPr>
                <w:bCs/>
                <w:smallCaps/>
              </w:rPr>
              <w:t xml:space="preserve"> </w:t>
            </w:r>
            <w:r w:rsidR="009E69F3" w:rsidRPr="00C92564">
              <w:rPr>
                <w:lang w:bidi="fr-FR"/>
              </w:rPr>
              <w:t>PAESE</w:t>
            </w:r>
            <w:r w:rsidRPr="00C92564">
              <w:rPr>
                <w:sz w:val="22"/>
                <w:szCs w:val="22"/>
              </w:rPr>
              <w:t xml:space="preserve"> /UCM</w:t>
            </w:r>
          </w:p>
        </w:tc>
      </w:tr>
      <w:tr w:rsidR="00C92564" w:rsidRPr="00C92564" w14:paraId="3EA7C8BA" w14:textId="77777777" w:rsidTr="0044517C">
        <w:trPr>
          <w:jc w:val="center"/>
        </w:trPr>
        <w:tc>
          <w:tcPr>
            <w:tcW w:w="1796" w:type="dxa"/>
          </w:tcPr>
          <w:p w14:paraId="54B94F67" w14:textId="77777777" w:rsidR="0044517C" w:rsidRPr="00C92564" w:rsidRDefault="0044517C" w:rsidP="0044517C">
            <w:r w:rsidRPr="00C92564">
              <w:rPr>
                <w:sz w:val="22"/>
                <w:szCs w:val="22"/>
              </w:rPr>
              <w:t>EIES</w:t>
            </w:r>
          </w:p>
        </w:tc>
        <w:tc>
          <w:tcPr>
            <w:tcW w:w="4200" w:type="dxa"/>
          </w:tcPr>
          <w:p w14:paraId="6427FD9B" w14:textId="77777777" w:rsidR="0044517C" w:rsidRPr="00C92564" w:rsidRDefault="0044517C" w:rsidP="00CC352B">
            <w:pPr>
              <w:jc w:val="both"/>
            </w:pPr>
            <w:r w:rsidRPr="00C92564">
              <w:rPr>
                <w:sz w:val="22"/>
                <w:szCs w:val="22"/>
              </w:rPr>
              <w:t xml:space="preserve">Nombre de </w:t>
            </w:r>
            <w:r w:rsidR="00CC352B" w:rsidRPr="00C92564">
              <w:rPr>
                <w:sz w:val="22"/>
                <w:szCs w:val="22"/>
              </w:rPr>
              <w:t>sous-</w:t>
            </w:r>
            <w:r w:rsidRPr="00C92564">
              <w:rPr>
                <w:sz w:val="22"/>
                <w:szCs w:val="22"/>
              </w:rPr>
              <w:t xml:space="preserve">projets de catégorie </w:t>
            </w:r>
            <w:r w:rsidR="0086293E" w:rsidRPr="00C92564">
              <w:rPr>
                <w:sz w:val="22"/>
                <w:szCs w:val="22"/>
              </w:rPr>
              <w:t>B ayant</w:t>
            </w:r>
            <w:r w:rsidRPr="00C92564">
              <w:rPr>
                <w:sz w:val="22"/>
                <w:szCs w:val="22"/>
              </w:rPr>
              <w:t xml:space="preserve"> </w:t>
            </w:r>
            <w:r w:rsidR="00CC352B" w:rsidRPr="00C92564">
              <w:rPr>
                <w:sz w:val="22"/>
                <w:szCs w:val="22"/>
              </w:rPr>
              <w:t>fait l’objet</w:t>
            </w:r>
            <w:r w:rsidR="00107C5D" w:rsidRPr="00C92564">
              <w:rPr>
                <w:sz w:val="22"/>
                <w:szCs w:val="22"/>
              </w:rPr>
              <w:t xml:space="preserve"> </w:t>
            </w:r>
            <w:r w:rsidR="00CC352B" w:rsidRPr="00C92564">
              <w:rPr>
                <w:sz w:val="22"/>
                <w:szCs w:val="22"/>
              </w:rPr>
              <w:t>d’</w:t>
            </w:r>
            <w:r w:rsidRPr="00C92564">
              <w:rPr>
                <w:sz w:val="22"/>
                <w:szCs w:val="22"/>
              </w:rPr>
              <w:t>une EIES</w:t>
            </w:r>
          </w:p>
        </w:tc>
        <w:tc>
          <w:tcPr>
            <w:tcW w:w="3118" w:type="dxa"/>
          </w:tcPr>
          <w:p w14:paraId="6D38FF51" w14:textId="77777777" w:rsidR="0044517C" w:rsidRPr="00C92564" w:rsidRDefault="0044517C" w:rsidP="0044517C">
            <w:pPr>
              <w:jc w:val="both"/>
            </w:pPr>
            <w:r w:rsidRPr="00C92564">
              <w:rPr>
                <w:sz w:val="22"/>
                <w:szCs w:val="22"/>
              </w:rPr>
              <w:t xml:space="preserve">Une </w:t>
            </w:r>
            <w:r w:rsidR="0086293E" w:rsidRPr="00C92564">
              <w:rPr>
                <w:sz w:val="22"/>
                <w:szCs w:val="22"/>
              </w:rPr>
              <w:t>fois par</w:t>
            </w:r>
            <w:r w:rsidRPr="00C92564">
              <w:rPr>
                <w:sz w:val="22"/>
                <w:szCs w:val="22"/>
              </w:rPr>
              <w:t xml:space="preserve"> année par </w:t>
            </w:r>
            <w:r w:rsidR="00374B0A" w:rsidRPr="00C92564">
              <w:rPr>
                <w:sz w:val="22"/>
                <w:szCs w:val="22"/>
              </w:rPr>
              <w:t>le SSE et le SDS</w:t>
            </w:r>
            <w:r w:rsidRPr="00C92564">
              <w:rPr>
                <w:bCs/>
                <w:smallCaps/>
              </w:rPr>
              <w:t xml:space="preserve"> </w:t>
            </w:r>
            <w:r w:rsidR="009E69F3" w:rsidRPr="00C92564">
              <w:rPr>
                <w:lang w:bidi="fr-FR"/>
              </w:rPr>
              <w:t>PAESE</w:t>
            </w:r>
            <w:r w:rsidRPr="00C92564">
              <w:rPr>
                <w:sz w:val="22"/>
                <w:szCs w:val="22"/>
              </w:rPr>
              <w:t xml:space="preserve"> /UCM</w:t>
            </w:r>
          </w:p>
        </w:tc>
      </w:tr>
      <w:tr w:rsidR="00C92564" w:rsidRPr="00C92564" w14:paraId="41BC1DAD" w14:textId="77777777" w:rsidTr="0044517C">
        <w:trPr>
          <w:jc w:val="center"/>
        </w:trPr>
        <w:tc>
          <w:tcPr>
            <w:tcW w:w="1796" w:type="dxa"/>
          </w:tcPr>
          <w:p w14:paraId="45CC5C9D" w14:textId="77777777" w:rsidR="0044517C" w:rsidRPr="00C92564" w:rsidRDefault="0044517C" w:rsidP="0044517C">
            <w:r w:rsidRPr="00C92564">
              <w:rPr>
                <w:sz w:val="22"/>
                <w:szCs w:val="22"/>
              </w:rPr>
              <w:t>EIES</w:t>
            </w:r>
          </w:p>
        </w:tc>
        <w:tc>
          <w:tcPr>
            <w:tcW w:w="4200" w:type="dxa"/>
          </w:tcPr>
          <w:p w14:paraId="4C09D318" w14:textId="77777777" w:rsidR="0044517C" w:rsidRPr="00C92564" w:rsidRDefault="0044517C" w:rsidP="0044517C">
            <w:pPr>
              <w:jc w:val="both"/>
            </w:pPr>
            <w:r w:rsidRPr="00C92564">
              <w:rPr>
                <w:sz w:val="22"/>
                <w:szCs w:val="22"/>
              </w:rPr>
              <w:t xml:space="preserve">Nombre de rapports d’EIES validée par l’ACE </w:t>
            </w:r>
          </w:p>
        </w:tc>
        <w:tc>
          <w:tcPr>
            <w:tcW w:w="3118" w:type="dxa"/>
          </w:tcPr>
          <w:p w14:paraId="2FF41450" w14:textId="77777777" w:rsidR="0044517C" w:rsidRPr="00C92564" w:rsidRDefault="0044517C" w:rsidP="0044517C">
            <w:pPr>
              <w:jc w:val="both"/>
            </w:pPr>
            <w:r w:rsidRPr="00C92564">
              <w:rPr>
                <w:sz w:val="22"/>
                <w:szCs w:val="22"/>
              </w:rPr>
              <w:t xml:space="preserve">2 fois par années </w:t>
            </w:r>
            <w:r w:rsidR="00374B0A" w:rsidRPr="00C92564">
              <w:rPr>
                <w:sz w:val="22"/>
                <w:szCs w:val="22"/>
              </w:rPr>
              <w:t>le SSE et le SDS</w:t>
            </w:r>
            <w:r w:rsidRPr="00C92564">
              <w:rPr>
                <w:bCs/>
                <w:smallCaps/>
              </w:rPr>
              <w:t xml:space="preserve"> </w:t>
            </w:r>
            <w:r w:rsidR="009E69F3" w:rsidRPr="00C92564">
              <w:rPr>
                <w:lang w:bidi="fr-FR"/>
              </w:rPr>
              <w:t>PAESE</w:t>
            </w:r>
            <w:r w:rsidRPr="00C92564">
              <w:rPr>
                <w:sz w:val="22"/>
                <w:szCs w:val="22"/>
              </w:rPr>
              <w:t xml:space="preserve"> /UCM</w:t>
            </w:r>
          </w:p>
        </w:tc>
      </w:tr>
      <w:tr w:rsidR="00C92564" w:rsidRPr="00C92564" w14:paraId="675856F0" w14:textId="77777777" w:rsidTr="0044517C">
        <w:trPr>
          <w:jc w:val="center"/>
        </w:trPr>
        <w:tc>
          <w:tcPr>
            <w:tcW w:w="1796" w:type="dxa"/>
          </w:tcPr>
          <w:p w14:paraId="68CB3CCD" w14:textId="77777777" w:rsidR="0044517C" w:rsidRPr="00C92564" w:rsidRDefault="0044517C" w:rsidP="0044517C">
            <w:r w:rsidRPr="00C92564">
              <w:rPr>
                <w:sz w:val="22"/>
                <w:szCs w:val="22"/>
              </w:rPr>
              <w:t>Contrat</w:t>
            </w:r>
          </w:p>
        </w:tc>
        <w:tc>
          <w:tcPr>
            <w:tcW w:w="4200" w:type="dxa"/>
          </w:tcPr>
          <w:p w14:paraId="57E88533" w14:textId="77777777" w:rsidR="0044517C" w:rsidRPr="00C92564" w:rsidRDefault="0044517C" w:rsidP="0044517C">
            <w:pPr>
              <w:jc w:val="both"/>
            </w:pPr>
            <w:r w:rsidRPr="00C92564">
              <w:rPr>
                <w:sz w:val="22"/>
                <w:szCs w:val="22"/>
              </w:rPr>
              <w:t xml:space="preserve">% des projets </w:t>
            </w:r>
            <w:r w:rsidR="0086293E" w:rsidRPr="00C92564">
              <w:rPr>
                <w:sz w:val="22"/>
                <w:szCs w:val="22"/>
              </w:rPr>
              <w:t>de catégories</w:t>
            </w:r>
            <w:r w:rsidRPr="00C92564">
              <w:rPr>
                <w:sz w:val="22"/>
                <w:szCs w:val="22"/>
              </w:rPr>
              <w:t xml:space="preserve"> B dont les entreprises ont des clauses environnementales</w:t>
            </w:r>
            <w:r w:rsidR="003621D6" w:rsidRPr="00C92564">
              <w:rPr>
                <w:sz w:val="22"/>
                <w:szCs w:val="22"/>
              </w:rPr>
              <w:t xml:space="preserve"> et sociales</w:t>
            </w:r>
            <w:r w:rsidRPr="00C92564">
              <w:rPr>
                <w:sz w:val="22"/>
                <w:szCs w:val="22"/>
              </w:rPr>
              <w:t xml:space="preserve"> dans leur contrat</w:t>
            </w:r>
          </w:p>
        </w:tc>
        <w:tc>
          <w:tcPr>
            <w:tcW w:w="3118" w:type="dxa"/>
          </w:tcPr>
          <w:p w14:paraId="0E4AD19E" w14:textId="77777777" w:rsidR="0044517C" w:rsidRPr="00C92564" w:rsidRDefault="0044517C" w:rsidP="0044517C">
            <w:pPr>
              <w:jc w:val="both"/>
            </w:pPr>
            <w:r w:rsidRPr="00C92564">
              <w:rPr>
                <w:sz w:val="22"/>
                <w:szCs w:val="22"/>
              </w:rPr>
              <w:t xml:space="preserve">2 fois par années </w:t>
            </w:r>
            <w:r w:rsidR="00374B0A" w:rsidRPr="00C92564">
              <w:rPr>
                <w:sz w:val="22"/>
                <w:szCs w:val="22"/>
              </w:rPr>
              <w:t>le SSE et le SDS</w:t>
            </w:r>
            <w:r w:rsidR="009E69F3" w:rsidRPr="00C92564">
              <w:rPr>
                <w:sz w:val="22"/>
                <w:szCs w:val="22"/>
              </w:rPr>
              <w:t xml:space="preserve"> </w:t>
            </w:r>
            <w:r w:rsidR="009E69F3" w:rsidRPr="00C92564">
              <w:rPr>
                <w:lang w:bidi="fr-FR"/>
              </w:rPr>
              <w:t>PAESE</w:t>
            </w:r>
            <w:r w:rsidR="009E69F3" w:rsidRPr="00C92564" w:rsidDel="009E69F3">
              <w:rPr>
                <w:bCs/>
                <w:smallCaps/>
              </w:rPr>
              <w:t xml:space="preserve"> </w:t>
            </w:r>
            <w:r w:rsidRPr="00C92564">
              <w:rPr>
                <w:sz w:val="22"/>
                <w:szCs w:val="22"/>
              </w:rPr>
              <w:t>/UCM</w:t>
            </w:r>
          </w:p>
        </w:tc>
      </w:tr>
      <w:tr w:rsidR="00C92564" w:rsidRPr="00C92564" w14:paraId="54C6CE38" w14:textId="77777777" w:rsidTr="0044517C">
        <w:trPr>
          <w:jc w:val="center"/>
        </w:trPr>
        <w:tc>
          <w:tcPr>
            <w:tcW w:w="1796" w:type="dxa"/>
          </w:tcPr>
          <w:p w14:paraId="430C2C66" w14:textId="77777777" w:rsidR="0044517C" w:rsidRPr="00C92564" w:rsidRDefault="0044517C" w:rsidP="0044517C">
            <w:r w:rsidRPr="00C92564">
              <w:rPr>
                <w:sz w:val="22"/>
                <w:szCs w:val="22"/>
              </w:rPr>
              <w:t>Contrôle</w:t>
            </w:r>
          </w:p>
        </w:tc>
        <w:tc>
          <w:tcPr>
            <w:tcW w:w="4200" w:type="dxa"/>
          </w:tcPr>
          <w:p w14:paraId="45101E85" w14:textId="77777777" w:rsidR="0044517C" w:rsidRPr="00C92564" w:rsidRDefault="0044517C" w:rsidP="0044517C">
            <w:pPr>
              <w:jc w:val="both"/>
            </w:pPr>
            <w:r w:rsidRPr="00C92564">
              <w:rPr>
                <w:sz w:val="22"/>
                <w:szCs w:val="22"/>
              </w:rPr>
              <w:t xml:space="preserve">Nombre de rapports de contrôle remis à la BM/ nombre de rapports total qui devrait être remis </w:t>
            </w:r>
          </w:p>
        </w:tc>
        <w:tc>
          <w:tcPr>
            <w:tcW w:w="3118" w:type="dxa"/>
          </w:tcPr>
          <w:p w14:paraId="166FA983" w14:textId="77777777" w:rsidR="0044517C" w:rsidRPr="00C92564" w:rsidRDefault="0044517C" w:rsidP="00374B0A">
            <w:pPr>
              <w:jc w:val="both"/>
            </w:pPr>
            <w:r w:rsidRPr="00C92564">
              <w:rPr>
                <w:sz w:val="22"/>
                <w:szCs w:val="22"/>
              </w:rPr>
              <w:t xml:space="preserve">1 </w:t>
            </w:r>
            <w:r w:rsidR="0086293E" w:rsidRPr="00C92564">
              <w:rPr>
                <w:sz w:val="22"/>
                <w:szCs w:val="22"/>
              </w:rPr>
              <w:t>fois par</w:t>
            </w:r>
            <w:r w:rsidRPr="00C92564">
              <w:rPr>
                <w:sz w:val="22"/>
                <w:szCs w:val="22"/>
              </w:rPr>
              <w:t xml:space="preserve"> mois dans </w:t>
            </w:r>
            <w:r w:rsidR="003621D6" w:rsidRPr="00C92564">
              <w:rPr>
                <w:sz w:val="22"/>
                <w:szCs w:val="22"/>
              </w:rPr>
              <w:t xml:space="preserve">le </w:t>
            </w:r>
            <w:r w:rsidRPr="00C92564">
              <w:rPr>
                <w:sz w:val="22"/>
                <w:szCs w:val="22"/>
              </w:rPr>
              <w:t xml:space="preserve">rapport </w:t>
            </w:r>
            <w:r w:rsidR="0086293E" w:rsidRPr="00C92564">
              <w:rPr>
                <w:sz w:val="22"/>
                <w:szCs w:val="22"/>
              </w:rPr>
              <w:t>du SSE</w:t>
            </w:r>
            <w:r w:rsidR="00374B0A" w:rsidRPr="00C92564">
              <w:rPr>
                <w:sz w:val="22"/>
                <w:szCs w:val="22"/>
              </w:rPr>
              <w:t xml:space="preserve"> et du SDS</w:t>
            </w:r>
            <w:r w:rsidRPr="00C92564">
              <w:rPr>
                <w:sz w:val="22"/>
                <w:szCs w:val="22"/>
              </w:rPr>
              <w:t>-</w:t>
            </w:r>
            <w:r w:rsidRPr="00C92564">
              <w:rPr>
                <w:bCs/>
                <w:smallCaps/>
              </w:rPr>
              <w:t xml:space="preserve"> </w:t>
            </w:r>
            <w:r w:rsidR="009E69F3" w:rsidRPr="00C92564">
              <w:rPr>
                <w:lang w:bidi="fr-FR"/>
              </w:rPr>
              <w:t>PAESE</w:t>
            </w:r>
            <w:r w:rsidRPr="00C92564">
              <w:rPr>
                <w:sz w:val="22"/>
                <w:szCs w:val="22"/>
              </w:rPr>
              <w:t xml:space="preserve"> /UCM</w:t>
            </w:r>
          </w:p>
        </w:tc>
      </w:tr>
      <w:tr w:rsidR="00C92564" w:rsidRPr="00C92564" w14:paraId="25115BD7" w14:textId="77777777" w:rsidTr="0044517C">
        <w:trPr>
          <w:jc w:val="center"/>
        </w:trPr>
        <w:tc>
          <w:tcPr>
            <w:tcW w:w="1796" w:type="dxa"/>
          </w:tcPr>
          <w:p w14:paraId="69E22D0F" w14:textId="77777777" w:rsidR="0044517C" w:rsidRPr="00C92564" w:rsidRDefault="0044517C" w:rsidP="0044517C">
            <w:r w:rsidRPr="00C92564">
              <w:rPr>
                <w:sz w:val="22"/>
                <w:szCs w:val="22"/>
              </w:rPr>
              <w:t xml:space="preserve">Suivi </w:t>
            </w:r>
          </w:p>
        </w:tc>
        <w:tc>
          <w:tcPr>
            <w:tcW w:w="4200" w:type="dxa"/>
          </w:tcPr>
          <w:p w14:paraId="24E775D0" w14:textId="77777777" w:rsidR="0044517C" w:rsidRPr="00C92564" w:rsidRDefault="0044517C" w:rsidP="003621D6">
            <w:pPr>
              <w:jc w:val="both"/>
            </w:pPr>
            <w:r w:rsidRPr="00C92564">
              <w:rPr>
                <w:sz w:val="22"/>
                <w:szCs w:val="22"/>
              </w:rPr>
              <w:t xml:space="preserve">Nombre de visites de chantier </w:t>
            </w:r>
            <w:r w:rsidR="003621D6" w:rsidRPr="00C92564">
              <w:rPr>
                <w:sz w:val="22"/>
                <w:szCs w:val="22"/>
              </w:rPr>
              <w:t xml:space="preserve">des </w:t>
            </w:r>
            <w:r w:rsidRPr="00C92564">
              <w:rPr>
                <w:sz w:val="22"/>
                <w:szCs w:val="22"/>
              </w:rPr>
              <w:t>R</w:t>
            </w:r>
            <w:r w:rsidR="003621D6" w:rsidRPr="00C92564">
              <w:rPr>
                <w:sz w:val="22"/>
                <w:szCs w:val="22"/>
              </w:rPr>
              <w:t xml:space="preserve">esponsables </w:t>
            </w:r>
            <w:r w:rsidRPr="00C92564">
              <w:rPr>
                <w:sz w:val="22"/>
                <w:szCs w:val="22"/>
              </w:rPr>
              <w:t>E</w:t>
            </w:r>
            <w:r w:rsidR="003621D6" w:rsidRPr="00C92564">
              <w:rPr>
                <w:sz w:val="22"/>
                <w:szCs w:val="22"/>
              </w:rPr>
              <w:t>&amp;</w:t>
            </w:r>
            <w:r w:rsidRPr="00C92564">
              <w:rPr>
                <w:sz w:val="22"/>
                <w:szCs w:val="22"/>
              </w:rPr>
              <w:t xml:space="preserve">S/UCM/ nombre total </w:t>
            </w:r>
            <w:r w:rsidR="0086293E" w:rsidRPr="00C92564">
              <w:rPr>
                <w:sz w:val="22"/>
                <w:szCs w:val="22"/>
              </w:rPr>
              <w:t>de mois</w:t>
            </w:r>
            <w:r w:rsidRPr="00C92564">
              <w:rPr>
                <w:sz w:val="22"/>
                <w:szCs w:val="22"/>
              </w:rPr>
              <w:t xml:space="preserve"> </w:t>
            </w:r>
            <w:r w:rsidR="0086293E" w:rsidRPr="00C92564">
              <w:rPr>
                <w:sz w:val="22"/>
                <w:szCs w:val="22"/>
              </w:rPr>
              <w:t>de chantier</w:t>
            </w:r>
            <w:r w:rsidRPr="00C92564">
              <w:rPr>
                <w:sz w:val="22"/>
                <w:szCs w:val="22"/>
              </w:rPr>
              <w:t xml:space="preserve"> de projets de catégorie B </w:t>
            </w:r>
          </w:p>
        </w:tc>
        <w:tc>
          <w:tcPr>
            <w:tcW w:w="3118" w:type="dxa"/>
          </w:tcPr>
          <w:p w14:paraId="5E9F6C7A" w14:textId="77777777" w:rsidR="0044517C" w:rsidRPr="00C92564" w:rsidRDefault="0044517C" w:rsidP="00374B0A">
            <w:pPr>
              <w:jc w:val="both"/>
            </w:pPr>
            <w:r w:rsidRPr="00C92564">
              <w:rPr>
                <w:sz w:val="22"/>
                <w:szCs w:val="22"/>
              </w:rPr>
              <w:t xml:space="preserve">1 </w:t>
            </w:r>
            <w:r w:rsidR="0086293E" w:rsidRPr="00C92564">
              <w:rPr>
                <w:sz w:val="22"/>
                <w:szCs w:val="22"/>
              </w:rPr>
              <w:t>fois par</w:t>
            </w:r>
            <w:r w:rsidRPr="00C92564">
              <w:rPr>
                <w:sz w:val="22"/>
                <w:szCs w:val="22"/>
              </w:rPr>
              <w:t xml:space="preserve"> mois dans </w:t>
            </w:r>
            <w:r w:rsidR="003621D6" w:rsidRPr="00C92564">
              <w:rPr>
                <w:sz w:val="22"/>
                <w:szCs w:val="22"/>
              </w:rPr>
              <w:t xml:space="preserve">le </w:t>
            </w:r>
            <w:r w:rsidRPr="00C92564">
              <w:rPr>
                <w:sz w:val="22"/>
                <w:szCs w:val="22"/>
              </w:rPr>
              <w:t xml:space="preserve">rapport </w:t>
            </w:r>
            <w:r w:rsidR="00374B0A" w:rsidRPr="00C92564">
              <w:rPr>
                <w:sz w:val="22"/>
                <w:szCs w:val="22"/>
              </w:rPr>
              <w:t>du SSE et du SDS</w:t>
            </w:r>
            <w:r w:rsidR="009E69F3" w:rsidRPr="00C92564">
              <w:rPr>
                <w:sz w:val="22"/>
                <w:szCs w:val="22"/>
              </w:rPr>
              <w:t xml:space="preserve"> </w:t>
            </w:r>
            <w:r w:rsidR="009E69F3" w:rsidRPr="00C92564">
              <w:rPr>
                <w:lang w:bidi="fr-FR"/>
              </w:rPr>
              <w:t>PAESE</w:t>
            </w:r>
            <w:r w:rsidRPr="00C92564">
              <w:rPr>
                <w:sz w:val="22"/>
                <w:szCs w:val="22"/>
              </w:rPr>
              <w:t xml:space="preserve"> /UCM</w:t>
            </w:r>
          </w:p>
        </w:tc>
      </w:tr>
      <w:tr w:rsidR="00C92564" w:rsidRPr="00C92564" w14:paraId="448A98CE" w14:textId="77777777" w:rsidTr="0044517C">
        <w:trPr>
          <w:jc w:val="center"/>
        </w:trPr>
        <w:tc>
          <w:tcPr>
            <w:tcW w:w="1796" w:type="dxa"/>
          </w:tcPr>
          <w:p w14:paraId="25FD0094" w14:textId="77777777" w:rsidR="0044517C" w:rsidRPr="00C92564" w:rsidRDefault="0044517C" w:rsidP="0044517C">
            <w:r w:rsidRPr="00C92564">
              <w:rPr>
                <w:sz w:val="22"/>
                <w:szCs w:val="22"/>
              </w:rPr>
              <w:t>Suivi</w:t>
            </w:r>
          </w:p>
        </w:tc>
        <w:tc>
          <w:tcPr>
            <w:tcW w:w="4200" w:type="dxa"/>
          </w:tcPr>
          <w:p w14:paraId="760BED74" w14:textId="77777777" w:rsidR="0044517C" w:rsidRPr="00C92564" w:rsidRDefault="0044517C" w:rsidP="0044517C">
            <w:pPr>
              <w:jc w:val="both"/>
            </w:pPr>
            <w:r w:rsidRPr="00C92564">
              <w:rPr>
                <w:sz w:val="22"/>
                <w:szCs w:val="22"/>
              </w:rPr>
              <w:t xml:space="preserve">Nombre de plaintes effectuées </w:t>
            </w:r>
            <w:r w:rsidR="0086293E" w:rsidRPr="00C92564">
              <w:rPr>
                <w:sz w:val="22"/>
                <w:szCs w:val="22"/>
              </w:rPr>
              <w:t>par la commune ou</w:t>
            </w:r>
            <w:r w:rsidRPr="00C92564">
              <w:rPr>
                <w:sz w:val="22"/>
                <w:szCs w:val="22"/>
              </w:rPr>
              <w:t xml:space="preserve"> la population</w:t>
            </w:r>
            <w:r w:rsidR="003621D6" w:rsidRPr="00C92564">
              <w:rPr>
                <w:sz w:val="22"/>
                <w:szCs w:val="22"/>
              </w:rPr>
              <w:t>/nombre de plaintes traitées et classées</w:t>
            </w:r>
          </w:p>
        </w:tc>
        <w:tc>
          <w:tcPr>
            <w:tcW w:w="3118" w:type="dxa"/>
          </w:tcPr>
          <w:p w14:paraId="42A1641E" w14:textId="77777777" w:rsidR="0044517C" w:rsidRPr="00C92564" w:rsidRDefault="0044517C" w:rsidP="0044517C">
            <w:pPr>
              <w:jc w:val="both"/>
            </w:pPr>
            <w:r w:rsidRPr="00C92564">
              <w:rPr>
                <w:sz w:val="22"/>
                <w:szCs w:val="22"/>
              </w:rPr>
              <w:t xml:space="preserve">1 </w:t>
            </w:r>
            <w:r w:rsidR="0086293E" w:rsidRPr="00C92564">
              <w:rPr>
                <w:sz w:val="22"/>
                <w:szCs w:val="22"/>
              </w:rPr>
              <w:t>fois par</w:t>
            </w:r>
            <w:r w:rsidRPr="00C92564">
              <w:rPr>
                <w:sz w:val="22"/>
                <w:szCs w:val="22"/>
              </w:rPr>
              <w:t xml:space="preserve"> mois dans </w:t>
            </w:r>
            <w:r w:rsidR="003621D6" w:rsidRPr="00C92564">
              <w:rPr>
                <w:sz w:val="22"/>
                <w:szCs w:val="22"/>
              </w:rPr>
              <w:t xml:space="preserve">le </w:t>
            </w:r>
            <w:r w:rsidRPr="00C92564">
              <w:rPr>
                <w:sz w:val="22"/>
                <w:szCs w:val="22"/>
              </w:rPr>
              <w:t xml:space="preserve">rapport </w:t>
            </w:r>
            <w:r w:rsidR="00374B0A" w:rsidRPr="00C92564">
              <w:rPr>
                <w:sz w:val="22"/>
                <w:szCs w:val="22"/>
              </w:rPr>
              <w:t>du SSE et du SDS</w:t>
            </w:r>
            <w:r w:rsidR="009E69F3" w:rsidRPr="00C92564">
              <w:rPr>
                <w:sz w:val="22"/>
                <w:szCs w:val="22"/>
              </w:rPr>
              <w:t xml:space="preserve"> </w:t>
            </w:r>
            <w:r w:rsidR="009E69F3" w:rsidRPr="00C92564">
              <w:rPr>
                <w:lang w:bidi="fr-FR"/>
              </w:rPr>
              <w:t>PAESE</w:t>
            </w:r>
            <w:r w:rsidRPr="00C92564">
              <w:rPr>
                <w:sz w:val="22"/>
                <w:szCs w:val="22"/>
              </w:rPr>
              <w:t xml:space="preserve"> /UCM</w:t>
            </w:r>
          </w:p>
        </w:tc>
      </w:tr>
      <w:tr w:rsidR="00C92564" w:rsidRPr="00C92564" w14:paraId="2C0B97D9" w14:textId="77777777" w:rsidTr="0044517C">
        <w:trPr>
          <w:jc w:val="center"/>
        </w:trPr>
        <w:tc>
          <w:tcPr>
            <w:tcW w:w="1796" w:type="dxa"/>
          </w:tcPr>
          <w:p w14:paraId="141502BC" w14:textId="77777777" w:rsidR="0044517C" w:rsidRPr="00C92564" w:rsidRDefault="0044517C" w:rsidP="0044517C">
            <w:r w:rsidRPr="00C92564">
              <w:rPr>
                <w:sz w:val="22"/>
                <w:szCs w:val="22"/>
              </w:rPr>
              <w:t>Inspection</w:t>
            </w:r>
          </w:p>
        </w:tc>
        <w:tc>
          <w:tcPr>
            <w:tcW w:w="4200" w:type="dxa"/>
          </w:tcPr>
          <w:p w14:paraId="0516AF5B" w14:textId="77777777" w:rsidR="0044517C" w:rsidRPr="00C92564" w:rsidRDefault="0044517C" w:rsidP="0044517C">
            <w:pPr>
              <w:jc w:val="both"/>
            </w:pPr>
            <w:r w:rsidRPr="00C92564">
              <w:rPr>
                <w:sz w:val="22"/>
                <w:szCs w:val="22"/>
              </w:rPr>
              <w:t>Nombre d’inspections réalisées / nombre de projets de catégorie B</w:t>
            </w:r>
          </w:p>
        </w:tc>
        <w:tc>
          <w:tcPr>
            <w:tcW w:w="3118" w:type="dxa"/>
          </w:tcPr>
          <w:p w14:paraId="5251ED5B" w14:textId="77777777" w:rsidR="0044517C" w:rsidRPr="00C92564" w:rsidRDefault="0044517C" w:rsidP="00374B0A">
            <w:pPr>
              <w:jc w:val="both"/>
            </w:pPr>
            <w:r w:rsidRPr="00C92564">
              <w:rPr>
                <w:sz w:val="22"/>
                <w:szCs w:val="22"/>
              </w:rPr>
              <w:t xml:space="preserve">1 fois </w:t>
            </w:r>
            <w:r w:rsidR="0086293E" w:rsidRPr="00C92564">
              <w:rPr>
                <w:sz w:val="22"/>
                <w:szCs w:val="22"/>
              </w:rPr>
              <w:t>par trimestre par</w:t>
            </w:r>
            <w:r w:rsidRPr="00C92564">
              <w:rPr>
                <w:sz w:val="22"/>
                <w:szCs w:val="22"/>
              </w:rPr>
              <w:t xml:space="preserve"> </w:t>
            </w:r>
            <w:r w:rsidR="0086293E" w:rsidRPr="00C92564">
              <w:rPr>
                <w:sz w:val="22"/>
                <w:szCs w:val="22"/>
              </w:rPr>
              <w:t>le SSE</w:t>
            </w:r>
            <w:r w:rsidR="00374B0A" w:rsidRPr="00C92564">
              <w:rPr>
                <w:sz w:val="22"/>
                <w:szCs w:val="22"/>
              </w:rPr>
              <w:t xml:space="preserve"> et </w:t>
            </w:r>
            <w:r w:rsidR="0086293E" w:rsidRPr="00C92564">
              <w:rPr>
                <w:sz w:val="22"/>
                <w:szCs w:val="22"/>
              </w:rPr>
              <w:t>le SDS</w:t>
            </w:r>
            <w:r w:rsidRPr="00C92564">
              <w:rPr>
                <w:bCs/>
                <w:smallCaps/>
              </w:rPr>
              <w:t xml:space="preserve"> </w:t>
            </w:r>
            <w:r w:rsidR="009E69F3" w:rsidRPr="00C92564">
              <w:rPr>
                <w:lang w:bidi="fr-FR"/>
              </w:rPr>
              <w:t>PAESE</w:t>
            </w:r>
            <w:r w:rsidRPr="00C92564">
              <w:rPr>
                <w:sz w:val="22"/>
                <w:szCs w:val="22"/>
              </w:rPr>
              <w:t xml:space="preserve"> /UCM</w:t>
            </w:r>
          </w:p>
        </w:tc>
      </w:tr>
      <w:tr w:rsidR="00C92564" w:rsidRPr="00C92564" w14:paraId="2B2F1911" w14:textId="77777777" w:rsidTr="0044517C">
        <w:trPr>
          <w:jc w:val="center"/>
        </w:trPr>
        <w:tc>
          <w:tcPr>
            <w:tcW w:w="1796" w:type="dxa"/>
          </w:tcPr>
          <w:p w14:paraId="53CD26DD" w14:textId="77777777" w:rsidR="0044517C" w:rsidRPr="00C92564" w:rsidRDefault="0044517C" w:rsidP="0044517C">
            <w:r w:rsidRPr="00C92564">
              <w:rPr>
                <w:sz w:val="22"/>
                <w:szCs w:val="22"/>
              </w:rPr>
              <w:t xml:space="preserve">Formation </w:t>
            </w:r>
          </w:p>
        </w:tc>
        <w:tc>
          <w:tcPr>
            <w:tcW w:w="4200" w:type="dxa"/>
          </w:tcPr>
          <w:p w14:paraId="0058CD9F" w14:textId="77777777" w:rsidR="0044517C" w:rsidRPr="00C92564" w:rsidRDefault="0044517C" w:rsidP="0044517C">
            <w:pPr>
              <w:jc w:val="both"/>
            </w:pPr>
            <w:r w:rsidRPr="00C92564">
              <w:rPr>
                <w:sz w:val="22"/>
                <w:szCs w:val="22"/>
              </w:rPr>
              <w:t xml:space="preserve">Rapport d’évaluation de </w:t>
            </w:r>
            <w:r w:rsidR="0086293E" w:rsidRPr="00C92564">
              <w:rPr>
                <w:sz w:val="22"/>
                <w:szCs w:val="22"/>
              </w:rPr>
              <w:t>la formation</w:t>
            </w:r>
            <w:r w:rsidRPr="00C92564">
              <w:rPr>
                <w:sz w:val="22"/>
                <w:szCs w:val="22"/>
              </w:rPr>
              <w:t xml:space="preserve"> </w:t>
            </w:r>
          </w:p>
        </w:tc>
        <w:tc>
          <w:tcPr>
            <w:tcW w:w="3118" w:type="dxa"/>
          </w:tcPr>
          <w:p w14:paraId="69D4FE5D" w14:textId="77777777" w:rsidR="0044517C" w:rsidRPr="00C92564" w:rsidRDefault="0044517C" w:rsidP="0044517C">
            <w:pPr>
              <w:jc w:val="both"/>
            </w:pPr>
            <w:r w:rsidRPr="00C92564">
              <w:rPr>
                <w:sz w:val="22"/>
                <w:szCs w:val="22"/>
              </w:rPr>
              <w:t xml:space="preserve">Pour chaque formation financée par le responsable de la formation </w:t>
            </w:r>
          </w:p>
        </w:tc>
      </w:tr>
      <w:tr w:rsidR="00C92564" w:rsidRPr="00C92564" w14:paraId="516F97BF" w14:textId="77777777" w:rsidTr="0044517C">
        <w:trPr>
          <w:jc w:val="center"/>
        </w:trPr>
        <w:tc>
          <w:tcPr>
            <w:tcW w:w="1796" w:type="dxa"/>
          </w:tcPr>
          <w:p w14:paraId="48E17CE3" w14:textId="77777777" w:rsidR="0044517C" w:rsidRPr="00C92564" w:rsidRDefault="0044517C" w:rsidP="0044517C">
            <w:r w:rsidRPr="00C92564">
              <w:rPr>
                <w:sz w:val="22"/>
                <w:szCs w:val="22"/>
              </w:rPr>
              <w:t>Sensibilisation /IEC</w:t>
            </w:r>
          </w:p>
        </w:tc>
        <w:tc>
          <w:tcPr>
            <w:tcW w:w="4200" w:type="dxa"/>
          </w:tcPr>
          <w:p w14:paraId="0D80F6E5" w14:textId="77777777" w:rsidR="0044517C" w:rsidRPr="00C92564" w:rsidRDefault="0044517C" w:rsidP="0044517C">
            <w:pPr>
              <w:jc w:val="both"/>
            </w:pPr>
            <w:r w:rsidRPr="00C92564">
              <w:rPr>
                <w:sz w:val="22"/>
                <w:szCs w:val="22"/>
              </w:rPr>
              <w:t xml:space="preserve">Audit du niveau de performance de la sensibilisation </w:t>
            </w:r>
          </w:p>
        </w:tc>
        <w:tc>
          <w:tcPr>
            <w:tcW w:w="3118" w:type="dxa"/>
          </w:tcPr>
          <w:p w14:paraId="278C6E48" w14:textId="77777777" w:rsidR="0044517C" w:rsidRPr="00C92564" w:rsidRDefault="0044517C" w:rsidP="0044517C">
            <w:pPr>
              <w:jc w:val="both"/>
            </w:pPr>
            <w:r w:rsidRPr="00C92564">
              <w:rPr>
                <w:sz w:val="22"/>
                <w:szCs w:val="22"/>
              </w:rPr>
              <w:t xml:space="preserve">3 mois après la </w:t>
            </w:r>
            <w:r w:rsidR="0086293E" w:rsidRPr="00C92564">
              <w:rPr>
                <w:sz w:val="22"/>
                <w:szCs w:val="22"/>
              </w:rPr>
              <w:t>sensibilisation sur</w:t>
            </w:r>
            <w:r w:rsidRPr="00C92564">
              <w:rPr>
                <w:sz w:val="22"/>
                <w:szCs w:val="22"/>
              </w:rPr>
              <w:t xml:space="preserve"> un échantillon de personnes ayant été sensibilisés par un consultant</w:t>
            </w:r>
          </w:p>
        </w:tc>
      </w:tr>
      <w:tr w:rsidR="00C92564" w:rsidRPr="00C92564" w14:paraId="63ED63CF" w14:textId="77777777" w:rsidTr="0044517C">
        <w:trPr>
          <w:jc w:val="center"/>
        </w:trPr>
        <w:tc>
          <w:tcPr>
            <w:tcW w:w="1796" w:type="dxa"/>
          </w:tcPr>
          <w:p w14:paraId="411D6130" w14:textId="77777777" w:rsidR="0044517C" w:rsidRPr="00C92564" w:rsidRDefault="0044517C" w:rsidP="0044517C">
            <w:r w:rsidRPr="00C92564">
              <w:rPr>
                <w:sz w:val="22"/>
                <w:szCs w:val="22"/>
              </w:rPr>
              <w:t xml:space="preserve">Communication Consultation / sensibilisation </w:t>
            </w:r>
          </w:p>
        </w:tc>
        <w:tc>
          <w:tcPr>
            <w:tcW w:w="4200" w:type="dxa"/>
          </w:tcPr>
          <w:p w14:paraId="1F26505F" w14:textId="77777777" w:rsidR="0044517C" w:rsidRPr="00C92564" w:rsidRDefault="0044517C" w:rsidP="0044517C">
            <w:pPr>
              <w:jc w:val="both"/>
            </w:pPr>
            <w:r w:rsidRPr="00C92564">
              <w:rPr>
                <w:sz w:val="22"/>
                <w:szCs w:val="22"/>
              </w:rPr>
              <w:t>Audit de la communication /consultation / sensibilisation</w:t>
            </w:r>
          </w:p>
        </w:tc>
        <w:tc>
          <w:tcPr>
            <w:tcW w:w="3118" w:type="dxa"/>
          </w:tcPr>
          <w:p w14:paraId="1BE60F80" w14:textId="77777777" w:rsidR="0044517C" w:rsidRPr="00C92564" w:rsidRDefault="0044517C" w:rsidP="0044517C">
            <w:pPr>
              <w:jc w:val="both"/>
            </w:pPr>
            <w:r w:rsidRPr="00C92564">
              <w:rPr>
                <w:sz w:val="22"/>
                <w:szCs w:val="22"/>
              </w:rPr>
              <w:t xml:space="preserve">Sur un échantillon de </w:t>
            </w:r>
            <w:r w:rsidR="0086293E" w:rsidRPr="00C92564">
              <w:rPr>
                <w:sz w:val="22"/>
                <w:szCs w:val="22"/>
              </w:rPr>
              <w:t>projet de</w:t>
            </w:r>
            <w:r w:rsidRPr="00C92564">
              <w:rPr>
                <w:sz w:val="22"/>
                <w:szCs w:val="22"/>
              </w:rPr>
              <w:t xml:space="preserve"> catégories B avant le début des travaux par un consultant </w:t>
            </w:r>
          </w:p>
        </w:tc>
      </w:tr>
    </w:tbl>
    <w:p w14:paraId="251AF2E3" w14:textId="77777777" w:rsidR="0044517C" w:rsidRPr="00C92564" w:rsidRDefault="0044517C" w:rsidP="00A61625">
      <w:pPr>
        <w:pStyle w:val="Heading3"/>
        <w:numPr>
          <w:ilvl w:val="0"/>
          <w:numId w:val="59"/>
        </w:numPr>
        <w:tabs>
          <w:tab w:val="clear" w:pos="720"/>
        </w:tabs>
        <w:spacing w:before="240" w:after="120"/>
        <w:jc w:val="left"/>
        <w:rPr>
          <w:b w:val="0"/>
          <w:bCs/>
          <w:u w:val="single"/>
        </w:rPr>
      </w:pPr>
      <w:bookmarkStart w:id="212" w:name="_Toc475557573"/>
      <w:r w:rsidRPr="00C92564">
        <w:rPr>
          <w:b w:val="0"/>
          <w:u w:val="single"/>
        </w:rPr>
        <w:t>Indicateurs et dispositif de suivi des composantes environnementales et sociales</w:t>
      </w:r>
      <w:bookmarkEnd w:id="212"/>
    </w:p>
    <w:p w14:paraId="15E4BD84" w14:textId="64F0FF7F" w:rsidR="0044517C" w:rsidRDefault="0044517C" w:rsidP="0044517C">
      <w:pPr>
        <w:pStyle w:val="Caption"/>
        <w:rPr>
          <w:b w:val="0"/>
          <w:bCs w:val="0"/>
          <w:sz w:val="22"/>
          <w:szCs w:val="22"/>
        </w:rPr>
      </w:pPr>
      <w:bookmarkStart w:id="213" w:name="_Toc467213208"/>
      <w:bookmarkStart w:id="214" w:name="_Toc472443548"/>
      <w:r w:rsidRPr="00C92564">
        <w:rPr>
          <w:b w:val="0"/>
          <w:sz w:val="22"/>
          <w:szCs w:val="22"/>
        </w:rPr>
        <w:t xml:space="preserve">Tableau </w:t>
      </w:r>
      <w:r w:rsidR="00D932EF">
        <w:rPr>
          <w:b w:val="0"/>
          <w:sz w:val="22"/>
          <w:szCs w:val="22"/>
        </w:rPr>
        <w:t>13</w:t>
      </w:r>
      <w:r w:rsidR="00D932EF" w:rsidRPr="00C92564">
        <w:rPr>
          <w:b w:val="0"/>
          <w:noProof/>
          <w:sz w:val="22"/>
          <w:szCs w:val="22"/>
        </w:rPr>
        <w:t> </w:t>
      </w:r>
      <w:r w:rsidRPr="00C92564">
        <w:rPr>
          <w:b w:val="0"/>
          <w:noProof/>
          <w:sz w:val="22"/>
          <w:szCs w:val="22"/>
        </w:rPr>
        <w:t xml:space="preserve">: </w:t>
      </w:r>
      <w:r w:rsidRPr="00C92564">
        <w:rPr>
          <w:b w:val="0"/>
          <w:bCs w:val="0"/>
          <w:sz w:val="22"/>
          <w:szCs w:val="22"/>
        </w:rPr>
        <w:t>Indicateurs et dispositif de suivi</w:t>
      </w:r>
      <w:bookmarkEnd w:id="213"/>
      <w:bookmarkEnd w:id="214"/>
    </w:p>
    <w:p w14:paraId="03473CA2" w14:textId="77777777" w:rsidR="00ED0B9F" w:rsidRPr="00ED0B9F" w:rsidRDefault="00ED0B9F" w:rsidP="00ED0B9F">
      <w:pPr>
        <w:rPr>
          <w:lang w:eastAsia="en-US"/>
        </w:rPr>
      </w:pPr>
    </w:p>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4"/>
        <w:gridCol w:w="4134"/>
        <w:gridCol w:w="1701"/>
        <w:gridCol w:w="1559"/>
      </w:tblGrid>
      <w:tr w:rsidR="00C92564" w:rsidRPr="00C92564" w14:paraId="6D34DE0D" w14:textId="77777777" w:rsidTr="00C03302">
        <w:trPr>
          <w:trHeight w:val="596"/>
          <w:tblHeader/>
          <w:jc w:val="center"/>
        </w:trPr>
        <w:tc>
          <w:tcPr>
            <w:tcW w:w="1824" w:type="dxa"/>
          </w:tcPr>
          <w:p w14:paraId="5EEDD7DC" w14:textId="77777777" w:rsidR="0044517C" w:rsidRPr="00C92564" w:rsidRDefault="0044517C" w:rsidP="0044517C">
            <w:pPr>
              <w:rPr>
                <w:b/>
              </w:rPr>
            </w:pPr>
            <w:r w:rsidRPr="00C92564">
              <w:rPr>
                <w:b/>
                <w:sz w:val="22"/>
                <w:szCs w:val="22"/>
              </w:rPr>
              <w:t>Eléments de suivi et Indicateur</w:t>
            </w:r>
          </w:p>
        </w:tc>
        <w:tc>
          <w:tcPr>
            <w:tcW w:w="4134" w:type="dxa"/>
          </w:tcPr>
          <w:p w14:paraId="657EF7ED" w14:textId="77777777" w:rsidR="0044517C" w:rsidRPr="00C92564" w:rsidRDefault="0044517C" w:rsidP="0044517C">
            <w:pPr>
              <w:jc w:val="center"/>
              <w:rPr>
                <w:b/>
              </w:rPr>
            </w:pPr>
            <w:r w:rsidRPr="00C92564">
              <w:rPr>
                <w:b/>
                <w:sz w:val="22"/>
                <w:szCs w:val="22"/>
              </w:rPr>
              <w:t>Méthodes et Dispositifs de suivi</w:t>
            </w:r>
          </w:p>
        </w:tc>
        <w:tc>
          <w:tcPr>
            <w:tcW w:w="1701" w:type="dxa"/>
          </w:tcPr>
          <w:p w14:paraId="52FA2A3F" w14:textId="77777777" w:rsidR="0044517C" w:rsidRPr="00C92564" w:rsidRDefault="0044517C" w:rsidP="0044517C">
            <w:pPr>
              <w:rPr>
                <w:b/>
              </w:rPr>
            </w:pPr>
            <w:r w:rsidRPr="00C92564">
              <w:rPr>
                <w:b/>
                <w:sz w:val="22"/>
                <w:szCs w:val="22"/>
              </w:rPr>
              <w:t xml:space="preserve">Responsables </w:t>
            </w:r>
          </w:p>
        </w:tc>
        <w:tc>
          <w:tcPr>
            <w:tcW w:w="1559" w:type="dxa"/>
          </w:tcPr>
          <w:p w14:paraId="623382FC" w14:textId="77777777" w:rsidR="0044517C" w:rsidRPr="00C92564" w:rsidRDefault="0044517C" w:rsidP="0044517C">
            <w:pPr>
              <w:rPr>
                <w:b/>
              </w:rPr>
            </w:pPr>
            <w:r w:rsidRPr="00C92564">
              <w:rPr>
                <w:b/>
                <w:sz w:val="22"/>
                <w:szCs w:val="22"/>
              </w:rPr>
              <w:t>Période</w:t>
            </w:r>
          </w:p>
        </w:tc>
      </w:tr>
      <w:tr w:rsidR="00C92564" w:rsidRPr="00C92564" w14:paraId="0B16C6AB" w14:textId="77777777" w:rsidTr="00C03302">
        <w:trPr>
          <w:cantSplit/>
          <w:trHeight w:val="1001"/>
          <w:jc w:val="center"/>
        </w:trPr>
        <w:tc>
          <w:tcPr>
            <w:tcW w:w="1824" w:type="dxa"/>
          </w:tcPr>
          <w:p w14:paraId="20379721" w14:textId="77777777" w:rsidR="0044517C" w:rsidRPr="00C92564" w:rsidRDefault="0044517C" w:rsidP="0044517C">
            <w:pPr>
              <w:rPr>
                <w:b/>
                <w:bCs/>
              </w:rPr>
            </w:pPr>
            <w:r w:rsidRPr="00C92564">
              <w:rPr>
                <w:b/>
                <w:bCs/>
                <w:sz w:val="22"/>
                <w:szCs w:val="22"/>
              </w:rPr>
              <w:t xml:space="preserve">Eaux </w:t>
            </w:r>
          </w:p>
          <w:p w14:paraId="0FAD90F4" w14:textId="77777777" w:rsidR="0044517C" w:rsidRPr="00C92564" w:rsidRDefault="0044517C" w:rsidP="0044517C">
            <w:pPr>
              <w:numPr>
                <w:ilvl w:val="0"/>
                <w:numId w:val="18"/>
              </w:numPr>
              <w:jc w:val="both"/>
            </w:pPr>
            <w:r w:rsidRPr="00C92564">
              <w:rPr>
                <w:sz w:val="22"/>
                <w:szCs w:val="22"/>
              </w:rPr>
              <w:t>Pollution</w:t>
            </w:r>
          </w:p>
          <w:p w14:paraId="109E8A74" w14:textId="77777777" w:rsidR="0044517C" w:rsidRPr="00C92564" w:rsidRDefault="0044517C" w:rsidP="0044517C">
            <w:pPr>
              <w:ind w:left="360"/>
              <w:jc w:val="both"/>
            </w:pPr>
          </w:p>
        </w:tc>
        <w:tc>
          <w:tcPr>
            <w:tcW w:w="4134" w:type="dxa"/>
          </w:tcPr>
          <w:p w14:paraId="2D324541" w14:textId="77777777" w:rsidR="0044517C" w:rsidRPr="00C92564" w:rsidRDefault="001C2C51" w:rsidP="0044517C">
            <w:pPr>
              <w:numPr>
                <w:ilvl w:val="0"/>
                <w:numId w:val="19"/>
              </w:numPr>
              <w:jc w:val="both"/>
            </w:pPr>
            <w:r w:rsidRPr="00C92564">
              <w:rPr>
                <w:sz w:val="22"/>
                <w:szCs w:val="22"/>
              </w:rPr>
              <w:t>État</w:t>
            </w:r>
            <w:r w:rsidR="0044517C" w:rsidRPr="00C92564">
              <w:rPr>
                <w:sz w:val="22"/>
                <w:szCs w:val="22"/>
              </w:rPr>
              <w:t xml:space="preserve"> des lieux avant </w:t>
            </w:r>
            <w:r w:rsidRPr="00C92564">
              <w:rPr>
                <w:sz w:val="22"/>
                <w:szCs w:val="22"/>
              </w:rPr>
              <w:t>la réalisation</w:t>
            </w:r>
            <w:r w:rsidR="0044517C" w:rsidRPr="00C92564">
              <w:rPr>
                <w:sz w:val="22"/>
                <w:szCs w:val="22"/>
              </w:rPr>
              <w:t xml:space="preserve"> des </w:t>
            </w:r>
            <w:r w:rsidRPr="00C92564">
              <w:rPr>
                <w:sz w:val="22"/>
                <w:szCs w:val="22"/>
              </w:rPr>
              <w:t>travaux, suivi</w:t>
            </w:r>
            <w:r w:rsidR="0044517C" w:rsidRPr="00C92564">
              <w:rPr>
                <w:sz w:val="22"/>
                <w:szCs w:val="22"/>
              </w:rPr>
              <w:t xml:space="preserve"> pendant la réalisation des </w:t>
            </w:r>
            <w:r w:rsidRPr="00C92564">
              <w:rPr>
                <w:sz w:val="22"/>
                <w:szCs w:val="22"/>
              </w:rPr>
              <w:t>travaux et inspection</w:t>
            </w:r>
            <w:r w:rsidR="0044517C" w:rsidRPr="00C92564">
              <w:rPr>
                <w:sz w:val="22"/>
                <w:szCs w:val="22"/>
              </w:rPr>
              <w:t xml:space="preserve"> à la fin des travaux.</w:t>
            </w:r>
          </w:p>
        </w:tc>
        <w:tc>
          <w:tcPr>
            <w:tcW w:w="1701" w:type="dxa"/>
          </w:tcPr>
          <w:p w14:paraId="7C97A288" w14:textId="77777777" w:rsidR="0044517C" w:rsidRPr="00C92564" w:rsidRDefault="0044517C" w:rsidP="0044517C">
            <w:pPr>
              <w:jc w:val="both"/>
            </w:pPr>
            <w:r w:rsidRPr="00C92564">
              <w:rPr>
                <w:sz w:val="22"/>
                <w:szCs w:val="22"/>
              </w:rPr>
              <w:t xml:space="preserve">Inspection </w:t>
            </w:r>
            <w:r w:rsidR="00374B0A" w:rsidRPr="00C92564">
              <w:rPr>
                <w:sz w:val="22"/>
                <w:szCs w:val="22"/>
              </w:rPr>
              <w:t>du SSE et du SDS</w:t>
            </w:r>
            <w:r w:rsidRPr="00C92564">
              <w:rPr>
                <w:sz w:val="22"/>
                <w:szCs w:val="22"/>
              </w:rPr>
              <w:t>E</w:t>
            </w:r>
            <w:r w:rsidR="003621D6" w:rsidRPr="00C92564">
              <w:rPr>
                <w:sz w:val="22"/>
                <w:szCs w:val="22"/>
              </w:rPr>
              <w:t>&amp;</w:t>
            </w:r>
            <w:r w:rsidRPr="00C92564">
              <w:rPr>
                <w:sz w:val="22"/>
                <w:szCs w:val="22"/>
              </w:rPr>
              <w:t>S-</w:t>
            </w:r>
            <w:r w:rsidRPr="00C92564">
              <w:rPr>
                <w:bCs/>
                <w:smallCaps/>
              </w:rPr>
              <w:t xml:space="preserve"> PEASE</w:t>
            </w:r>
            <w:r w:rsidRPr="00C92564">
              <w:rPr>
                <w:sz w:val="22"/>
                <w:szCs w:val="22"/>
              </w:rPr>
              <w:t xml:space="preserve"> /</w:t>
            </w:r>
            <w:r w:rsidR="001C2C51">
              <w:rPr>
                <w:sz w:val="22"/>
                <w:szCs w:val="22"/>
              </w:rPr>
              <w:t xml:space="preserve"> </w:t>
            </w:r>
            <w:r w:rsidRPr="00C92564">
              <w:rPr>
                <w:sz w:val="22"/>
                <w:szCs w:val="22"/>
              </w:rPr>
              <w:t>UCM</w:t>
            </w:r>
          </w:p>
        </w:tc>
        <w:tc>
          <w:tcPr>
            <w:tcW w:w="1559" w:type="dxa"/>
          </w:tcPr>
          <w:p w14:paraId="60432607" w14:textId="77777777" w:rsidR="0044517C" w:rsidRPr="00C92564" w:rsidRDefault="0044517C" w:rsidP="0044517C">
            <w:pPr>
              <w:jc w:val="both"/>
            </w:pPr>
            <w:r w:rsidRPr="00C92564">
              <w:rPr>
                <w:sz w:val="22"/>
                <w:szCs w:val="22"/>
              </w:rPr>
              <w:t>Début, mi-parcours et fin des travaux</w:t>
            </w:r>
          </w:p>
        </w:tc>
      </w:tr>
      <w:tr w:rsidR="00C92564" w:rsidRPr="00C92564" w14:paraId="1C837C88" w14:textId="77777777" w:rsidTr="00C03302">
        <w:trPr>
          <w:cantSplit/>
          <w:trHeight w:val="936"/>
          <w:jc w:val="center"/>
        </w:trPr>
        <w:tc>
          <w:tcPr>
            <w:tcW w:w="1824" w:type="dxa"/>
          </w:tcPr>
          <w:p w14:paraId="03D045B9" w14:textId="77777777" w:rsidR="0044517C" w:rsidRPr="00C92564" w:rsidRDefault="0044517C" w:rsidP="0044517C">
            <w:pPr>
              <w:rPr>
                <w:b/>
                <w:bCs/>
              </w:rPr>
            </w:pPr>
            <w:r w:rsidRPr="00C92564">
              <w:rPr>
                <w:b/>
                <w:bCs/>
                <w:sz w:val="22"/>
                <w:szCs w:val="22"/>
              </w:rPr>
              <w:t>Sols</w:t>
            </w:r>
          </w:p>
          <w:p w14:paraId="680F7524" w14:textId="77777777" w:rsidR="0044517C" w:rsidRPr="00C92564" w:rsidRDefault="0044517C" w:rsidP="0044517C">
            <w:pPr>
              <w:numPr>
                <w:ilvl w:val="0"/>
                <w:numId w:val="21"/>
              </w:numPr>
              <w:jc w:val="both"/>
            </w:pPr>
            <w:r w:rsidRPr="00C92564">
              <w:rPr>
                <w:sz w:val="22"/>
                <w:szCs w:val="22"/>
              </w:rPr>
              <w:t>Erosion/ravinement</w:t>
            </w:r>
          </w:p>
          <w:p w14:paraId="340DC2FE" w14:textId="77777777" w:rsidR="0044517C" w:rsidRPr="00C92564" w:rsidRDefault="0044517C" w:rsidP="0044517C">
            <w:pPr>
              <w:numPr>
                <w:ilvl w:val="0"/>
                <w:numId w:val="21"/>
              </w:numPr>
              <w:jc w:val="both"/>
            </w:pPr>
            <w:r w:rsidRPr="00C92564">
              <w:rPr>
                <w:sz w:val="22"/>
                <w:szCs w:val="22"/>
              </w:rPr>
              <w:t>Pollution/dégradation</w:t>
            </w:r>
          </w:p>
          <w:p w14:paraId="0EFE46BE" w14:textId="77777777" w:rsidR="0044517C" w:rsidRPr="00C92564" w:rsidRDefault="0044517C" w:rsidP="0044517C">
            <w:pPr>
              <w:rPr>
                <w:b/>
                <w:bCs/>
              </w:rPr>
            </w:pPr>
          </w:p>
        </w:tc>
        <w:tc>
          <w:tcPr>
            <w:tcW w:w="4134" w:type="dxa"/>
          </w:tcPr>
          <w:p w14:paraId="4BECB0E7" w14:textId="77777777" w:rsidR="0044517C" w:rsidRPr="00C92564" w:rsidRDefault="001C2C51" w:rsidP="0044517C">
            <w:pPr>
              <w:numPr>
                <w:ilvl w:val="0"/>
                <w:numId w:val="20"/>
              </w:numPr>
              <w:jc w:val="both"/>
            </w:pPr>
            <w:r w:rsidRPr="00C92564">
              <w:rPr>
                <w:sz w:val="22"/>
                <w:szCs w:val="22"/>
              </w:rPr>
              <w:t>État</w:t>
            </w:r>
            <w:r w:rsidR="0044517C" w:rsidRPr="00C92564">
              <w:rPr>
                <w:sz w:val="22"/>
                <w:szCs w:val="22"/>
              </w:rPr>
              <w:t xml:space="preserve"> des lieux avant </w:t>
            </w:r>
            <w:r w:rsidRPr="00C92564">
              <w:rPr>
                <w:sz w:val="22"/>
                <w:szCs w:val="22"/>
              </w:rPr>
              <w:t>la réalisation</w:t>
            </w:r>
            <w:r w:rsidR="0044517C" w:rsidRPr="00C92564">
              <w:rPr>
                <w:sz w:val="22"/>
                <w:szCs w:val="22"/>
              </w:rPr>
              <w:t xml:space="preserve"> des </w:t>
            </w:r>
            <w:r w:rsidRPr="00C92564">
              <w:rPr>
                <w:sz w:val="22"/>
                <w:szCs w:val="22"/>
              </w:rPr>
              <w:t>travaux, suivi</w:t>
            </w:r>
            <w:r w:rsidR="0044517C" w:rsidRPr="00C92564">
              <w:rPr>
                <w:sz w:val="22"/>
                <w:szCs w:val="22"/>
              </w:rPr>
              <w:t xml:space="preserve"> pendant la réalisation des </w:t>
            </w:r>
            <w:r w:rsidRPr="00C92564">
              <w:rPr>
                <w:sz w:val="22"/>
                <w:szCs w:val="22"/>
              </w:rPr>
              <w:t>travaux et inspection</w:t>
            </w:r>
            <w:r w:rsidR="0044517C" w:rsidRPr="00C92564">
              <w:rPr>
                <w:sz w:val="22"/>
                <w:szCs w:val="22"/>
              </w:rPr>
              <w:t xml:space="preserve"> à la fin des travaux.</w:t>
            </w:r>
          </w:p>
        </w:tc>
        <w:tc>
          <w:tcPr>
            <w:tcW w:w="1701" w:type="dxa"/>
          </w:tcPr>
          <w:p w14:paraId="524B6B81" w14:textId="77777777" w:rsidR="0044517C" w:rsidRPr="00C92564" w:rsidRDefault="0044517C" w:rsidP="0044517C">
            <w:pPr>
              <w:jc w:val="both"/>
            </w:pPr>
            <w:r w:rsidRPr="00C92564">
              <w:rPr>
                <w:sz w:val="22"/>
                <w:szCs w:val="22"/>
              </w:rPr>
              <w:t xml:space="preserve">Inspection </w:t>
            </w:r>
            <w:r w:rsidR="00374B0A" w:rsidRPr="00C92564">
              <w:rPr>
                <w:sz w:val="22"/>
                <w:szCs w:val="22"/>
              </w:rPr>
              <w:t>du SSE et du SDS</w:t>
            </w:r>
            <w:r w:rsidR="009E69F3" w:rsidRPr="00C92564">
              <w:rPr>
                <w:sz w:val="22"/>
                <w:szCs w:val="22"/>
              </w:rPr>
              <w:t xml:space="preserve"> </w:t>
            </w:r>
            <w:r w:rsidR="009E69F3" w:rsidRPr="00C92564">
              <w:rPr>
                <w:lang w:bidi="fr-FR"/>
              </w:rPr>
              <w:t>PAESE</w:t>
            </w:r>
            <w:r w:rsidRPr="00C92564">
              <w:rPr>
                <w:sz w:val="22"/>
                <w:szCs w:val="22"/>
              </w:rPr>
              <w:t xml:space="preserve"> /UCM</w:t>
            </w:r>
          </w:p>
          <w:p w14:paraId="326808AF" w14:textId="77777777" w:rsidR="0044517C" w:rsidRPr="00C92564" w:rsidRDefault="0044517C" w:rsidP="0044517C">
            <w:pPr>
              <w:jc w:val="both"/>
            </w:pPr>
          </w:p>
        </w:tc>
        <w:tc>
          <w:tcPr>
            <w:tcW w:w="1559" w:type="dxa"/>
          </w:tcPr>
          <w:p w14:paraId="5C21ECBA" w14:textId="77777777" w:rsidR="0044517C" w:rsidRPr="00C92564" w:rsidRDefault="0044517C" w:rsidP="0044517C">
            <w:pPr>
              <w:jc w:val="both"/>
            </w:pPr>
            <w:r w:rsidRPr="00C92564">
              <w:rPr>
                <w:sz w:val="22"/>
                <w:szCs w:val="22"/>
              </w:rPr>
              <w:t>Début, mi-parcours et fin des travaux</w:t>
            </w:r>
          </w:p>
        </w:tc>
      </w:tr>
      <w:tr w:rsidR="00C92564" w:rsidRPr="00C92564" w14:paraId="4BE8C297" w14:textId="77777777" w:rsidTr="00C03302">
        <w:trPr>
          <w:cantSplit/>
          <w:trHeight w:val="1240"/>
          <w:jc w:val="center"/>
        </w:trPr>
        <w:tc>
          <w:tcPr>
            <w:tcW w:w="1824" w:type="dxa"/>
          </w:tcPr>
          <w:p w14:paraId="7B4D2287" w14:textId="77777777" w:rsidR="0044517C" w:rsidRPr="00C92564" w:rsidRDefault="0044517C" w:rsidP="0044517C">
            <w:pPr>
              <w:rPr>
                <w:b/>
                <w:bCs/>
              </w:rPr>
            </w:pPr>
            <w:r w:rsidRPr="00C92564">
              <w:rPr>
                <w:b/>
                <w:bCs/>
                <w:sz w:val="22"/>
                <w:szCs w:val="22"/>
              </w:rPr>
              <w:t>Végétation/faune</w:t>
            </w:r>
          </w:p>
          <w:p w14:paraId="59328CED" w14:textId="77777777" w:rsidR="0044517C" w:rsidRPr="00C92564" w:rsidRDefault="0044517C" w:rsidP="0044517C">
            <w:pPr>
              <w:tabs>
                <w:tab w:val="num" w:pos="360"/>
              </w:tabs>
              <w:ind w:left="360" w:hanging="360"/>
              <w:rPr>
                <w:snapToGrid w:val="0"/>
              </w:rPr>
            </w:pPr>
            <w:r w:rsidRPr="00C92564">
              <w:rPr>
                <w:snapToGrid w:val="0"/>
                <w:sz w:val="22"/>
                <w:szCs w:val="22"/>
              </w:rPr>
              <w:t>Taux de dégradation</w:t>
            </w:r>
          </w:p>
          <w:p w14:paraId="035551EB" w14:textId="77777777" w:rsidR="0044517C" w:rsidRPr="00C92564" w:rsidRDefault="0044517C" w:rsidP="0044517C">
            <w:pPr>
              <w:tabs>
                <w:tab w:val="num" w:pos="360"/>
              </w:tabs>
              <w:ind w:left="360" w:hanging="360"/>
              <w:rPr>
                <w:snapToGrid w:val="0"/>
              </w:rPr>
            </w:pPr>
            <w:r w:rsidRPr="00C92564">
              <w:rPr>
                <w:snapToGrid w:val="0"/>
                <w:sz w:val="22"/>
                <w:szCs w:val="22"/>
              </w:rPr>
              <w:t>Taux de reboisement</w:t>
            </w:r>
          </w:p>
          <w:p w14:paraId="7B345479" w14:textId="77777777" w:rsidR="0044517C" w:rsidRPr="00C92564" w:rsidRDefault="0044517C" w:rsidP="0044517C">
            <w:pPr>
              <w:tabs>
                <w:tab w:val="num" w:pos="360"/>
              </w:tabs>
              <w:ind w:left="360" w:hanging="360"/>
              <w:rPr>
                <w:snapToGrid w:val="0"/>
              </w:rPr>
            </w:pPr>
            <w:r w:rsidRPr="00C92564">
              <w:rPr>
                <w:snapToGrid w:val="0"/>
                <w:sz w:val="22"/>
                <w:szCs w:val="22"/>
              </w:rPr>
              <w:t>Feux de brousse</w:t>
            </w:r>
          </w:p>
          <w:p w14:paraId="21999754" w14:textId="77777777" w:rsidR="0044517C" w:rsidRPr="00C92564" w:rsidRDefault="0044517C" w:rsidP="0044517C">
            <w:pPr>
              <w:tabs>
                <w:tab w:val="num" w:pos="360"/>
              </w:tabs>
              <w:ind w:left="360" w:hanging="360"/>
              <w:rPr>
                <w:b/>
                <w:bCs/>
              </w:rPr>
            </w:pPr>
            <w:r w:rsidRPr="00C92564">
              <w:rPr>
                <w:snapToGrid w:val="0"/>
                <w:sz w:val="22"/>
                <w:szCs w:val="22"/>
              </w:rPr>
              <w:t>Plantations linéaires</w:t>
            </w:r>
          </w:p>
        </w:tc>
        <w:tc>
          <w:tcPr>
            <w:tcW w:w="4134" w:type="dxa"/>
          </w:tcPr>
          <w:p w14:paraId="1C4F352E" w14:textId="77777777" w:rsidR="0044517C" w:rsidRPr="00C92564" w:rsidRDefault="0044517C" w:rsidP="0044517C">
            <w:pPr>
              <w:numPr>
                <w:ilvl w:val="0"/>
                <w:numId w:val="20"/>
              </w:numPr>
              <w:ind w:right="46"/>
              <w:jc w:val="both"/>
            </w:pPr>
            <w:r w:rsidRPr="00C92564">
              <w:rPr>
                <w:sz w:val="22"/>
                <w:szCs w:val="22"/>
              </w:rPr>
              <w:t>Evaluation visuelle de la dégradation de la végétation</w:t>
            </w:r>
          </w:p>
          <w:p w14:paraId="25B7DA03" w14:textId="77777777" w:rsidR="0044517C" w:rsidRPr="00C92564" w:rsidRDefault="0044517C" w:rsidP="0044517C">
            <w:pPr>
              <w:numPr>
                <w:ilvl w:val="0"/>
                <w:numId w:val="20"/>
              </w:numPr>
              <w:ind w:right="63"/>
              <w:jc w:val="both"/>
            </w:pPr>
            <w:r w:rsidRPr="00C92564">
              <w:rPr>
                <w:sz w:val="22"/>
                <w:szCs w:val="22"/>
              </w:rPr>
              <w:t>Evaluation visuelle des mesures de reboisement/plantations</w:t>
            </w:r>
          </w:p>
          <w:p w14:paraId="193376B0" w14:textId="77777777" w:rsidR="0044517C" w:rsidRPr="00C92564" w:rsidRDefault="0044517C" w:rsidP="0044517C">
            <w:pPr>
              <w:numPr>
                <w:ilvl w:val="0"/>
                <w:numId w:val="20"/>
              </w:numPr>
              <w:ind w:right="-154"/>
              <w:jc w:val="both"/>
            </w:pPr>
            <w:r w:rsidRPr="00C92564">
              <w:rPr>
                <w:sz w:val="22"/>
                <w:szCs w:val="22"/>
              </w:rPr>
              <w:t>Contrôle des activités de défrichage</w:t>
            </w:r>
          </w:p>
          <w:p w14:paraId="665D105B" w14:textId="77777777" w:rsidR="0044517C" w:rsidRPr="00C92564" w:rsidRDefault="0044517C" w:rsidP="0044517C">
            <w:pPr>
              <w:numPr>
                <w:ilvl w:val="0"/>
                <w:numId w:val="20"/>
              </w:numPr>
              <w:ind w:right="-154"/>
              <w:jc w:val="both"/>
            </w:pPr>
            <w:r w:rsidRPr="00C92564">
              <w:rPr>
                <w:sz w:val="22"/>
                <w:szCs w:val="22"/>
              </w:rPr>
              <w:t xml:space="preserve">Contrôle et surveillance des zones sensibles </w:t>
            </w:r>
          </w:p>
          <w:p w14:paraId="1B496BC5" w14:textId="77777777" w:rsidR="0044517C" w:rsidRPr="00C92564" w:rsidRDefault="0044517C" w:rsidP="0044517C">
            <w:pPr>
              <w:numPr>
                <w:ilvl w:val="0"/>
                <w:numId w:val="20"/>
              </w:numPr>
              <w:ind w:right="-154"/>
              <w:jc w:val="both"/>
            </w:pPr>
            <w:r w:rsidRPr="00C92564">
              <w:rPr>
                <w:sz w:val="22"/>
                <w:szCs w:val="22"/>
              </w:rPr>
              <w:t xml:space="preserve">Contrôle des atteintes portées à la faune </w:t>
            </w:r>
          </w:p>
        </w:tc>
        <w:tc>
          <w:tcPr>
            <w:tcW w:w="1701" w:type="dxa"/>
          </w:tcPr>
          <w:p w14:paraId="6AB82FF1" w14:textId="77777777" w:rsidR="0044517C" w:rsidRPr="00C92564" w:rsidRDefault="0044517C" w:rsidP="0044517C">
            <w:pPr>
              <w:jc w:val="both"/>
            </w:pPr>
          </w:p>
          <w:p w14:paraId="3714266A" w14:textId="77777777" w:rsidR="0044517C" w:rsidRPr="00C92564" w:rsidRDefault="0086293E" w:rsidP="0044517C">
            <w:pPr>
              <w:jc w:val="both"/>
            </w:pPr>
            <w:r w:rsidRPr="00C92564">
              <w:rPr>
                <w:sz w:val="22"/>
                <w:szCs w:val="22"/>
              </w:rPr>
              <w:t>Mission</w:t>
            </w:r>
            <w:r w:rsidR="0044517C" w:rsidRPr="00C92564">
              <w:rPr>
                <w:sz w:val="22"/>
                <w:szCs w:val="22"/>
              </w:rPr>
              <w:t xml:space="preserve"> de contrôle</w:t>
            </w:r>
          </w:p>
          <w:p w14:paraId="1B127FA2" w14:textId="77777777" w:rsidR="0044517C" w:rsidRPr="00C92564" w:rsidRDefault="0044517C" w:rsidP="0044517C">
            <w:pPr>
              <w:jc w:val="both"/>
            </w:pPr>
          </w:p>
          <w:p w14:paraId="2FB73C80" w14:textId="77777777" w:rsidR="0044517C" w:rsidRPr="00C92564" w:rsidRDefault="0044517C" w:rsidP="0044517C">
            <w:pPr>
              <w:jc w:val="both"/>
            </w:pPr>
            <w:r w:rsidRPr="00C92564">
              <w:rPr>
                <w:sz w:val="22"/>
                <w:szCs w:val="22"/>
              </w:rPr>
              <w:t xml:space="preserve">Inspection </w:t>
            </w:r>
            <w:r w:rsidR="00374B0A" w:rsidRPr="00C92564">
              <w:rPr>
                <w:sz w:val="22"/>
                <w:szCs w:val="22"/>
              </w:rPr>
              <w:t>du SSE et du SDS</w:t>
            </w:r>
            <w:r w:rsidR="009E69F3" w:rsidRPr="00C92564">
              <w:rPr>
                <w:sz w:val="22"/>
                <w:szCs w:val="22"/>
              </w:rPr>
              <w:t xml:space="preserve"> </w:t>
            </w:r>
            <w:r w:rsidR="009E69F3" w:rsidRPr="00C92564">
              <w:rPr>
                <w:lang w:bidi="fr-FR"/>
              </w:rPr>
              <w:t>PAESE</w:t>
            </w:r>
            <w:r w:rsidRPr="00C92564">
              <w:rPr>
                <w:sz w:val="22"/>
                <w:szCs w:val="22"/>
              </w:rPr>
              <w:t xml:space="preserve"> /UCM</w:t>
            </w:r>
          </w:p>
        </w:tc>
        <w:tc>
          <w:tcPr>
            <w:tcW w:w="1559" w:type="dxa"/>
          </w:tcPr>
          <w:p w14:paraId="2398BB64" w14:textId="77777777" w:rsidR="0044517C" w:rsidRPr="00C92564" w:rsidRDefault="0044517C" w:rsidP="0044517C">
            <w:pPr>
              <w:jc w:val="both"/>
            </w:pPr>
          </w:p>
          <w:p w14:paraId="3559AA58" w14:textId="77777777" w:rsidR="0044517C" w:rsidRPr="00C92564" w:rsidRDefault="0044517C" w:rsidP="0044517C">
            <w:pPr>
              <w:jc w:val="both"/>
            </w:pPr>
            <w:r w:rsidRPr="00C92564">
              <w:rPr>
                <w:sz w:val="22"/>
                <w:szCs w:val="22"/>
              </w:rPr>
              <w:t>Début, mi-parcours et fin des travaux</w:t>
            </w:r>
          </w:p>
        </w:tc>
      </w:tr>
      <w:tr w:rsidR="00C92564" w:rsidRPr="00C92564" w14:paraId="4DDC314D" w14:textId="77777777" w:rsidTr="00C03302">
        <w:trPr>
          <w:cantSplit/>
          <w:trHeight w:val="1240"/>
          <w:jc w:val="center"/>
        </w:trPr>
        <w:tc>
          <w:tcPr>
            <w:tcW w:w="1824" w:type="dxa"/>
            <w:vMerge w:val="restart"/>
          </w:tcPr>
          <w:p w14:paraId="3B7E05C7" w14:textId="77777777" w:rsidR="0044517C" w:rsidRPr="00C92564" w:rsidRDefault="0044517C" w:rsidP="0044517C">
            <w:pPr>
              <w:tabs>
                <w:tab w:val="num" w:pos="360"/>
              </w:tabs>
              <w:ind w:left="360" w:hanging="360"/>
              <w:rPr>
                <w:b/>
              </w:rPr>
            </w:pPr>
            <w:r w:rsidRPr="00C92564">
              <w:rPr>
                <w:b/>
                <w:sz w:val="22"/>
                <w:szCs w:val="22"/>
              </w:rPr>
              <w:t>Environnement humain</w:t>
            </w:r>
          </w:p>
          <w:p w14:paraId="6CB084D9" w14:textId="77777777" w:rsidR="0044517C" w:rsidRPr="00C92564" w:rsidRDefault="0044517C" w:rsidP="0044517C">
            <w:pPr>
              <w:tabs>
                <w:tab w:val="num" w:pos="360"/>
              </w:tabs>
              <w:ind w:left="360" w:hanging="360"/>
            </w:pPr>
            <w:r w:rsidRPr="00C92564">
              <w:rPr>
                <w:sz w:val="22"/>
                <w:szCs w:val="22"/>
              </w:rPr>
              <w:t>Cadre de vie</w:t>
            </w:r>
          </w:p>
          <w:p w14:paraId="4AE565B4" w14:textId="77777777" w:rsidR="0044517C" w:rsidRPr="00C92564" w:rsidRDefault="0044517C" w:rsidP="0044517C">
            <w:pPr>
              <w:tabs>
                <w:tab w:val="num" w:pos="360"/>
              </w:tabs>
              <w:ind w:left="360" w:hanging="360"/>
            </w:pPr>
            <w:r w:rsidRPr="00C92564">
              <w:rPr>
                <w:sz w:val="22"/>
                <w:szCs w:val="22"/>
              </w:rPr>
              <w:t>Activités socioéconomiques</w:t>
            </w:r>
          </w:p>
          <w:p w14:paraId="5D7B8162" w14:textId="77777777" w:rsidR="0044517C" w:rsidRPr="00C92564" w:rsidRDefault="0044517C" w:rsidP="0044517C">
            <w:pPr>
              <w:tabs>
                <w:tab w:val="num" w:pos="360"/>
              </w:tabs>
              <w:ind w:left="360" w:hanging="360"/>
            </w:pPr>
            <w:r w:rsidRPr="00C92564">
              <w:rPr>
                <w:sz w:val="22"/>
                <w:szCs w:val="22"/>
              </w:rPr>
              <w:t>Occupation espace</w:t>
            </w:r>
          </w:p>
          <w:p w14:paraId="661F6205" w14:textId="77777777" w:rsidR="0044517C" w:rsidRPr="00C92564" w:rsidRDefault="0044517C" w:rsidP="0044517C">
            <w:pPr>
              <w:tabs>
                <w:tab w:val="num" w:pos="360"/>
              </w:tabs>
              <w:ind w:left="360" w:hanging="360"/>
            </w:pPr>
          </w:p>
          <w:p w14:paraId="5D00365A" w14:textId="77777777" w:rsidR="0044517C" w:rsidRPr="00C92564" w:rsidRDefault="0044517C" w:rsidP="0044517C">
            <w:pPr>
              <w:tabs>
                <w:tab w:val="num" w:pos="360"/>
              </w:tabs>
              <w:ind w:left="360" w:hanging="360"/>
            </w:pPr>
          </w:p>
          <w:p w14:paraId="6C32010C" w14:textId="77777777" w:rsidR="0044517C" w:rsidRPr="00C92564" w:rsidRDefault="0044517C" w:rsidP="0044517C">
            <w:pPr>
              <w:tabs>
                <w:tab w:val="num" w:pos="360"/>
              </w:tabs>
              <w:ind w:left="360" w:hanging="360"/>
            </w:pPr>
          </w:p>
          <w:p w14:paraId="555F07D8" w14:textId="77777777" w:rsidR="0044517C" w:rsidRPr="00C92564" w:rsidRDefault="0044517C" w:rsidP="0044517C">
            <w:pPr>
              <w:tabs>
                <w:tab w:val="num" w:pos="360"/>
              </w:tabs>
              <w:ind w:left="360" w:hanging="360"/>
            </w:pPr>
          </w:p>
          <w:p w14:paraId="39BCC542" w14:textId="77777777" w:rsidR="0044517C" w:rsidRPr="00C92564" w:rsidRDefault="0044517C" w:rsidP="0044517C">
            <w:pPr>
              <w:tabs>
                <w:tab w:val="num" w:pos="360"/>
              </w:tabs>
              <w:ind w:left="360" w:hanging="360"/>
            </w:pPr>
            <w:r w:rsidRPr="00C92564">
              <w:rPr>
                <w:sz w:val="22"/>
                <w:szCs w:val="22"/>
              </w:rPr>
              <w:t xml:space="preserve">Hygiène et santé  </w:t>
            </w:r>
          </w:p>
          <w:p w14:paraId="19E83C03" w14:textId="77777777" w:rsidR="0044517C" w:rsidRPr="00C92564" w:rsidRDefault="0044517C" w:rsidP="0044517C">
            <w:pPr>
              <w:tabs>
                <w:tab w:val="num" w:pos="360"/>
              </w:tabs>
              <w:ind w:left="360" w:hanging="360"/>
            </w:pPr>
            <w:r w:rsidRPr="00C92564">
              <w:rPr>
                <w:sz w:val="22"/>
                <w:szCs w:val="22"/>
              </w:rPr>
              <w:t>Pollution et nuisances</w:t>
            </w:r>
          </w:p>
          <w:p w14:paraId="7D52FA0E" w14:textId="77777777" w:rsidR="0044517C" w:rsidRPr="00C92564" w:rsidRDefault="0044517C" w:rsidP="0044517C">
            <w:pPr>
              <w:rPr>
                <w:bCs/>
              </w:rPr>
            </w:pPr>
          </w:p>
          <w:p w14:paraId="734FE96A" w14:textId="77777777" w:rsidR="0044517C" w:rsidRPr="00C92564" w:rsidRDefault="0044517C" w:rsidP="0044517C">
            <w:pPr>
              <w:rPr>
                <w:bCs/>
              </w:rPr>
            </w:pPr>
          </w:p>
          <w:p w14:paraId="5BBA6AF0" w14:textId="77777777" w:rsidR="0044517C" w:rsidRPr="00C92564" w:rsidRDefault="0044517C" w:rsidP="0044517C">
            <w:pPr>
              <w:rPr>
                <w:bCs/>
              </w:rPr>
            </w:pPr>
          </w:p>
          <w:p w14:paraId="19A55487" w14:textId="77777777" w:rsidR="0044517C" w:rsidRPr="00C92564" w:rsidRDefault="0044517C" w:rsidP="0044517C">
            <w:pPr>
              <w:rPr>
                <w:bCs/>
              </w:rPr>
            </w:pPr>
            <w:r w:rsidRPr="00C92564">
              <w:rPr>
                <w:bCs/>
                <w:sz w:val="22"/>
                <w:szCs w:val="22"/>
              </w:rPr>
              <w:t>Sécurité dans les chantiers</w:t>
            </w:r>
          </w:p>
          <w:p w14:paraId="76A882A0" w14:textId="77777777" w:rsidR="0044517C" w:rsidRPr="00C92564" w:rsidRDefault="0044517C" w:rsidP="0044517C"/>
        </w:tc>
        <w:tc>
          <w:tcPr>
            <w:tcW w:w="4134" w:type="dxa"/>
          </w:tcPr>
          <w:p w14:paraId="39A82E2F" w14:textId="77777777" w:rsidR="0044517C" w:rsidRPr="00C92564" w:rsidRDefault="0044517C" w:rsidP="0044517C">
            <w:pPr>
              <w:numPr>
                <w:ilvl w:val="0"/>
                <w:numId w:val="20"/>
              </w:numPr>
              <w:jc w:val="both"/>
            </w:pPr>
            <w:r w:rsidRPr="00C92564">
              <w:rPr>
                <w:sz w:val="22"/>
                <w:szCs w:val="22"/>
              </w:rPr>
              <w:t>Contrôle de l’occupation de terres privées/champs agricoles</w:t>
            </w:r>
          </w:p>
          <w:p w14:paraId="040096DF" w14:textId="77777777" w:rsidR="0044517C" w:rsidRPr="00C92564" w:rsidRDefault="0044517C" w:rsidP="0044517C">
            <w:pPr>
              <w:numPr>
                <w:ilvl w:val="0"/>
                <w:numId w:val="20"/>
              </w:numPr>
              <w:ind w:right="-154"/>
              <w:jc w:val="both"/>
            </w:pPr>
            <w:r w:rsidRPr="00C92564">
              <w:rPr>
                <w:sz w:val="22"/>
                <w:szCs w:val="22"/>
              </w:rPr>
              <w:t>Embauche main d’œuvre locale en priorité</w:t>
            </w:r>
          </w:p>
          <w:p w14:paraId="25A89BAA" w14:textId="77777777" w:rsidR="0044517C" w:rsidRPr="00C92564" w:rsidRDefault="0044517C" w:rsidP="0044517C">
            <w:pPr>
              <w:numPr>
                <w:ilvl w:val="0"/>
                <w:numId w:val="20"/>
              </w:numPr>
              <w:jc w:val="both"/>
            </w:pPr>
            <w:r w:rsidRPr="00C92564">
              <w:rPr>
                <w:sz w:val="22"/>
                <w:szCs w:val="22"/>
              </w:rPr>
              <w:t xml:space="preserve">Respect du patrimoine historique et des sites sacrés </w:t>
            </w:r>
          </w:p>
          <w:p w14:paraId="50689A81" w14:textId="77777777" w:rsidR="0044517C" w:rsidRPr="00C92564" w:rsidRDefault="0044517C" w:rsidP="0044517C">
            <w:pPr>
              <w:numPr>
                <w:ilvl w:val="0"/>
                <w:numId w:val="20"/>
              </w:numPr>
              <w:ind w:right="-154"/>
              <w:jc w:val="both"/>
            </w:pPr>
            <w:r w:rsidRPr="00C92564">
              <w:rPr>
                <w:sz w:val="22"/>
                <w:szCs w:val="22"/>
              </w:rPr>
              <w:t xml:space="preserve">Contrôle de l’occupation de l’emprise </w:t>
            </w:r>
          </w:p>
          <w:p w14:paraId="57FC2738" w14:textId="77777777" w:rsidR="0044517C" w:rsidRPr="00C92564" w:rsidRDefault="0044517C" w:rsidP="0044517C">
            <w:pPr>
              <w:numPr>
                <w:ilvl w:val="0"/>
                <w:numId w:val="20"/>
              </w:numPr>
              <w:ind w:right="46"/>
              <w:jc w:val="both"/>
            </w:pPr>
            <w:r w:rsidRPr="00C92564">
              <w:rPr>
                <w:sz w:val="22"/>
                <w:szCs w:val="22"/>
              </w:rPr>
              <w:t>Contrôle des effets sur les sources de production</w:t>
            </w:r>
          </w:p>
        </w:tc>
        <w:tc>
          <w:tcPr>
            <w:tcW w:w="1701" w:type="dxa"/>
          </w:tcPr>
          <w:p w14:paraId="7F797FCF" w14:textId="77777777" w:rsidR="0044517C" w:rsidRPr="00C92564" w:rsidRDefault="0086293E" w:rsidP="0044517C">
            <w:pPr>
              <w:jc w:val="both"/>
            </w:pPr>
            <w:r w:rsidRPr="00C92564">
              <w:rPr>
                <w:sz w:val="22"/>
                <w:szCs w:val="22"/>
              </w:rPr>
              <w:t>Mission</w:t>
            </w:r>
            <w:r w:rsidR="0044517C" w:rsidRPr="00C92564">
              <w:rPr>
                <w:sz w:val="22"/>
                <w:szCs w:val="22"/>
              </w:rPr>
              <w:t xml:space="preserve"> de contrôle</w:t>
            </w:r>
          </w:p>
          <w:p w14:paraId="73291AB0" w14:textId="0C869A7C" w:rsidR="0044517C" w:rsidRPr="00C92564" w:rsidRDefault="0044517C" w:rsidP="0044517C">
            <w:pPr>
              <w:jc w:val="both"/>
            </w:pPr>
            <w:r w:rsidRPr="00C92564">
              <w:rPr>
                <w:sz w:val="22"/>
                <w:szCs w:val="22"/>
              </w:rPr>
              <w:t xml:space="preserve">Inspection </w:t>
            </w:r>
            <w:r w:rsidR="00374B0A" w:rsidRPr="00C92564">
              <w:rPr>
                <w:sz w:val="22"/>
                <w:szCs w:val="22"/>
              </w:rPr>
              <w:t>du SSE et du SDS</w:t>
            </w:r>
            <w:r w:rsidR="009E69F3" w:rsidRPr="00C92564">
              <w:rPr>
                <w:sz w:val="22"/>
                <w:szCs w:val="22"/>
              </w:rPr>
              <w:t xml:space="preserve"> </w:t>
            </w:r>
            <w:r w:rsidR="009E69F3" w:rsidRPr="00C92564">
              <w:rPr>
                <w:lang w:bidi="fr-FR"/>
              </w:rPr>
              <w:t>PAESE</w:t>
            </w:r>
            <w:r w:rsidRPr="00C92564">
              <w:rPr>
                <w:sz w:val="22"/>
                <w:szCs w:val="22"/>
              </w:rPr>
              <w:t xml:space="preserve"> /UCM </w:t>
            </w:r>
            <w:r w:rsidR="004615CE">
              <w:rPr>
                <w:sz w:val="22"/>
                <w:szCs w:val="22"/>
              </w:rPr>
              <w:t>C</w:t>
            </w:r>
            <w:r w:rsidR="004615CE" w:rsidRPr="00C92564">
              <w:rPr>
                <w:sz w:val="22"/>
                <w:szCs w:val="22"/>
              </w:rPr>
              <w:t>PE</w:t>
            </w:r>
          </w:p>
          <w:p w14:paraId="0AF1C0C3" w14:textId="77777777" w:rsidR="0044517C" w:rsidRPr="00C92564" w:rsidRDefault="0044517C" w:rsidP="0044517C">
            <w:pPr>
              <w:jc w:val="both"/>
            </w:pPr>
          </w:p>
        </w:tc>
        <w:tc>
          <w:tcPr>
            <w:tcW w:w="1559" w:type="dxa"/>
          </w:tcPr>
          <w:p w14:paraId="777C9ED3" w14:textId="77777777" w:rsidR="0044517C" w:rsidRPr="00C92564" w:rsidRDefault="0044517C" w:rsidP="0044517C">
            <w:pPr>
              <w:jc w:val="both"/>
            </w:pPr>
          </w:p>
          <w:p w14:paraId="02E60861" w14:textId="77777777" w:rsidR="0044517C" w:rsidRPr="00C92564" w:rsidRDefault="0044517C" w:rsidP="0044517C">
            <w:pPr>
              <w:jc w:val="both"/>
            </w:pPr>
            <w:r w:rsidRPr="00C92564">
              <w:rPr>
                <w:sz w:val="22"/>
                <w:szCs w:val="22"/>
              </w:rPr>
              <w:t>Début, mi-parcours et fin des travaux</w:t>
            </w:r>
          </w:p>
        </w:tc>
      </w:tr>
      <w:tr w:rsidR="00C92564" w:rsidRPr="00C92564" w14:paraId="1636F93F" w14:textId="77777777" w:rsidTr="00C03302">
        <w:trPr>
          <w:cantSplit/>
          <w:trHeight w:val="842"/>
          <w:jc w:val="center"/>
        </w:trPr>
        <w:tc>
          <w:tcPr>
            <w:tcW w:w="1824" w:type="dxa"/>
            <w:vMerge/>
          </w:tcPr>
          <w:p w14:paraId="135C3C6E" w14:textId="77777777" w:rsidR="0044517C" w:rsidRPr="00C92564" w:rsidRDefault="0044517C" w:rsidP="0044517C"/>
        </w:tc>
        <w:tc>
          <w:tcPr>
            <w:tcW w:w="4134" w:type="dxa"/>
          </w:tcPr>
          <w:p w14:paraId="54871031" w14:textId="77777777" w:rsidR="0044517C" w:rsidRPr="00C92564" w:rsidRDefault="0044517C" w:rsidP="0044517C">
            <w:pPr>
              <w:jc w:val="both"/>
            </w:pPr>
            <w:r w:rsidRPr="00C92564">
              <w:rPr>
                <w:sz w:val="22"/>
                <w:szCs w:val="22"/>
              </w:rPr>
              <w:t>Vérification :</w:t>
            </w:r>
          </w:p>
          <w:p w14:paraId="5C850589" w14:textId="77777777" w:rsidR="0044517C" w:rsidRPr="00C92564" w:rsidRDefault="0086293E" w:rsidP="0044517C">
            <w:pPr>
              <w:numPr>
                <w:ilvl w:val="0"/>
                <w:numId w:val="12"/>
              </w:numPr>
              <w:jc w:val="both"/>
            </w:pPr>
            <w:r w:rsidRPr="00C92564">
              <w:rPr>
                <w:sz w:val="22"/>
                <w:szCs w:val="22"/>
              </w:rPr>
              <w:t>Du respect</w:t>
            </w:r>
            <w:r w:rsidR="0044517C" w:rsidRPr="00C92564">
              <w:rPr>
                <w:sz w:val="22"/>
                <w:szCs w:val="22"/>
              </w:rPr>
              <w:t xml:space="preserve"> des mesures d’hygiène sur le site</w:t>
            </w:r>
          </w:p>
          <w:p w14:paraId="76323B86" w14:textId="77777777" w:rsidR="0044517C" w:rsidRPr="00C92564" w:rsidRDefault="0044517C" w:rsidP="0044517C">
            <w:pPr>
              <w:numPr>
                <w:ilvl w:val="0"/>
                <w:numId w:val="12"/>
              </w:numPr>
              <w:jc w:val="both"/>
            </w:pPr>
            <w:r w:rsidRPr="00C92564">
              <w:rPr>
                <w:sz w:val="22"/>
                <w:szCs w:val="22"/>
              </w:rPr>
              <w:t xml:space="preserve">Surveillance des pratiques de gestion des déchets  </w:t>
            </w:r>
          </w:p>
        </w:tc>
        <w:tc>
          <w:tcPr>
            <w:tcW w:w="1701" w:type="dxa"/>
          </w:tcPr>
          <w:p w14:paraId="00226CF5" w14:textId="77777777" w:rsidR="0044517C" w:rsidRPr="00C92564" w:rsidRDefault="0044517C" w:rsidP="0044517C">
            <w:pPr>
              <w:jc w:val="both"/>
            </w:pPr>
            <w:r w:rsidRPr="00C92564">
              <w:rPr>
                <w:sz w:val="22"/>
                <w:szCs w:val="22"/>
              </w:rPr>
              <w:t>Mission de contrôle / commune</w:t>
            </w:r>
          </w:p>
          <w:p w14:paraId="43BAAE6C" w14:textId="6165D630" w:rsidR="0044517C" w:rsidRPr="00C92564" w:rsidRDefault="00964E9B" w:rsidP="0044517C">
            <w:pPr>
              <w:jc w:val="both"/>
            </w:pPr>
            <w:r>
              <w:rPr>
                <w:sz w:val="22"/>
                <w:szCs w:val="22"/>
              </w:rPr>
              <w:t>mission de contrôle, C</w:t>
            </w:r>
            <w:r w:rsidR="0044517C" w:rsidRPr="00C92564">
              <w:rPr>
                <w:sz w:val="22"/>
                <w:szCs w:val="22"/>
              </w:rPr>
              <w:t>PE</w:t>
            </w:r>
          </w:p>
        </w:tc>
        <w:tc>
          <w:tcPr>
            <w:tcW w:w="1559" w:type="dxa"/>
          </w:tcPr>
          <w:p w14:paraId="6BC240A5" w14:textId="77777777" w:rsidR="0044517C" w:rsidRPr="00C92564" w:rsidRDefault="0086293E" w:rsidP="0044517C">
            <w:pPr>
              <w:jc w:val="both"/>
            </w:pPr>
            <w:r w:rsidRPr="00C92564">
              <w:rPr>
                <w:sz w:val="22"/>
                <w:szCs w:val="22"/>
              </w:rPr>
              <w:t>Tout</w:t>
            </w:r>
            <w:r w:rsidR="0044517C" w:rsidRPr="00C92564">
              <w:rPr>
                <w:sz w:val="22"/>
                <w:szCs w:val="22"/>
              </w:rPr>
              <w:t xml:space="preserve"> au long des travaux</w:t>
            </w:r>
          </w:p>
        </w:tc>
      </w:tr>
      <w:tr w:rsidR="00C92564" w:rsidRPr="00C92564" w14:paraId="56324319" w14:textId="77777777" w:rsidTr="00C03302">
        <w:trPr>
          <w:cantSplit/>
          <w:trHeight w:val="1543"/>
          <w:jc w:val="center"/>
        </w:trPr>
        <w:tc>
          <w:tcPr>
            <w:tcW w:w="1824" w:type="dxa"/>
            <w:vMerge/>
          </w:tcPr>
          <w:p w14:paraId="5604B0BD" w14:textId="77777777" w:rsidR="0044517C" w:rsidRPr="00C92564" w:rsidRDefault="0044517C" w:rsidP="0044517C"/>
        </w:tc>
        <w:tc>
          <w:tcPr>
            <w:tcW w:w="4134" w:type="dxa"/>
          </w:tcPr>
          <w:p w14:paraId="0CFD2E1C" w14:textId="77777777" w:rsidR="0044517C" w:rsidRPr="00C92564" w:rsidRDefault="0044517C" w:rsidP="0044517C">
            <w:pPr>
              <w:jc w:val="both"/>
            </w:pPr>
            <w:r w:rsidRPr="00C92564">
              <w:rPr>
                <w:sz w:val="22"/>
                <w:szCs w:val="22"/>
              </w:rPr>
              <w:t>Vérification :</w:t>
            </w:r>
          </w:p>
          <w:p w14:paraId="67DEADC7" w14:textId="77777777" w:rsidR="0044517C" w:rsidRPr="00C92564" w:rsidRDefault="0044517C" w:rsidP="0044517C">
            <w:pPr>
              <w:numPr>
                <w:ilvl w:val="0"/>
                <w:numId w:val="12"/>
              </w:numPr>
              <w:jc w:val="both"/>
            </w:pPr>
            <w:r w:rsidRPr="00C92564">
              <w:rPr>
                <w:sz w:val="22"/>
                <w:szCs w:val="22"/>
              </w:rPr>
              <w:t>De la disponibilité de consignes de sécurité en cas d’accident</w:t>
            </w:r>
          </w:p>
          <w:p w14:paraId="64BDA1AE" w14:textId="77777777" w:rsidR="0044517C" w:rsidRPr="00C92564" w:rsidRDefault="0044517C" w:rsidP="0044517C">
            <w:pPr>
              <w:numPr>
                <w:ilvl w:val="0"/>
                <w:numId w:val="12"/>
              </w:numPr>
              <w:jc w:val="both"/>
            </w:pPr>
            <w:r w:rsidRPr="00C92564">
              <w:rPr>
                <w:sz w:val="22"/>
                <w:szCs w:val="22"/>
              </w:rPr>
              <w:t>De l’existence d’une signalisation appropriée</w:t>
            </w:r>
          </w:p>
          <w:p w14:paraId="59F069C0" w14:textId="77777777" w:rsidR="0044517C" w:rsidRPr="00C92564" w:rsidRDefault="0044517C" w:rsidP="0044517C">
            <w:pPr>
              <w:numPr>
                <w:ilvl w:val="0"/>
                <w:numId w:val="12"/>
              </w:numPr>
              <w:jc w:val="both"/>
            </w:pPr>
            <w:r w:rsidRPr="00C92564">
              <w:rPr>
                <w:sz w:val="22"/>
                <w:szCs w:val="22"/>
              </w:rPr>
              <w:t>Du respect des dispositions de circulation</w:t>
            </w:r>
          </w:p>
          <w:p w14:paraId="7715C6E9" w14:textId="77777777" w:rsidR="0044517C" w:rsidRPr="00C92564" w:rsidRDefault="0044517C" w:rsidP="0044517C">
            <w:pPr>
              <w:numPr>
                <w:ilvl w:val="0"/>
                <w:numId w:val="12"/>
              </w:numPr>
              <w:jc w:val="both"/>
            </w:pPr>
            <w:r w:rsidRPr="00C92564">
              <w:rPr>
                <w:sz w:val="22"/>
                <w:szCs w:val="22"/>
              </w:rPr>
              <w:t>Du respect de la limitation de vitesse</w:t>
            </w:r>
          </w:p>
          <w:p w14:paraId="197CC285" w14:textId="77777777" w:rsidR="0044517C" w:rsidRPr="00C92564" w:rsidRDefault="0086293E" w:rsidP="0044517C">
            <w:pPr>
              <w:numPr>
                <w:ilvl w:val="0"/>
                <w:numId w:val="12"/>
              </w:numPr>
              <w:jc w:val="both"/>
            </w:pPr>
            <w:r w:rsidRPr="00C92564">
              <w:rPr>
                <w:sz w:val="22"/>
                <w:szCs w:val="22"/>
              </w:rPr>
              <w:t>Du port</w:t>
            </w:r>
            <w:r w:rsidR="0044517C" w:rsidRPr="00C92564">
              <w:rPr>
                <w:sz w:val="22"/>
                <w:szCs w:val="22"/>
              </w:rPr>
              <w:t xml:space="preserve"> d’équipements adéquats de protection</w:t>
            </w:r>
          </w:p>
        </w:tc>
        <w:tc>
          <w:tcPr>
            <w:tcW w:w="1701" w:type="dxa"/>
          </w:tcPr>
          <w:p w14:paraId="623F351E" w14:textId="77777777" w:rsidR="0044517C" w:rsidRPr="00C92564" w:rsidRDefault="0086293E" w:rsidP="0044517C">
            <w:pPr>
              <w:jc w:val="both"/>
            </w:pPr>
            <w:r w:rsidRPr="00C92564">
              <w:rPr>
                <w:sz w:val="22"/>
                <w:szCs w:val="22"/>
              </w:rPr>
              <w:t>Mission</w:t>
            </w:r>
            <w:r w:rsidR="0044517C" w:rsidRPr="00C92564">
              <w:rPr>
                <w:sz w:val="22"/>
                <w:szCs w:val="22"/>
              </w:rPr>
              <w:t xml:space="preserve"> de contrôle</w:t>
            </w:r>
          </w:p>
          <w:p w14:paraId="2DE5A0B5" w14:textId="22E13761" w:rsidR="0044517C" w:rsidRPr="00C92564" w:rsidRDefault="0044517C" w:rsidP="004615CE">
            <w:pPr>
              <w:jc w:val="both"/>
            </w:pPr>
            <w:r w:rsidRPr="00C92564">
              <w:rPr>
                <w:sz w:val="22"/>
                <w:szCs w:val="22"/>
              </w:rPr>
              <w:t xml:space="preserve">Inspection </w:t>
            </w:r>
            <w:r w:rsidR="00374B0A" w:rsidRPr="00C92564">
              <w:rPr>
                <w:sz w:val="22"/>
                <w:szCs w:val="22"/>
              </w:rPr>
              <w:t>du SSE et du SDS</w:t>
            </w:r>
            <w:r w:rsidR="009E69F3" w:rsidRPr="00C92564">
              <w:rPr>
                <w:sz w:val="22"/>
                <w:szCs w:val="22"/>
              </w:rPr>
              <w:t xml:space="preserve"> </w:t>
            </w:r>
            <w:r w:rsidR="009E69F3" w:rsidRPr="00C92564">
              <w:rPr>
                <w:lang w:bidi="fr-FR"/>
              </w:rPr>
              <w:t>PAESE</w:t>
            </w:r>
            <w:r w:rsidRPr="00C92564">
              <w:rPr>
                <w:sz w:val="22"/>
                <w:szCs w:val="22"/>
              </w:rPr>
              <w:t xml:space="preserve"> /UCM </w:t>
            </w:r>
            <w:r w:rsidR="004615CE">
              <w:rPr>
                <w:sz w:val="22"/>
                <w:szCs w:val="22"/>
              </w:rPr>
              <w:t>C</w:t>
            </w:r>
            <w:r w:rsidR="004615CE" w:rsidRPr="00C92564">
              <w:rPr>
                <w:sz w:val="22"/>
                <w:szCs w:val="22"/>
              </w:rPr>
              <w:t>PE</w:t>
            </w:r>
          </w:p>
        </w:tc>
        <w:tc>
          <w:tcPr>
            <w:tcW w:w="1559" w:type="dxa"/>
          </w:tcPr>
          <w:p w14:paraId="5D530D4E" w14:textId="77777777" w:rsidR="0044517C" w:rsidRPr="00C92564" w:rsidRDefault="0086293E" w:rsidP="0044517C">
            <w:pPr>
              <w:jc w:val="both"/>
            </w:pPr>
            <w:r w:rsidRPr="00C92564">
              <w:rPr>
                <w:sz w:val="22"/>
                <w:szCs w:val="22"/>
              </w:rPr>
              <w:t>Tout</w:t>
            </w:r>
            <w:r w:rsidR="0044517C" w:rsidRPr="00C92564">
              <w:rPr>
                <w:sz w:val="22"/>
                <w:szCs w:val="22"/>
              </w:rPr>
              <w:t xml:space="preserve"> au long des travaux</w:t>
            </w:r>
          </w:p>
        </w:tc>
      </w:tr>
    </w:tbl>
    <w:p w14:paraId="61450726" w14:textId="77777777" w:rsidR="0044517C" w:rsidRPr="00C92564" w:rsidRDefault="0044517C" w:rsidP="00A61625">
      <w:pPr>
        <w:pStyle w:val="Heading3"/>
        <w:numPr>
          <w:ilvl w:val="0"/>
          <w:numId w:val="60"/>
        </w:numPr>
        <w:tabs>
          <w:tab w:val="clear" w:pos="720"/>
        </w:tabs>
        <w:spacing w:before="240" w:after="120"/>
        <w:jc w:val="left"/>
        <w:rPr>
          <w:b w:val="0"/>
          <w:bCs/>
          <w:u w:val="single"/>
        </w:rPr>
      </w:pPr>
      <w:bookmarkStart w:id="215" w:name="_Toc475557574"/>
      <w:r w:rsidRPr="00C92564">
        <w:rPr>
          <w:b w:val="0"/>
          <w:u w:val="single"/>
        </w:rPr>
        <w:t>Institutions responsables pour le suivi de l’application des mesures d’atténuations</w:t>
      </w:r>
      <w:bookmarkEnd w:id="215"/>
    </w:p>
    <w:p w14:paraId="30301A51" w14:textId="30E83545" w:rsidR="0044517C" w:rsidRPr="00C92564" w:rsidRDefault="004615CE" w:rsidP="0044517C">
      <w:pPr>
        <w:numPr>
          <w:ilvl w:val="0"/>
          <w:numId w:val="48"/>
        </w:numPr>
        <w:tabs>
          <w:tab w:val="clear" w:pos="1068"/>
          <w:tab w:val="num" w:pos="720"/>
        </w:tabs>
        <w:autoSpaceDE w:val="0"/>
        <w:autoSpaceDN w:val="0"/>
        <w:adjustRightInd w:val="0"/>
        <w:ind w:left="720"/>
        <w:jc w:val="both"/>
        <w:rPr>
          <w:szCs w:val="22"/>
        </w:rPr>
      </w:pPr>
      <w:r w:rsidRPr="00C92564">
        <w:rPr>
          <w:szCs w:val="22"/>
        </w:rPr>
        <w:t>L</w:t>
      </w:r>
      <w:r>
        <w:rPr>
          <w:szCs w:val="22"/>
        </w:rPr>
        <w:t>e</w:t>
      </w:r>
      <w:r w:rsidRPr="00C92564">
        <w:rPr>
          <w:szCs w:val="22"/>
        </w:rPr>
        <w:t xml:space="preserve"> </w:t>
      </w:r>
      <w:r>
        <w:rPr>
          <w:szCs w:val="22"/>
        </w:rPr>
        <w:t>suivi de proximité</w:t>
      </w:r>
      <w:r w:rsidRPr="00C92564">
        <w:rPr>
          <w:szCs w:val="22"/>
        </w:rPr>
        <w:t xml:space="preserve"> </w:t>
      </w:r>
      <w:r w:rsidR="0044517C" w:rsidRPr="00C92564">
        <w:rPr>
          <w:szCs w:val="22"/>
        </w:rPr>
        <w:t xml:space="preserve">sera </w:t>
      </w:r>
      <w:r w:rsidR="0086293E" w:rsidRPr="00C92564">
        <w:rPr>
          <w:szCs w:val="22"/>
        </w:rPr>
        <w:t>effectuée</w:t>
      </w:r>
      <w:r w:rsidR="0031279F">
        <w:rPr>
          <w:szCs w:val="22"/>
        </w:rPr>
        <w:t xml:space="preserve"> par des Bureaux de contrôle</w:t>
      </w:r>
      <w:r w:rsidR="003765EC">
        <w:rPr>
          <w:szCs w:val="22"/>
        </w:rPr>
        <w:t>,</w:t>
      </w:r>
      <w:r>
        <w:rPr>
          <w:szCs w:val="22"/>
        </w:rPr>
        <w:t xml:space="preserve"> les services techniques municipaux et les ONG</w:t>
      </w:r>
      <w:r w:rsidR="0044517C" w:rsidRPr="00C92564">
        <w:rPr>
          <w:szCs w:val="22"/>
        </w:rPr>
        <w:t> ;</w:t>
      </w:r>
    </w:p>
    <w:p w14:paraId="5B85EA49" w14:textId="461DAA99" w:rsidR="003765EC" w:rsidRPr="00C92564" w:rsidRDefault="003765EC" w:rsidP="003765EC">
      <w:pPr>
        <w:numPr>
          <w:ilvl w:val="0"/>
          <w:numId w:val="48"/>
        </w:numPr>
        <w:tabs>
          <w:tab w:val="clear" w:pos="1068"/>
          <w:tab w:val="num" w:pos="720"/>
        </w:tabs>
        <w:autoSpaceDE w:val="0"/>
        <w:autoSpaceDN w:val="0"/>
        <w:adjustRightInd w:val="0"/>
        <w:ind w:left="720"/>
        <w:jc w:val="both"/>
        <w:rPr>
          <w:szCs w:val="22"/>
        </w:rPr>
      </w:pPr>
      <w:r w:rsidRPr="00C92564">
        <w:rPr>
          <w:szCs w:val="22"/>
        </w:rPr>
        <w:t>L</w:t>
      </w:r>
      <w:r>
        <w:rPr>
          <w:szCs w:val="22"/>
        </w:rPr>
        <w:t xml:space="preserve">a surveillance interne </w:t>
      </w:r>
      <w:r w:rsidRPr="00C92564">
        <w:rPr>
          <w:szCs w:val="22"/>
        </w:rPr>
        <w:t xml:space="preserve"> sera assurée par </w:t>
      </w:r>
      <w:r w:rsidRPr="00C92564">
        <w:rPr>
          <w:sz w:val="22"/>
          <w:szCs w:val="22"/>
        </w:rPr>
        <w:t>le SSE et le SDS-</w:t>
      </w:r>
      <w:r w:rsidRPr="00C92564">
        <w:rPr>
          <w:bCs/>
          <w:smallCaps/>
        </w:rPr>
        <w:t xml:space="preserve"> </w:t>
      </w:r>
      <w:r w:rsidRPr="00C92564">
        <w:rPr>
          <w:lang w:bidi="fr-FR"/>
        </w:rPr>
        <w:t>PAESE</w:t>
      </w:r>
      <w:r w:rsidRPr="00C92564">
        <w:rPr>
          <w:sz w:val="22"/>
          <w:szCs w:val="22"/>
        </w:rPr>
        <w:t xml:space="preserve"> /UCM</w:t>
      </w:r>
      <w:r>
        <w:rPr>
          <w:sz w:val="22"/>
          <w:szCs w:val="22"/>
        </w:rPr>
        <w:t>, les Coordinations provinciales de l’environnement et les bureaux urbains de l’environnement</w:t>
      </w:r>
      <w:r w:rsidRPr="00C92564">
        <w:rPr>
          <w:szCs w:val="22"/>
        </w:rPr>
        <w:t>.</w:t>
      </w:r>
    </w:p>
    <w:p w14:paraId="3B79E157" w14:textId="77777777" w:rsidR="003765EC" w:rsidRDefault="003765EC" w:rsidP="003765EC">
      <w:pPr>
        <w:autoSpaceDE w:val="0"/>
        <w:autoSpaceDN w:val="0"/>
        <w:adjustRightInd w:val="0"/>
        <w:jc w:val="both"/>
        <w:rPr>
          <w:szCs w:val="22"/>
        </w:rPr>
      </w:pPr>
    </w:p>
    <w:p w14:paraId="406E6347" w14:textId="7B26910F" w:rsidR="0044517C" w:rsidRPr="00C92564" w:rsidRDefault="003765EC" w:rsidP="0044517C">
      <w:pPr>
        <w:numPr>
          <w:ilvl w:val="0"/>
          <w:numId w:val="48"/>
        </w:numPr>
        <w:tabs>
          <w:tab w:val="clear" w:pos="1068"/>
          <w:tab w:val="num" w:pos="720"/>
        </w:tabs>
        <w:autoSpaceDE w:val="0"/>
        <w:autoSpaceDN w:val="0"/>
        <w:adjustRightInd w:val="0"/>
        <w:ind w:left="720"/>
        <w:jc w:val="both"/>
        <w:rPr>
          <w:szCs w:val="22"/>
        </w:rPr>
      </w:pPr>
      <w:r>
        <w:rPr>
          <w:szCs w:val="22"/>
        </w:rPr>
        <w:t>La surveillance</w:t>
      </w:r>
      <w:r w:rsidR="0044517C" w:rsidRPr="00C92564">
        <w:rPr>
          <w:szCs w:val="22"/>
        </w:rPr>
        <w:t xml:space="preserve"> à « l’externe</w:t>
      </w:r>
      <w:r w:rsidR="0086293E" w:rsidRPr="00C92564">
        <w:rPr>
          <w:szCs w:val="22"/>
        </w:rPr>
        <w:t xml:space="preserve"> » </w:t>
      </w:r>
      <w:r>
        <w:rPr>
          <w:szCs w:val="22"/>
        </w:rPr>
        <w:t xml:space="preserve">sera assurée </w:t>
      </w:r>
      <w:r w:rsidR="0086293E" w:rsidRPr="00C92564">
        <w:rPr>
          <w:szCs w:val="22"/>
        </w:rPr>
        <w:t>par</w:t>
      </w:r>
      <w:r w:rsidR="0044517C" w:rsidRPr="00C92564">
        <w:rPr>
          <w:szCs w:val="22"/>
        </w:rPr>
        <w:t xml:space="preserve"> </w:t>
      </w:r>
      <w:r w:rsidR="0086293E" w:rsidRPr="00C92564">
        <w:rPr>
          <w:szCs w:val="22"/>
        </w:rPr>
        <w:t xml:space="preserve">l’ACE </w:t>
      </w:r>
      <w:r>
        <w:rPr>
          <w:szCs w:val="22"/>
        </w:rPr>
        <w:t xml:space="preserve"> et Banque mondiale</w:t>
      </w:r>
      <w:r w:rsidR="0086293E" w:rsidRPr="00C92564">
        <w:rPr>
          <w:szCs w:val="22"/>
        </w:rPr>
        <w:t>;</w:t>
      </w:r>
    </w:p>
    <w:p w14:paraId="65E36A11" w14:textId="77777777" w:rsidR="0044517C" w:rsidRPr="00C92564" w:rsidRDefault="0044517C" w:rsidP="0044517C">
      <w:pPr>
        <w:numPr>
          <w:ilvl w:val="0"/>
          <w:numId w:val="48"/>
        </w:numPr>
        <w:tabs>
          <w:tab w:val="clear" w:pos="1068"/>
          <w:tab w:val="num" w:pos="720"/>
        </w:tabs>
        <w:autoSpaceDE w:val="0"/>
        <w:autoSpaceDN w:val="0"/>
        <w:adjustRightInd w:val="0"/>
        <w:ind w:left="720"/>
        <w:jc w:val="both"/>
        <w:rPr>
          <w:szCs w:val="22"/>
        </w:rPr>
      </w:pPr>
      <w:r w:rsidRPr="00C92564">
        <w:rPr>
          <w:szCs w:val="22"/>
        </w:rPr>
        <w:t>Des Consultants indépendants effectueront l’évaluation à mi-parcours et finale ;</w:t>
      </w:r>
    </w:p>
    <w:p w14:paraId="6F3AE62C" w14:textId="77777777" w:rsidR="00ED0B9F" w:rsidRPr="00C92564" w:rsidRDefault="00ED0B9F" w:rsidP="0031279F">
      <w:pPr>
        <w:autoSpaceDE w:val="0"/>
        <w:autoSpaceDN w:val="0"/>
        <w:adjustRightInd w:val="0"/>
        <w:ind w:left="720"/>
        <w:jc w:val="both"/>
        <w:rPr>
          <w:szCs w:val="22"/>
        </w:rPr>
      </w:pPr>
    </w:p>
    <w:p w14:paraId="65BA142F" w14:textId="77777777" w:rsidR="0044517C" w:rsidRPr="00C92564" w:rsidRDefault="0044517C" w:rsidP="0044517C">
      <w:pPr>
        <w:pStyle w:val="Titre2"/>
        <w:tabs>
          <w:tab w:val="clear" w:pos="5352"/>
          <w:tab w:val="num" w:pos="0"/>
        </w:tabs>
        <w:ind w:left="0" w:firstLine="0"/>
        <w:rPr>
          <w:color w:val="auto"/>
        </w:rPr>
      </w:pPr>
      <w:bookmarkStart w:id="216" w:name="_Toc154815311"/>
      <w:bookmarkStart w:id="217" w:name="_Toc214121380"/>
      <w:bookmarkStart w:id="218" w:name="_Toc312058895"/>
      <w:bookmarkStart w:id="219" w:name="_Toc475557575"/>
      <w:bookmarkEnd w:id="202"/>
      <w:bookmarkEnd w:id="203"/>
      <w:r w:rsidRPr="00C92564">
        <w:rPr>
          <w:color w:val="auto"/>
        </w:rPr>
        <w:t>Calendrier de mise en œuvre des mesures</w:t>
      </w:r>
      <w:bookmarkEnd w:id="216"/>
      <w:bookmarkEnd w:id="217"/>
      <w:bookmarkEnd w:id="218"/>
      <w:bookmarkEnd w:id="219"/>
    </w:p>
    <w:p w14:paraId="5750641E" w14:textId="77777777" w:rsidR="0031279F" w:rsidRDefault="0031279F" w:rsidP="0044517C">
      <w:pPr>
        <w:jc w:val="both"/>
        <w:rPr>
          <w:szCs w:val="22"/>
        </w:rPr>
      </w:pPr>
    </w:p>
    <w:p w14:paraId="2EA54457" w14:textId="77777777" w:rsidR="0044517C" w:rsidRPr="00C92564" w:rsidRDefault="0044517C" w:rsidP="0044517C">
      <w:pPr>
        <w:jc w:val="both"/>
        <w:rPr>
          <w:szCs w:val="22"/>
        </w:rPr>
      </w:pPr>
      <w:r w:rsidRPr="00C92564">
        <w:rPr>
          <w:szCs w:val="22"/>
        </w:rPr>
        <w:t xml:space="preserve">Le calendrier de mise en œuvre et de suivi des activités du </w:t>
      </w:r>
      <w:r w:rsidR="009E69F3" w:rsidRPr="00C92564">
        <w:rPr>
          <w:lang w:bidi="fr-FR"/>
        </w:rPr>
        <w:t>PAESE</w:t>
      </w:r>
      <w:r w:rsidRPr="00C92564">
        <w:rPr>
          <w:szCs w:val="22"/>
        </w:rPr>
        <w:t xml:space="preserve"> s’établira comme suit :</w:t>
      </w:r>
    </w:p>
    <w:p w14:paraId="153B7B59" w14:textId="77777777" w:rsidR="00356991" w:rsidRPr="00C92564" w:rsidRDefault="00356991" w:rsidP="0044517C">
      <w:pPr>
        <w:rPr>
          <w:szCs w:val="22"/>
        </w:rPr>
      </w:pPr>
    </w:p>
    <w:p w14:paraId="25F7D296" w14:textId="723F66FF" w:rsidR="0044517C" w:rsidRDefault="0044517C" w:rsidP="0044517C">
      <w:pPr>
        <w:pStyle w:val="Caption"/>
        <w:rPr>
          <w:b w:val="0"/>
          <w:sz w:val="22"/>
          <w:szCs w:val="22"/>
        </w:rPr>
      </w:pPr>
      <w:bookmarkStart w:id="220" w:name="_Toc467213210"/>
      <w:bookmarkStart w:id="221" w:name="_Toc472443550"/>
      <w:r w:rsidRPr="00C92564">
        <w:rPr>
          <w:b w:val="0"/>
          <w:sz w:val="22"/>
          <w:szCs w:val="22"/>
        </w:rPr>
        <w:t xml:space="preserve">Tableau </w:t>
      </w:r>
      <w:r w:rsidR="00964E9B">
        <w:rPr>
          <w:b w:val="0"/>
          <w:sz w:val="22"/>
          <w:szCs w:val="22"/>
        </w:rPr>
        <w:t>14</w:t>
      </w:r>
      <w:r w:rsidRPr="00C92564">
        <w:rPr>
          <w:b w:val="0"/>
          <w:noProof/>
          <w:sz w:val="22"/>
          <w:szCs w:val="22"/>
        </w:rPr>
        <w:t xml:space="preserve"> : </w:t>
      </w:r>
      <w:r w:rsidRPr="00C92564">
        <w:rPr>
          <w:b w:val="0"/>
          <w:sz w:val="22"/>
          <w:szCs w:val="22"/>
        </w:rPr>
        <w:t>Calendrier de mise en œuvre des mesures</w:t>
      </w:r>
      <w:bookmarkEnd w:id="220"/>
      <w:bookmarkEnd w:id="221"/>
    </w:p>
    <w:p w14:paraId="2F568262" w14:textId="77777777" w:rsidR="00ED0B9F" w:rsidRPr="00ED0B9F" w:rsidRDefault="00ED0B9F" w:rsidP="00ED0B9F">
      <w:pPr>
        <w:rPr>
          <w:lang w:eastAsia="en-US"/>
        </w:rPr>
      </w:pPr>
    </w:p>
    <w:tbl>
      <w:tblPr>
        <w:tblStyle w:val="TableGrid"/>
        <w:tblW w:w="9358" w:type="dxa"/>
        <w:jc w:val="center"/>
        <w:tblLayout w:type="fixed"/>
        <w:tblLook w:val="04A0" w:firstRow="1" w:lastRow="0" w:firstColumn="1" w:lastColumn="0" w:noHBand="0" w:noVBand="1"/>
      </w:tblPr>
      <w:tblGrid>
        <w:gridCol w:w="2418"/>
        <w:gridCol w:w="2378"/>
        <w:gridCol w:w="899"/>
        <w:gridCol w:w="899"/>
        <w:gridCol w:w="900"/>
        <w:gridCol w:w="899"/>
        <w:gridCol w:w="942"/>
        <w:gridCol w:w="23"/>
      </w:tblGrid>
      <w:tr w:rsidR="00C92564" w:rsidRPr="00C92564" w14:paraId="6485F874" w14:textId="77777777" w:rsidTr="0031279F">
        <w:trPr>
          <w:gridAfter w:val="1"/>
          <w:wAfter w:w="23" w:type="dxa"/>
          <w:tblHeader/>
          <w:jc w:val="center"/>
        </w:trPr>
        <w:tc>
          <w:tcPr>
            <w:tcW w:w="2418" w:type="dxa"/>
            <w:vAlign w:val="center"/>
          </w:tcPr>
          <w:p w14:paraId="24D4C4CB" w14:textId="77777777" w:rsidR="0044517C" w:rsidRPr="00C92564" w:rsidRDefault="0044517C" w:rsidP="0044517C">
            <w:pPr>
              <w:jc w:val="center"/>
              <w:rPr>
                <w:b/>
                <w:sz w:val="22"/>
                <w:szCs w:val="22"/>
              </w:rPr>
            </w:pPr>
            <w:r w:rsidRPr="00C92564">
              <w:rPr>
                <w:b/>
                <w:sz w:val="22"/>
                <w:szCs w:val="22"/>
              </w:rPr>
              <w:t>Mesures</w:t>
            </w:r>
          </w:p>
        </w:tc>
        <w:tc>
          <w:tcPr>
            <w:tcW w:w="2378" w:type="dxa"/>
            <w:vAlign w:val="center"/>
          </w:tcPr>
          <w:p w14:paraId="118E5566" w14:textId="77777777" w:rsidR="0044517C" w:rsidRPr="00C92564" w:rsidRDefault="0044517C" w:rsidP="0044517C">
            <w:pPr>
              <w:jc w:val="center"/>
              <w:rPr>
                <w:b/>
                <w:sz w:val="22"/>
                <w:szCs w:val="22"/>
              </w:rPr>
            </w:pPr>
            <w:r w:rsidRPr="00C92564">
              <w:rPr>
                <w:b/>
                <w:sz w:val="22"/>
                <w:szCs w:val="22"/>
              </w:rPr>
              <w:t xml:space="preserve">Actions proposées  </w:t>
            </w:r>
          </w:p>
        </w:tc>
        <w:tc>
          <w:tcPr>
            <w:tcW w:w="4539" w:type="dxa"/>
            <w:gridSpan w:val="5"/>
          </w:tcPr>
          <w:p w14:paraId="1C6EDFA2" w14:textId="77777777" w:rsidR="0044517C" w:rsidRPr="00C92564" w:rsidRDefault="0086293E" w:rsidP="0044517C">
            <w:pPr>
              <w:jc w:val="center"/>
              <w:rPr>
                <w:lang w:eastAsia="en-US"/>
              </w:rPr>
            </w:pPr>
            <w:r w:rsidRPr="00C92564">
              <w:rPr>
                <w:b/>
                <w:sz w:val="22"/>
                <w:szCs w:val="22"/>
              </w:rPr>
              <w:t>Période de</w:t>
            </w:r>
            <w:r w:rsidR="0044517C" w:rsidRPr="00C92564">
              <w:rPr>
                <w:b/>
                <w:sz w:val="22"/>
                <w:szCs w:val="22"/>
              </w:rPr>
              <w:t xml:space="preserve"> réalisation</w:t>
            </w:r>
          </w:p>
        </w:tc>
      </w:tr>
      <w:tr w:rsidR="00C92564" w:rsidRPr="00C92564" w14:paraId="3590C38C" w14:textId="77777777" w:rsidTr="0031279F">
        <w:trPr>
          <w:gridAfter w:val="1"/>
          <w:wAfter w:w="23" w:type="dxa"/>
          <w:jc w:val="center"/>
        </w:trPr>
        <w:tc>
          <w:tcPr>
            <w:tcW w:w="2418" w:type="dxa"/>
          </w:tcPr>
          <w:p w14:paraId="02997999" w14:textId="77777777" w:rsidR="0044517C" w:rsidRPr="00C92564" w:rsidRDefault="0044517C" w:rsidP="0044517C">
            <w:pPr>
              <w:rPr>
                <w:lang w:eastAsia="en-US"/>
              </w:rPr>
            </w:pPr>
          </w:p>
        </w:tc>
        <w:tc>
          <w:tcPr>
            <w:tcW w:w="2378" w:type="dxa"/>
          </w:tcPr>
          <w:p w14:paraId="54DA94EF" w14:textId="77777777" w:rsidR="0044517C" w:rsidRPr="00C92564" w:rsidRDefault="0044517C" w:rsidP="0044517C">
            <w:pPr>
              <w:rPr>
                <w:lang w:eastAsia="en-US"/>
              </w:rPr>
            </w:pPr>
          </w:p>
        </w:tc>
        <w:tc>
          <w:tcPr>
            <w:tcW w:w="899" w:type="dxa"/>
          </w:tcPr>
          <w:p w14:paraId="60907110" w14:textId="77777777" w:rsidR="0044517C" w:rsidRPr="00C92564" w:rsidRDefault="0044517C" w:rsidP="0044517C">
            <w:pPr>
              <w:rPr>
                <w:sz w:val="20"/>
                <w:szCs w:val="20"/>
              </w:rPr>
            </w:pPr>
            <w:r w:rsidRPr="00C92564">
              <w:rPr>
                <w:sz w:val="20"/>
                <w:szCs w:val="20"/>
              </w:rPr>
              <w:t>Année 1</w:t>
            </w:r>
          </w:p>
        </w:tc>
        <w:tc>
          <w:tcPr>
            <w:tcW w:w="899" w:type="dxa"/>
          </w:tcPr>
          <w:p w14:paraId="204E544C" w14:textId="77777777" w:rsidR="0044517C" w:rsidRPr="00C92564" w:rsidRDefault="0044517C" w:rsidP="0044517C">
            <w:pPr>
              <w:rPr>
                <w:sz w:val="20"/>
                <w:szCs w:val="20"/>
              </w:rPr>
            </w:pPr>
            <w:r w:rsidRPr="00C92564">
              <w:rPr>
                <w:sz w:val="20"/>
                <w:szCs w:val="20"/>
              </w:rPr>
              <w:t>Année 2</w:t>
            </w:r>
          </w:p>
        </w:tc>
        <w:tc>
          <w:tcPr>
            <w:tcW w:w="900" w:type="dxa"/>
          </w:tcPr>
          <w:p w14:paraId="7804A725" w14:textId="77777777" w:rsidR="0044517C" w:rsidRPr="00C92564" w:rsidRDefault="0044517C" w:rsidP="0044517C">
            <w:pPr>
              <w:rPr>
                <w:sz w:val="20"/>
                <w:szCs w:val="20"/>
              </w:rPr>
            </w:pPr>
            <w:r w:rsidRPr="00C92564">
              <w:rPr>
                <w:sz w:val="20"/>
                <w:szCs w:val="20"/>
              </w:rPr>
              <w:t>Année 3</w:t>
            </w:r>
          </w:p>
        </w:tc>
        <w:tc>
          <w:tcPr>
            <w:tcW w:w="899" w:type="dxa"/>
          </w:tcPr>
          <w:p w14:paraId="658D37D7" w14:textId="77777777" w:rsidR="0044517C" w:rsidRPr="00C92564" w:rsidRDefault="0044517C" w:rsidP="0044517C">
            <w:pPr>
              <w:rPr>
                <w:sz w:val="20"/>
                <w:szCs w:val="20"/>
              </w:rPr>
            </w:pPr>
            <w:r w:rsidRPr="00C92564">
              <w:rPr>
                <w:sz w:val="20"/>
                <w:szCs w:val="20"/>
              </w:rPr>
              <w:t>Année 4</w:t>
            </w:r>
          </w:p>
        </w:tc>
        <w:tc>
          <w:tcPr>
            <w:tcW w:w="942" w:type="dxa"/>
          </w:tcPr>
          <w:p w14:paraId="75A4279E" w14:textId="77777777" w:rsidR="0044517C" w:rsidRPr="00C92564" w:rsidRDefault="0044517C" w:rsidP="0044517C">
            <w:pPr>
              <w:rPr>
                <w:sz w:val="20"/>
                <w:szCs w:val="20"/>
              </w:rPr>
            </w:pPr>
            <w:r w:rsidRPr="00C92564">
              <w:rPr>
                <w:sz w:val="20"/>
                <w:szCs w:val="20"/>
              </w:rPr>
              <w:t>Année 5</w:t>
            </w:r>
          </w:p>
        </w:tc>
      </w:tr>
      <w:tr w:rsidR="00C92564" w:rsidRPr="00C92564" w14:paraId="209609EF" w14:textId="77777777" w:rsidTr="0031279F">
        <w:trPr>
          <w:gridAfter w:val="1"/>
          <w:wAfter w:w="23" w:type="dxa"/>
          <w:jc w:val="center"/>
        </w:trPr>
        <w:tc>
          <w:tcPr>
            <w:tcW w:w="2418" w:type="dxa"/>
          </w:tcPr>
          <w:p w14:paraId="0DAAA21C" w14:textId="77777777" w:rsidR="0044517C" w:rsidRPr="00C92564" w:rsidRDefault="0044517C" w:rsidP="0044517C">
            <w:pPr>
              <w:rPr>
                <w:lang w:eastAsia="en-US"/>
              </w:rPr>
            </w:pPr>
            <w:r w:rsidRPr="00C92564">
              <w:rPr>
                <w:b/>
                <w:bCs/>
                <w:sz w:val="22"/>
                <w:szCs w:val="22"/>
              </w:rPr>
              <w:t>Mesures d’atténuation</w:t>
            </w:r>
          </w:p>
        </w:tc>
        <w:tc>
          <w:tcPr>
            <w:tcW w:w="2378" w:type="dxa"/>
          </w:tcPr>
          <w:p w14:paraId="6619D440" w14:textId="77777777" w:rsidR="0044517C" w:rsidRPr="00C92564" w:rsidRDefault="0044517C" w:rsidP="0044517C">
            <w:pPr>
              <w:rPr>
                <w:lang w:eastAsia="en-US"/>
              </w:rPr>
            </w:pPr>
            <w:r w:rsidRPr="00C92564">
              <w:rPr>
                <w:sz w:val="22"/>
                <w:szCs w:val="22"/>
              </w:rPr>
              <w:t>Voir liste des mesures d’atténuation par sous-projet</w:t>
            </w:r>
          </w:p>
        </w:tc>
        <w:tc>
          <w:tcPr>
            <w:tcW w:w="899" w:type="dxa"/>
            <w:shd w:val="clear" w:color="auto" w:fill="92D050"/>
          </w:tcPr>
          <w:p w14:paraId="07F0916A" w14:textId="77777777" w:rsidR="0044517C" w:rsidRPr="00C92564" w:rsidRDefault="0044517C" w:rsidP="0044517C">
            <w:pPr>
              <w:rPr>
                <w:lang w:eastAsia="en-US"/>
              </w:rPr>
            </w:pPr>
          </w:p>
        </w:tc>
        <w:tc>
          <w:tcPr>
            <w:tcW w:w="899" w:type="dxa"/>
            <w:shd w:val="clear" w:color="auto" w:fill="92D050"/>
          </w:tcPr>
          <w:p w14:paraId="33075425" w14:textId="77777777" w:rsidR="0044517C" w:rsidRPr="00C92564" w:rsidRDefault="0044517C" w:rsidP="0044517C">
            <w:pPr>
              <w:rPr>
                <w:lang w:eastAsia="en-US"/>
              </w:rPr>
            </w:pPr>
          </w:p>
        </w:tc>
        <w:tc>
          <w:tcPr>
            <w:tcW w:w="900" w:type="dxa"/>
            <w:shd w:val="clear" w:color="auto" w:fill="92D050"/>
          </w:tcPr>
          <w:p w14:paraId="3B33D19B" w14:textId="77777777" w:rsidR="0044517C" w:rsidRPr="00C92564" w:rsidRDefault="0044517C" w:rsidP="0044517C">
            <w:pPr>
              <w:rPr>
                <w:lang w:eastAsia="en-US"/>
              </w:rPr>
            </w:pPr>
          </w:p>
        </w:tc>
        <w:tc>
          <w:tcPr>
            <w:tcW w:w="899" w:type="dxa"/>
            <w:shd w:val="clear" w:color="auto" w:fill="92D050"/>
          </w:tcPr>
          <w:p w14:paraId="4DFCE9B2" w14:textId="77777777" w:rsidR="0044517C" w:rsidRPr="00C92564" w:rsidRDefault="0044517C" w:rsidP="0044517C">
            <w:pPr>
              <w:rPr>
                <w:lang w:eastAsia="en-US"/>
              </w:rPr>
            </w:pPr>
          </w:p>
        </w:tc>
        <w:tc>
          <w:tcPr>
            <w:tcW w:w="942" w:type="dxa"/>
            <w:shd w:val="clear" w:color="auto" w:fill="92D050"/>
          </w:tcPr>
          <w:p w14:paraId="7A9E28F4" w14:textId="77777777" w:rsidR="0044517C" w:rsidRPr="00C92564" w:rsidRDefault="0044517C" w:rsidP="0044517C">
            <w:pPr>
              <w:rPr>
                <w:lang w:eastAsia="en-US"/>
              </w:rPr>
            </w:pPr>
          </w:p>
        </w:tc>
      </w:tr>
      <w:tr w:rsidR="00C92564" w:rsidRPr="00C92564" w14:paraId="6C48027F" w14:textId="77777777" w:rsidTr="0031279F">
        <w:trPr>
          <w:gridAfter w:val="1"/>
          <w:wAfter w:w="23" w:type="dxa"/>
          <w:jc w:val="center"/>
        </w:trPr>
        <w:tc>
          <w:tcPr>
            <w:tcW w:w="2418" w:type="dxa"/>
          </w:tcPr>
          <w:p w14:paraId="3707E1E1" w14:textId="77777777" w:rsidR="0044517C" w:rsidRPr="00C92564" w:rsidRDefault="0044517C" w:rsidP="0044517C">
            <w:pPr>
              <w:rPr>
                <w:lang w:eastAsia="en-US"/>
              </w:rPr>
            </w:pPr>
            <w:r w:rsidRPr="00C92564">
              <w:rPr>
                <w:b/>
                <w:bCs/>
                <w:sz w:val="22"/>
                <w:szCs w:val="22"/>
              </w:rPr>
              <w:t>Mesures institutionnelles</w:t>
            </w:r>
          </w:p>
        </w:tc>
        <w:tc>
          <w:tcPr>
            <w:tcW w:w="2378" w:type="dxa"/>
          </w:tcPr>
          <w:p w14:paraId="4471363A" w14:textId="77777777" w:rsidR="0044517C" w:rsidRPr="00C92564" w:rsidRDefault="0044517C" w:rsidP="00AE474B">
            <w:pPr>
              <w:rPr>
                <w:lang w:eastAsia="en-US"/>
              </w:rPr>
            </w:pPr>
            <w:r w:rsidRPr="00C92564">
              <w:rPr>
                <w:sz w:val="22"/>
                <w:szCs w:val="22"/>
              </w:rPr>
              <w:t xml:space="preserve">Désignation des </w:t>
            </w:r>
            <w:r w:rsidR="0086293E" w:rsidRPr="00C92564">
              <w:rPr>
                <w:sz w:val="22"/>
                <w:szCs w:val="22"/>
              </w:rPr>
              <w:t>experts Environnements et</w:t>
            </w:r>
            <w:r w:rsidRPr="00C92564">
              <w:rPr>
                <w:sz w:val="22"/>
                <w:szCs w:val="22"/>
              </w:rPr>
              <w:t xml:space="preserve"> Sociaux</w:t>
            </w:r>
          </w:p>
        </w:tc>
        <w:tc>
          <w:tcPr>
            <w:tcW w:w="899" w:type="dxa"/>
            <w:shd w:val="clear" w:color="auto" w:fill="92D050"/>
          </w:tcPr>
          <w:p w14:paraId="463A1F78" w14:textId="77777777" w:rsidR="0044517C" w:rsidRPr="00C92564" w:rsidRDefault="0044517C" w:rsidP="0044517C">
            <w:pPr>
              <w:rPr>
                <w:lang w:eastAsia="en-US"/>
              </w:rPr>
            </w:pPr>
          </w:p>
        </w:tc>
        <w:tc>
          <w:tcPr>
            <w:tcW w:w="899" w:type="dxa"/>
          </w:tcPr>
          <w:p w14:paraId="3ED6149D" w14:textId="77777777" w:rsidR="0044517C" w:rsidRPr="00C92564" w:rsidRDefault="0044517C" w:rsidP="0044517C">
            <w:pPr>
              <w:rPr>
                <w:lang w:eastAsia="en-US"/>
              </w:rPr>
            </w:pPr>
          </w:p>
        </w:tc>
        <w:tc>
          <w:tcPr>
            <w:tcW w:w="900" w:type="dxa"/>
          </w:tcPr>
          <w:p w14:paraId="35E19298" w14:textId="77777777" w:rsidR="0044517C" w:rsidRPr="00C92564" w:rsidRDefault="0044517C" w:rsidP="0044517C">
            <w:pPr>
              <w:rPr>
                <w:lang w:eastAsia="en-US"/>
              </w:rPr>
            </w:pPr>
          </w:p>
        </w:tc>
        <w:tc>
          <w:tcPr>
            <w:tcW w:w="899" w:type="dxa"/>
          </w:tcPr>
          <w:p w14:paraId="29C1969B" w14:textId="77777777" w:rsidR="0044517C" w:rsidRPr="00C92564" w:rsidRDefault="0044517C" w:rsidP="0044517C">
            <w:pPr>
              <w:rPr>
                <w:lang w:eastAsia="en-US"/>
              </w:rPr>
            </w:pPr>
          </w:p>
        </w:tc>
        <w:tc>
          <w:tcPr>
            <w:tcW w:w="942" w:type="dxa"/>
          </w:tcPr>
          <w:p w14:paraId="02BB736E" w14:textId="77777777" w:rsidR="0044517C" w:rsidRPr="00C92564" w:rsidRDefault="0044517C" w:rsidP="0044517C">
            <w:pPr>
              <w:rPr>
                <w:lang w:eastAsia="en-US"/>
              </w:rPr>
            </w:pPr>
          </w:p>
        </w:tc>
      </w:tr>
      <w:tr w:rsidR="00C92564" w:rsidRPr="00C92564" w14:paraId="3A04C1B4" w14:textId="77777777" w:rsidTr="0031279F">
        <w:trPr>
          <w:gridAfter w:val="1"/>
          <w:wAfter w:w="23" w:type="dxa"/>
          <w:jc w:val="center"/>
        </w:trPr>
        <w:tc>
          <w:tcPr>
            <w:tcW w:w="2418" w:type="dxa"/>
            <w:vMerge w:val="restart"/>
          </w:tcPr>
          <w:p w14:paraId="2194C38B" w14:textId="77777777" w:rsidR="0044517C" w:rsidRPr="00C92564" w:rsidRDefault="0044517C" w:rsidP="0044517C">
            <w:pPr>
              <w:rPr>
                <w:b/>
                <w:bCs/>
                <w:sz w:val="22"/>
                <w:szCs w:val="22"/>
              </w:rPr>
            </w:pPr>
            <w:r w:rsidRPr="00C92564">
              <w:rPr>
                <w:b/>
                <w:bCs/>
                <w:sz w:val="22"/>
                <w:szCs w:val="22"/>
              </w:rPr>
              <w:t>Mesures techniques</w:t>
            </w:r>
          </w:p>
          <w:p w14:paraId="631E6A36" w14:textId="77777777" w:rsidR="0044517C" w:rsidRPr="00C92564" w:rsidRDefault="0044517C" w:rsidP="0044517C">
            <w:pPr>
              <w:rPr>
                <w:lang w:eastAsia="en-US"/>
              </w:rPr>
            </w:pPr>
          </w:p>
        </w:tc>
        <w:tc>
          <w:tcPr>
            <w:tcW w:w="2378" w:type="dxa"/>
          </w:tcPr>
          <w:p w14:paraId="20DD74BB" w14:textId="055F33D6" w:rsidR="0044517C" w:rsidRPr="00C92564" w:rsidRDefault="0044517C" w:rsidP="0044517C">
            <w:pPr>
              <w:rPr>
                <w:lang w:eastAsia="en-US"/>
              </w:rPr>
            </w:pPr>
            <w:r w:rsidRPr="00C92564">
              <w:rPr>
                <w:sz w:val="22"/>
                <w:szCs w:val="22"/>
              </w:rPr>
              <w:t>Réalisation d’EIE</w:t>
            </w:r>
            <w:r w:rsidR="00964E9B">
              <w:rPr>
                <w:sz w:val="22"/>
                <w:szCs w:val="22"/>
              </w:rPr>
              <w:t>S</w:t>
            </w:r>
            <w:r w:rsidRPr="00C92564">
              <w:rPr>
                <w:sz w:val="22"/>
                <w:szCs w:val="22"/>
              </w:rPr>
              <w:t xml:space="preserve"> pour </w:t>
            </w:r>
            <w:r w:rsidR="0086293E" w:rsidRPr="00C92564">
              <w:rPr>
                <w:sz w:val="22"/>
                <w:szCs w:val="22"/>
              </w:rPr>
              <w:t>certains sous</w:t>
            </w:r>
            <w:r w:rsidRPr="00C92564">
              <w:rPr>
                <w:sz w:val="22"/>
                <w:szCs w:val="22"/>
              </w:rPr>
              <w:t xml:space="preserve">-projets du </w:t>
            </w:r>
            <w:r w:rsidR="009E69F3" w:rsidRPr="00C92564">
              <w:rPr>
                <w:lang w:bidi="fr-FR"/>
              </w:rPr>
              <w:t>PAESE</w:t>
            </w:r>
          </w:p>
        </w:tc>
        <w:tc>
          <w:tcPr>
            <w:tcW w:w="899" w:type="dxa"/>
            <w:shd w:val="clear" w:color="auto" w:fill="92D050"/>
          </w:tcPr>
          <w:p w14:paraId="6AD3FEFA" w14:textId="77777777" w:rsidR="0044517C" w:rsidRPr="00C92564" w:rsidRDefault="0044517C" w:rsidP="0044517C">
            <w:pPr>
              <w:rPr>
                <w:lang w:eastAsia="en-US"/>
              </w:rPr>
            </w:pPr>
          </w:p>
        </w:tc>
        <w:tc>
          <w:tcPr>
            <w:tcW w:w="899" w:type="dxa"/>
            <w:shd w:val="clear" w:color="auto" w:fill="92D050"/>
          </w:tcPr>
          <w:p w14:paraId="61E99CE0" w14:textId="77777777" w:rsidR="0044517C" w:rsidRPr="00DB788E" w:rsidRDefault="0044517C" w:rsidP="0044517C">
            <w:pPr>
              <w:rPr>
                <w:color w:val="92D050"/>
                <w:lang w:eastAsia="en-US"/>
              </w:rPr>
            </w:pPr>
          </w:p>
        </w:tc>
        <w:tc>
          <w:tcPr>
            <w:tcW w:w="900" w:type="dxa"/>
            <w:shd w:val="clear" w:color="auto" w:fill="92D050"/>
          </w:tcPr>
          <w:p w14:paraId="5A34387B" w14:textId="77777777" w:rsidR="0044517C" w:rsidRPr="00DB788E" w:rsidRDefault="0044517C" w:rsidP="0044517C">
            <w:pPr>
              <w:rPr>
                <w:color w:val="92D050"/>
                <w:lang w:eastAsia="en-US"/>
              </w:rPr>
            </w:pPr>
          </w:p>
        </w:tc>
        <w:tc>
          <w:tcPr>
            <w:tcW w:w="899" w:type="dxa"/>
            <w:shd w:val="clear" w:color="auto" w:fill="92D050"/>
          </w:tcPr>
          <w:p w14:paraId="2067B13C" w14:textId="77777777" w:rsidR="0044517C" w:rsidRPr="00DB788E" w:rsidRDefault="0044517C" w:rsidP="0044517C">
            <w:pPr>
              <w:rPr>
                <w:color w:val="92D050"/>
                <w:lang w:eastAsia="en-US"/>
              </w:rPr>
            </w:pPr>
          </w:p>
        </w:tc>
        <w:tc>
          <w:tcPr>
            <w:tcW w:w="942" w:type="dxa"/>
          </w:tcPr>
          <w:p w14:paraId="45070983" w14:textId="77777777" w:rsidR="0044517C" w:rsidRPr="00C92564" w:rsidRDefault="0044517C" w:rsidP="0044517C">
            <w:pPr>
              <w:rPr>
                <w:lang w:eastAsia="en-US"/>
              </w:rPr>
            </w:pPr>
          </w:p>
        </w:tc>
      </w:tr>
      <w:tr w:rsidR="00C92564" w:rsidRPr="00C92564" w14:paraId="4A6EB3B0" w14:textId="77777777" w:rsidTr="0031279F">
        <w:trPr>
          <w:gridAfter w:val="1"/>
          <w:wAfter w:w="23" w:type="dxa"/>
          <w:jc w:val="center"/>
        </w:trPr>
        <w:tc>
          <w:tcPr>
            <w:tcW w:w="2418" w:type="dxa"/>
            <w:vMerge/>
          </w:tcPr>
          <w:p w14:paraId="6387EB6F" w14:textId="77777777" w:rsidR="0044517C" w:rsidRPr="00C92564" w:rsidRDefault="0044517C" w:rsidP="0044517C">
            <w:pPr>
              <w:rPr>
                <w:lang w:eastAsia="en-US"/>
              </w:rPr>
            </w:pPr>
          </w:p>
        </w:tc>
        <w:tc>
          <w:tcPr>
            <w:tcW w:w="2378" w:type="dxa"/>
          </w:tcPr>
          <w:p w14:paraId="705FE161" w14:textId="77777777" w:rsidR="0044517C" w:rsidRPr="00C92564" w:rsidRDefault="0044517C" w:rsidP="0044517C">
            <w:pPr>
              <w:rPr>
                <w:lang w:eastAsia="en-US"/>
              </w:rPr>
            </w:pPr>
            <w:r w:rsidRPr="00C92564">
              <w:rPr>
                <w:sz w:val="22"/>
                <w:szCs w:val="22"/>
              </w:rPr>
              <w:t>Elaboration de manuel de bonnes pratiques environnementales et de normes de sécurité</w:t>
            </w:r>
          </w:p>
        </w:tc>
        <w:tc>
          <w:tcPr>
            <w:tcW w:w="899" w:type="dxa"/>
            <w:shd w:val="clear" w:color="auto" w:fill="92D050"/>
          </w:tcPr>
          <w:p w14:paraId="29564133" w14:textId="77777777" w:rsidR="0044517C" w:rsidRPr="00C92564" w:rsidRDefault="0044517C" w:rsidP="0044517C">
            <w:pPr>
              <w:rPr>
                <w:lang w:eastAsia="en-US"/>
              </w:rPr>
            </w:pPr>
          </w:p>
        </w:tc>
        <w:tc>
          <w:tcPr>
            <w:tcW w:w="899" w:type="dxa"/>
            <w:shd w:val="clear" w:color="auto" w:fill="92D050"/>
          </w:tcPr>
          <w:p w14:paraId="6D0FF7D9" w14:textId="77777777" w:rsidR="0044517C" w:rsidRPr="00C92564" w:rsidRDefault="0044517C" w:rsidP="0044517C">
            <w:pPr>
              <w:rPr>
                <w:lang w:eastAsia="en-US"/>
              </w:rPr>
            </w:pPr>
          </w:p>
        </w:tc>
        <w:tc>
          <w:tcPr>
            <w:tcW w:w="900" w:type="dxa"/>
          </w:tcPr>
          <w:p w14:paraId="18A43420" w14:textId="77777777" w:rsidR="0044517C" w:rsidRPr="00C92564" w:rsidRDefault="0044517C" w:rsidP="0044517C">
            <w:pPr>
              <w:rPr>
                <w:lang w:eastAsia="en-US"/>
              </w:rPr>
            </w:pPr>
          </w:p>
        </w:tc>
        <w:tc>
          <w:tcPr>
            <w:tcW w:w="899" w:type="dxa"/>
          </w:tcPr>
          <w:p w14:paraId="6E705F80" w14:textId="77777777" w:rsidR="0044517C" w:rsidRPr="00C92564" w:rsidRDefault="0044517C" w:rsidP="0044517C">
            <w:pPr>
              <w:rPr>
                <w:lang w:eastAsia="en-US"/>
              </w:rPr>
            </w:pPr>
          </w:p>
        </w:tc>
        <w:tc>
          <w:tcPr>
            <w:tcW w:w="942" w:type="dxa"/>
          </w:tcPr>
          <w:p w14:paraId="680CB453" w14:textId="77777777" w:rsidR="0044517C" w:rsidRPr="00C92564" w:rsidRDefault="0044517C" w:rsidP="0044517C">
            <w:pPr>
              <w:rPr>
                <w:lang w:eastAsia="en-US"/>
              </w:rPr>
            </w:pPr>
          </w:p>
        </w:tc>
      </w:tr>
      <w:tr w:rsidR="00C92564" w:rsidRPr="00C92564" w14:paraId="0CBC05E0" w14:textId="77777777" w:rsidTr="0031279F">
        <w:trPr>
          <w:gridAfter w:val="1"/>
          <w:wAfter w:w="23" w:type="dxa"/>
          <w:jc w:val="center"/>
        </w:trPr>
        <w:tc>
          <w:tcPr>
            <w:tcW w:w="2418" w:type="dxa"/>
            <w:vMerge/>
          </w:tcPr>
          <w:p w14:paraId="13F0311F" w14:textId="77777777" w:rsidR="0044517C" w:rsidRPr="00C92564" w:rsidRDefault="0044517C" w:rsidP="0044517C">
            <w:pPr>
              <w:rPr>
                <w:lang w:eastAsia="en-US"/>
              </w:rPr>
            </w:pPr>
          </w:p>
        </w:tc>
        <w:tc>
          <w:tcPr>
            <w:tcW w:w="2378" w:type="dxa"/>
          </w:tcPr>
          <w:p w14:paraId="00991F00" w14:textId="77777777" w:rsidR="0044517C" w:rsidRPr="00C92564" w:rsidRDefault="0044517C" w:rsidP="007011AB">
            <w:pPr>
              <w:rPr>
                <w:lang w:eastAsia="en-US"/>
              </w:rPr>
            </w:pPr>
            <w:r w:rsidRPr="00C92564">
              <w:rPr>
                <w:sz w:val="22"/>
                <w:szCs w:val="22"/>
              </w:rPr>
              <w:t xml:space="preserve">Elaboration de </w:t>
            </w:r>
            <w:r w:rsidR="007011AB" w:rsidRPr="00C92564">
              <w:rPr>
                <w:sz w:val="22"/>
                <w:szCs w:val="22"/>
              </w:rPr>
              <w:t>clauses</w:t>
            </w:r>
            <w:r w:rsidR="0086293E">
              <w:rPr>
                <w:sz w:val="22"/>
                <w:szCs w:val="22"/>
              </w:rPr>
              <w:t xml:space="preserve"> </w:t>
            </w:r>
            <w:r w:rsidRPr="00C92564">
              <w:rPr>
                <w:sz w:val="22"/>
                <w:szCs w:val="22"/>
              </w:rPr>
              <w:t>environnementales et sociales à insérer dans les DAO</w:t>
            </w:r>
          </w:p>
        </w:tc>
        <w:tc>
          <w:tcPr>
            <w:tcW w:w="899" w:type="dxa"/>
            <w:shd w:val="clear" w:color="auto" w:fill="92D050"/>
          </w:tcPr>
          <w:p w14:paraId="0D46E0FA" w14:textId="77777777" w:rsidR="0044517C" w:rsidRPr="00C92564" w:rsidRDefault="0044517C" w:rsidP="0044517C">
            <w:pPr>
              <w:rPr>
                <w:lang w:eastAsia="en-US"/>
              </w:rPr>
            </w:pPr>
          </w:p>
        </w:tc>
        <w:tc>
          <w:tcPr>
            <w:tcW w:w="899" w:type="dxa"/>
            <w:shd w:val="clear" w:color="auto" w:fill="92D050"/>
          </w:tcPr>
          <w:p w14:paraId="73317D1B" w14:textId="77777777" w:rsidR="0044517C" w:rsidRPr="00C92564" w:rsidRDefault="0044517C" w:rsidP="0044517C">
            <w:pPr>
              <w:rPr>
                <w:lang w:eastAsia="en-US"/>
              </w:rPr>
            </w:pPr>
          </w:p>
        </w:tc>
        <w:tc>
          <w:tcPr>
            <w:tcW w:w="900" w:type="dxa"/>
            <w:shd w:val="clear" w:color="auto" w:fill="92D050"/>
          </w:tcPr>
          <w:p w14:paraId="4C99798B" w14:textId="77777777" w:rsidR="0044517C" w:rsidRPr="00C92564" w:rsidRDefault="0044517C" w:rsidP="0044517C">
            <w:pPr>
              <w:rPr>
                <w:lang w:eastAsia="en-US"/>
              </w:rPr>
            </w:pPr>
          </w:p>
        </w:tc>
        <w:tc>
          <w:tcPr>
            <w:tcW w:w="899" w:type="dxa"/>
            <w:shd w:val="clear" w:color="auto" w:fill="92D050"/>
          </w:tcPr>
          <w:p w14:paraId="36D8ADFA" w14:textId="77777777" w:rsidR="0044517C" w:rsidRPr="00C92564" w:rsidRDefault="0044517C" w:rsidP="0044517C">
            <w:pPr>
              <w:rPr>
                <w:lang w:eastAsia="en-US"/>
              </w:rPr>
            </w:pPr>
          </w:p>
        </w:tc>
        <w:tc>
          <w:tcPr>
            <w:tcW w:w="942" w:type="dxa"/>
          </w:tcPr>
          <w:p w14:paraId="3197198D" w14:textId="77777777" w:rsidR="0044517C" w:rsidRPr="00C92564" w:rsidRDefault="0044517C" w:rsidP="0044517C">
            <w:pPr>
              <w:rPr>
                <w:lang w:eastAsia="en-US"/>
              </w:rPr>
            </w:pPr>
          </w:p>
        </w:tc>
      </w:tr>
      <w:tr w:rsidR="00C92564" w:rsidRPr="00C92564" w14:paraId="7C171A9D" w14:textId="77777777" w:rsidTr="0031279F">
        <w:trPr>
          <w:gridAfter w:val="1"/>
          <w:wAfter w:w="23" w:type="dxa"/>
          <w:jc w:val="center"/>
        </w:trPr>
        <w:tc>
          <w:tcPr>
            <w:tcW w:w="2418" w:type="dxa"/>
          </w:tcPr>
          <w:p w14:paraId="4F670BD5" w14:textId="77777777" w:rsidR="0044517C" w:rsidRPr="00C92564" w:rsidRDefault="0044517C" w:rsidP="0044517C">
            <w:pPr>
              <w:rPr>
                <w:b/>
                <w:lang w:eastAsia="en-US"/>
              </w:rPr>
            </w:pPr>
            <w:r w:rsidRPr="00C92564">
              <w:rPr>
                <w:b/>
                <w:sz w:val="22"/>
                <w:szCs w:val="22"/>
              </w:rPr>
              <w:t>Formations</w:t>
            </w:r>
          </w:p>
        </w:tc>
        <w:tc>
          <w:tcPr>
            <w:tcW w:w="2378" w:type="dxa"/>
          </w:tcPr>
          <w:p w14:paraId="3F3DC890" w14:textId="77777777" w:rsidR="0044517C" w:rsidRPr="00C92564" w:rsidRDefault="0044517C" w:rsidP="00AE474B">
            <w:pPr>
              <w:rPr>
                <w:lang w:eastAsia="en-US"/>
              </w:rPr>
            </w:pPr>
            <w:r w:rsidRPr="00C92564">
              <w:rPr>
                <w:sz w:val="22"/>
                <w:szCs w:val="22"/>
              </w:rPr>
              <w:t xml:space="preserve">Formation des </w:t>
            </w:r>
            <w:r w:rsidR="00AE474B" w:rsidRPr="00C92564">
              <w:rPr>
                <w:sz w:val="22"/>
                <w:szCs w:val="22"/>
              </w:rPr>
              <w:t xml:space="preserve">experts environnement </w:t>
            </w:r>
            <w:r w:rsidR="007011AB" w:rsidRPr="00C92564">
              <w:rPr>
                <w:sz w:val="22"/>
                <w:szCs w:val="22"/>
              </w:rPr>
              <w:t>et social</w:t>
            </w:r>
            <w:r w:rsidRPr="00C92564">
              <w:rPr>
                <w:sz w:val="22"/>
                <w:szCs w:val="22"/>
              </w:rPr>
              <w:t xml:space="preserve"> en évaluation environnementale</w:t>
            </w:r>
            <w:r w:rsidR="007011AB" w:rsidRPr="00C92564">
              <w:rPr>
                <w:sz w:val="22"/>
                <w:szCs w:val="22"/>
              </w:rPr>
              <w:t xml:space="preserve"> et en Evaluation sociale</w:t>
            </w:r>
          </w:p>
        </w:tc>
        <w:tc>
          <w:tcPr>
            <w:tcW w:w="899" w:type="dxa"/>
            <w:shd w:val="clear" w:color="auto" w:fill="92D050"/>
          </w:tcPr>
          <w:p w14:paraId="40442284" w14:textId="77777777" w:rsidR="0044517C" w:rsidRPr="00C92564" w:rsidRDefault="0044517C" w:rsidP="0044517C">
            <w:pPr>
              <w:rPr>
                <w:lang w:eastAsia="en-US"/>
              </w:rPr>
            </w:pPr>
          </w:p>
        </w:tc>
        <w:tc>
          <w:tcPr>
            <w:tcW w:w="899" w:type="dxa"/>
            <w:shd w:val="clear" w:color="auto" w:fill="92D050"/>
          </w:tcPr>
          <w:p w14:paraId="10ECF281" w14:textId="77777777" w:rsidR="0044517C" w:rsidRPr="00C92564" w:rsidRDefault="0044517C" w:rsidP="0044517C">
            <w:pPr>
              <w:rPr>
                <w:lang w:eastAsia="en-US"/>
              </w:rPr>
            </w:pPr>
          </w:p>
        </w:tc>
        <w:tc>
          <w:tcPr>
            <w:tcW w:w="900" w:type="dxa"/>
          </w:tcPr>
          <w:p w14:paraId="6D1FFC74" w14:textId="77777777" w:rsidR="0044517C" w:rsidRPr="00C92564" w:rsidRDefault="0044517C" w:rsidP="0044517C">
            <w:pPr>
              <w:rPr>
                <w:lang w:eastAsia="en-US"/>
              </w:rPr>
            </w:pPr>
          </w:p>
        </w:tc>
        <w:tc>
          <w:tcPr>
            <w:tcW w:w="899" w:type="dxa"/>
          </w:tcPr>
          <w:p w14:paraId="7F24D3D1" w14:textId="77777777" w:rsidR="0044517C" w:rsidRPr="00C92564" w:rsidRDefault="0044517C" w:rsidP="0044517C">
            <w:pPr>
              <w:rPr>
                <w:lang w:eastAsia="en-US"/>
              </w:rPr>
            </w:pPr>
          </w:p>
        </w:tc>
        <w:tc>
          <w:tcPr>
            <w:tcW w:w="942" w:type="dxa"/>
          </w:tcPr>
          <w:p w14:paraId="42DEE57F" w14:textId="77777777" w:rsidR="0044517C" w:rsidRPr="00C92564" w:rsidRDefault="0044517C" w:rsidP="0044517C">
            <w:pPr>
              <w:rPr>
                <w:lang w:eastAsia="en-US"/>
              </w:rPr>
            </w:pPr>
          </w:p>
        </w:tc>
      </w:tr>
      <w:tr w:rsidR="00C92564" w:rsidRPr="00C92564" w14:paraId="07CA833C" w14:textId="77777777" w:rsidTr="0031279F">
        <w:trPr>
          <w:gridAfter w:val="1"/>
          <w:wAfter w:w="23" w:type="dxa"/>
          <w:jc w:val="center"/>
        </w:trPr>
        <w:tc>
          <w:tcPr>
            <w:tcW w:w="2418" w:type="dxa"/>
          </w:tcPr>
          <w:p w14:paraId="1D65054E" w14:textId="77777777" w:rsidR="0044517C" w:rsidRPr="00C92564" w:rsidRDefault="007626EC" w:rsidP="0031279F">
            <w:pPr>
              <w:rPr>
                <w:b/>
                <w:lang w:eastAsia="en-US"/>
              </w:rPr>
            </w:pPr>
            <w:r w:rsidRPr="00C92564">
              <w:rPr>
                <w:b/>
                <w:lang w:eastAsia="en-US"/>
              </w:rPr>
              <w:t>Sensibilisation</w:t>
            </w:r>
          </w:p>
        </w:tc>
        <w:tc>
          <w:tcPr>
            <w:tcW w:w="2378" w:type="dxa"/>
          </w:tcPr>
          <w:p w14:paraId="47893603" w14:textId="77777777" w:rsidR="0044517C" w:rsidRPr="00C92564" w:rsidRDefault="0044517C" w:rsidP="0044517C">
            <w:pPr>
              <w:rPr>
                <w:lang w:eastAsia="en-US"/>
              </w:rPr>
            </w:pPr>
            <w:r w:rsidRPr="00C92564">
              <w:rPr>
                <w:sz w:val="22"/>
                <w:szCs w:val="22"/>
              </w:rPr>
              <w:t>Sensibilisation et mobilisation des populations</w:t>
            </w:r>
          </w:p>
        </w:tc>
        <w:tc>
          <w:tcPr>
            <w:tcW w:w="899" w:type="dxa"/>
            <w:shd w:val="clear" w:color="auto" w:fill="92D050"/>
          </w:tcPr>
          <w:p w14:paraId="75E9DF2A" w14:textId="77777777" w:rsidR="0044517C" w:rsidRPr="00C92564" w:rsidRDefault="0044517C" w:rsidP="0044517C">
            <w:pPr>
              <w:rPr>
                <w:lang w:eastAsia="en-US"/>
              </w:rPr>
            </w:pPr>
          </w:p>
        </w:tc>
        <w:tc>
          <w:tcPr>
            <w:tcW w:w="899" w:type="dxa"/>
            <w:shd w:val="clear" w:color="auto" w:fill="92D050"/>
          </w:tcPr>
          <w:p w14:paraId="28233270" w14:textId="77777777" w:rsidR="0044517C" w:rsidRPr="00C92564" w:rsidRDefault="0044517C" w:rsidP="0044517C">
            <w:pPr>
              <w:rPr>
                <w:lang w:eastAsia="en-US"/>
              </w:rPr>
            </w:pPr>
          </w:p>
        </w:tc>
        <w:tc>
          <w:tcPr>
            <w:tcW w:w="900" w:type="dxa"/>
            <w:shd w:val="clear" w:color="auto" w:fill="92D050"/>
          </w:tcPr>
          <w:p w14:paraId="6952C6FB" w14:textId="77777777" w:rsidR="0044517C" w:rsidRPr="00C92564" w:rsidRDefault="0044517C" w:rsidP="0044517C">
            <w:pPr>
              <w:rPr>
                <w:lang w:eastAsia="en-US"/>
              </w:rPr>
            </w:pPr>
          </w:p>
        </w:tc>
        <w:tc>
          <w:tcPr>
            <w:tcW w:w="899" w:type="dxa"/>
            <w:shd w:val="clear" w:color="auto" w:fill="92D050"/>
          </w:tcPr>
          <w:p w14:paraId="27A87249" w14:textId="77777777" w:rsidR="0044517C" w:rsidRPr="00C92564" w:rsidRDefault="0044517C" w:rsidP="0044517C">
            <w:pPr>
              <w:rPr>
                <w:lang w:eastAsia="en-US"/>
              </w:rPr>
            </w:pPr>
          </w:p>
        </w:tc>
        <w:tc>
          <w:tcPr>
            <w:tcW w:w="942" w:type="dxa"/>
          </w:tcPr>
          <w:p w14:paraId="043531F7" w14:textId="77777777" w:rsidR="0044517C" w:rsidRPr="00C92564" w:rsidRDefault="0044517C" w:rsidP="0044517C">
            <w:pPr>
              <w:rPr>
                <w:lang w:eastAsia="en-US"/>
              </w:rPr>
            </w:pPr>
          </w:p>
        </w:tc>
      </w:tr>
      <w:tr w:rsidR="00EA0223" w:rsidRPr="00C92564" w14:paraId="5F485688" w14:textId="77777777" w:rsidTr="0031279F">
        <w:trPr>
          <w:gridAfter w:val="1"/>
          <w:wAfter w:w="23" w:type="dxa"/>
          <w:jc w:val="center"/>
        </w:trPr>
        <w:tc>
          <w:tcPr>
            <w:tcW w:w="2418" w:type="dxa"/>
            <w:vMerge w:val="restart"/>
          </w:tcPr>
          <w:p w14:paraId="7F19589A" w14:textId="77777777" w:rsidR="00EA0223" w:rsidRPr="00C92564" w:rsidRDefault="00EA0223" w:rsidP="0044517C">
            <w:pPr>
              <w:rPr>
                <w:lang w:eastAsia="en-US"/>
              </w:rPr>
            </w:pPr>
            <w:r w:rsidRPr="00C92564">
              <w:rPr>
                <w:b/>
                <w:bCs/>
                <w:sz w:val="22"/>
                <w:szCs w:val="22"/>
              </w:rPr>
              <w:t>Mesures de suivi</w:t>
            </w:r>
          </w:p>
        </w:tc>
        <w:tc>
          <w:tcPr>
            <w:tcW w:w="2378" w:type="dxa"/>
          </w:tcPr>
          <w:p w14:paraId="0A691AE9" w14:textId="77777777" w:rsidR="00EA0223" w:rsidRPr="00C92564" w:rsidRDefault="00EA0223" w:rsidP="0044517C">
            <w:pPr>
              <w:rPr>
                <w:lang w:eastAsia="en-US"/>
              </w:rPr>
            </w:pPr>
            <w:r w:rsidRPr="00C92564">
              <w:rPr>
                <w:sz w:val="22"/>
                <w:szCs w:val="22"/>
              </w:rPr>
              <w:t xml:space="preserve">Suivi et surveillance environnementale et sociale du </w:t>
            </w:r>
            <w:r w:rsidRPr="00C92564">
              <w:rPr>
                <w:lang w:bidi="fr-FR"/>
              </w:rPr>
              <w:t>PAESE</w:t>
            </w:r>
          </w:p>
        </w:tc>
        <w:tc>
          <w:tcPr>
            <w:tcW w:w="899" w:type="dxa"/>
            <w:shd w:val="clear" w:color="auto" w:fill="92D050"/>
          </w:tcPr>
          <w:p w14:paraId="7D3A25FF" w14:textId="77777777" w:rsidR="00EA0223" w:rsidRPr="00C92564" w:rsidRDefault="00EA0223" w:rsidP="0044517C">
            <w:pPr>
              <w:rPr>
                <w:lang w:eastAsia="en-US"/>
              </w:rPr>
            </w:pPr>
          </w:p>
        </w:tc>
        <w:tc>
          <w:tcPr>
            <w:tcW w:w="899" w:type="dxa"/>
            <w:shd w:val="clear" w:color="auto" w:fill="92D050"/>
          </w:tcPr>
          <w:p w14:paraId="3AD0A12C" w14:textId="77777777" w:rsidR="00EA0223" w:rsidRPr="00C92564" w:rsidRDefault="00EA0223" w:rsidP="0044517C">
            <w:pPr>
              <w:rPr>
                <w:lang w:eastAsia="en-US"/>
              </w:rPr>
            </w:pPr>
          </w:p>
        </w:tc>
        <w:tc>
          <w:tcPr>
            <w:tcW w:w="900" w:type="dxa"/>
            <w:shd w:val="clear" w:color="auto" w:fill="92D050"/>
          </w:tcPr>
          <w:p w14:paraId="70C3E06F" w14:textId="77777777" w:rsidR="00EA0223" w:rsidRPr="00C92564" w:rsidRDefault="00EA0223" w:rsidP="0044517C">
            <w:pPr>
              <w:rPr>
                <w:lang w:eastAsia="en-US"/>
              </w:rPr>
            </w:pPr>
          </w:p>
        </w:tc>
        <w:tc>
          <w:tcPr>
            <w:tcW w:w="899" w:type="dxa"/>
            <w:shd w:val="clear" w:color="auto" w:fill="92D050"/>
          </w:tcPr>
          <w:p w14:paraId="2585FF28" w14:textId="77777777" w:rsidR="00EA0223" w:rsidRPr="00C92564" w:rsidRDefault="00EA0223" w:rsidP="0044517C">
            <w:pPr>
              <w:rPr>
                <w:lang w:eastAsia="en-US"/>
              </w:rPr>
            </w:pPr>
          </w:p>
        </w:tc>
        <w:tc>
          <w:tcPr>
            <w:tcW w:w="942" w:type="dxa"/>
            <w:shd w:val="clear" w:color="auto" w:fill="92D050"/>
          </w:tcPr>
          <w:p w14:paraId="209A6CB0" w14:textId="77777777" w:rsidR="00EA0223" w:rsidRPr="00C92564" w:rsidRDefault="00EA0223" w:rsidP="0044517C">
            <w:pPr>
              <w:rPr>
                <w:lang w:eastAsia="en-US"/>
              </w:rPr>
            </w:pPr>
          </w:p>
        </w:tc>
      </w:tr>
      <w:tr w:rsidR="00EA0223" w:rsidRPr="00C92564" w14:paraId="0532EC9A" w14:textId="77777777" w:rsidTr="00845738">
        <w:trPr>
          <w:gridAfter w:val="1"/>
          <w:wAfter w:w="23" w:type="dxa"/>
          <w:jc w:val="center"/>
        </w:trPr>
        <w:tc>
          <w:tcPr>
            <w:tcW w:w="2418" w:type="dxa"/>
            <w:vMerge/>
          </w:tcPr>
          <w:p w14:paraId="752C7AE4" w14:textId="77777777" w:rsidR="00EA0223" w:rsidRPr="00C92564" w:rsidRDefault="00EA0223" w:rsidP="0044517C">
            <w:pPr>
              <w:rPr>
                <w:lang w:eastAsia="en-US"/>
              </w:rPr>
            </w:pPr>
          </w:p>
        </w:tc>
        <w:tc>
          <w:tcPr>
            <w:tcW w:w="2378" w:type="dxa"/>
          </w:tcPr>
          <w:p w14:paraId="467374B7" w14:textId="77777777" w:rsidR="00EA0223" w:rsidRPr="00C92564" w:rsidRDefault="00EA0223" w:rsidP="0044517C">
            <w:pPr>
              <w:rPr>
                <w:lang w:eastAsia="en-US"/>
              </w:rPr>
            </w:pPr>
            <w:r w:rsidRPr="00C92564">
              <w:rPr>
                <w:sz w:val="22"/>
                <w:szCs w:val="22"/>
              </w:rPr>
              <w:t xml:space="preserve">Evaluation PGES à mi-parcours </w:t>
            </w:r>
          </w:p>
        </w:tc>
        <w:tc>
          <w:tcPr>
            <w:tcW w:w="899" w:type="dxa"/>
          </w:tcPr>
          <w:p w14:paraId="56515BEF" w14:textId="77777777" w:rsidR="00EA0223" w:rsidRPr="00C92564" w:rsidRDefault="00EA0223" w:rsidP="0044517C">
            <w:pPr>
              <w:rPr>
                <w:lang w:eastAsia="en-US"/>
              </w:rPr>
            </w:pPr>
          </w:p>
        </w:tc>
        <w:tc>
          <w:tcPr>
            <w:tcW w:w="899" w:type="dxa"/>
          </w:tcPr>
          <w:p w14:paraId="0A40B64C" w14:textId="77777777" w:rsidR="00EA0223" w:rsidRPr="00C92564" w:rsidRDefault="00EA0223" w:rsidP="0044517C">
            <w:pPr>
              <w:rPr>
                <w:lang w:eastAsia="en-US"/>
              </w:rPr>
            </w:pPr>
          </w:p>
        </w:tc>
        <w:tc>
          <w:tcPr>
            <w:tcW w:w="900" w:type="dxa"/>
            <w:shd w:val="clear" w:color="auto" w:fill="92D050"/>
          </w:tcPr>
          <w:p w14:paraId="212E3846" w14:textId="77777777" w:rsidR="00EA0223" w:rsidRPr="00C92564" w:rsidRDefault="00EA0223" w:rsidP="0044517C">
            <w:pPr>
              <w:rPr>
                <w:lang w:eastAsia="en-US"/>
              </w:rPr>
            </w:pPr>
          </w:p>
        </w:tc>
        <w:tc>
          <w:tcPr>
            <w:tcW w:w="899" w:type="dxa"/>
          </w:tcPr>
          <w:p w14:paraId="053192CD" w14:textId="77777777" w:rsidR="00EA0223" w:rsidRPr="00C92564" w:rsidRDefault="00EA0223" w:rsidP="0044517C">
            <w:pPr>
              <w:rPr>
                <w:lang w:eastAsia="en-US"/>
              </w:rPr>
            </w:pPr>
          </w:p>
        </w:tc>
        <w:tc>
          <w:tcPr>
            <w:tcW w:w="942" w:type="dxa"/>
          </w:tcPr>
          <w:p w14:paraId="59D96CE1" w14:textId="77777777" w:rsidR="00EA0223" w:rsidRPr="00C92564" w:rsidRDefault="00EA0223" w:rsidP="0044517C">
            <w:pPr>
              <w:rPr>
                <w:lang w:eastAsia="en-US"/>
              </w:rPr>
            </w:pPr>
          </w:p>
        </w:tc>
      </w:tr>
      <w:tr w:rsidR="00EA0223" w:rsidRPr="00C92564" w14:paraId="57CD42C3" w14:textId="77777777" w:rsidTr="00845738">
        <w:trPr>
          <w:trHeight w:val="286"/>
          <w:jc w:val="center"/>
        </w:trPr>
        <w:tc>
          <w:tcPr>
            <w:tcW w:w="2418" w:type="dxa"/>
            <w:vMerge/>
            <w:tcBorders>
              <w:bottom w:val="single" w:sz="4" w:space="0" w:color="auto"/>
            </w:tcBorders>
          </w:tcPr>
          <w:p w14:paraId="0DAB82E6" w14:textId="77777777" w:rsidR="00EA0223" w:rsidRPr="00C92564" w:rsidRDefault="00EA0223" w:rsidP="0044517C">
            <w:pPr>
              <w:rPr>
                <w:lang w:eastAsia="en-US"/>
              </w:rPr>
            </w:pPr>
          </w:p>
        </w:tc>
        <w:tc>
          <w:tcPr>
            <w:tcW w:w="2378" w:type="dxa"/>
            <w:tcBorders>
              <w:bottom w:val="single" w:sz="4" w:space="0" w:color="auto"/>
            </w:tcBorders>
          </w:tcPr>
          <w:p w14:paraId="07C978D1" w14:textId="77777777" w:rsidR="00EA0223" w:rsidRPr="00C92564" w:rsidRDefault="00EA0223" w:rsidP="0044517C">
            <w:pPr>
              <w:rPr>
                <w:lang w:eastAsia="en-US"/>
              </w:rPr>
            </w:pPr>
            <w:r w:rsidRPr="00C92564">
              <w:rPr>
                <w:sz w:val="22"/>
                <w:szCs w:val="22"/>
              </w:rPr>
              <w:t xml:space="preserve">Evaluation PGES finale </w:t>
            </w:r>
          </w:p>
        </w:tc>
        <w:tc>
          <w:tcPr>
            <w:tcW w:w="899" w:type="dxa"/>
            <w:tcBorders>
              <w:bottom w:val="single" w:sz="4" w:space="0" w:color="auto"/>
            </w:tcBorders>
          </w:tcPr>
          <w:p w14:paraId="572C936F" w14:textId="77777777" w:rsidR="00EA0223" w:rsidRPr="00C92564" w:rsidRDefault="00EA0223" w:rsidP="0044517C">
            <w:pPr>
              <w:rPr>
                <w:lang w:eastAsia="en-US"/>
              </w:rPr>
            </w:pPr>
          </w:p>
        </w:tc>
        <w:tc>
          <w:tcPr>
            <w:tcW w:w="899" w:type="dxa"/>
            <w:tcBorders>
              <w:bottom w:val="single" w:sz="4" w:space="0" w:color="auto"/>
            </w:tcBorders>
          </w:tcPr>
          <w:p w14:paraId="6420FB4A" w14:textId="77777777" w:rsidR="00EA0223" w:rsidRPr="00C92564" w:rsidRDefault="00EA0223" w:rsidP="0044517C">
            <w:pPr>
              <w:rPr>
                <w:lang w:eastAsia="en-US"/>
              </w:rPr>
            </w:pPr>
          </w:p>
        </w:tc>
        <w:tc>
          <w:tcPr>
            <w:tcW w:w="900" w:type="dxa"/>
            <w:tcBorders>
              <w:bottom w:val="single" w:sz="4" w:space="0" w:color="auto"/>
            </w:tcBorders>
          </w:tcPr>
          <w:p w14:paraId="60552A49" w14:textId="77777777" w:rsidR="00EA0223" w:rsidRPr="00C92564" w:rsidRDefault="00EA0223" w:rsidP="0044517C">
            <w:pPr>
              <w:rPr>
                <w:lang w:eastAsia="en-US"/>
              </w:rPr>
            </w:pPr>
          </w:p>
        </w:tc>
        <w:tc>
          <w:tcPr>
            <w:tcW w:w="899" w:type="dxa"/>
            <w:tcBorders>
              <w:bottom w:val="single" w:sz="4" w:space="0" w:color="auto"/>
            </w:tcBorders>
          </w:tcPr>
          <w:p w14:paraId="3E441BA5" w14:textId="77777777" w:rsidR="00EA0223" w:rsidRPr="00C92564" w:rsidRDefault="00EA0223" w:rsidP="0044517C">
            <w:pPr>
              <w:rPr>
                <w:lang w:eastAsia="en-US"/>
              </w:rPr>
            </w:pPr>
          </w:p>
        </w:tc>
        <w:tc>
          <w:tcPr>
            <w:tcW w:w="965" w:type="dxa"/>
            <w:gridSpan w:val="2"/>
            <w:tcBorders>
              <w:bottom w:val="single" w:sz="4" w:space="0" w:color="auto"/>
            </w:tcBorders>
            <w:shd w:val="clear" w:color="auto" w:fill="92D050"/>
          </w:tcPr>
          <w:p w14:paraId="5B228ECD" w14:textId="77777777" w:rsidR="00EA0223" w:rsidRPr="00C92564" w:rsidRDefault="00EA0223" w:rsidP="0044517C">
            <w:pPr>
              <w:rPr>
                <w:lang w:eastAsia="en-US"/>
              </w:rPr>
            </w:pPr>
          </w:p>
        </w:tc>
      </w:tr>
    </w:tbl>
    <w:p w14:paraId="78870914" w14:textId="77777777" w:rsidR="0044517C" w:rsidRPr="00C92564" w:rsidRDefault="0044517C" w:rsidP="0044517C">
      <w:pPr>
        <w:rPr>
          <w:lang w:eastAsia="en-US"/>
        </w:rPr>
      </w:pPr>
    </w:p>
    <w:p w14:paraId="6F744716" w14:textId="77777777" w:rsidR="0044517C" w:rsidRPr="00C92564" w:rsidRDefault="0086293E" w:rsidP="0044517C">
      <w:pPr>
        <w:pStyle w:val="Titre2"/>
        <w:tabs>
          <w:tab w:val="clear" w:pos="5352"/>
          <w:tab w:val="num" w:pos="0"/>
        </w:tabs>
        <w:ind w:left="0" w:firstLine="0"/>
        <w:rPr>
          <w:color w:val="auto"/>
        </w:rPr>
      </w:pPr>
      <w:bookmarkStart w:id="222" w:name="_Toc475557576"/>
      <w:r w:rsidRPr="00C92564">
        <w:rPr>
          <w:color w:val="auto"/>
        </w:rPr>
        <w:t>Coûts prévisionnels</w:t>
      </w:r>
      <w:r w:rsidR="0044517C" w:rsidRPr="00C92564">
        <w:rPr>
          <w:color w:val="auto"/>
        </w:rPr>
        <w:t xml:space="preserve"> des mesures d’atténuation</w:t>
      </w:r>
      <w:bookmarkEnd w:id="222"/>
    </w:p>
    <w:p w14:paraId="5AD81CE3" w14:textId="77777777" w:rsidR="0044517C" w:rsidRPr="00C92564" w:rsidRDefault="0044517C" w:rsidP="0044517C">
      <w:pPr>
        <w:autoSpaceDE w:val="0"/>
        <w:autoSpaceDN w:val="0"/>
        <w:adjustRightInd w:val="0"/>
        <w:rPr>
          <w:b/>
          <w:sz w:val="22"/>
          <w:szCs w:val="22"/>
        </w:rPr>
      </w:pPr>
    </w:p>
    <w:p w14:paraId="2FD92115" w14:textId="63969CA1" w:rsidR="0044517C" w:rsidRPr="00C92564" w:rsidRDefault="0044517C" w:rsidP="0044517C">
      <w:pPr>
        <w:jc w:val="both"/>
        <w:rPr>
          <w:bCs/>
          <w:szCs w:val="22"/>
        </w:rPr>
      </w:pPr>
      <w:r w:rsidRPr="00C92564">
        <w:rPr>
          <w:szCs w:val="22"/>
        </w:rPr>
        <w:t xml:space="preserve">Les coûts estimatifs de la prise en compte des mesures de mitigation environnementales et sociales sont d’un montant global de </w:t>
      </w:r>
      <w:r w:rsidRPr="00C92564">
        <w:rPr>
          <w:b/>
          <w:u w:val="single"/>
        </w:rPr>
        <w:t>6</w:t>
      </w:r>
      <w:r w:rsidR="00EA0223">
        <w:rPr>
          <w:b/>
          <w:u w:val="single"/>
        </w:rPr>
        <w:t>36</w:t>
      </w:r>
      <w:r w:rsidRPr="00C92564">
        <w:rPr>
          <w:b/>
          <w:u w:val="single"/>
        </w:rPr>
        <w:t xml:space="preserve"> 000 </w:t>
      </w:r>
      <w:r w:rsidRPr="00C92564">
        <w:rPr>
          <w:b/>
          <w:szCs w:val="22"/>
          <w:u w:val="single"/>
        </w:rPr>
        <w:t>$</w:t>
      </w:r>
      <w:r w:rsidR="0086293E" w:rsidRPr="00C92564">
        <w:rPr>
          <w:b/>
          <w:szCs w:val="22"/>
          <w:u w:val="single"/>
        </w:rPr>
        <w:t>US</w:t>
      </w:r>
      <w:r w:rsidR="0086293E" w:rsidRPr="00C92564">
        <w:rPr>
          <w:szCs w:val="22"/>
        </w:rPr>
        <w:t> comprenant</w:t>
      </w:r>
      <w:r w:rsidRPr="00C92564">
        <w:rPr>
          <w:szCs w:val="22"/>
        </w:rPr>
        <w:t xml:space="preserve"> essentiellement</w:t>
      </w:r>
      <w:r w:rsidRPr="00C92564">
        <w:rPr>
          <w:szCs w:val="22"/>
          <w:lang w:val="fr-CA"/>
        </w:rPr>
        <w:t> </w:t>
      </w:r>
      <w:r w:rsidR="006873AD" w:rsidRPr="00C92564">
        <w:rPr>
          <w:szCs w:val="22"/>
          <w:lang w:val="fr-CA"/>
        </w:rPr>
        <w:t>:</w:t>
      </w:r>
      <w:r w:rsidR="006873AD" w:rsidRPr="00C92564">
        <w:rPr>
          <w:bCs/>
          <w:szCs w:val="22"/>
        </w:rPr>
        <w:t xml:space="preserve"> la</w:t>
      </w:r>
      <w:r w:rsidRPr="00C92564">
        <w:rPr>
          <w:bCs/>
          <w:szCs w:val="22"/>
        </w:rPr>
        <w:t xml:space="preserve"> provision pour la réalisation et la mise en œuvre d’éventuelles d’EIES/PGES ; la formation et la sensibilisation ; la coordination, le suivi et la supervision de la mise en œuvre du CGES.</w:t>
      </w:r>
    </w:p>
    <w:p w14:paraId="37D6FCB2" w14:textId="77777777" w:rsidR="00B77513" w:rsidRPr="00C92564" w:rsidRDefault="00B77513">
      <w:pPr>
        <w:spacing w:after="200" w:line="276" w:lineRule="auto"/>
        <w:rPr>
          <w:b/>
          <w:sz w:val="20"/>
        </w:rPr>
      </w:pPr>
      <w:bookmarkStart w:id="223" w:name="_Toc307827756"/>
      <w:r w:rsidRPr="00C92564">
        <w:rPr>
          <w:b/>
          <w:sz w:val="20"/>
        </w:rPr>
        <w:br w:type="page"/>
      </w:r>
    </w:p>
    <w:p w14:paraId="66609CC3" w14:textId="62C3207E" w:rsidR="0044517C" w:rsidRDefault="0044517C" w:rsidP="006269FD">
      <w:pPr>
        <w:jc w:val="both"/>
        <w:rPr>
          <w:sz w:val="22"/>
          <w:szCs w:val="22"/>
        </w:rPr>
      </w:pPr>
      <w:bookmarkStart w:id="224" w:name="_Toc467213211"/>
      <w:bookmarkStart w:id="225" w:name="_Toc472443551"/>
      <w:r w:rsidRPr="00C92564">
        <w:rPr>
          <w:sz w:val="22"/>
          <w:szCs w:val="22"/>
        </w:rPr>
        <w:t xml:space="preserve">Tableau </w:t>
      </w:r>
      <w:r w:rsidR="00EA0223">
        <w:rPr>
          <w:sz w:val="22"/>
          <w:szCs w:val="22"/>
        </w:rPr>
        <w:t>15</w:t>
      </w:r>
      <w:r w:rsidRPr="00C92564">
        <w:rPr>
          <w:sz w:val="22"/>
          <w:szCs w:val="22"/>
        </w:rPr>
        <w:t xml:space="preserve"> : </w:t>
      </w:r>
      <w:r w:rsidR="00ED0B9F" w:rsidRPr="00C92564">
        <w:rPr>
          <w:sz w:val="22"/>
          <w:szCs w:val="22"/>
        </w:rPr>
        <w:t>Coû</w:t>
      </w:r>
      <w:r w:rsidR="00ED0B9F">
        <w:rPr>
          <w:sz w:val="22"/>
          <w:szCs w:val="22"/>
        </w:rPr>
        <w:t>t</w:t>
      </w:r>
      <w:r w:rsidR="00ED0B9F" w:rsidRPr="00C92564">
        <w:rPr>
          <w:sz w:val="22"/>
          <w:szCs w:val="22"/>
        </w:rPr>
        <w:t>s</w:t>
      </w:r>
      <w:r w:rsidRPr="00C92564">
        <w:rPr>
          <w:sz w:val="22"/>
          <w:szCs w:val="22"/>
        </w:rPr>
        <w:t xml:space="preserve"> estimatifs des mesures environnementales et sociales</w:t>
      </w:r>
      <w:bookmarkEnd w:id="223"/>
      <w:bookmarkEnd w:id="224"/>
      <w:bookmarkEnd w:id="225"/>
    </w:p>
    <w:p w14:paraId="236ADA8E" w14:textId="77777777" w:rsidR="00ED0B9F" w:rsidRPr="00C92564" w:rsidRDefault="00ED0B9F" w:rsidP="006269FD">
      <w:pPr>
        <w:jc w:val="both"/>
        <w:rPr>
          <w:sz w:val="22"/>
          <w:szCs w:val="22"/>
        </w:rPr>
      </w:pPr>
    </w:p>
    <w:tbl>
      <w:tblPr>
        <w:tblW w:w="9055" w:type="dxa"/>
        <w:jc w:val="center"/>
        <w:tblCellMar>
          <w:left w:w="70" w:type="dxa"/>
          <w:right w:w="70" w:type="dxa"/>
        </w:tblCellMar>
        <w:tblLook w:val="04A0" w:firstRow="1" w:lastRow="0" w:firstColumn="1" w:lastColumn="0" w:noHBand="0" w:noVBand="1"/>
      </w:tblPr>
      <w:tblGrid>
        <w:gridCol w:w="387"/>
        <w:gridCol w:w="3736"/>
        <w:gridCol w:w="1142"/>
        <w:gridCol w:w="1097"/>
        <w:gridCol w:w="1275"/>
        <w:gridCol w:w="1418"/>
      </w:tblGrid>
      <w:tr w:rsidR="00C92564" w:rsidRPr="00C92564" w14:paraId="7A50CB12" w14:textId="77777777" w:rsidTr="00C03302">
        <w:trPr>
          <w:trHeight w:val="576"/>
          <w:tblHeader/>
          <w:jc w:val="center"/>
        </w:trPr>
        <w:tc>
          <w:tcPr>
            <w:tcW w:w="3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F3AC6" w14:textId="77777777" w:rsidR="0044517C" w:rsidRPr="00C92564" w:rsidRDefault="0044517C" w:rsidP="0044517C">
            <w:pPr>
              <w:rPr>
                <w:b/>
                <w:bCs/>
              </w:rPr>
            </w:pPr>
            <w:r w:rsidRPr="00C92564">
              <w:rPr>
                <w:b/>
                <w:bCs/>
                <w:sz w:val="22"/>
                <w:szCs w:val="22"/>
              </w:rPr>
              <w:t>N°</w:t>
            </w:r>
          </w:p>
        </w:tc>
        <w:tc>
          <w:tcPr>
            <w:tcW w:w="3736" w:type="dxa"/>
            <w:tcBorders>
              <w:top w:val="single" w:sz="4" w:space="0" w:color="auto"/>
              <w:left w:val="nil"/>
              <w:bottom w:val="single" w:sz="4" w:space="0" w:color="auto"/>
              <w:right w:val="single" w:sz="4" w:space="0" w:color="auto"/>
            </w:tcBorders>
            <w:shd w:val="clear" w:color="auto" w:fill="auto"/>
            <w:noWrap/>
            <w:vAlign w:val="bottom"/>
            <w:hideMark/>
          </w:tcPr>
          <w:p w14:paraId="5B8E98D1" w14:textId="77777777" w:rsidR="0044517C" w:rsidRPr="00C92564" w:rsidRDefault="0044517C" w:rsidP="0044517C">
            <w:pPr>
              <w:rPr>
                <w:b/>
                <w:bCs/>
              </w:rPr>
            </w:pPr>
            <w:r w:rsidRPr="00C92564">
              <w:rPr>
                <w:b/>
                <w:bCs/>
                <w:sz w:val="22"/>
                <w:szCs w:val="22"/>
              </w:rPr>
              <w:t>Activités</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14:paraId="0889706E" w14:textId="77777777" w:rsidR="0044517C" w:rsidRPr="00C92564" w:rsidRDefault="0044517C" w:rsidP="0044517C">
            <w:pPr>
              <w:jc w:val="center"/>
              <w:rPr>
                <w:b/>
                <w:bCs/>
              </w:rPr>
            </w:pPr>
            <w:r w:rsidRPr="00C92564">
              <w:rPr>
                <w:b/>
                <w:bCs/>
                <w:sz w:val="22"/>
                <w:szCs w:val="22"/>
              </w:rPr>
              <w:t>Unité</w:t>
            </w:r>
          </w:p>
        </w:tc>
        <w:tc>
          <w:tcPr>
            <w:tcW w:w="1097" w:type="dxa"/>
            <w:tcBorders>
              <w:top w:val="single" w:sz="4" w:space="0" w:color="auto"/>
              <w:left w:val="nil"/>
              <w:bottom w:val="single" w:sz="4" w:space="0" w:color="auto"/>
              <w:right w:val="single" w:sz="4" w:space="0" w:color="auto"/>
            </w:tcBorders>
            <w:shd w:val="clear" w:color="auto" w:fill="auto"/>
            <w:vAlign w:val="bottom"/>
            <w:hideMark/>
          </w:tcPr>
          <w:p w14:paraId="1BAAF205" w14:textId="77777777" w:rsidR="0044517C" w:rsidRPr="00C92564" w:rsidRDefault="0044517C" w:rsidP="0044517C">
            <w:pPr>
              <w:jc w:val="center"/>
              <w:rPr>
                <w:b/>
                <w:bCs/>
              </w:rPr>
            </w:pPr>
            <w:r w:rsidRPr="00C92564">
              <w:rPr>
                <w:b/>
                <w:bCs/>
                <w:sz w:val="22"/>
                <w:szCs w:val="22"/>
              </w:rPr>
              <w:t>Quantité</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08137D4A" w14:textId="77777777" w:rsidR="0044517C" w:rsidRPr="00C92564" w:rsidRDefault="0044517C" w:rsidP="0044517C">
            <w:pPr>
              <w:jc w:val="center"/>
              <w:rPr>
                <w:b/>
                <w:bCs/>
              </w:rPr>
            </w:pPr>
            <w:r w:rsidRPr="00C92564">
              <w:rPr>
                <w:b/>
                <w:bCs/>
                <w:sz w:val="22"/>
                <w:szCs w:val="22"/>
              </w:rPr>
              <w:t>Coût unitaire ($US)</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6EBA40B1" w14:textId="77777777" w:rsidR="0044517C" w:rsidRPr="00C92564" w:rsidRDefault="0044517C" w:rsidP="0044517C">
            <w:pPr>
              <w:jc w:val="center"/>
              <w:rPr>
                <w:b/>
                <w:bCs/>
              </w:rPr>
            </w:pPr>
            <w:r w:rsidRPr="00C92564">
              <w:rPr>
                <w:b/>
                <w:bCs/>
                <w:sz w:val="22"/>
                <w:szCs w:val="22"/>
              </w:rPr>
              <w:t>Coût Total ($US)</w:t>
            </w:r>
          </w:p>
        </w:tc>
      </w:tr>
      <w:tr w:rsidR="00C92564" w:rsidRPr="00C92564" w14:paraId="6474BC34" w14:textId="77777777" w:rsidTr="00C03302">
        <w:trPr>
          <w:trHeight w:val="576"/>
          <w:jc w:val="center"/>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88B6CA6" w14:textId="77777777" w:rsidR="0044517C" w:rsidRPr="00C92564" w:rsidRDefault="0044517C" w:rsidP="0044517C">
            <w:pPr>
              <w:jc w:val="right"/>
            </w:pPr>
            <w:r w:rsidRPr="00C92564">
              <w:rPr>
                <w:sz w:val="22"/>
                <w:szCs w:val="22"/>
              </w:rPr>
              <w:t>1</w:t>
            </w:r>
          </w:p>
        </w:tc>
        <w:tc>
          <w:tcPr>
            <w:tcW w:w="3736" w:type="dxa"/>
            <w:tcBorders>
              <w:top w:val="nil"/>
              <w:left w:val="nil"/>
              <w:bottom w:val="single" w:sz="4" w:space="0" w:color="auto"/>
              <w:right w:val="single" w:sz="4" w:space="0" w:color="auto"/>
            </w:tcBorders>
            <w:shd w:val="clear" w:color="auto" w:fill="auto"/>
            <w:vAlign w:val="bottom"/>
            <w:hideMark/>
          </w:tcPr>
          <w:p w14:paraId="67D3E090" w14:textId="77777777" w:rsidR="0044517C" w:rsidRPr="00C92564" w:rsidRDefault="0044517C" w:rsidP="0044517C">
            <w:r w:rsidRPr="00C92564">
              <w:rPr>
                <w:sz w:val="22"/>
                <w:szCs w:val="22"/>
              </w:rPr>
              <w:t xml:space="preserve">Réalisation des Etudes d’Impact Environnemental et Social (EIES) </w:t>
            </w:r>
          </w:p>
        </w:tc>
        <w:tc>
          <w:tcPr>
            <w:tcW w:w="1142" w:type="dxa"/>
            <w:tcBorders>
              <w:top w:val="nil"/>
              <w:left w:val="nil"/>
              <w:bottom w:val="single" w:sz="4" w:space="0" w:color="auto"/>
              <w:right w:val="single" w:sz="4" w:space="0" w:color="auto"/>
            </w:tcBorders>
            <w:shd w:val="clear" w:color="auto" w:fill="auto"/>
            <w:noWrap/>
            <w:vAlign w:val="bottom"/>
            <w:hideMark/>
          </w:tcPr>
          <w:p w14:paraId="465AE05C" w14:textId="77777777" w:rsidR="0044517C" w:rsidRPr="00C92564" w:rsidRDefault="0044517C" w:rsidP="0044517C">
            <w:pPr>
              <w:jc w:val="center"/>
            </w:pPr>
            <w:r w:rsidRPr="00C92564">
              <w:rPr>
                <w:sz w:val="22"/>
                <w:szCs w:val="22"/>
              </w:rPr>
              <w:t>NB</w:t>
            </w:r>
          </w:p>
        </w:tc>
        <w:tc>
          <w:tcPr>
            <w:tcW w:w="1097" w:type="dxa"/>
            <w:tcBorders>
              <w:top w:val="nil"/>
              <w:left w:val="nil"/>
              <w:bottom w:val="single" w:sz="4" w:space="0" w:color="auto"/>
              <w:right w:val="single" w:sz="4" w:space="0" w:color="auto"/>
            </w:tcBorders>
            <w:shd w:val="clear" w:color="auto" w:fill="auto"/>
            <w:noWrap/>
            <w:vAlign w:val="bottom"/>
            <w:hideMark/>
          </w:tcPr>
          <w:p w14:paraId="275E006A" w14:textId="77777777" w:rsidR="0044517C" w:rsidRPr="00C92564" w:rsidRDefault="0044517C" w:rsidP="0044517C">
            <w:pPr>
              <w:jc w:val="center"/>
            </w:pPr>
            <w:r w:rsidRPr="00C92564">
              <w:rPr>
                <w:sz w:val="22"/>
                <w:szCs w:val="22"/>
              </w:rPr>
              <w:t>5</w:t>
            </w:r>
          </w:p>
        </w:tc>
        <w:tc>
          <w:tcPr>
            <w:tcW w:w="1275" w:type="dxa"/>
            <w:tcBorders>
              <w:top w:val="nil"/>
              <w:left w:val="nil"/>
              <w:bottom w:val="single" w:sz="4" w:space="0" w:color="auto"/>
              <w:right w:val="single" w:sz="4" w:space="0" w:color="auto"/>
            </w:tcBorders>
            <w:shd w:val="clear" w:color="auto" w:fill="auto"/>
            <w:noWrap/>
            <w:vAlign w:val="bottom"/>
            <w:hideMark/>
          </w:tcPr>
          <w:p w14:paraId="5C42B7ED" w14:textId="77777777" w:rsidR="0044517C" w:rsidRPr="00C92564" w:rsidRDefault="0044517C" w:rsidP="0044517C">
            <w:pPr>
              <w:jc w:val="center"/>
            </w:pPr>
            <w:r w:rsidRPr="00C92564">
              <w:rPr>
                <w:sz w:val="22"/>
                <w:szCs w:val="22"/>
              </w:rPr>
              <w:t>50 000</w:t>
            </w:r>
          </w:p>
        </w:tc>
        <w:tc>
          <w:tcPr>
            <w:tcW w:w="1418" w:type="dxa"/>
            <w:tcBorders>
              <w:top w:val="nil"/>
              <w:left w:val="nil"/>
              <w:bottom w:val="single" w:sz="4" w:space="0" w:color="auto"/>
              <w:right w:val="single" w:sz="4" w:space="0" w:color="auto"/>
            </w:tcBorders>
            <w:shd w:val="clear" w:color="auto" w:fill="auto"/>
            <w:noWrap/>
            <w:vAlign w:val="bottom"/>
            <w:hideMark/>
          </w:tcPr>
          <w:p w14:paraId="0696DBA3" w14:textId="77777777" w:rsidR="0044517C" w:rsidRPr="00C92564" w:rsidRDefault="0044517C" w:rsidP="0044517C">
            <w:pPr>
              <w:jc w:val="center"/>
            </w:pPr>
            <w:r w:rsidRPr="00C92564">
              <w:rPr>
                <w:sz w:val="22"/>
                <w:szCs w:val="22"/>
              </w:rPr>
              <w:t>250 000</w:t>
            </w:r>
          </w:p>
        </w:tc>
      </w:tr>
      <w:tr w:rsidR="00C92564" w:rsidRPr="00C92564" w14:paraId="42740415" w14:textId="77777777" w:rsidTr="00C03302">
        <w:trPr>
          <w:trHeight w:val="288"/>
          <w:jc w:val="center"/>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D64F55F" w14:textId="77777777" w:rsidR="0044517C" w:rsidRPr="00C92564" w:rsidRDefault="0044517C" w:rsidP="0044517C">
            <w:pPr>
              <w:jc w:val="right"/>
            </w:pPr>
            <w:r w:rsidRPr="00C92564">
              <w:rPr>
                <w:sz w:val="22"/>
                <w:szCs w:val="22"/>
              </w:rPr>
              <w:t>2</w:t>
            </w:r>
          </w:p>
        </w:tc>
        <w:tc>
          <w:tcPr>
            <w:tcW w:w="3736" w:type="dxa"/>
            <w:tcBorders>
              <w:top w:val="nil"/>
              <w:left w:val="nil"/>
              <w:bottom w:val="single" w:sz="4" w:space="0" w:color="auto"/>
              <w:right w:val="single" w:sz="4" w:space="0" w:color="auto"/>
            </w:tcBorders>
            <w:shd w:val="clear" w:color="auto" w:fill="auto"/>
            <w:vAlign w:val="bottom"/>
            <w:hideMark/>
          </w:tcPr>
          <w:p w14:paraId="55263F96" w14:textId="77777777" w:rsidR="0044517C" w:rsidRPr="00C92564" w:rsidRDefault="0044517C" w:rsidP="007011AB">
            <w:r w:rsidRPr="00C92564">
              <w:rPr>
                <w:sz w:val="22"/>
                <w:szCs w:val="22"/>
              </w:rPr>
              <w:t>Réalisation de PAR</w:t>
            </w:r>
          </w:p>
        </w:tc>
        <w:tc>
          <w:tcPr>
            <w:tcW w:w="1142" w:type="dxa"/>
            <w:tcBorders>
              <w:top w:val="nil"/>
              <w:left w:val="nil"/>
              <w:bottom w:val="single" w:sz="4" w:space="0" w:color="auto"/>
              <w:right w:val="single" w:sz="4" w:space="0" w:color="auto"/>
            </w:tcBorders>
            <w:shd w:val="clear" w:color="auto" w:fill="auto"/>
            <w:noWrap/>
            <w:vAlign w:val="bottom"/>
            <w:hideMark/>
          </w:tcPr>
          <w:p w14:paraId="376243EC" w14:textId="77777777" w:rsidR="0044517C" w:rsidRPr="00C92564" w:rsidRDefault="0044517C" w:rsidP="0044517C">
            <w:pPr>
              <w:jc w:val="center"/>
            </w:pPr>
            <w:r w:rsidRPr="00C92564">
              <w:rPr>
                <w:sz w:val="22"/>
                <w:szCs w:val="22"/>
              </w:rPr>
              <w:t>NB</w:t>
            </w:r>
          </w:p>
        </w:tc>
        <w:tc>
          <w:tcPr>
            <w:tcW w:w="1097" w:type="dxa"/>
            <w:tcBorders>
              <w:top w:val="nil"/>
              <w:left w:val="nil"/>
              <w:bottom w:val="single" w:sz="4" w:space="0" w:color="auto"/>
              <w:right w:val="single" w:sz="4" w:space="0" w:color="auto"/>
            </w:tcBorders>
            <w:shd w:val="clear" w:color="auto" w:fill="auto"/>
            <w:noWrap/>
            <w:vAlign w:val="bottom"/>
            <w:hideMark/>
          </w:tcPr>
          <w:p w14:paraId="4FD473D3" w14:textId="77777777" w:rsidR="0044517C" w:rsidRPr="00C92564" w:rsidRDefault="0044517C" w:rsidP="0044517C">
            <w:pPr>
              <w:jc w:val="center"/>
            </w:pPr>
            <w:r w:rsidRPr="00C92564">
              <w:rPr>
                <w:sz w:val="22"/>
                <w:szCs w:val="22"/>
              </w:rPr>
              <w:t>PM</w:t>
            </w:r>
          </w:p>
        </w:tc>
        <w:tc>
          <w:tcPr>
            <w:tcW w:w="1275" w:type="dxa"/>
            <w:tcBorders>
              <w:top w:val="nil"/>
              <w:left w:val="nil"/>
              <w:bottom w:val="single" w:sz="4" w:space="0" w:color="auto"/>
              <w:right w:val="single" w:sz="4" w:space="0" w:color="auto"/>
            </w:tcBorders>
            <w:shd w:val="clear" w:color="auto" w:fill="auto"/>
            <w:noWrap/>
            <w:vAlign w:val="bottom"/>
            <w:hideMark/>
          </w:tcPr>
          <w:p w14:paraId="246C3D3F" w14:textId="77777777" w:rsidR="0044517C" w:rsidRPr="00C92564" w:rsidRDefault="0044517C" w:rsidP="0044517C">
            <w:pPr>
              <w:jc w:val="center"/>
            </w:pPr>
            <w:r w:rsidRPr="00C92564">
              <w:rPr>
                <w:sz w:val="22"/>
                <w:szCs w:val="22"/>
              </w:rPr>
              <w:t>PM</w:t>
            </w:r>
          </w:p>
        </w:tc>
        <w:tc>
          <w:tcPr>
            <w:tcW w:w="1418" w:type="dxa"/>
            <w:tcBorders>
              <w:top w:val="nil"/>
              <w:left w:val="nil"/>
              <w:bottom w:val="single" w:sz="4" w:space="0" w:color="auto"/>
              <w:right w:val="single" w:sz="4" w:space="0" w:color="auto"/>
            </w:tcBorders>
            <w:shd w:val="clear" w:color="auto" w:fill="auto"/>
            <w:noWrap/>
            <w:vAlign w:val="bottom"/>
            <w:hideMark/>
          </w:tcPr>
          <w:p w14:paraId="67765A53" w14:textId="77777777" w:rsidR="0044517C" w:rsidRPr="00C92564" w:rsidRDefault="0044517C" w:rsidP="0044517C">
            <w:pPr>
              <w:jc w:val="center"/>
            </w:pPr>
            <w:r w:rsidRPr="00C92564">
              <w:rPr>
                <w:sz w:val="22"/>
                <w:szCs w:val="22"/>
              </w:rPr>
              <w:t>PM (CPR)</w:t>
            </w:r>
          </w:p>
        </w:tc>
      </w:tr>
      <w:tr w:rsidR="00C92564" w:rsidRPr="00C92564" w14:paraId="7675064E" w14:textId="77777777" w:rsidTr="00C03302">
        <w:trPr>
          <w:trHeight w:val="576"/>
          <w:jc w:val="center"/>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7CD82FA" w14:textId="77777777" w:rsidR="0044517C" w:rsidRPr="00C92564" w:rsidRDefault="0044517C" w:rsidP="0044517C">
            <w:pPr>
              <w:jc w:val="right"/>
            </w:pPr>
            <w:r w:rsidRPr="00C92564">
              <w:rPr>
                <w:sz w:val="22"/>
                <w:szCs w:val="22"/>
              </w:rPr>
              <w:t>3</w:t>
            </w:r>
          </w:p>
        </w:tc>
        <w:tc>
          <w:tcPr>
            <w:tcW w:w="3736" w:type="dxa"/>
            <w:tcBorders>
              <w:top w:val="nil"/>
              <w:left w:val="nil"/>
              <w:bottom w:val="single" w:sz="4" w:space="0" w:color="auto"/>
              <w:right w:val="single" w:sz="4" w:space="0" w:color="auto"/>
            </w:tcBorders>
            <w:shd w:val="clear" w:color="auto" w:fill="auto"/>
            <w:vAlign w:val="bottom"/>
            <w:hideMark/>
          </w:tcPr>
          <w:p w14:paraId="2226997F" w14:textId="77777777" w:rsidR="0044517C" w:rsidRPr="00C92564" w:rsidRDefault="0044517C" w:rsidP="0044517C">
            <w:r w:rsidRPr="00C92564">
              <w:rPr>
                <w:sz w:val="22"/>
                <w:szCs w:val="22"/>
              </w:rPr>
              <w:t xml:space="preserve">Elaboration d’un manuel </w:t>
            </w:r>
            <w:r w:rsidR="007011AB" w:rsidRPr="00C92564">
              <w:rPr>
                <w:sz w:val="22"/>
                <w:szCs w:val="22"/>
              </w:rPr>
              <w:t xml:space="preserve">de </w:t>
            </w:r>
            <w:r w:rsidRPr="00C92564">
              <w:rPr>
                <w:sz w:val="22"/>
                <w:szCs w:val="22"/>
              </w:rPr>
              <w:t>bonne</w:t>
            </w:r>
            <w:r w:rsidR="007011AB" w:rsidRPr="00C92564">
              <w:rPr>
                <w:sz w:val="22"/>
                <w:szCs w:val="22"/>
              </w:rPr>
              <w:t>s</w:t>
            </w:r>
            <w:r w:rsidRPr="00C92564">
              <w:rPr>
                <w:sz w:val="22"/>
                <w:szCs w:val="22"/>
              </w:rPr>
              <w:t xml:space="preserve"> pratique</w:t>
            </w:r>
            <w:r w:rsidR="007011AB" w:rsidRPr="00C92564">
              <w:rPr>
                <w:sz w:val="22"/>
                <w:szCs w:val="22"/>
              </w:rPr>
              <w:t>s</w:t>
            </w:r>
            <w:r w:rsidRPr="00C92564">
              <w:rPr>
                <w:sz w:val="22"/>
                <w:szCs w:val="22"/>
              </w:rPr>
              <w:t xml:space="preserve"> d’entretien et de normes de sécurité</w:t>
            </w:r>
          </w:p>
        </w:tc>
        <w:tc>
          <w:tcPr>
            <w:tcW w:w="1142" w:type="dxa"/>
            <w:tcBorders>
              <w:top w:val="nil"/>
              <w:left w:val="nil"/>
              <w:bottom w:val="single" w:sz="4" w:space="0" w:color="auto"/>
              <w:right w:val="single" w:sz="4" w:space="0" w:color="auto"/>
            </w:tcBorders>
            <w:shd w:val="clear" w:color="auto" w:fill="auto"/>
            <w:noWrap/>
            <w:vAlign w:val="bottom"/>
            <w:hideMark/>
          </w:tcPr>
          <w:p w14:paraId="3DDB6D89" w14:textId="77777777" w:rsidR="0044517C" w:rsidRPr="00C92564" w:rsidRDefault="0044517C" w:rsidP="0044517C">
            <w:pPr>
              <w:jc w:val="center"/>
            </w:pPr>
            <w:r w:rsidRPr="00C92564">
              <w:rPr>
                <w:sz w:val="22"/>
                <w:szCs w:val="22"/>
              </w:rPr>
              <w:t>Manuel</w:t>
            </w:r>
          </w:p>
        </w:tc>
        <w:tc>
          <w:tcPr>
            <w:tcW w:w="1097" w:type="dxa"/>
            <w:tcBorders>
              <w:top w:val="nil"/>
              <w:left w:val="nil"/>
              <w:bottom w:val="single" w:sz="4" w:space="0" w:color="auto"/>
              <w:right w:val="single" w:sz="4" w:space="0" w:color="auto"/>
            </w:tcBorders>
            <w:shd w:val="clear" w:color="auto" w:fill="auto"/>
            <w:noWrap/>
            <w:vAlign w:val="bottom"/>
            <w:hideMark/>
          </w:tcPr>
          <w:p w14:paraId="2605F6CA" w14:textId="77777777" w:rsidR="0044517C" w:rsidRPr="00C92564" w:rsidRDefault="0044517C" w:rsidP="0044517C">
            <w:pPr>
              <w:jc w:val="center"/>
            </w:pPr>
            <w:r w:rsidRPr="00C92564">
              <w:rPr>
                <w:sz w:val="22"/>
                <w:szCs w:val="22"/>
              </w:rPr>
              <w:t>1</w:t>
            </w:r>
          </w:p>
        </w:tc>
        <w:tc>
          <w:tcPr>
            <w:tcW w:w="1275" w:type="dxa"/>
            <w:tcBorders>
              <w:top w:val="nil"/>
              <w:left w:val="nil"/>
              <w:bottom w:val="single" w:sz="4" w:space="0" w:color="auto"/>
              <w:right w:val="single" w:sz="4" w:space="0" w:color="auto"/>
            </w:tcBorders>
            <w:shd w:val="clear" w:color="auto" w:fill="auto"/>
            <w:noWrap/>
            <w:vAlign w:val="bottom"/>
            <w:hideMark/>
          </w:tcPr>
          <w:p w14:paraId="4DD96AF0" w14:textId="77777777" w:rsidR="0044517C" w:rsidRPr="00C92564" w:rsidRDefault="0044517C" w:rsidP="0044517C">
            <w:pPr>
              <w:jc w:val="center"/>
            </w:pPr>
            <w:r w:rsidRPr="00C92564">
              <w:rPr>
                <w:sz w:val="22"/>
                <w:szCs w:val="22"/>
              </w:rPr>
              <w:t>20 000</w:t>
            </w:r>
          </w:p>
        </w:tc>
        <w:tc>
          <w:tcPr>
            <w:tcW w:w="1418" w:type="dxa"/>
            <w:tcBorders>
              <w:top w:val="nil"/>
              <w:left w:val="nil"/>
              <w:bottom w:val="single" w:sz="4" w:space="0" w:color="auto"/>
              <w:right w:val="single" w:sz="4" w:space="0" w:color="auto"/>
            </w:tcBorders>
            <w:shd w:val="clear" w:color="auto" w:fill="auto"/>
            <w:noWrap/>
            <w:vAlign w:val="bottom"/>
            <w:hideMark/>
          </w:tcPr>
          <w:p w14:paraId="28E864F0" w14:textId="77777777" w:rsidR="0044517C" w:rsidRPr="00C92564" w:rsidRDefault="0044517C" w:rsidP="0044517C">
            <w:pPr>
              <w:jc w:val="center"/>
            </w:pPr>
            <w:r w:rsidRPr="00C92564">
              <w:rPr>
                <w:sz w:val="22"/>
                <w:szCs w:val="22"/>
              </w:rPr>
              <w:t>20 000</w:t>
            </w:r>
          </w:p>
        </w:tc>
      </w:tr>
      <w:tr w:rsidR="00C92564" w:rsidRPr="00C92564" w14:paraId="3E2E7ECD" w14:textId="77777777" w:rsidTr="00C03302">
        <w:trPr>
          <w:trHeight w:val="288"/>
          <w:jc w:val="center"/>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21F0A5D" w14:textId="0BF7D839" w:rsidR="0044517C" w:rsidRPr="00C92564" w:rsidRDefault="00EA0223" w:rsidP="0044517C">
            <w:pPr>
              <w:jc w:val="right"/>
            </w:pPr>
            <w:r>
              <w:rPr>
                <w:sz w:val="22"/>
                <w:szCs w:val="22"/>
              </w:rPr>
              <w:t>4</w:t>
            </w:r>
          </w:p>
        </w:tc>
        <w:tc>
          <w:tcPr>
            <w:tcW w:w="3736" w:type="dxa"/>
            <w:tcBorders>
              <w:top w:val="nil"/>
              <w:left w:val="nil"/>
              <w:bottom w:val="single" w:sz="4" w:space="0" w:color="auto"/>
              <w:right w:val="single" w:sz="4" w:space="0" w:color="auto"/>
            </w:tcBorders>
            <w:shd w:val="clear" w:color="auto" w:fill="auto"/>
            <w:vAlign w:val="center"/>
            <w:hideMark/>
          </w:tcPr>
          <w:p w14:paraId="2BDD955C" w14:textId="77777777" w:rsidR="0044517C" w:rsidRPr="00C92564" w:rsidRDefault="0044517C" w:rsidP="0044517C">
            <w:pPr>
              <w:jc w:val="both"/>
            </w:pPr>
            <w:r w:rsidRPr="00C92564">
              <w:rPr>
                <w:sz w:val="22"/>
                <w:szCs w:val="22"/>
              </w:rPr>
              <w:t>Gestion des compteurs rebutés</w:t>
            </w:r>
          </w:p>
        </w:tc>
        <w:tc>
          <w:tcPr>
            <w:tcW w:w="1142" w:type="dxa"/>
            <w:tcBorders>
              <w:top w:val="nil"/>
              <w:left w:val="nil"/>
              <w:bottom w:val="single" w:sz="4" w:space="0" w:color="auto"/>
              <w:right w:val="single" w:sz="4" w:space="0" w:color="auto"/>
            </w:tcBorders>
            <w:shd w:val="clear" w:color="auto" w:fill="auto"/>
            <w:noWrap/>
            <w:vAlign w:val="bottom"/>
            <w:hideMark/>
          </w:tcPr>
          <w:p w14:paraId="6EB7C2C3" w14:textId="77777777" w:rsidR="0044517C" w:rsidRPr="00C92564" w:rsidRDefault="0044517C" w:rsidP="0044517C">
            <w:pPr>
              <w:jc w:val="center"/>
            </w:pPr>
            <w:r w:rsidRPr="00C92564">
              <w:rPr>
                <w:sz w:val="22"/>
                <w:szCs w:val="22"/>
              </w:rPr>
              <w:t>FF</w:t>
            </w:r>
          </w:p>
        </w:tc>
        <w:tc>
          <w:tcPr>
            <w:tcW w:w="1097" w:type="dxa"/>
            <w:tcBorders>
              <w:top w:val="nil"/>
              <w:left w:val="nil"/>
              <w:bottom w:val="single" w:sz="4" w:space="0" w:color="auto"/>
              <w:right w:val="single" w:sz="4" w:space="0" w:color="auto"/>
            </w:tcBorders>
            <w:shd w:val="clear" w:color="auto" w:fill="auto"/>
            <w:noWrap/>
            <w:vAlign w:val="bottom"/>
            <w:hideMark/>
          </w:tcPr>
          <w:p w14:paraId="1AB7929A" w14:textId="77777777" w:rsidR="0044517C" w:rsidRPr="00C92564" w:rsidRDefault="0044517C" w:rsidP="0044517C">
            <w:pPr>
              <w:jc w:val="center"/>
            </w:pPr>
            <w:r w:rsidRPr="00C92564">
              <w:rPr>
                <w:sz w:val="22"/>
                <w:szCs w:val="22"/>
              </w:rPr>
              <w:t>1</w:t>
            </w:r>
          </w:p>
        </w:tc>
        <w:tc>
          <w:tcPr>
            <w:tcW w:w="1275" w:type="dxa"/>
            <w:tcBorders>
              <w:top w:val="nil"/>
              <w:left w:val="nil"/>
              <w:bottom w:val="single" w:sz="4" w:space="0" w:color="auto"/>
              <w:right w:val="single" w:sz="4" w:space="0" w:color="auto"/>
            </w:tcBorders>
            <w:shd w:val="clear" w:color="auto" w:fill="auto"/>
            <w:noWrap/>
            <w:vAlign w:val="bottom"/>
            <w:hideMark/>
          </w:tcPr>
          <w:p w14:paraId="0F7FD6D2" w14:textId="77777777" w:rsidR="0044517C" w:rsidRPr="00C92564" w:rsidRDefault="0044517C" w:rsidP="0044517C">
            <w:pPr>
              <w:jc w:val="center"/>
            </w:pPr>
            <w:r w:rsidRPr="00C92564">
              <w:rPr>
                <w:sz w:val="22"/>
                <w:szCs w:val="22"/>
              </w:rPr>
              <w:t>25 000</w:t>
            </w:r>
          </w:p>
        </w:tc>
        <w:tc>
          <w:tcPr>
            <w:tcW w:w="1418" w:type="dxa"/>
            <w:tcBorders>
              <w:top w:val="nil"/>
              <w:left w:val="nil"/>
              <w:bottom w:val="single" w:sz="4" w:space="0" w:color="auto"/>
              <w:right w:val="single" w:sz="4" w:space="0" w:color="auto"/>
            </w:tcBorders>
            <w:shd w:val="clear" w:color="auto" w:fill="auto"/>
            <w:noWrap/>
            <w:vAlign w:val="bottom"/>
            <w:hideMark/>
          </w:tcPr>
          <w:p w14:paraId="3660E498" w14:textId="77777777" w:rsidR="0044517C" w:rsidRPr="00C92564" w:rsidRDefault="0044517C" w:rsidP="0044517C">
            <w:pPr>
              <w:jc w:val="center"/>
            </w:pPr>
            <w:r w:rsidRPr="00C92564">
              <w:rPr>
                <w:sz w:val="22"/>
                <w:szCs w:val="22"/>
              </w:rPr>
              <w:t>25 000</w:t>
            </w:r>
          </w:p>
        </w:tc>
      </w:tr>
      <w:tr w:rsidR="00C92564" w:rsidRPr="00C92564" w14:paraId="565538A4" w14:textId="77777777" w:rsidTr="00C03302">
        <w:trPr>
          <w:trHeight w:val="288"/>
          <w:jc w:val="center"/>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8C34150" w14:textId="23184357" w:rsidR="0044517C" w:rsidRPr="00C92564" w:rsidRDefault="00EA0223" w:rsidP="0044517C">
            <w:pPr>
              <w:jc w:val="right"/>
            </w:pPr>
            <w:r>
              <w:rPr>
                <w:sz w:val="22"/>
                <w:szCs w:val="22"/>
              </w:rPr>
              <w:t>5</w:t>
            </w:r>
          </w:p>
        </w:tc>
        <w:tc>
          <w:tcPr>
            <w:tcW w:w="3736" w:type="dxa"/>
            <w:tcBorders>
              <w:top w:val="nil"/>
              <w:left w:val="nil"/>
              <w:bottom w:val="single" w:sz="4" w:space="0" w:color="auto"/>
              <w:right w:val="single" w:sz="4" w:space="0" w:color="auto"/>
            </w:tcBorders>
            <w:shd w:val="clear" w:color="auto" w:fill="auto"/>
            <w:vAlign w:val="center"/>
            <w:hideMark/>
          </w:tcPr>
          <w:p w14:paraId="15AD4E71" w14:textId="77777777" w:rsidR="0044517C" w:rsidRPr="00C92564" w:rsidRDefault="0044517C" w:rsidP="0044517C">
            <w:pPr>
              <w:jc w:val="both"/>
            </w:pPr>
            <w:r w:rsidRPr="00C92564">
              <w:rPr>
                <w:sz w:val="22"/>
                <w:szCs w:val="22"/>
              </w:rPr>
              <w:t xml:space="preserve">Surveillance environnementale et sociale </w:t>
            </w:r>
          </w:p>
        </w:tc>
        <w:tc>
          <w:tcPr>
            <w:tcW w:w="1142" w:type="dxa"/>
            <w:tcBorders>
              <w:top w:val="nil"/>
              <w:left w:val="nil"/>
              <w:bottom w:val="single" w:sz="4" w:space="0" w:color="auto"/>
              <w:right w:val="single" w:sz="4" w:space="0" w:color="auto"/>
            </w:tcBorders>
            <w:shd w:val="clear" w:color="auto" w:fill="auto"/>
            <w:vAlign w:val="center"/>
            <w:hideMark/>
          </w:tcPr>
          <w:p w14:paraId="34A6F741" w14:textId="77777777" w:rsidR="0044517C" w:rsidRPr="00C92564" w:rsidRDefault="0044517C" w:rsidP="0044517C">
            <w:pPr>
              <w:jc w:val="center"/>
            </w:pPr>
            <w:r w:rsidRPr="00C92564">
              <w:rPr>
                <w:sz w:val="22"/>
                <w:szCs w:val="22"/>
              </w:rPr>
              <w:t>An</w:t>
            </w:r>
          </w:p>
        </w:tc>
        <w:tc>
          <w:tcPr>
            <w:tcW w:w="1097" w:type="dxa"/>
            <w:tcBorders>
              <w:top w:val="nil"/>
              <w:left w:val="nil"/>
              <w:bottom w:val="single" w:sz="4" w:space="0" w:color="auto"/>
              <w:right w:val="single" w:sz="4" w:space="0" w:color="auto"/>
            </w:tcBorders>
            <w:shd w:val="clear" w:color="auto" w:fill="auto"/>
            <w:vAlign w:val="center"/>
            <w:hideMark/>
          </w:tcPr>
          <w:p w14:paraId="046846EB" w14:textId="77777777" w:rsidR="0044517C" w:rsidRPr="00C92564" w:rsidRDefault="0044517C" w:rsidP="0044517C">
            <w:pPr>
              <w:jc w:val="center"/>
            </w:pPr>
            <w:r w:rsidRPr="00C92564">
              <w:rPr>
                <w:sz w:val="22"/>
                <w:szCs w:val="22"/>
              </w:rPr>
              <w:t>5</w:t>
            </w:r>
          </w:p>
        </w:tc>
        <w:tc>
          <w:tcPr>
            <w:tcW w:w="1275" w:type="dxa"/>
            <w:tcBorders>
              <w:top w:val="nil"/>
              <w:left w:val="nil"/>
              <w:bottom w:val="single" w:sz="4" w:space="0" w:color="auto"/>
              <w:right w:val="single" w:sz="4" w:space="0" w:color="auto"/>
            </w:tcBorders>
            <w:shd w:val="clear" w:color="auto" w:fill="auto"/>
            <w:vAlign w:val="center"/>
            <w:hideMark/>
          </w:tcPr>
          <w:p w14:paraId="2F7551BB" w14:textId="77777777" w:rsidR="0044517C" w:rsidRPr="00C92564" w:rsidRDefault="0044517C" w:rsidP="0044517C">
            <w:pPr>
              <w:jc w:val="center"/>
            </w:pPr>
            <w:r w:rsidRPr="00C92564">
              <w:rPr>
                <w:sz w:val="22"/>
                <w:szCs w:val="22"/>
              </w:rPr>
              <w:t>25 000</w:t>
            </w:r>
          </w:p>
        </w:tc>
        <w:tc>
          <w:tcPr>
            <w:tcW w:w="1418" w:type="dxa"/>
            <w:tcBorders>
              <w:top w:val="nil"/>
              <w:left w:val="nil"/>
              <w:bottom w:val="single" w:sz="4" w:space="0" w:color="auto"/>
              <w:right w:val="single" w:sz="4" w:space="0" w:color="auto"/>
            </w:tcBorders>
            <w:shd w:val="clear" w:color="auto" w:fill="auto"/>
            <w:noWrap/>
            <w:vAlign w:val="bottom"/>
            <w:hideMark/>
          </w:tcPr>
          <w:p w14:paraId="42CD3ACA" w14:textId="77777777" w:rsidR="0044517C" w:rsidRPr="00C92564" w:rsidRDefault="0044517C" w:rsidP="0044517C">
            <w:pPr>
              <w:jc w:val="center"/>
            </w:pPr>
            <w:r w:rsidRPr="00C92564">
              <w:rPr>
                <w:sz w:val="22"/>
                <w:szCs w:val="22"/>
              </w:rPr>
              <w:t>125 000</w:t>
            </w:r>
          </w:p>
        </w:tc>
      </w:tr>
      <w:tr w:rsidR="00C92564" w:rsidRPr="00C92564" w14:paraId="00F9FDAD" w14:textId="77777777" w:rsidTr="00C03302">
        <w:trPr>
          <w:trHeight w:val="288"/>
          <w:jc w:val="center"/>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E6ABC94" w14:textId="3D1D3738" w:rsidR="0044517C" w:rsidRPr="00C92564" w:rsidRDefault="00EA0223" w:rsidP="0044517C">
            <w:pPr>
              <w:jc w:val="right"/>
            </w:pPr>
            <w:r>
              <w:rPr>
                <w:sz w:val="22"/>
                <w:szCs w:val="22"/>
              </w:rPr>
              <w:t>6</w:t>
            </w:r>
          </w:p>
        </w:tc>
        <w:tc>
          <w:tcPr>
            <w:tcW w:w="3736" w:type="dxa"/>
            <w:tcBorders>
              <w:top w:val="nil"/>
              <w:left w:val="nil"/>
              <w:bottom w:val="single" w:sz="4" w:space="0" w:color="auto"/>
              <w:right w:val="single" w:sz="4" w:space="0" w:color="auto"/>
            </w:tcBorders>
            <w:shd w:val="clear" w:color="auto" w:fill="auto"/>
            <w:vAlign w:val="center"/>
            <w:hideMark/>
          </w:tcPr>
          <w:p w14:paraId="7FD13ACD" w14:textId="77777777" w:rsidR="0044517C" w:rsidRPr="00C92564" w:rsidRDefault="0044517C" w:rsidP="0044517C">
            <w:pPr>
              <w:jc w:val="both"/>
            </w:pPr>
            <w:r w:rsidRPr="00C92564">
              <w:rPr>
                <w:sz w:val="22"/>
                <w:szCs w:val="22"/>
              </w:rPr>
              <w:t>Suivi environnemental et social</w:t>
            </w:r>
          </w:p>
        </w:tc>
        <w:tc>
          <w:tcPr>
            <w:tcW w:w="1142" w:type="dxa"/>
            <w:tcBorders>
              <w:top w:val="nil"/>
              <w:left w:val="nil"/>
              <w:bottom w:val="single" w:sz="4" w:space="0" w:color="auto"/>
              <w:right w:val="single" w:sz="4" w:space="0" w:color="auto"/>
            </w:tcBorders>
            <w:shd w:val="clear" w:color="auto" w:fill="auto"/>
            <w:vAlign w:val="center"/>
            <w:hideMark/>
          </w:tcPr>
          <w:p w14:paraId="18C9BDCA" w14:textId="77777777" w:rsidR="0044517C" w:rsidRPr="00C92564" w:rsidRDefault="0044517C" w:rsidP="0044517C">
            <w:pPr>
              <w:jc w:val="center"/>
            </w:pPr>
            <w:r w:rsidRPr="00C92564">
              <w:rPr>
                <w:sz w:val="22"/>
                <w:szCs w:val="22"/>
              </w:rPr>
              <w:t>An</w:t>
            </w:r>
          </w:p>
        </w:tc>
        <w:tc>
          <w:tcPr>
            <w:tcW w:w="1097" w:type="dxa"/>
            <w:tcBorders>
              <w:top w:val="nil"/>
              <w:left w:val="nil"/>
              <w:bottom w:val="single" w:sz="4" w:space="0" w:color="auto"/>
              <w:right w:val="single" w:sz="4" w:space="0" w:color="auto"/>
            </w:tcBorders>
            <w:shd w:val="clear" w:color="auto" w:fill="auto"/>
            <w:vAlign w:val="center"/>
            <w:hideMark/>
          </w:tcPr>
          <w:p w14:paraId="0E82B6D8" w14:textId="77777777" w:rsidR="0044517C" w:rsidRPr="00C92564" w:rsidRDefault="0044517C" w:rsidP="0044517C">
            <w:pPr>
              <w:jc w:val="center"/>
            </w:pPr>
            <w:r w:rsidRPr="00C92564">
              <w:rPr>
                <w:sz w:val="22"/>
                <w:szCs w:val="22"/>
              </w:rPr>
              <w:t>4</w:t>
            </w:r>
          </w:p>
        </w:tc>
        <w:tc>
          <w:tcPr>
            <w:tcW w:w="1275" w:type="dxa"/>
            <w:tcBorders>
              <w:top w:val="nil"/>
              <w:left w:val="nil"/>
              <w:bottom w:val="single" w:sz="4" w:space="0" w:color="auto"/>
              <w:right w:val="single" w:sz="4" w:space="0" w:color="auto"/>
            </w:tcBorders>
            <w:shd w:val="clear" w:color="auto" w:fill="auto"/>
            <w:vAlign w:val="center"/>
            <w:hideMark/>
          </w:tcPr>
          <w:p w14:paraId="47AD2262" w14:textId="77777777" w:rsidR="0044517C" w:rsidRPr="00C92564" w:rsidRDefault="0044517C" w:rsidP="0044517C">
            <w:pPr>
              <w:jc w:val="center"/>
            </w:pPr>
            <w:r w:rsidRPr="00C92564">
              <w:rPr>
                <w:sz w:val="22"/>
                <w:szCs w:val="22"/>
              </w:rPr>
              <w:t>10 000</w:t>
            </w:r>
          </w:p>
        </w:tc>
        <w:tc>
          <w:tcPr>
            <w:tcW w:w="1418" w:type="dxa"/>
            <w:tcBorders>
              <w:top w:val="nil"/>
              <w:left w:val="nil"/>
              <w:bottom w:val="single" w:sz="4" w:space="0" w:color="auto"/>
              <w:right w:val="single" w:sz="4" w:space="0" w:color="auto"/>
            </w:tcBorders>
            <w:shd w:val="clear" w:color="auto" w:fill="auto"/>
            <w:noWrap/>
            <w:vAlign w:val="bottom"/>
            <w:hideMark/>
          </w:tcPr>
          <w:p w14:paraId="580CDFFE" w14:textId="77777777" w:rsidR="0044517C" w:rsidRPr="00C92564" w:rsidRDefault="0044517C" w:rsidP="0044517C">
            <w:pPr>
              <w:jc w:val="center"/>
            </w:pPr>
            <w:r w:rsidRPr="00C92564">
              <w:rPr>
                <w:sz w:val="22"/>
                <w:szCs w:val="22"/>
              </w:rPr>
              <w:t>40 000</w:t>
            </w:r>
          </w:p>
        </w:tc>
      </w:tr>
      <w:tr w:rsidR="00C92564" w:rsidRPr="00C92564" w14:paraId="49BC272F" w14:textId="77777777" w:rsidTr="00C03302">
        <w:trPr>
          <w:trHeight w:val="288"/>
          <w:jc w:val="center"/>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18586A1" w14:textId="2FA75074" w:rsidR="0044517C" w:rsidRPr="00C92564" w:rsidRDefault="00EA0223" w:rsidP="0044517C">
            <w:pPr>
              <w:jc w:val="right"/>
            </w:pPr>
            <w:r>
              <w:rPr>
                <w:sz w:val="22"/>
                <w:szCs w:val="22"/>
              </w:rPr>
              <w:t>7</w:t>
            </w:r>
          </w:p>
        </w:tc>
        <w:tc>
          <w:tcPr>
            <w:tcW w:w="3736" w:type="dxa"/>
            <w:tcBorders>
              <w:top w:val="nil"/>
              <w:left w:val="nil"/>
              <w:bottom w:val="single" w:sz="4" w:space="0" w:color="auto"/>
              <w:right w:val="single" w:sz="4" w:space="0" w:color="auto"/>
            </w:tcBorders>
            <w:shd w:val="clear" w:color="auto" w:fill="auto"/>
            <w:vAlign w:val="center"/>
            <w:hideMark/>
          </w:tcPr>
          <w:p w14:paraId="4A8A8B7B" w14:textId="77777777" w:rsidR="0044517C" w:rsidRPr="00C92564" w:rsidRDefault="0044517C" w:rsidP="0044517C">
            <w:pPr>
              <w:jc w:val="both"/>
            </w:pPr>
            <w:r w:rsidRPr="00C92564">
              <w:rPr>
                <w:sz w:val="22"/>
                <w:szCs w:val="22"/>
              </w:rPr>
              <w:t xml:space="preserve">Evaluation (à mi-parcours et finale) du CGES </w:t>
            </w:r>
          </w:p>
        </w:tc>
        <w:tc>
          <w:tcPr>
            <w:tcW w:w="1142" w:type="dxa"/>
            <w:tcBorders>
              <w:top w:val="nil"/>
              <w:left w:val="nil"/>
              <w:bottom w:val="single" w:sz="4" w:space="0" w:color="auto"/>
              <w:right w:val="single" w:sz="4" w:space="0" w:color="auto"/>
            </w:tcBorders>
            <w:shd w:val="clear" w:color="auto" w:fill="auto"/>
            <w:vAlign w:val="center"/>
            <w:hideMark/>
          </w:tcPr>
          <w:p w14:paraId="4015CD7B" w14:textId="77777777" w:rsidR="0044517C" w:rsidRPr="00C92564" w:rsidRDefault="0086293E" w:rsidP="0086293E">
            <w:pPr>
              <w:jc w:val="center"/>
            </w:pPr>
            <w:r w:rsidRPr="00C92564">
              <w:rPr>
                <w:sz w:val="22"/>
                <w:szCs w:val="22"/>
              </w:rPr>
              <w:t>Évaluation</w:t>
            </w:r>
          </w:p>
        </w:tc>
        <w:tc>
          <w:tcPr>
            <w:tcW w:w="1097" w:type="dxa"/>
            <w:tcBorders>
              <w:top w:val="nil"/>
              <w:left w:val="nil"/>
              <w:bottom w:val="single" w:sz="4" w:space="0" w:color="auto"/>
              <w:right w:val="single" w:sz="4" w:space="0" w:color="auto"/>
            </w:tcBorders>
            <w:shd w:val="clear" w:color="auto" w:fill="auto"/>
            <w:vAlign w:val="center"/>
            <w:hideMark/>
          </w:tcPr>
          <w:p w14:paraId="1F78B71C" w14:textId="77777777" w:rsidR="0044517C" w:rsidRPr="00C92564" w:rsidRDefault="0044517C" w:rsidP="0044517C">
            <w:pPr>
              <w:jc w:val="center"/>
            </w:pPr>
            <w:r w:rsidRPr="00C92564">
              <w:rPr>
                <w:sz w:val="22"/>
                <w:szCs w:val="22"/>
              </w:rPr>
              <w:t>2</w:t>
            </w:r>
          </w:p>
        </w:tc>
        <w:tc>
          <w:tcPr>
            <w:tcW w:w="1275" w:type="dxa"/>
            <w:tcBorders>
              <w:top w:val="nil"/>
              <w:left w:val="nil"/>
              <w:bottom w:val="single" w:sz="4" w:space="0" w:color="auto"/>
              <w:right w:val="single" w:sz="4" w:space="0" w:color="auto"/>
            </w:tcBorders>
            <w:shd w:val="clear" w:color="auto" w:fill="auto"/>
            <w:vAlign w:val="center"/>
            <w:hideMark/>
          </w:tcPr>
          <w:p w14:paraId="75157553" w14:textId="77777777" w:rsidR="0044517C" w:rsidRPr="00C92564" w:rsidRDefault="0044517C" w:rsidP="0044517C">
            <w:pPr>
              <w:jc w:val="center"/>
            </w:pPr>
            <w:r w:rsidRPr="00C92564">
              <w:rPr>
                <w:sz w:val="22"/>
                <w:szCs w:val="22"/>
              </w:rPr>
              <w:t>20 000</w:t>
            </w:r>
          </w:p>
        </w:tc>
        <w:tc>
          <w:tcPr>
            <w:tcW w:w="1418" w:type="dxa"/>
            <w:tcBorders>
              <w:top w:val="nil"/>
              <w:left w:val="nil"/>
              <w:bottom w:val="single" w:sz="4" w:space="0" w:color="auto"/>
              <w:right w:val="single" w:sz="4" w:space="0" w:color="auto"/>
            </w:tcBorders>
            <w:shd w:val="clear" w:color="auto" w:fill="auto"/>
            <w:noWrap/>
            <w:vAlign w:val="bottom"/>
            <w:hideMark/>
          </w:tcPr>
          <w:p w14:paraId="5342EE48" w14:textId="77777777" w:rsidR="0044517C" w:rsidRPr="00C92564" w:rsidRDefault="0044517C" w:rsidP="0044517C">
            <w:pPr>
              <w:jc w:val="center"/>
            </w:pPr>
            <w:r w:rsidRPr="00C92564">
              <w:rPr>
                <w:sz w:val="22"/>
                <w:szCs w:val="22"/>
              </w:rPr>
              <w:t>40 000</w:t>
            </w:r>
          </w:p>
        </w:tc>
      </w:tr>
      <w:tr w:rsidR="00EA0223" w:rsidRPr="00C92564" w14:paraId="63AAE2DD" w14:textId="77777777" w:rsidTr="00845738">
        <w:trPr>
          <w:trHeight w:val="288"/>
          <w:jc w:val="center"/>
        </w:trPr>
        <w:tc>
          <w:tcPr>
            <w:tcW w:w="4123"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A989A6" w14:textId="77777777" w:rsidR="00EA0223" w:rsidRPr="00C92564" w:rsidRDefault="00EA0223" w:rsidP="0044517C">
            <w:pPr>
              <w:rPr>
                <w:b/>
                <w:bCs/>
              </w:rPr>
            </w:pPr>
            <w:r w:rsidRPr="00C92564">
              <w:rPr>
                <w:b/>
                <w:bCs/>
                <w:sz w:val="22"/>
                <w:szCs w:val="22"/>
              </w:rPr>
              <w:t> </w:t>
            </w:r>
          </w:p>
          <w:p w14:paraId="4A6005D8" w14:textId="4D280736" w:rsidR="00EA0223" w:rsidRPr="00C92564" w:rsidRDefault="00EA0223" w:rsidP="0044517C">
            <w:pPr>
              <w:jc w:val="center"/>
              <w:rPr>
                <w:b/>
                <w:bCs/>
              </w:rPr>
            </w:pPr>
            <w:r w:rsidRPr="00C92564">
              <w:rPr>
                <w:b/>
                <w:bCs/>
                <w:sz w:val="22"/>
                <w:szCs w:val="22"/>
              </w:rPr>
              <w:t>Total</w:t>
            </w:r>
          </w:p>
        </w:tc>
        <w:tc>
          <w:tcPr>
            <w:tcW w:w="3514" w:type="dxa"/>
            <w:gridSpan w:val="3"/>
            <w:tcBorders>
              <w:top w:val="nil"/>
              <w:left w:val="nil"/>
              <w:bottom w:val="single" w:sz="4" w:space="0" w:color="auto"/>
              <w:right w:val="single" w:sz="4" w:space="0" w:color="auto"/>
            </w:tcBorders>
            <w:shd w:val="clear" w:color="auto" w:fill="auto"/>
            <w:noWrap/>
            <w:vAlign w:val="bottom"/>
            <w:hideMark/>
          </w:tcPr>
          <w:p w14:paraId="7437499C" w14:textId="77777777" w:rsidR="00EA0223" w:rsidRPr="00C92564" w:rsidRDefault="00EA0223" w:rsidP="0044517C">
            <w:pPr>
              <w:jc w:val="center"/>
              <w:rPr>
                <w:b/>
                <w:bCs/>
              </w:rPr>
            </w:pPr>
          </w:p>
        </w:tc>
        <w:tc>
          <w:tcPr>
            <w:tcW w:w="1418" w:type="dxa"/>
            <w:tcBorders>
              <w:top w:val="nil"/>
              <w:left w:val="nil"/>
              <w:bottom w:val="single" w:sz="4" w:space="0" w:color="auto"/>
              <w:right w:val="single" w:sz="4" w:space="0" w:color="auto"/>
            </w:tcBorders>
            <w:shd w:val="clear" w:color="auto" w:fill="auto"/>
            <w:noWrap/>
            <w:vAlign w:val="bottom"/>
            <w:hideMark/>
          </w:tcPr>
          <w:p w14:paraId="080FDD56" w14:textId="3AC950C2" w:rsidR="00EA0223" w:rsidRPr="00C92564" w:rsidRDefault="00EA0223" w:rsidP="00EA0223">
            <w:pPr>
              <w:jc w:val="center"/>
              <w:rPr>
                <w:b/>
                <w:bCs/>
              </w:rPr>
            </w:pPr>
            <w:r w:rsidRPr="00C92564">
              <w:rPr>
                <w:b/>
                <w:bCs/>
                <w:sz w:val="22"/>
                <w:szCs w:val="22"/>
              </w:rPr>
              <w:t>5</w:t>
            </w:r>
            <w:r>
              <w:rPr>
                <w:b/>
                <w:bCs/>
                <w:sz w:val="22"/>
                <w:szCs w:val="22"/>
              </w:rPr>
              <w:t>00</w:t>
            </w:r>
            <w:r w:rsidRPr="00C92564">
              <w:rPr>
                <w:b/>
                <w:bCs/>
                <w:sz w:val="22"/>
                <w:szCs w:val="22"/>
              </w:rPr>
              <w:t xml:space="preserve"> 000</w:t>
            </w:r>
          </w:p>
        </w:tc>
      </w:tr>
    </w:tbl>
    <w:p w14:paraId="2DCE2216" w14:textId="77777777" w:rsidR="0044517C" w:rsidRDefault="0044517C" w:rsidP="0044517C">
      <w:pPr>
        <w:pStyle w:val="Caption"/>
        <w:jc w:val="center"/>
        <w:rPr>
          <w:sz w:val="22"/>
          <w:szCs w:val="22"/>
        </w:rPr>
      </w:pPr>
    </w:p>
    <w:p w14:paraId="57FE6BC0" w14:textId="77777777" w:rsidR="00ED0B9F" w:rsidRPr="00ED0B9F" w:rsidRDefault="00ED0B9F" w:rsidP="00ED0B9F">
      <w:pPr>
        <w:rPr>
          <w:lang w:eastAsia="en-US"/>
        </w:rPr>
      </w:pPr>
    </w:p>
    <w:p w14:paraId="567882B6" w14:textId="769E3592" w:rsidR="0044517C" w:rsidRDefault="006269FD" w:rsidP="006269FD">
      <w:pPr>
        <w:pStyle w:val="Caption"/>
        <w:jc w:val="both"/>
        <w:rPr>
          <w:b w:val="0"/>
          <w:sz w:val="22"/>
          <w:szCs w:val="22"/>
        </w:rPr>
      </w:pPr>
      <w:bookmarkStart w:id="226" w:name="_Toc467213212"/>
      <w:bookmarkStart w:id="227" w:name="_Toc472443552"/>
      <w:r w:rsidRPr="00C92564">
        <w:rPr>
          <w:b w:val="0"/>
          <w:sz w:val="22"/>
          <w:szCs w:val="22"/>
        </w:rPr>
        <w:t xml:space="preserve">Tableau </w:t>
      </w:r>
      <w:r w:rsidR="00EA0223">
        <w:rPr>
          <w:b w:val="0"/>
          <w:sz w:val="22"/>
          <w:szCs w:val="22"/>
        </w:rPr>
        <w:t>16</w:t>
      </w:r>
      <w:r w:rsidRPr="00C92564">
        <w:rPr>
          <w:b w:val="0"/>
          <w:sz w:val="22"/>
          <w:szCs w:val="22"/>
        </w:rPr>
        <w:t xml:space="preserve"> : </w:t>
      </w:r>
      <w:r w:rsidR="0044517C" w:rsidRPr="00C92564">
        <w:rPr>
          <w:b w:val="0"/>
          <w:sz w:val="22"/>
          <w:szCs w:val="22"/>
        </w:rPr>
        <w:t>Coûts de mesures de Formation et de Sensibilisation</w:t>
      </w:r>
      <w:bookmarkEnd w:id="226"/>
      <w:bookmarkEnd w:id="227"/>
    </w:p>
    <w:p w14:paraId="683B516A" w14:textId="77777777" w:rsidR="00ED0B9F" w:rsidRPr="00ED0B9F" w:rsidRDefault="00ED0B9F" w:rsidP="00ED0B9F">
      <w:pPr>
        <w:rPr>
          <w:lang w:eastAsia="en-US"/>
        </w:rPr>
      </w:pPr>
    </w:p>
    <w:tbl>
      <w:tblPr>
        <w:tblW w:w="9371" w:type="dxa"/>
        <w:jc w:val="center"/>
        <w:tblCellMar>
          <w:left w:w="70" w:type="dxa"/>
          <w:right w:w="70" w:type="dxa"/>
        </w:tblCellMar>
        <w:tblLook w:val="04A0" w:firstRow="1" w:lastRow="0" w:firstColumn="1" w:lastColumn="0" w:noHBand="0" w:noVBand="1"/>
      </w:tblPr>
      <w:tblGrid>
        <w:gridCol w:w="1994"/>
        <w:gridCol w:w="2841"/>
        <w:gridCol w:w="1134"/>
        <w:gridCol w:w="1134"/>
        <w:gridCol w:w="1134"/>
        <w:gridCol w:w="1134"/>
      </w:tblGrid>
      <w:tr w:rsidR="00C92564" w:rsidRPr="00C92564" w14:paraId="2713BA8E" w14:textId="77777777" w:rsidTr="00C03302">
        <w:trPr>
          <w:trHeight w:val="528"/>
          <w:tblHeader/>
          <w:jc w:val="center"/>
        </w:trPr>
        <w:tc>
          <w:tcPr>
            <w:tcW w:w="1994" w:type="dxa"/>
            <w:tcBorders>
              <w:top w:val="single" w:sz="4" w:space="0" w:color="auto"/>
              <w:left w:val="single" w:sz="4" w:space="0" w:color="auto"/>
              <w:bottom w:val="single" w:sz="4" w:space="0" w:color="auto"/>
              <w:right w:val="nil"/>
            </w:tcBorders>
            <w:shd w:val="clear" w:color="auto" w:fill="auto"/>
            <w:noWrap/>
            <w:vAlign w:val="bottom"/>
            <w:hideMark/>
          </w:tcPr>
          <w:p w14:paraId="46AF2C6B" w14:textId="77777777" w:rsidR="0044517C" w:rsidRPr="00C92564" w:rsidRDefault="0044517C" w:rsidP="0044517C">
            <w:pPr>
              <w:rPr>
                <w:b/>
                <w:bCs/>
              </w:rPr>
            </w:pPr>
            <w:r w:rsidRPr="00C92564">
              <w:rPr>
                <w:b/>
                <w:bCs/>
                <w:sz w:val="22"/>
                <w:szCs w:val="22"/>
              </w:rPr>
              <w:t>Acteurs concernés</w:t>
            </w:r>
          </w:p>
        </w:tc>
        <w:tc>
          <w:tcPr>
            <w:tcW w:w="2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7E7B4" w14:textId="77777777" w:rsidR="0044517C" w:rsidRPr="00C92564" w:rsidRDefault="0044517C" w:rsidP="0044517C">
            <w:pPr>
              <w:rPr>
                <w:b/>
                <w:bCs/>
              </w:rPr>
            </w:pPr>
            <w:r w:rsidRPr="00C92564">
              <w:rPr>
                <w:b/>
                <w:bCs/>
                <w:sz w:val="22"/>
                <w:szCs w:val="22"/>
              </w:rPr>
              <w:t>Thèmes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90AE45" w14:textId="77777777" w:rsidR="0044517C" w:rsidRPr="00C92564" w:rsidRDefault="0044517C" w:rsidP="00ED0B9F">
            <w:pPr>
              <w:jc w:val="center"/>
              <w:rPr>
                <w:b/>
                <w:bCs/>
              </w:rPr>
            </w:pPr>
            <w:r w:rsidRPr="00C92564">
              <w:rPr>
                <w:b/>
                <w:bCs/>
                <w:sz w:val="22"/>
                <w:szCs w:val="22"/>
              </w:rPr>
              <w:t>Unité</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77A6AA7" w14:textId="77777777" w:rsidR="0044517C" w:rsidRPr="00C92564" w:rsidRDefault="0044517C" w:rsidP="00ED0B9F">
            <w:pPr>
              <w:jc w:val="center"/>
              <w:rPr>
                <w:b/>
                <w:bCs/>
              </w:rPr>
            </w:pPr>
            <w:r w:rsidRPr="00C92564">
              <w:rPr>
                <w:b/>
                <w:bCs/>
                <w:sz w:val="22"/>
                <w:szCs w:val="22"/>
              </w:rPr>
              <w:t>Quantité</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E5A5D7D" w14:textId="77777777" w:rsidR="0044517C" w:rsidRPr="00C92564" w:rsidRDefault="0044517C" w:rsidP="00ED0B9F">
            <w:pPr>
              <w:jc w:val="center"/>
              <w:rPr>
                <w:b/>
                <w:bCs/>
              </w:rPr>
            </w:pPr>
            <w:r w:rsidRPr="00C92564">
              <w:rPr>
                <w:b/>
                <w:bCs/>
                <w:sz w:val="22"/>
                <w:szCs w:val="22"/>
              </w:rPr>
              <w:t>Coût unitaire</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14:paraId="3BC14F90" w14:textId="77777777" w:rsidR="0044517C" w:rsidRPr="00C92564" w:rsidRDefault="0044517C" w:rsidP="00ED0B9F">
            <w:pPr>
              <w:jc w:val="center"/>
              <w:rPr>
                <w:b/>
                <w:bCs/>
              </w:rPr>
            </w:pPr>
            <w:r w:rsidRPr="00C92564">
              <w:rPr>
                <w:b/>
                <w:bCs/>
                <w:sz w:val="22"/>
                <w:szCs w:val="22"/>
              </w:rPr>
              <w:t>Coût total</w:t>
            </w:r>
          </w:p>
          <w:p w14:paraId="02162846" w14:textId="77777777" w:rsidR="0044517C" w:rsidRPr="00C92564" w:rsidRDefault="0044517C" w:rsidP="00ED0B9F">
            <w:pPr>
              <w:jc w:val="center"/>
              <w:rPr>
                <w:b/>
                <w:bCs/>
              </w:rPr>
            </w:pPr>
            <w:r w:rsidRPr="00C92564">
              <w:rPr>
                <w:b/>
                <w:bCs/>
                <w:sz w:val="22"/>
                <w:szCs w:val="22"/>
              </w:rPr>
              <w:t>$US</w:t>
            </w:r>
          </w:p>
        </w:tc>
      </w:tr>
      <w:tr w:rsidR="00C92564" w:rsidRPr="00C92564" w14:paraId="06990907" w14:textId="77777777" w:rsidTr="00C03302">
        <w:trPr>
          <w:trHeight w:val="1080"/>
          <w:jc w:val="center"/>
        </w:trPr>
        <w:tc>
          <w:tcPr>
            <w:tcW w:w="1994" w:type="dxa"/>
            <w:vMerge w:val="restart"/>
            <w:tcBorders>
              <w:top w:val="nil"/>
              <w:left w:val="single" w:sz="4" w:space="0" w:color="auto"/>
              <w:bottom w:val="single" w:sz="4" w:space="0" w:color="000000"/>
              <w:right w:val="nil"/>
            </w:tcBorders>
            <w:shd w:val="clear" w:color="auto" w:fill="auto"/>
            <w:vAlign w:val="center"/>
            <w:hideMark/>
          </w:tcPr>
          <w:p w14:paraId="3AE8AB1C" w14:textId="77777777" w:rsidR="0044517C" w:rsidRPr="00C92564" w:rsidRDefault="0044517C" w:rsidP="004037CE">
            <w:r w:rsidRPr="00C92564">
              <w:rPr>
                <w:sz w:val="22"/>
                <w:szCs w:val="22"/>
              </w:rPr>
              <w:t xml:space="preserve">DPE, BUE, </w:t>
            </w:r>
            <w:r w:rsidR="00E1083D" w:rsidRPr="00C92564">
              <w:rPr>
                <w:sz w:val="22"/>
                <w:szCs w:val="22"/>
              </w:rPr>
              <w:t>SSE et du SDS</w:t>
            </w:r>
            <w:r w:rsidRPr="00C92564">
              <w:rPr>
                <w:sz w:val="22"/>
                <w:szCs w:val="22"/>
              </w:rPr>
              <w:t xml:space="preserve">– PAESE, SNEL, Opérateurs Privés dans le domaine de l’électricité, Services décentralisés de la SNEL et </w:t>
            </w:r>
            <w:r w:rsidR="0086293E" w:rsidRPr="00C92564">
              <w:rPr>
                <w:sz w:val="22"/>
                <w:szCs w:val="22"/>
              </w:rPr>
              <w:t>Services techniques</w:t>
            </w:r>
            <w:r w:rsidR="0086293E">
              <w:rPr>
                <w:sz w:val="22"/>
                <w:szCs w:val="22"/>
              </w:rPr>
              <w:t xml:space="preserve"> de la province</w:t>
            </w:r>
          </w:p>
        </w:tc>
        <w:tc>
          <w:tcPr>
            <w:tcW w:w="2841" w:type="dxa"/>
            <w:tcBorders>
              <w:top w:val="nil"/>
              <w:left w:val="single" w:sz="4" w:space="0" w:color="auto"/>
              <w:bottom w:val="nil"/>
              <w:right w:val="single" w:sz="4" w:space="0" w:color="auto"/>
            </w:tcBorders>
            <w:shd w:val="clear" w:color="auto" w:fill="auto"/>
            <w:vAlign w:val="bottom"/>
            <w:hideMark/>
          </w:tcPr>
          <w:p w14:paraId="0AF933A2" w14:textId="77777777" w:rsidR="0044517C" w:rsidRPr="00C92564" w:rsidRDefault="0044517C" w:rsidP="00480351">
            <w:pPr>
              <w:pStyle w:val="ListParagraph"/>
              <w:numPr>
                <w:ilvl w:val="0"/>
                <w:numId w:val="102"/>
              </w:numPr>
            </w:pPr>
            <w:r w:rsidRPr="00C92564">
              <w:rPr>
                <w:sz w:val="22"/>
                <w:szCs w:val="22"/>
              </w:rPr>
              <w:t xml:space="preserve">Formation en Évaluation Environnementale et Sociale (sélection et classification des </w:t>
            </w:r>
            <w:r w:rsidR="0086293E" w:rsidRPr="00C92564">
              <w:rPr>
                <w:sz w:val="22"/>
                <w:szCs w:val="22"/>
              </w:rPr>
              <w:t>activités ;</w:t>
            </w:r>
            <w:r w:rsidRPr="00C92564">
              <w:rPr>
                <w:sz w:val="22"/>
                <w:szCs w:val="22"/>
              </w:rPr>
              <w:t xml:space="preserve"> identification des impacts, élaboration des mesures d’atténuation de suivi des indicateurs)</w:t>
            </w:r>
          </w:p>
        </w:tc>
        <w:tc>
          <w:tcPr>
            <w:tcW w:w="1134" w:type="dxa"/>
            <w:vMerge w:val="restart"/>
            <w:tcBorders>
              <w:top w:val="nil"/>
              <w:left w:val="single" w:sz="4" w:space="0" w:color="auto"/>
              <w:bottom w:val="nil"/>
              <w:right w:val="single" w:sz="4" w:space="0" w:color="auto"/>
            </w:tcBorders>
            <w:shd w:val="clear" w:color="auto" w:fill="auto"/>
            <w:vAlign w:val="center"/>
            <w:hideMark/>
          </w:tcPr>
          <w:p w14:paraId="153E74E4" w14:textId="77777777" w:rsidR="0044517C" w:rsidRPr="00C92564" w:rsidRDefault="0044517C" w:rsidP="0044517C">
            <w:pPr>
              <w:rPr>
                <w:b/>
                <w:bCs/>
              </w:rPr>
            </w:pPr>
            <w:r w:rsidRPr="00C92564">
              <w:rPr>
                <w:b/>
                <w:bCs/>
                <w:sz w:val="22"/>
                <w:szCs w:val="22"/>
              </w:rPr>
              <w:t>Atelier national</w:t>
            </w:r>
          </w:p>
        </w:tc>
        <w:tc>
          <w:tcPr>
            <w:tcW w:w="1134" w:type="dxa"/>
            <w:vMerge w:val="restart"/>
            <w:tcBorders>
              <w:top w:val="nil"/>
              <w:left w:val="single" w:sz="4" w:space="0" w:color="auto"/>
              <w:bottom w:val="nil"/>
              <w:right w:val="single" w:sz="4" w:space="0" w:color="auto"/>
            </w:tcBorders>
            <w:shd w:val="clear" w:color="auto" w:fill="auto"/>
            <w:vAlign w:val="center"/>
            <w:hideMark/>
          </w:tcPr>
          <w:p w14:paraId="18171AA9" w14:textId="77777777" w:rsidR="0044517C" w:rsidRPr="00C92564" w:rsidRDefault="0044517C" w:rsidP="0044517C">
            <w:pPr>
              <w:jc w:val="center"/>
            </w:pPr>
            <w:r w:rsidRPr="00C92564">
              <w:rPr>
                <w:sz w:val="22"/>
                <w:szCs w:val="22"/>
              </w:rPr>
              <w:t xml:space="preserve">                   1   </w:t>
            </w:r>
          </w:p>
        </w:tc>
        <w:tc>
          <w:tcPr>
            <w:tcW w:w="1134" w:type="dxa"/>
            <w:vMerge w:val="restart"/>
            <w:tcBorders>
              <w:top w:val="nil"/>
              <w:left w:val="single" w:sz="4" w:space="0" w:color="auto"/>
              <w:bottom w:val="nil"/>
              <w:right w:val="single" w:sz="4" w:space="0" w:color="auto"/>
            </w:tcBorders>
            <w:shd w:val="clear" w:color="auto" w:fill="auto"/>
            <w:vAlign w:val="center"/>
            <w:hideMark/>
          </w:tcPr>
          <w:p w14:paraId="496671FA" w14:textId="77777777" w:rsidR="0044517C" w:rsidRPr="00C92564" w:rsidRDefault="0044517C" w:rsidP="0044517C">
            <w:pPr>
              <w:jc w:val="center"/>
            </w:pPr>
            <w:r w:rsidRPr="00C92564">
              <w:rPr>
                <w:sz w:val="22"/>
                <w:szCs w:val="22"/>
              </w:rPr>
              <w:t>15 000</w:t>
            </w:r>
          </w:p>
        </w:tc>
        <w:tc>
          <w:tcPr>
            <w:tcW w:w="1134" w:type="dxa"/>
            <w:vMerge w:val="restart"/>
            <w:tcBorders>
              <w:top w:val="nil"/>
              <w:left w:val="single" w:sz="4" w:space="0" w:color="auto"/>
              <w:bottom w:val="nil"/>
              <w:right w:val="single" w:sz="4" w:space="0" w:color="auto"/>
            </w:tcBorders>
            <w:shd w:val="clear" w:color="auto" w:fill="auto"/>
            <w:vAlign w:val="center"/>
            <w:hideMark/>
          </w:tcPr>
          <w:p w14:paraId="7A2F6094" w14:textId="77777777" w:rsidR="0044517C" w:rsidRPr="00C92564" w:rsidRDefault="0044517C" w:rsidP="0044517C">
            <w:pPr>
              <w:jc w:val="center"/>
            </w:pPr>
            <w:r w:rsidRPr="00C92564">
              <w:rPr>
                <w:sz w:val="22"/>
                <w:szCs w:val="22"/>
              </w:rPr>
              <w:t xml:space="preserve"> 15 000   </w:t>
            </w:r>
          </w:p>
        </w:tc>
      </w:tr>
      <w:tr w:rsidR="00C92564" w:rsidRPr="00C92564" w14:paraId="74D805FA" w14:textId="77777777" w:rsidTr="00C03302">
        <w:trPr>
          <w:trHeight w:val="288"/>
          <w:jc w:val="center"/>
        </w:trPr>
        <w:tc>
          <w:tcPr>
            <w:tcW w:w="1994" w:type="dxa"/>
            <w:vMerge/>
            <w:tcBorders>
              <w:top w:val="nil"/>
              <w:left w:val="single" w:sz="4" w:space="0" w:color="auto"/>
              <w:bottom w:val="single" w:sz="4" w:space="0" w:color="000000"/>
              <w:right w:val="nil"/>
            </w:tcBorders>
            <w:vAlign w:val="center"/>
            <w:hideMark/>
          </w:tcPr>
          <w:p w14:paraId="37FBFD60" w14:textId="77777777" w:rsidR="0044517C" w:rsidRPr="00C92564" w:rsidRDefault="0044517C" w:rsidP="0044517C"/>
        </w:tc>
        <w:tc>
          <w:tcPr>
            <w:tcW w:w="2841" w:type="dxa"/>
            <w:tcBorders>
              <w:top w:val="nil"/>
              <w:left w:val="single" w:sz="4" w:space="0" w:color="auto"/>
              <w:bottom w:val="nil"/>
              <w:right w:val="single" w:sz="4" w:space="0" w:color="auto"/>
            </w:tcBorders>
            <w:shd w:val="clear" w:color="auto" w:fill="auto"/>
            <w:vAlign w:val="center"/>
            <w:hideMark/>
          </w:tcPr>
          <w:p w14:paraId="59342FAE" w14:textId="77777777" w:rsidR="0044517C" w:rsidRPr="00C92564" w:rsidRDefault="0044517C" w:rsidP="00480351">
            <w:pPr>
              <w:pStyle w:val="ListParagraph"/>
              <w:numPr>
                <w:ilvl w:val="0"/>
                <w:numId w:val="102"/>
              </w:numPr>
            </w:pPr>
            <w:r w:rsidRPr="00C92564">
              <w:rPr>
                <w:sz w:val="22"/>
                <w:szCs w:val="22"/>
              </w:rPr>
              <w:t>Élaboration des TDR pour les EIE</w:t>
            </w:r>
            <w:r w:rsidR="003F6240" w:rsidRPr="00C92564">
              <w:rPr>
                <w:sz w:val="22"/>
                <w:szCs w:val="22"/>
              </w:rPr>
              <w:t>S</w:t>
            </w:r>
          </w:p>
        </w:tc>
        <w:tc>
          <w:tcPr>
            <w:tcW w:w="1134" w:type="dxa"/>
            <w:vMerge/>
            <w:tcBorders>
              <w:top w:val="nil"/>
              <w:left w:val="single" w:sz="4" w:space="0" w:color="auto"/>
              <w:bottom w:val="nil"/>
              <w:right w:val="single" w:sz="4" w:space="0" w:color="auto"/>
            </w:tcBorders>
            <w:vAlign w:val="center"/>
            <w:hideMark/>
          </w:tcPr>
          <w:p w14:paraId="4215FDF4" w14:textId="77777777" w:rsidR="0044517C" w:rsidRPr="00C92564" w:rsidRDefault="0044517C" w:rsidP="0044517C">
            <w:pPr>
              <w:rPr>
                <w:b/>
                <w:bCs/>
              </w:rPr>
            </w:pPr>
          </w:p>
        </w:tc>
        <w:tc>
          <w:tcPr>
            <w:tcW w:w="1134" w:type="dxa"/>
            <w:vMerge/>
            <w:tcBorders>
              <w:top w:val="nil"/>
              <w:left w:val="single" w:sz="4" w:space="0" w:color="auto"/>
              <w:bottom w:val="nil"/>
              <w:right w:val="single" w:sz="4" w:space="0" w:color="auto"/>
            </w:tcBorders>
            <w:vAlign w:val="center"/>
            <w:hideMark/>
          </w:tcPr>
          <w:p w14:paraId="60BC4804" w14:textId="77777777" w:rsidR="0044517C" w:rsidRPr="00C92564" w:rsidRDefault="0044517C" w:rsidP="0044517C"/>
        </w:tc>
        <w:tc>
          <w:tcPr>
            <w:tcW w:w="1134" w:type="dxa"/>
            <w:vMerge/>
            <w:tcBorders>
              <w:top w:val="nil"/>
              <w:left w:val="single" w:sz="4" w:space="0" w:color="auto"/>
              <w:bottom w:val="nil"/>
              <w:right w:val="single" w:sz="4" w:space="0" w:color="auto"/>
            </w:tcBorders>
            <w:vAlign w:val="center"/>
            <w:hideMark/>
          </w:tcPr>
          <w:p w14:paraId="32239B25" w14:textId="77777777" w:rsidR="0044517C" w:rsidRPr="00C92564" w:rsidRDefault="0044517C" w:rsidP="0044517C">
            <w:pPr>
              <w:jc w:val="center"/>
            </w:pPr>
          </w:p>
        </w:tc>
        <w:tc>
          <w:tcPr>
            <w:tcW w:w="1134" w:type="dxa"/>
            <w:vMerge/>
            <w:tcBorders>
              <w:top w:val="nil"/>
              <w:left w:val="single" w:sz="4" w:space="0" w:color="auto"/>
              <w:bottom w:val="nil"/>
              <w:right w:val="single" w:sz="4" w:space="0" w:color="auto"/>
            </w:tcBorders>
            <w:vAlign w:val="center"/>
            <w:hideMark/>
          </w:tcPr>
          <w:p w14:paraId="1B039E2E" w14:textId="77777777" w:rsidR="0044517C" w:rsidRPr="00C92564" w:rsidRDefault="0044517C" w:rsidP="0044517C"/>
        </w:tc>
      </w:tr>
      <w:tr w:rsidR="00C92564" w:rsidRPr="00C92564" w14:paraId="6322A774" w14:textId="77777777" w:rsidTr="00C03302">
        <w:trPr>
          <w:trHeight w:val="528"/>
          <w:jc w:val="center"/>
        </w:trPr>
        <w:tc>
          <w:tcPr>
            <w:tcW w:w="1994" w:type="dxa"/>
            <w:vMerge/>
            <w:tcBorders>
              <w:top w:val="nil"/>
              <w:left w:val="single" w:sz="4" w:space="0" w:color="auto"/>
              <w:bottom w:val="single" w:sz="4" w:space="0" w:color="000000"/>
              <w:right w:val="nil"/>
            </w:tcBorders>
            <w:vAlign w:val="center"/>
            <w:hideMark/>
          </w:tcPr>
          <w:p w14:paraId="1E6A3BA9" w14:textId="77777777" w:rsidR="0044517C" w:rsidRPr="00C92564" w:rsidRDefault="0044517C" w:rsidP="0044517C"/>
        </w:tc>
        <w:tc>
          <w:tcPr>
            <w:tcW w:w="2841" w:type="dxa"/>
            <w:tcBorders>
              <w:top w:val="nil"/>
              <w:left w:val="single" w:sz="4" w:space="0" w:color="auto"/>
              <w:bottom w:val="single" w:sz="4" w:space="0" w:color="auto"/>
              <w:right w:val="single" w:sz="4" w:space="0" w:color="auto"/>
            </w:tcBorders>
            <w:shd w:val="clear" w:color="auto" w:fill="auto"/>
            <w:vAlign w:val="center"/>
            <w:hideMark/>
          </w:tcPr>
          <w:p w14:paraId="6C7F9556" w14:textId="77777777" w:rsidR="0044517C" w:rsidRPr="00C92564" w:rsidRDefault="0044517C" w:rsidP="00480351">
            <w:pPr>
              <w:pStyle w:val="ListParagraph"/>
              <w:numPr>
                <w:ilvl w:val="0"/>
                <w:numId w:val="102"/>
              </w:numPr>
            </w:pPr>
            <w:r w:rsidRPr="00C92564">
              <w:rPr>
                <w:sz w:val="22"/>
                <w:szCs w:val="22"/>
              </w:rPr>
              <w:t>Sélection de mesures d’atténuation dans les listes de contrôle (check-lists)</w:t>
            </w:r>
          </w:p>
        </w:tc>
        <w:tc>
          <w:tcPr>
            <w:tcW w:w="1134" w:type="dxa"/>
            <w:vMerge/>
            <w:tcBorders>
              <w:top w:val="nil"/>
              <w:left w:val="single" w:sz="4" w:space="0" w:color="auto"/>
              <w:bottom w:val="single" w:sz="4" w:space="0" w:color="auto"/>
              <w:right w:val="single" w:sz="4" w:space="0" w:color="auto"/>
            </w:tcBorders>
            <w:vAlign w:val="center"/>
            <w:hideMark/>
          </w:tcPr>
          <w:p w14:paraId="7591075D" w14:textId="77777777" w:rsidR="0044517C" w:rsidRPr="00C92564" w:rsidRDefault="0044517C" w:rsidP="0044517C">
            <w:pPr>
              <w:rPr>
                <w:b/>
                <w:bCs/>
              </w:rPr>
            </w:pPr>
          </w:p>
        </w:tc>
        <w:tc>
          <w:tcPr>
            <w:tcW w:w="1134" w:type="dxa"/>
            <w:vMerge/>
            <w:tcBorders>
              <w:top w:val="nil"/>
              <w:left w:val="single" w:sz="4" w:space="0" w:color="auto"/>
              <w:bottom w:val="single" w:sz="4" w:space="0" w:color="auto"/>
              <w:right w:val="single" w:sz="4" w:space="0" w:color="auto"/>
            </w:tcBorders>
            <w:vAlign w:val="center"/>
            <w:hideMark/>
          </w:tcPr>
          <w:p w14:paraId="57D47631" w14:textId="77777777" w:rsidR="0044517C" w:rsidRPr="00C92564" w:rsidRDefault="0044517C" w:rsidP="0044517C"/>
        </w:tc>
        <w:tc>
          <w:tcPr>
            <w:tcW w:w="1134" w:type="dxa"/>
            <w:vMerge/>
            <w:tcBorders>
              <w:top w:val="nil"/>
              <w:left w:val="single" w:sz="4" w:space="0" w:color="auto"/>
              <w:bottom w:val="single" w:sz="4" w:space="0" w:color="auto"/>
              <w:right w:val="single" w:sz="4" w:space="0" w:color="auto"/>
            </w:tcBorders>
            <w:vAlign w:val="center"/>
            <w:hideMark/>
          </w:tcPr>
          <w:p w14:paraId="0CC715F0" w14:textId="77777777" w:rsidR="0044517C" w:rsidRPr="00C92564" w:rsidRDefault="0044517C" w:rsidP="0044517C">
            <w:pPr>
              <w:jc w:val="center"/>
            </w:pPr>
          </w:p>
        </w:tc>
        <w:tc>
          <w:tcPr>
            <w:tcW w:w="1134" w:type="dxa"/>
            <w:vMerge/>
            <w:tcBorders>
              <w:top w:val="nil"/>
              <w:left w:val="single" w:sz="4" w:space="0" w:color="auto"/>
              <w:bottom w:val="single" w:sz="4" w:space="0" w:color="auto"/>
              <w:right w:val="single" w:sz="4" w:space="0" w:color="auto"/>
            </w:tcBorders>
            <w:vAlign w:val="center"/>
            <w:hideMark/>
          </w:tcPr>
          <w:p w14:paraId="4CA14D63" w14:textId="77777777" w:rsidR="0044517C" w:rsidRPr="00C92564" w:rsidRDefault="0044517C" w:rsidP="0044517C"/>
        </w:tc>
      </w:tr>
      <w:tr w:rsidR="00C92564" w:rsidRPr="00C92564" w14:paraId="525E1018" w14:textId="77777777" w:rsidTr="00C03302">
        <w:trPr>
          <w:trHeight w:val="288"/>
          <w:jc w:val="center"/>
        </w:trPr>
        <w:tc>
          <w:tcPr>
            <w:tcW w:w="1994" w:type="dxa"/>
            <w:vMerge/>
            <w:tcBorders>
              <w:top w:val="nil"/>
              <w:left w:val="single" w:sz="4" w:space="0" w:color="auto"/>
              <w:bottom w:val="single" w:sz="4" w:space="0" w:color="000000"/>
              <w:right w:val="nil"/>
            </w:tcBorders>
            <w:vAlign w:val="center"/>
            <w:hideMark/>
          </w:tcPr>
          <w:p w14:paraId="437EFAD6" w14:textId="77777777" w:rsidR="0044517C" w:rsidRPr="00C92564" w:rsidRDefault="0044517C" w:rsidP="0044517C"/>
        </w:tc>
        <w:tc>
          <w:tcPr>
            <w:tcW w:w="2841" w:type="dxa"/>
            <w:tcBorders>
              <w:top w:val="single" w:sz="4" w:space="0" w:color="auto"/>
              <w:left w:val="single" w:sz="4" w:space="0" w:color="auto"/>
              <w:bottom w:val="nil"/>
              <w:right w:val="single" w:sz="4" w:space="0" w:color="auto"/>
            </w:tcBorders>
            <w:shd w:val="clear" w:color="auto" w:fill="auto"/>
            <w:noWrap/>
            <w:vAlign w:val="center"/>
            <w:hideMark/>
          </w:tcPr>
          <w:p w14:paraId="7969BA95" w14:textId="77777777" w:rsidR="0044517C" w:rsidRPr="00C92564" w:rsidRDefault="0044517C" w:rsidP="00480351">
            <w:pPr>
              <w:pStyle w:val="ListParagraph"/>
              <w:numPr>
                <w:ilvl w:val="0"/>
                <w:numId w:val="101"/>
              </w:numPr>
            </w:pPr>
            <w:r w:rsidRPr="00C92564">
              <w:rPr>
                <w:sz w:val="22"/>
                <w:szCs w:val="22"/>
              </w:rPr>
              <w:t xml:space="preserve">Législation et </w:t>
            </w:r>
            <w:r w:rsidR="0086293E" w:rsidRPr="00C92564">
              <w:rPr>
                <w:sz w:val="22"/>
                <w:szCs w:val="22"/>
              </w:rPr>
              <w:t>procédures environnementales</w:t>
            </w:r>
            <w:r w:rsidRPr="00C92564">
              <w:rPr>
                <w:sz w:val="22"/>
                <w:szCs w:val="22"/>
              </w:rPr>
              <w:t xml:space="preserve"> nationales (EIES)</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27D3F9" w14:textId="77777777" w:rsidR="0044517C" w:rsidRPr="00C92564" w:rsidRDefault="0086293E" w:rsidP="0044517C">
            <w:pPr>
              <w:rPr>
                <w:b/>
                <w:bCs/>
              </w:rPr>
            </w:pPr>
            <w:r w:rsidRPr="00C92564">
              <w:rPr>
                <w:b/>
                <w:bCs/>
                <w:sz w:val="22"/>
                <w:szCs w:val="22"/>
              </w:rPr>
              <w:t>Atelier provincial</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FBDC62" w14:textId="77777777" w:rsidR="0044517C" w:rsidRPr="00C92564" w:rsidRDefault="0044517C" w:rsidP="0044517C">
            <w:pPr>
              <w:jc w:val="center"/>
            </w:pPr>
            <w:r w:rsidRPr="00C92564">
              <w:rPr>
                <w:sz w:val="22"/>
                <w:szCs w:val="22"/>
              </w:rPr>
              <w:t xml:space="preserve">                   3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428F25" w14:textId="77777777" w:rsidR="0044517C" w:rsidRPr="00C92564" w:rsidRDefault="0044517C" w:rsidP="0044517C">
            <w:pPr>
              <w:jc w:val="center"/>
            </w:pPr>
            <w:r w:rsidRPr="00C92564">
              <w:rPr>
                <w:sz w:val="22"/>
                <w:szCs w:val="22"/>
              </w:rPr>
              <w:t>7 000</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7A355E" w14:textId="77777777" w:rsidR="0044517C" w:rsidRPr="00C92564" w:rsidRDefault="0044517C" w:rsidP="00EA7474">
            <w:pPr>
              <w:jc w:val="center"/>
            </w:pPr>
            <w:r w:rsidRPr="00C92564">
              <w:rPr>
                <w:sz w:val="22"/>
                <w:szCs w:val="22"/>
              </w:rPr>
              <w:t xml:space="preserve"> 21 000   </w:t>
            </w:r>
          </w:p>
        </w:tc>
      </w:tr>
      <w:tr w:rsidR="00C92564" w:rsidRPr="00C92564" w14:paraId="08F4BADD" w14:textId="77777777" w:rsidTr="00C03302">
        <w:trPr>
          <w:trHeight w:val="288"/>
          <w:jc w:val="center"/>
        </w:trPr>
        <w:tc>
          <w:tcPr>
            <w:tcW w:w="1994" w:type="dxa"/>
            <w:vMerge/>
            <w:tcBorders>
              <w:top w:val="nil"/>
              <w:left w:val="single" w:sz="4" w:space="0" w:color="auto"/>
              <w:bottom w:val="single" w:sz="4" w:space="0" w:color="000000"/>
              <w:right w:val="nil"/>
            </w:tcBorders>
            <w:vAlign w:val="center"/>
            <w:hideMark/>
          </w:tcPr>
          <w:p w14:paraId="7D9C445A" w14:textId="77777777" w:rsidR="0044517C" w:rsidRPr="00C92564" w:rsidRDefault="0044517C" w:rsidP="0044517C"/>
        </w:tc>
        <w:tc>
          <w:tcPr>
            <w:tcW w:w="2841" w:type="dxa"/>
            <w:tcBorders>
              <w:top w:val="nil"/>
              <w:left w:val="single" w:sz="4" w:space="0" w:color="auto"/>
              <w:bottom w:val="nil"/>
              <w:right w:val="single" w:sz="4" w:space="0" w:color="auto"/>
            </w:tcBorders>
            <w:shd w:val="clear" w:color="auto" w:fill="auto"/>
            <w:noWrap/>
            <w:vAlign w:val="center"/>
            <w:hideMark/>
          </w:tcPr>
          <w:p w14:paraId="6EF73684" w14:textId="77777777" w:rsidR="0044517C" w:rsidRPr="00C92564" w:rsidRDefault="00480351" w:rsidP="00480351">
            <w:pPr>
              <w:pStyle w:val="ListParagraph"/>
              <w:numPr>
                <w:ilvl w:val="0"/>
                <w:numId w:val="101"/>
              </w:numPr>
            </w:pPr>
            <w:r w:rsidRPr="00C92564">
              <w:rPr>
                <w:sz w:val="22"/>
                <w:szCs w:val="22"/>
              </w:rPr>
              <w:t>S</w:t>
            </w:r>
            <w:r w:rsidR="0044517C" w:rsidRPr="00C92564">
              <w:rPr>
                <w:sz w:val="22"/>
                <w:szCs w:val="22"/>
              </w:rPr>
              <w:t>uivi des mesures environnementales</w:t>
            </w:r>
          </w:p>
        </w:tc>
        <w:tc>
          <w:tcPr>
            <w:tcW w:w="1134" w:type="dxa"/>
            <w:vMerge/>
            <w:tcBorders>
              <w:top w:val="nil"/>
              <w:left w:val="single" w:sz="4" w:space="0" w:color="auto"/>
              <w:bottom w:val="single" w:sz="4" w:space="0" w:color="000000"/>
              <w:right w:val="single" w:sz="4" w:space="0" w:color="auto"/>
            </w:tcBorders>
            <w:vAlign w:val="center"/>
            <w:hideMark/>
          </w:tcPr>
          <w:p w14:paraId="1CF34FAE" w14:textId="77777777" w:rsidR="0044517C" w:rsidRPr="00C92564" w:rsidRDefault="0044517C" w:rsidP="0044517C">
            <w:pPr>
              <w:rPr>
                <w:b/>
                <w:bCs/>
              </w:rPr>
            </w:pPr>
          </w:p>
        </w:tc>
        <w:tc>
          <w:tcPr>
            <w:tcW w:w="1134" w:type="dxa"/>
            <w:vMerge/>
            <w:tcBorders>
              <w:top w:val="nil"/>
              <w:left w:val="single" w:sz="4" w:space="0" w:color="auto"/>
              <w:bottom w:val="single" w:sz="4" w:space="0" w:color="000000"/>
              <w:right w:val="single" w:sz="4" w:space="0" w:color="auto"/>
            </w:tcBorders>
            <w:vAlign w:val="center"/>
            <w:hideMark/>
          </w:tcPr>
          <w:p w14:paraId="3D448514" w14:textId="77777777" w:rsidR="0044517C" w:rsidRPr="00C92564" w:rsidRDefault="0044517C" w:rsidP="0044517C"/>
        </w:tc>
        <w:tc>
          <w:tcPr>
            <w:tcW w:w="1134" w:type="dxa"/>
            <w:vMerge/>
            <w:tcBorders>
              <w:top w:val="nil"/>
              <w:left w:val="single" w:sz="4" w:space="0" w:color="auto"/>
              <w:bottom w:val="single" w:sz="4" w:space="0" w:color="000000"/>
              <w:right w:val="single" w:sz="4" w:space="0" w:color="auto"/>
            </w:tcBorders>
            <w:vAlign w:val="center"/>
            <w:hideMark/>
          </w:tcPr>
          <w:p w14:paraId="08B212F5" w14:textId="77777777" w:rsidR="0044517C" w:rsidRPr="00C92564" w:rsidRDefault="0044517C" w:rsidP="0044517C">
            <w:pPr>
              <w:jc w:val="center"/>
            </w:pPr>
          </w:p>
        </w:tc>
        <w:tc>
          <w:tcPr>
            <w:tcW w:w="1134" w:type="dxa"/>
            <w:vMerge/>
            <w:tcBorders>
              <w:top w:val="nil"/>
              <w:left w:val="single" w:sz="4" w:space="0" w:color="auto"/>
              <w:bottom w:val="single" w:sz="4" w:space="0" w:color="000000"/>
              <w:right w:val="single" w:sz="4" w:space="0" w:color="auto"/>
            </w:tcBorders>
            <w:vAlign w:val="center"/>
            <w:hideMark/>
          </w:tcPr>
          <w:p w14:paraId="328DE771" w14:textId="77777777" w:rsidR="0044517C" w:rsidRPr="00C92564" w:rsidRDefault="0044517C" w:rsidP="0044517C"/>
        </w:tc>
      </w:tr>
      <w:tr w:rsidR="00C92564" w:rsidRPr="00C92564" w14:paraId="54381CF5" w14:textId="77777777" w:rsidTr="00C03302">
        <w:trPr>
          <w:trHeight w:val="288"/>
          <w:jc w:val="center"/>
        </w:trPr>
        <w:tc>
          <w:tcPr>
            <w:tcW w:w="1994" w:type="dxa"/>
            <w:vMerge/>
            <w:tcBorders>
              <w:top w:val="nil"/>
              <w:left w:val="single" w:sz="4" w:space="0" w:color="auto"/>
              <w:bottom w:val="single" w:sz="4" w:space="0" w:color="000000"/>
              <w:right w:val="nil"/>
            </w:tcBorders>
            <w:vAlign w:val="center"/>
            <w:hideMark/>
          </w:tcPr>
          <w:p w14:paraId="2FB15779" w14:textId="77777777" w:rsidR="0044517C" w:rsidRPr="00C92564" w:rsidRDefault="0044517C" w:rsidP="0044517C"/>
        </w:tc>
        <w:tc>
          <w:tcPr>
            <w:tcW w:w="2841" w:type="dxa"/>
            <w:tcBorders>
              <w:top w:val="nil"/>
              <w:left w:val="single" w:sz="4" w:space="0" w:color="auto"/>
              <w:bottom w:val="nil"/>
              <w:right w:val="single" w:sz="4" w:space="0" w:color="auto"/>
            </w:tcBorders>
            <w:shd w:val="clear" w:color="auto" w:fill="auto"/>
            <w:noWrap/>
            <w:vAlign w:val="center"/>
            <w:hideMark/>
          </w:tcPr>
          <w:p w14:paraId="417596B9" w14:textId="77777777" w:rsidR="0044517C" w:rsidRPr="00C92564" w:rsidRDefault="0044517C" w:rsidP="00480351">
            <w:pPr>
              <w:pStyle w:val="ListParagraph"/>
              <w:numPr>
                <w:ilvl w:val="0"/>
                <w:numId w:val="101"/>
              </w:numPr>
            </w:pPr>
            <w:r w:rsidRPr="00C92564">
              <w:rPr>
                <w:sz w:val="22"/>
                <w:szCs w:val="22"/>
              </w:rPr>
              <w:t xml:space="preserve">Suivi des normes d’hygiène et de sécurité </w:t>
            </w:r>
          </w:p>
        </w:tc>
        <w:tc>
          <w:tcPr>
            <w:tcW w:w="1134" w:type="dxa"/>
            <w:vMerge/>
            <w:tcBorders>
              <w:top w:val="nil"/>
              <w:left w:val="single" w:sz="4" w:space="0" w:color="auto"/>
              <w:bottom w:val="single" w:sz="4" w:space="0" w:color="000000"/>
              <w:right w:val="single" w:sz="4" w:space="0" w:color="auto"/>
            </w:tcBorders>
            <w:vAlign w:val="center"/>
            <w:hideMark/>
          </w:tcPr>
          <w:p w14:paraId="572401E9" w14:textId="77777777" w:rsidR="0044517C" w:rsidRPr="00C92564" w:rsidRDefault="0044517C" w:rsidP="0044517C">
            <w:pPr>
              <w:rPr>
                <w:b/>
                <w:bCs/>
              </w:rPr>
            </w:pPr>
          </w:p>
        </w:tc>
        <w:tc>
          <w:tcPr>
            <w:tcW w:w="1134" w:type="dxa"/>
            <w:vMerge/>
            <w:tcBorders>
              <w:top w:val="nil"/>
              <w:left w:val="single" w:sz="4" w:space="0" w:color="auto"/>
              <w:bottom w:val="single" w:sz="4" w:space="0" w:color="000000"/>
              <w:right w:val="single" w:sz="4" w:space="0" w:color="auto"/>
            </w:tcBorders>
            <w:vAlign w:val="center"/>
            <w:hideMark/>
          </w:tcPr>
          <w:p w14:paraId="1B6A2528" w14:textId="77777777" w:rsidR="0044517C" w:rsidRPr="00C92564" w:rsidRDefault="0044517C" w:rsidP="0044517C"/>
        </w:tc>
        <w:tc>
          <w:tcPr>
            <w:tcW w:w="1134" w:type="dxa"/>
            <w:vMerge/>
            <w:tcBorders>
              <w:top w:val="nil"/>
              <w:left w:val="single" w:sz="4" w:space="0" w:color="auto"/>
              <w:bottom w:val="single" w:sz="4" w:space="0" w:color="000000"/>
              <w:right w:val="single" w:sz="4" w:space="0" w:color="auto"/>
            </w:tcBorders>
            <w:vAlign w:val="center"/>
            <w:hideMark/>
          </w:tcPr>
          <w:p w14:paraId="52203D62" w14:textId="77777777" w:rsidR="0044517C" w:rsidRPr="00C92564" w:rsidRDefault="0044517C" w:rsidP="0044517C">
            <w:pPr>
              <w:jc w:val="center"/>
            </w:pPr>
          </w:p>
        </w:tc>
        <w:tc>
          <w:tcPr>
            <w:tcW w:w="1134" w:type="dxa"/>
            <w:vMerge/>
            <w:tcBorders>
              <w:top w:val="nil"/>
              <w:left w:val="single" w:sz="4" w:space="0" w:color="auto"/>
              <w:bottom w:val="single" w:sz="4" w:space="0" w:color="000000"/>
              <w:right w:val="single" w:sz="4" w:space="0" w:color="auto"/>
            </w:tcBorders>
            <w:vAlign w:val="center"/>
            <w:hideMark/>
          </w:tcPr>
          <w:p w14:paraId="39DFA7E0" w14:textId="77777777" w:rsidR="0044517C" w:rsidRPr="00C92564" w:rsidRDefault="0044517C" w:rsidP="0044517C"/>
        </w:tc>
      </w:tr>
      <w:tr w:rsidR="00C92564" w:rsidRPr="00C92564" w14:paraId="5F67C3FF" w14:textId="77777777" w:rsidTr="00C03302">
        <w:trPr>
          <w:trHeight w:val="288"/>
          <w:jc w:val="center"/>
        </w:trPr>
        <w:tc>
          <w:tcPr>
            <w:tcW w:w="1994" w:type="dxa"/>
            <w:vMerge/>
            <w:tcBorders>
              <w:top w:val="nil"/>
              <w:left w:val="single" w:sz="4" w:space="0" w:color="auto"/>
              <w:bottom w:val="single" w:sz="4" w:space="0" w:color="000000"/>
              <w:right w:val="nil"/>
            </w:tcBorders>
            <w:vAlign w:val="center"/>
            <w:hideMark/>
          </w:tcPr>
          <w:p w14:paraId="07BBC204" w14:textId="77777777" w:rsidR="0044517C" w:rsidRPr="00C92564" w:rsidRDefault="0044517C" w:rsidP="0044517C"/>
        </w:tc>
        <w:tc>
          <w:tcPr>
            <w:tcW w:w="2841" w:type="dxa"/>
            <w:tcBorders>
              <w:top w:val="nil"/>
              <w:left w:val="single" w:sz="4" w:space="0" w:color="auto"/>
              <w:bottom w:val="nil"/>
              <w:right w:val="single" w:sz="4" w:space="0" w:color="auto"/>
            </w:tcBorders>
            <w:shd w:val="clear" w:color="auto" w:fill="auto"/>
            <w:noWrap/>
            <w:vAlign w:val="center"/>
            <w:hideMark/>
          </w:tcPr>
          <w:p w14:paraId="490ED338" w14:textId="77777777" w:rsidR="0044517C" w:rsidRPr="00C92564" w:rsidRDefault="0044517C" w:rsidP="00480351">
            <w:pPr>
              <w:pStyle w:val="ListParagraph"/>
              <w:numPr>
                <w:ilvl w:val="0"/>
                <w:numId w:val="101"/>
              </w:numPr>
            </w:pPr>
            <w:r w:rsidRPr="00C92564">
              <w:rPr>
                <w:sz w:val="22"/>
                <w:szCs w:val="22"/>
              </w:rPr>
              <w:t>Gestion des déchets</w:t>
            </w:r>
          </w:p>
        </w:tc>
        <w:tc>
          <w:tcPr>
            <w:tcW w:w="1134" w:type="dxa"/>
            <w:vMerge/>
            <w:tcBorders>
              <w:top w:val="nil"/>
              <w:left w:val="single" w:sz="4" w:space="0" w:color="auto"/>
              <w:bottom w:val="single" w:sz="4" w:space="0" w:color="000000"/>
              <w:right w:val="single" w:sz="4" w:space="0" w:color="auto"/>
            </w:tcBorders>
            <w:vAlign w:val="center"/>
            <w:hideMark/>
          </w:tcPr>
          <w:p w14:paraId="58C9D4EC" w14:textId="77777777" w:rsidR="0044517C" w:rsidRPr="00C92564" w:rsidRDefault="0044517C" w:rsidP="0044517C">
            <w:pPr>
              <w:rPr>
                <w:b/>
                <w:bCs/>
              </w:rPr>
            </w:pPr>
          </w:p>
        </w:tc>
        <w:tc>
          <w:tcPr>
            <w:tcW w:w="1134" w:type="dxa"/>
            <w:vMerge/>
            <w:tcBorders>
              <w:top w:val="nil"/>
              <w:left w:val="single" w:sz="4" w:space="0" w:color="auto"/>
              <w:bottom w:val="single" w:sz="4" w:space="0" w:color="000000"/>
              <w:right w:val="single" w:sz="4" w:space="0" w:color="auto"/>
            </w:tcBorders>
            <w:vAlign w:val="center"/>
            <w:hideMark/>
          </w:tcPr>
          <w:p w14:paraId="51FA49CF" w14:textId="77777777" w:rsidR="0044517C" w:rsidRPr="00C92564" w:rsidRDefault="0044517C" w:rsidP="0044517C"/>
        </w:tc>
        <w:tc>
          <w:tcPr>
            <w:tcW w:w="1134" w:type="dxa"/>
            <w:vMerge/>
            <w:tcBorders>
              <w:top w:val="nil"/>
              <w:left w:val="single" w:sz="4" w:space="0" w:color="auto"/>
              <w:bottom w:val="single" w:sz="4" w:space="0" w:color="000000"/>
              <w:right w:val="single" w:sz="4" w:space="0" w:color="auto"/>
            </w:tcBorders>
            <w:vAlign w:val="center"/>
            <w:hideMark/>
          </w:tcPr>
          <w:p w14:paraId="09EE6F82" w14:textId="77777777" w:rsidR="0044517C" w:rsidRPr="00C92564" w:rsidRDefault="0044517C" w:rsidP="0044517C">
            <w:pPr>
              <w:jc w:val="center"/>
            </w:pPr>
          </w:p>
        </w:tc>
        <w:tc>
          <w:tcPr>
            <w:tcW w:w="1134" w:type="dxa"/>
            <w:vMerge/>
            <w:tcBorders>
              <w:top w:val="nil"/>
              <w:left w:val="single" w:sz="4" w:space="0" w:color="auto"/>
              <w:bottom w:val="single" w:sz="4" w:space="0" w:color="000000"/>
              <w:right w:val="single" w:sz="4" w:space="0" w:color="auto"/>
            </w:tcBorders>
            <w:vAlign w:val="center"/>
            <w:hideMark/>
          </w:tcPr>
          <w:p w14:paraId="1B387185" w14:textId="77777777" w:rsidR="0044517C" w:rsidRPr="00C92564" w:rsidRDefault="0044517C" w:rsidP="0044517C"/>
        </w:tc>
      </w:tr>
      <w:tr w:rsidR="00C92564" w:rsidRPr="00C92564" w14:paraId="6BC32613" w14:textId="77777777" w:rsidTr="00C03302">
        <w:trPr>
          <w:trHeight w:val="288"/>
          <w:jc w:val="center"/>
        </w:trPr>
        <w:tc>
          <w:tcPr>
            <w:tcW w:w="1994" w:type="dxa"/>
            <w:vMerge/>
            <w:tcBorders>
              <w:top w:val="nil"/>
              <w:left w:val="single" w:sz="4" w:space="0" w:color="auto"/>
              <w:bottom w:val="single" w:sz="4" w:space="0" w:color="000000"/>
              <w:right w:val="nil"/>
            </w:tcBorders>
            <w:vAlign w:val="center"/>
            <w:hideMark/>
          </w:tcPr>
          <w:p w14:paraId="2AD6EED2" w14:textId="77777777" w:rsidR="0044517C" w:rsidRPr="00C92564" w:rsidRDefault="0044517C" w:rsidP="0044517C"/>
        </w:tc>
        <w:tc>
          <w:tcPr>
            <w:tcW w:w="2841" w:type="dxa"/>
            <w:tcBorders>
              <w:top w:val="nil"/>
              <w:left w:val="single" w:sz="4" w:space="0" w:color="auto"/>
              <w:bottom w:val="single" w:sz="4" w:space="0" w:color="auto"/>
              <w:right w:val="single" w:sz="4" w:space="0" w:color="auto"/>
            </w:tcBorders>
            <w:shd w:val="clear" w:color="auto" w:fill="auto"/>
            <w:noWrap/>
            <w:vAlign w:val="center"/>
            <w:hideMark/>
          </w:tcPr>
          <w:p w14:paraId="1294B852" w14:textId="77777777" w:rsidR="0044517C" w:rsidRPr="00C92564" w:rsidRDefault="0044517C" w:rsidP="00480351">
            <w:pPr>
              <w:pStyle w:val="ListParagraph"/>
              <w:numPr>
                <w:ilvl w:val="0"/>
                <w:numId w:val="101"/>
              </w:numPr>
            </w:pPr>
            <w:r w:rsidRPr="00C92564">
              <w:rPr>
                <w:sz w:val="22"/>
                <w:szCs w:val="22"/>
              </w:rPr>
              <w:t>Politiques de Sauvegarde de la Banque mondiale</w:t>
            </w:r>
          </w:p>
        </w:tc>
        <w:tc>
          <w:tcPr>
            <w:tcW w:w="1134" w:type="dxa"/>
            <w:vMerge/>
            <w:tcBorders>
              <w:top w:val="nil"/>
              <w:left w:val="single" w:sz="4" w:space="0" w:color="auto"/>
              <w:bottom w:val="single" w:sz="4" w:space="0" w:color="000000"/>
              <w:right w:val="single" w:sz="4" w:space="0" w:color="auto"/>
            </w:tcBorders>
            <w:vAlign w:val="center"/>
            <w:hideMark/>
          </w:tcPr>
          <w:p w14:paraId="6E6FE6F2" w14:textId="77777777" w:rsidR="0044517C" w:rsidRPr="00C92564" w:rsidRDefault="0044517C" w:rsidP="0044517C">
            <w:pPr>
              <w:rPr>
                <w:b/>
                <w:bCs/>
              </w:rPr>
            </w:pPr>
          </w:p>
        </w:tc>
        <w:tc>
          <w:tcPr>
            <w:tcW w:w="1134" w:type="dxa"/>
            <w:vMerge/>
            <w:tcBorders>
              <w:top w:val="nil"/>
              <w:left w:val="single" w:sz="4" w:space="0" w:color="auto"/>
              <w:bottom w:val="single" w:sz="4" w:space="0" w:color="000000"/>
              <w:right w:val="single" w:sz="4" w:space="0" w:color="auto"/>
            </w:tcBorders>
            <w:vAlign w:val="center"/>
            <w:hideMark/>
          </w:tcPr>
          <w:p w14:paraId="55FBC4DA" w14:textId="77777777" w:rsidR="0044517C" w:rsidRPr="00C92564" w:rsidRDefault="0044517C" w:rsidP="0044517C"/>
        </w:tc>
        <w:tc>
          <w:tcPr>
            <w:tcW w:w="1134" w:type="dxa"/>
            <w:vMerge/>
            <w:tcBorders>
              <w:top w:val="nil"/>
              <w:left w:val="single" w:sz="4" w:space="0" w:color="auto"/>
              <w:bottom w:val="single" w:sz="4" w:space="0" w:color="000000"/>
              <w:right w:val="single" w:sz="4" w:space="0" w:color="auto"/>
            </w:tcBorders>
            <w:vAlign w:val="center"/>
            <w:hideMark/>
          </w:tcPr>
          <w:p w14:paraId="36BBD19D" w14:textId="77777777" w:rsidR="0044517C" w:rsidRPr="00C92564" w:rsidRDefault="0044517C" w:rsidP="0044517C">
            <w:pPr>
              <w:jc w:val="center"/>
            </w:pPr>
          </w:p>
        </w:tc>
        <w:tc>
          <w:tcPr>
            <w:tcW w:w="1134" w:type="dxa"/>
            <w:vMerge/>
            <w:tcBorders>
              <w:top w:val="nil"/>
              <w:left w:val="single" w:sz="4" w:space="0" w:color="auto"/>
              <w:bottom w:val="single" w:sz="4" w:space="0" w:color="000000"/>
              <w:right w:val="single" w:sz="4" w:space="0" w:color="auto"/>
            </w:tcBorders>
            <w:vAlign w:val="center"/>
            <w:hideMark/>
          </w:tcPr>
          <w:p w14:paraId="5E653585" w14:textId="77777777" w:rsidR="0044517C" w:rsidRPr="00C92564" w:rsidRDefault="0044517C" w:rsidP="0044517C"/>
        </w:tc>
      </w:tr>
      <w:tr w:rsidR="00C92564" w:rsidRPr="00C92564" w14:paraId="0A660202" w14:textId="77777777" w:rsidTr="00C03302">
        <w:trPr>
          <w:trHeight w:val="288"/>
          <w:jc w:val="center"/>
        </w:trPr>
        <w:tc>
          <w:tcPr>
            <w:tcW w:w="1994" w:type="dxa"/>
            <w:tcBorders>
              <w:top w:val="nil"/>
              <w:left w:val="single" w:sz="4" w:space="0" w:color="auto"/>
              <w:bottom w:val="nil"/>
              <w:right w:val="nil"/>
            </w:tcBorders>
            <w:shd w:val="clear" w:color="auto" w:fill="auto"/>
            <w:noWrap/>
            <w:vAlign w:val="bottom"/>
            <w:hideMark/>
          </w:tcPr>
          <w:p w14:paraId="3898A349" w14:textId="77777777" w:rsidR="0044517C" w:rsidRPr="00C92564" w:rsidRDefault="0044517C" w:rsidP="0044517C">
            <w:r w:rsidRPr="00C92564">
              <w:rPr>
                <w:sz w:val="22"/>
                <w:szCs w:val="22"/>
              </w:rPr>
              <w:t>Populations</w:t>
            </w:r>
          </w:p>
        </w:tc>
        <w:tc>
          <w:tcPr>
            <w:tcW w:w="2841" w:type="dxa"/>
            <w:tcBorders>
              <w:top w:val="nil"/>
              <w:left w:val="single" w:sz="4" w:space="0" w:color="auto"/>
              <w:bottom w:val="nil"/>
              <w:right w:val="single" w:sz="4" w:space="0" w:color="auto"/>
            </w:tcBorders>
            <w:shd w:val="clear" w:color="auto" w:fill="auto"/>
            <w:vAlign w:val="center"/>
            <w:hideMark/>
          </w:tcPr>
          <w:p w14:paraId="52BCEF13" w14:textId="77777777" w:rsidR="0044517C" w:rsidRPr="00C92564" w:rsidRDefault="0044517C" w:rsidP="0044517C">
            <w:r w:rsidRPr="00C92564">
              <w:rPr>
                <w:sz w:val="22"/>
                <w:szCs w:val="22"/>
              </w:rPr>
              <w:t>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352C97A6" w14:textId="77777777" w:rsidR="0044517C" w:rsidRPr="00C92564" w:rsidRDefault="0044517C" w:rsidP="0044517C">
            <w:pPr>
              <w:jc w:val="right"/>
              <w:rPr>
                <w:b/>
                <w:bCs/>
              </w:rPr>
            </w:pPr>
            <w:r w:rsidRPr="00C92564">
              <w:rPr>
                <w:b/>
                <w:bCs/>
                <w:sz w:val="22"/>
                <w:szCs w:val="22"/>
              </w:rPr>
              <w:t>FF</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0AC29CCA" w14:textId="77777777" w:rsidR="0044517C" w:rsidRPr="00C92564" w:rsidRDefault="0044517C" w:rsidP="0044517C">
            <w:pPr>
              <w:jc w:val="center"/>
            </w:pPr>
            <w:r w:rsidRPr="00C92564">
              <w:rPr>
                <w:sz w:val="22"/>
                <w:szCs w:val="22"/>
              </w:rPr>
              <w:t xml:space="preserve">                   1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6705B0EC" w14:textId="77777777" w:rsidR="0044517C" w:rsidRPr="00C92564" w:rsidRDefault="0044517C" w:rsidP="0044517C">
            <w:pPr>
              <w:jc w:val="center"/>
            </w:pPr>
            <w:r w:rsidRPr="00C92564">
              <w:rPr>
                <w:sz w:val="22"/>
                <w:szCs w:val="22"/>
              </w:rPr>
              <w:t>100 000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606128C5" w14:textId="77777777" w:rsidR="0044517C" w:rsidRPr="00C92564" w:rsidRDefault="0044517C" w:rsidP="00EA7474">
            <w:pPr>
              <w:jc w:val="center"/>
            </w:pPr>
            <w:r w:rsidRPr="00C92564">
              <w:rPr>
                <w:sz w:val="22"/>
                <w:szCs w:val="22"/>
              </w:rPr>
              <w:t xml:space="preserve">   100 000   </w:t>
            </w:r>
          </w:p>
        </w:tc>
      </w:tr>
      <w:tr w:rsidR="00C92564" w:rsidRPr="00C92564" w14:paraId="19720CA4" w14:textId="77777777" w:rsidTr="00C03302">
        <w:trPr>
          <w:trHeight w:val="792"/>
          <w:jc w:val="center"/>
        </w:trPr>
        <w:tc>
          <w:tcPr>
            <w:tcW w:w="1994" w:type="dxa"/>
            <w:tcBorders>
              <w:top w:val="nil"/>
              <w:left w:val="single" w:sz="4" w:space="0" w:color="auto"/>
              <w:bottom w:val="nil"/>
              <w:right w:val="nil"/>
            </w:tcBorders>
            <w:shd w:val="clear" w:color="auto" w:fill="auto"/>
            <w:noWrap/>
            <w:vAlign w:val="bottom"/>
            <w:hideMark/>
          </w:tcPr>
          <w:p w14:paraId="0667C48C" w14:textId="77777777" w:rsidR="0044517C" w:rsidRPr="00C92564" w:rsidRDefault="0044517C" w:rsidP="0044517C">
            <w:r w:rsidRPr="00C92564">
              <w:rPr>
                <w:sz w:val="22"/>
                <w:szCs w:val="22"/>
              </w:rPr>
              <w:t>Membres du conseil municipal</w:t>
            </w:r>
          </w:p>
        </w:tc>
        <w:tc>
          <w:tcPr>
            <w:tcW w:w="2841" w:type="dxa"/>
            <w:tcBorders>
              <w:top w:val="nil"/>
              <w:left w:val="single" w:sz="4" w:space="0" w:color="auto"/>
              <w:bottom w:val="nil"/>
              <w:right w:val="single" w:sz="4" w:space="0" w:color="auto"/>
            </w:tcBorders>
            <w:shd w:val="clear" w:color="auto" w:fill="auto"/>
            <w:vAlign w:val="center"/>
            <w:hideMark/>
          </w:tcPr>
          <w:p w14:paraId="55EBDCB7" w14:textId="77777777" w:rsidR="0044517C" w:rsidRPr="00C92564" w:rsidRDefault="0044517C" w:rsidP="0044517C">
            <w:r w:rsidRPr="00C92564">
              <w:rPr>
                <w:sz w:val="22"/>
                <w:szCs w:val="22"/>
              </w:rPr>
              <w:t>Campagnes d’information et de sensibilisation sur la nature des investissements, l’implication des acteurs locaux et les aspects environnementaux et sociaux liés aux travaux </w:t>
            </w:r>
          </w:p>
        </w:tc>
        <w:tc>
          <w:tcPr>
            <w:tcW w:w="1134" w:type="dxa"/>
            <w:vMerge/>
            <w:tcBorders>
              <w:top w:val="nil"/>
              <w:left w:val="single" w:sz="4" w:space="0" w:color="auto"/>
              <w:bottom w:val="single" w:sz="4" w:space="0" w:color="000000"/>
              <w:right w:val="single" w:sz="4" w:space="0" w:color="auto"/>
            </w:tcBorders>
            <w:vAlign w:val="center"/>
            <w:hideMark/>
          </w:tcPr>
          <w:p w14:paraId="547F389D" w14:textId="77777777" w:rsidR="0044517C" w:rsidRPr="00C92564" w:rsidRDefault="0044517C" w:rsidP="0044517C">
            <w:pPr>
              <w:rPr>
                <w:b/>
                <w:bCs/>
              </w:rPr>
            </w:pPr>
          </w:p>
        </w:tc>
        <w:tc>
          <w:tcPr>
            <w:tcW w:w="1134" w:type="dxa"/>
            <w:vMerge/>
            <w:tcBorders>
              <w:top w:val="nil"/>
              <w:left w:val="single" w:sz="4" w:space="0" w:color="auto"/>
              <w:bottom w:val="single" w:sz="4" w:space="0" w:color="000000"/>
              <w:right w:val="single" w:sz="4" w:space="0" w:color="auto"/>
            </w:tcBorders>
            <w:vAlign w:val="center"/>
            <w:hideMark/>
          </w:tcPr>
          <w:p w14:paraId="2FABBA99" w14:textId="77777777" w:rsidR="0044517C" w:rsidRPr="00C92564" w:rsidRDefault="0044517C" w:rsidP="0044517C"/>
        </w:tc>
        <w:tc>
          <w:tcPr>
            <w:tcW w:w="1134" w:type="dxa"/>
            <w:vMerge/>
            <w:tcBorders>
              <w:top w:val="nil"/>
              <w:left w:val="single" w:sz="4" w:space="0" w:color="auto"/>
              <w:bottom w:val="single" w:sz="4" w:space="0" w:color="000000"/>
              <w:right w:val="single" w:sz="4" w:space="0" w:color="auto"/>
            </w:tcBorders>
            <w:vAlign w:val="center"/>
            <w:hideMark/>
          </w:tcPr>
          <w:p w14:paraId="6A225812" w14:textId="77777777" w:rsidR="0044517C" w:rsidRPr="00C92564" w:rsidRDefault="0044517C" w:rsidP="0044517C"/>
        </w:tc>
        <w:tc>
          <w:tcPr>
            <w:tcW w:w="1134" w:type="dxa"/>
            <w:vMerge/>
            <w:tcBorders>
              <w:top w:val="nil"/>
              <w:left w:val="single" w:sz="4" w:space="0" w:color="auto"/>
              <w:bottom w:val="single" w:sz="4" w:space="0" w:color="000000"/>
              <w:right w:val="single" w:sz="4" w:space="0" w:color="auto"/>
            </w:tcBorders>
            <w:vAlign w:val="center"/>
            <w:hideMark/>
          </w:tcPr>
          <w:p w14:paraId="4299983C" w14:textId="77777777" w:rsidR="0044517C" w:rsidRPr="00C92564" w:rsidRDefault="0044517C" w:rsidP="0044517C"/>
        </w:tc>
      </w:tr>
      <w:tr w:rsidR="00C92564" w:rsidRPr="00C92564" w14:paraId="437227BE" w14:textId="77777777" w:rsidTr="00ED0B9F">
        <w:trPr>
          <w:trHeight w:val="288"/>
          <w:jc w:val="center"/>
        </w:trPr>
        <w:tc>
          <w:tcPr>
            <w:tcW w:w="1994" w:type="dxa"/>
            <w:tcBorders>
              <w:top w:val="nil"/>
              <w:left w:val="single" w:sz="4" w:space="0" w:color="auto"/>
              <w:bottom w:val="nil"/>
              <w:right w:val="nil"/>
            </w:tcBorders>
            <w:shd w:val="clear" w:color="auto" w:fill="auto"/>
            <w:noWrap/>
            <w:vAlign w:val="bottom"/>
            <w:hideMark/>
          </w:tcPr>
          <w:p w14:paraId="475BB70F" w14:textId="77777777" w:rsidR="0044517C" w:rsidRPr="00C92564" w:rsidRDefault="0044517C" w:rsidP="0044517C">
            <w:r w:rsidRPr="00C92564">
              <w:rPr>
                <w:sz w:val="22"/>
                <w:szCs w:val="22"/>
              </w:rPr>
              <w:t>Associations</w:t>
            </w:r>
          </w:p>
        </w:tc>
        <w:tc>
          <w:tcPr>
            <w:tcW w:w="2841" w:type="dxa"/>
            <w:tcBorders>
              <w:top w:val="nil"/>
              <w:left w:val="single" w:sz="4" w:space="0" w:color="auto"/>
              <w:bottom w:val="nil"/>
              <w:right w:val="single" w:sz="4" w:space="0" w:color="auto"/>
            </w:tcBorders>
            <w:shd w:val="clear" w:color="auto" w:fill="auto"/>
            <w:vAlign w:val="center"/>
            <w:hideMark/>
          </w:tcPr>
          <w:p w14:paraId="248A9F3B" w14:textId="77777777" w:rsidR="0044517C" w:rsidRPr="00C92564" w:rsidRDefault="0044517C" w:rsidP="0044517C">
            <w:r w:rsidRPr="00C92564">
              <w:rPr>
                <w:sz w:val="22"/>
                <w:szCs w:val="22"/>
              </w:rPr>
              <w:t>Sensibilisation sur les mesures de sécurité</w:t>
            </w:r>
          </w:p>
        </w:tc>
        <w:tc>
          <w:tcPr>
            <w:tcW w:w="1134" w:type="dxa"/>
            <w:vMerge/>
            <w:tcBorders>
              <w:top w:val="nil"/>
              <w:left w:val="single" w:sz="4" w:space="0" w:color="auto"/>
              <w:bottom w:val="single" w:sz="4" w:space="0" w:color="000000"/>
              <w:right w:val="single" w:sz="4" w:space="0" w:color="auto"/>
            </w:tcBorders>
            <w:vAlign w:val="center"/>
            <w:hideMark/>
          </w:tcPr>
          <w:p w14:paraId="750B59AC" w14:textId="77777777" w:rsidR="0044517C" w:rsidRPr="00C92564" w:rsidRDefault="0044517C" w:rsidP="0044517C">
            <w:pPr>
              <w:rPr>
                <w:b/>
                <w:bCs/>
              </w:rPr>
            </w:pPr>
          </w:p>
        </w:tc>
        <w:tc>
          <w:tcPr>
            <w:tcW w:w="1134" w:type="dxa"/>
            <w:vMerge/>
            <w:tcBorders>
              <w:top w:val="nil"/>
              <w:left w:val="single" w:sz="4" w:space="0" w:color="auto"/>
              <w:bottom w:val="single" w:sz="4" w:space="0" w:color="000000"/>
              <w:right w:val="single" w:sz="4" w:space="0" w:color="auto"/>
            </w:tcBorders>
            <w:vAlign w:val="center"/>
            <w:hideMark/>
          </w:tcPr>
          <w:p w14:paraId="4F7C0103" w14:textId="77777777" w:rsidR="0044517C" w:rsidRPr="00C92564" w:rsidRDefault="0044517C" w:rsidP="0044517C"/>
        </w:tc>
        <w:tc>
          <w:tcPr>
            <w:tcW w:w="1134" w:type="dxa"/>
            <w:vMerge/>
            <w:tcBorders>
              <w:top w:val="nil"/>
              <w:left w:val="single" w:sz="4" w:space="0" w:color="auto"/>
              <w:bottom w:val="single" w:sz="4" w:space="0" w:color="000000"/>
              <w:right w:val="single" w:sz="4" w:space="0" w:color="auto"/>
            </w:tcBorders>
            <w:vAlign w:val="center"/>
            <w:hideMark/>
          </w:tcPr>
          <w:p w14:paraId="633FAEB9" w14:textId="77777777" w:rsidR="0044517C" w:rsidRPr="00C92564" w:rsidRDefault="0044517C" w:rsidP="0044517C"/>
        </w:tc>
        <w:tc>
          <w:tcPr>
            <w:tcW w:w="1134" w:type="dxa"/>
            <w:vMerge/>
            <w:tcBorders>
              <w:top w:val="nil"/>
              <w:left w:val="single" w:sz="4" w:space="0" w:color="auto"/>
              <w:bottom w:val="single" w:sz="4" w:space="0" w:color="000000"/>
              <w:right w:val="single" w:sz="4" w:space="0" w:color="auto"/>
            </w:tcBorders>
            <w:vAlign w:val="center"/>
            <w:hideMark/>
          </w:tcPr>
          <w:p w14:paraId="1D1ED8DC" w14:textId="77777777" w:rsidR="0044517C" w:rsidRPr="00C92564" w:rsidRDefault="0044517C" w:rsidP="0044517C"/>
        </w:tc>
      </w:tr>
      <w:tr w:rsidR="00C92564" w:rsidRPr="00C92564" w14:paraId="2C5F5CCC" w14:textId="77777777" w:rsidTr="00ED0B9F">
        <w:trPr>
          <w:trHeight w:val="288"/>
          <w:jc w:val="center"/>
        </w:trPr>
        <w:tc>
          <w:tcPr>
            <w:tcW w:w="1994" w:type="dxa"/>
            <w:tcBorders>
              <w:top w:val="nil"/>
              <w:left w:val="single" w:sz="4" w:space="0" w:color="auto"/>
              <w:bottom w:val="single" w:sz="4" w:space="0" w:color="auto"/>
              <w:right w:val="nil"/>
            </w:tcBorders>
            <w:shd w:val="clear" w:color="auto" w:fill="auto"/>
            <w:noWrap/>
            <w:vAlign w:val="bottom"/>
            <w:hideMark/>
          </w:tcPr>
          <w:p w14:paraId="0D6B8A3B" w14:textId="77777777" w:rsidR="0044517C" w:rsidRPr="00C92564" w:rsidRDefault="0044517C" w:rsidP="0044517C">
            <w:r w:rsidRPr="00C92564">
              <w:rPr>
                <w:sz w:val="22"/>
                <w:szCs w:val="22"/>
              </w:rPr>
              <w:t> </w:t>
            </w:r>
          </w:p>
        </w:tc>
        <w:tc>
          <w:tcPr>
            <w:tcW w:w="28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1A2A39E" w14:textId="77777777" w:rsidR="0044517C" w:rsidRPr="00C92564" w:rsidRDefault="0044517C" w:rsidP="0044517C">
            <w:pPr>
              <w:rPr>
                <w:b/>
                <w:bCs/>
              </w:rPr>
            </w:pPr>
            <w:r w:rsidRPr="00C92564">
              <w:rPr>
                <w:b/>
                <w:bCs/>
                <w:sz w:val="22"/>
                <w:szCs w:val="22"/>
              </w:rPr>
              <w:t>Total Formation</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vAlign w:val="bottom"/>
            <w:hideMark/>
          </w:tcPr>
          <w:p w14:paraId="076BC85B" w14:textId="77777777" w:rsidR="0044517C" w:rsidRPr="00C92564" w:rsidRDefault="0044517C" w:rsidP="0044517C">
            <w:r w:rsidRPr="00C92564">
              <w:rPr>
                <w:sz w:val="22"/>
                <w:szCs w:val="22"/>
              </w:rPr>
              <w:t> </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vAlign w:val="bottom"/>
            <w:hideMark/>
          </w:tcPr>
          <w:p w14:paraId="4CF20A86" w14:textId="77777777" w:rsidR="0044517C" w:rsidRPr="00C92564" w:rsidRDefault="0044517C" w:rsidP="0044517C">
            <w:r w:rsidRPr="00C92564">
              <w:rPr>
                <w:sz w:val="22"/>
                <w:szCs w:val="22"/>
              </w:rPr>
              <w:t> </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vAlign w:val="bottom"/>
            <w:hideMark/>
          </w:tcPr>
          <w:p w14:paraId="7C8A8ABF" w14:textId="77777777" w:rsidR="0044517C" w:rsidRPr="00C92564" w:rsidRDefault="0044517C" w:rsidP="0044517C">
            <w:r w:rsidRPr="00C92564">
              <w:rPr>
                <w:sz w:val="22"/>
                <w:szCs w:val="22"/>
              </w:rPr>
              <w:t> </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vAlign w:val="bottom"/>
            <w:hideMark/>
          </w:tcPr>
          <w:p w14:paraId="69F9B9F2" w14:textId="77777777" w:rsidR="0044517C" w:rsidRPr="00C92564" w:rsidRDefault="0044517C" w:rsidP="00EA7474">
            <w:pPr>
              <w:rPr>
                <w:b/>
                <w:bCs/>
              </w:rPr>
            </w:pPr>
            <w:r w:rsidRPr="00C92564">
              <w:rPr>
                <w:b/>
                <w:bCs/>
                <w:sz w:val="22"/>
                <w:szCs w:val="22"/>
              </w:rPr>
              <w:t xml:space="preserve">136 000   </w:t>
            </w:r>
          </w:p>
        </w:tc>
      </w:tr>
      <w:tr w:rsidR="00C92564" w:rsidRPr="00C92564" w14:paraId="27B59C8B" w14:textId="77777777" w:rsidTr="00ED0B9F">
        <w:trPr>
          <w:trHeight w:val="288"/>
          <w:jc w:val="center"/>
        </w:trPr>
        <w:tc>
          <w:tcPr>
            <w:tcW w:w="8237"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177B674" w14:textId="77777777" w:rsidR="0044517C" w:rsidRPr="00C92564" w:rsidRDefault="0044517C" w:rsidP="0044517C">
            <w:pPr>
              <w:jc w:val="center"/>
            </w:pPr>
            <w:r w:rsidRPr="00C92564">
              <w:rPr>
                <w:b/>
                <w:bCs/>
                <w:sz w:val="22"/>
                <w:szCs w:val="22"/>
                <w:lang w:val="fr-CA"/>
              </w:rPr>
              <w:t xml:space="preserve">Coût total </w:t>
            </w:r>
            <w:r w:rsidRPr="00C92564">
              <w:rPr>
                <w:b/>
                <w:sz w:val="22"/>
                <w:szCs w:val="22"/>
              </w:rPr>
              <w:t>des mesures environnementales et sociales</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89F70C2" w14:textId="22C7A677" w:rsidR="0044517C" w:rsidRPr="00C92564" w:rsidRDefault="0044517C" w:rsidP="00EA0223">
            <w:pPr>
              <w:jc w:val="center"/>
              <w:rPr>
                <w:b/>
                <w:bCs/>
              </w:rPr>
            </w:pPr>
            <w:r w:rsidRPr="00C92564">
              <w:rPr>
                <w:b/>
                <w:bCs/>
                <w:sz w:val="22"/>
                <w:szCs w:val="22"/>
              </w:rPr>
              <w:t>6</w:t>
            </w:r>
            <w:r w:rsidR="00EA0223">
              <w:rPr>
                <w:b/>
                <w:bCs/>
                <w:sz w:val="22"/>
                <w:szCs w:val="22"/>
              </w:rPr>
              <w:t>36</w:t>
            </w:r>
            <w:r w:rsidRPr="00C92564">
              <w:rPr>
                <w:b/>
                <w:bCs/>
                <w:sz w:val="22"/>
                <w:szCs w:val="22"/>
              </w:rPr>
              <w:t xml:space="preserve"> 000</w:t>
            </w:r>
          </w:p>
        </w:tc>
      </w:tr>
    </w:tbl>
    <w:p w14:paraId="7D4340B5" w14:textId="77777777" w:rsidR="0044517C" w:rsidRPr="00C92564" w:rsidRDefault="0044517C" w:rsidP="0044517C">
      <w:pPr>
        <w:jc w:val="both"/>
        <w:rPr>
          <w:sz w:val="22"/>
          <w:szCs w:val="22"/>
        </w:rPr>
      </w:pPr>
      <w:r w:rsidRPr="00C92564">
        <w:rPr>
          <w:sz w:val="22"/>
          <w:szCs w:val="22"/>
        </w:rPr>
        <w:t xml:space="preserve">NB : Tous ces coûts devront être inclus dans les coûts du </w:t>
      </w:r>
      <w:r w:rsidR="009E69F3" w:rsidRPr="00C92564">
        <w:rPr>
          <w:lang w:bidi="fr-FR"/>
        </w:rPr>
        <w:t>PAESE</w:t>
      </w:r>
    </w:p>
    <w:p w14:paraId="18165325" w14:textId="77777777" w:rsidR="0044517C" w:rsidRPr="00C92564" w:rsidRDefault="0044517C" w:rsidP="0044517C">
      <w:pPr>
        <w:jc w:val="both"/>
        <w:rPr>
          <w:szCs w:val="22"/>
        </w:rPr>
      </w:pPr>
    </w:p>
    <w:p w14:paraId="2B8081CB" w14:textId="77777777" w:rsidR="0044517C" w:rsidRPr="00C92564" w:rsidRDefault="0044517C" w:rsidP="0044517C">
      <w:pPr>
        <w:rPr>
          <w:highlight w:val="red"/>
        </w:rPr>
      </w:pPr>
      <w:bookmarkStart w:id="228" w:name="_Toc121746522"/>
      <w:bookmarkEnd w:id="67"/>
      <w:bookmarkEnd w:id="140"/>
    </w:p>
    <w:p w14:paraId="7C0009EE" w14:textId="77777777" w:rsidR="00A232C8" w:rsidRPr="00C92564" w:rsidRDefault="00A232C8" w:rsidP="0044517C">
      <w:pPr>
        <w:rPr>
          <w:highlight w:val="red"/>
        </w:rPr>
      </w:pPr>
    </w:p>
    <w:p w14:paraId="2889F0B7" w14:textId="77777777" w:rsidR="00A232C8" w:rsidRPr="00C92564" w:rsidRDefault="00A232C8" w:rsidP="0044517C">
      <w:pPr>
        <w:rPr>
          <w:highlight w:val="red"/>
        </w:rPr>
      </w:pPr>
    </w:p>
    <w:p w14:paraId="4EE45CB2" w14:textId="77777777" w:rsidR="00A232C8" w:rsidRPr="00C92564" w:rsidRDefault="00A232C8" w:rsidP="0044517C">
      <w:pPr>
        <w:rPr>
          <w:highlight w:val="red"/>
        </w:rPr>
      </w:pPr>
    </w:p>
    <w:p w14:paraId="29C4E5B1" w14:textId="77777777" w:rsidR="00A232C8" w:rsidRPr="00C92564" w:rsidRDefault="00A232C8" w:rsidP="0044517C">
      <w:pPr>
        <w:rPr>
          <w:highlight w:val="red"/>
        </w:rPr>
      </w:pPr>
    </w:p>
    <w:p w14:paraId="01AC86A7" w14:textId="77777777" w:rsidR="00A232C8" w:rsidRPr="00C92564" w:rsidRDefault="00A232C8" w:rsidP="0044517C">
      <w:pPr>
        <w:rPr>
          <w:highlight w:val="red"/>
        </w:rPr>
      </w:pPr>
    </w:p>
    <w:p w14:paraId="52B675DB" w14:textId="77777777" w:rsidR="00A232C8" w:rsidRPr="00C92564" w:rsidRDefault="00A232C8" w:rsidP="0044517C">
      <w:pPr>
        <w:rPr>
          <w:highlight w:val="red"/>
        </w:rPr>
      </w:pPr>
    </w:p>
    <w:p w14:paraId="3CD42D73" w14:textId="77777777" w:rsidR="00A232C8" w:rsidRPr="00C92564" w:rsidRDefault="00A232C8" w:rsidP="0044517C">
      <w:pPr>
        <w:rPr>
          <w:highlight w:val="red"/>
        </w:rPr>
      </w:pPr>
    </w:p>
    <w:p w14:paraId="32E06BEC" w14:textId="77777777" w:rsidR="00A232C8" w:rsidRPr="00C92564" w:rsidRDefault="00A232C8" w:rsidP="0044517C">
      <w:pPr>
        <w:rPr>
          <w:highlight w:val="red"/>
        </w:rPr>
      </w:pPr>
    </w:p>
    <w:p w14:paraId="6698F9B9" w14:textId="77777777" w:rsidR="00C15093" w:rsidRPr="00C92564" w:rsidRDefault="00C15093">
      <w:pPr>
        <w:spacing w:after="200" w:line="276" w:lineRule="auto"/>
        <w:rPr>
          <w:highlight w:val="red"/>
        </w:rPr>
      </w:pPr>
      <w:r w:rsidRPr="00C92564">
        <w:rPr>
          <w:highlight w:val="red"/>
        </w:rPr>
        <w:br w:type="page"/>
      </w:r>
    </w:p>
    <w:p w14:paraId="15B128DE" w14:textId="77777777" w:rsidR="00A232C8" w:rsidRPr="00C92564" w:rsidRDefault="00A232C8" w:rsidP="0044517C">
      <w:pPr>
        <w:rPr>
          <w:highlight w:val="red"/>
        </w:rPr>
      </w:pPr>
    </w:p>
    <w:p w14:paraId="48798D63" w14:textId="77777777" w:rsidR="0044517C" w:rsidRPr="00C92564" w:rsidRDefault="0044517C" w:rsidP="0044517C">
      <w:pPr>
        <w:pStyle w:val="Heading1"/>
        <w:numPr>
          <w:ilvl w:val="0"/>
          <w:numId w:val="6"/>
        </w:numPr>
        <w:spacing w:line="240" w:lineRule="auto"/>
        <w:rPr>
          <w:color w:val="auto"/>
          <w:szCs w:val="24"/>
        </w:rPr>
      </w:pPr>
      <w:bookmarkStart w:id="229" w:name="_Toc475557577"/>
      <w:r w:rsidRPr="00C92564">
        <w:rPr>
          <w:color w:val="auto"/>
          <w:szCs w:val="24"/>
        </w:rPr>
        <w:t>CONSULTATION PUBLIQUE</w:t>
      </w:r>
      <w:bookmarkEnd w:id="228"/>
      <w:bookmarkEnd w:id="229"/>
    </w:p>
    <w:p w14:paraId="7A31E667" w14:textId="77777777" w:rsidR="0044517C" w:rsidRPr="00C92564" w:rsidRDefault="0044517C" w:rsidP="0044517C">
      <w:pPr>
        <w:jc w:val="both"/>
        <w:rPr>
          <w:sz w:val="22"/>
          <w:szCs w:val="22"/>
        </w:rPr>
      </w:pPr>
    </w:p>
    <w:p w14:paraId="6760FCA5" w14:textId="77777777" w:rsidR="0044517C" w:rsidRPr="00C92564" w:rsidRDefault="0044517C" w:rsidP="0044517C">
      <w:pPr>
        <w:pStyle w:val="Titre2"/>
        <w:tabs>
          <w:tab w:val="clear" w:pos="5352"/>
          <w:tab w:val="num" w:pos="0"/>
        </w:tabs>
        <w:ind w:left="0" w:firstLine="0"/>
        <w:rPr>
          <w:color w:val="auto"/>
        </w:rPr>
      </w:pPr>
      <w:bookmarkStart w:id="230" w:name="_Toc464165687"/>
      <w:bookmarkStart w:id="231" w:name="_Toc475557578"/>
      <w:r w:rsidRPr="00C92564">
        <w:rPr>
          <w:color w:val="auto"/>
        </w:rPr>
        <w:t>Objectif de la consultation</w:t>
      </w:r>
      <w:bookmarkEnd w:id="230"/>
      <w:bookmarkEnd w:id="231"/>
    </w:p>
    <w:p w14:paraId="0EC93045" w14:textId="77777777" w:rsidR="0044517C" w:rsidRPr="00C92564" w:rsidRDefault="0044517C" w:rsidP="0044517C">
      <w:pPr>
        <w:shd w:val="clear" w:color="auto" w:fill="FFFFFF"/>
        <w:ind w:left="14" w:right="5"/>
        <w:jc w:val="both"/>
        <w:rPr>
          <w:spacing w:val="1"/>
          <w:sz w:val="22"/>
          <w:szCs w:val="22"/>
        </w:rPr>
      </w:pPr>
    </w:p>
    <w:p w14:paraId="574D70E0" w14:textId="77777777" w:rsidR="0044517C" w:rsidRPr="00C92564" w:rsidRDefault="0044517C" w:rsidP="0044517C">
      <w:pPr>
        <w:shd w:val="clear" w:color="auto" w:fill="FFFFFF"/>
        <w:ind w:left="14" w:right="5"/>
        <w:jc w:val="both"/>
      </w:pPr>
      <w:r w:rsidRPr="00C92564">
        <w:rPr>
          <w:spacing w:val="1"/>
        </w:rPr>
        <w:t xml:space="preserve">L'objectif global des consultations publiques dans le cadre des évaluations environnementales, est </w:t>
      </w:r>
      <w:r w:rsidRPr="00C92564">
        <w:rPr>
          <w:spacing w:val="2"/>
        </w:rPr>
        <w:t xml:space="preserve">d'associer les populations à la prise de décision finale concernant un projet. </w:t>
      </w:r>
      <w:r w:rsidR="0086293E" w:rsidRPr="00C92564">
        <w:rPr>
          <w:spacing w:val="2"/>
        </w:rPr>
        <w:t>Les objectifs</w:t>
      </w:r>
      <w:r w:rsidRPr="00C92564">
        <w:rPr>
          <w:spacing w:val="2"/>
        </w:rPr>
        <w:t xml:space="preserve"> </w:t>
      </w:r>
      <w:r w:rsidRPr="00C92564">
        <w:rPr>
          <w:spacing w:val="-1"/>
        </w:rPr>
        <w:t xml:space="preserve">spécifiques poursuivis par une telle démarche sont </w:t>
      </w:r>
      <w:r w:rsidR="0086293E" w:rsidRPr="00C92564">
        <w:rPr>
          <w:spacing w:val="-1"/>
        </w:rPr>
        <w:t>de :</w:t>
      </w:r>
    </w:p>
    <w:p w14:paraId="50F028DA" w14:textId="77777777" w:rsidR="0044517C" w:rsidRPr="00C92564" w:rsidRDefault="0044517C" w:rsidP="00A61625">
      <w:pPr>
        <w:widowControl w:val="0"/>
        <w:numPr>
          <w:ilvl w:val="0"/>
          <w:numId w:val="67"/>
        </w:numPr>
        <w:shd w:val="clear" w:color="auto" w:fill="FFFFFF"/>
        <w:tabs>
          <w:tab w:val="left" w:pos="725"/>
        </w:tabs>
        <w:autoSpaceDE w:val="0"/>
        <w:autoSpaceDN w:val="0"/>
        <w:adjustRightInd w:val="0"/>
        <w:jc w:val="both"/>
      </w:pPr>
      <w:r w:rsidRPr="00C92564">
        <w:t>fournir premièrement aux acteurs intéressés, une information juste et pertinente sur le projet, notamment son objectif, sa description assortie de ses impacts tant positifs que négatifs</w:t>
      </w:r>
      <w:r w:rsidR="0086293E">
        <w:t xml:space="preserve"> </w:t>
      </w:r>
      <w:r w:rsidRPr="00C92564">
        <w:t>ainsi que les mesures de mitigation y relatives;</w:t>
      </w:r>
    </w:p>
    <w:p w14:paraId="285C071E" w14:textId="77777777" w:rsidR="0044517C" w:rsidRPr="00C92564" w:rsidRDefault="0044517C" w:rsidP="00A61625">
      <w:pPr>
        <w:widowControl w:val="0"/>
        <w:numPr>
          <w:ilvl w:val="0"/>
          <w:numId w:val="67"/>
        </w:numPr>
        <w:shd w:val="clear" w:color="auto" w:fill="FFFFFF"/>
        <w:tabs>
          <w:tab w:val="left" w:pos="725"/>
        </w:tabs>
        <w:autoSpaceDE w:val="0"/>
        <w:autoSpaceDN w:val="0"/>
        <w:adjustRightInd w:val="0"/>
        <w:jc w:val="both"/>
      </w:pPr>
      <w:r w:rsidRPr="00C92564">
        <w:t>inviter les acteurs à donner leurs avis et suggestions sur les propositions de solutions et instaurer un dialogue ;</w:t>
      </w:r>
    </w:p>
    <w:p w14:paraId="6D89CE28" w14:textId="77777777" w:rsidR="0044517C" w:rsidRPr="00C92564" w:rsidRDefault="0044517C" w:rsidP="00356991">
      <w:pPr>
        <w:widowControl w:val="0"/>
        <w:numPr>
          <w:ilvl w:val="0"/>
          <w:numId w:val="67"/>
        </w:numPr>
        <w:shd w:val="clear" w:color="auto" w:fill="FFFFFF"/>
        <w:tabs>
          <w:tab w:val="left" w:pos="725"/>
        </w:tabs>
        <w:autoSpaceDE w:val="0"/>
        <w:autoSpaceDN w:val="0"/>
        <w:adjustRightInd w:val="0"/>
        <w:jc w:val="both"/>
      </w:pPr>
      <w:r w:rsidRPr="00C92564">
        <w:t>asseoir les bases d'une mise en œuvre concertée et durable des actions prévues par le projet.</w:t>
      </w:r>
      <w:r w:rsidRPr="00C92564">
        <w:br/>
      </w:r>
    </w:p>
    <w:p w14:paraId="5AB6C094" w14:textId="77777777" w:rsidR="0044517C" w:rsidRPr="00C92564" w:rsidRDefault="0044517C" w:rsidP="0044517C">
      <w:pPr>
        <w:shd w:val="clear" w:color="auto" w:fill="FFFFFF"/>
        <w:tabs>
          <w:tab w:val="left" w:pos="725"/>
        </w:tabs>
        <w:ind w:left="14"/>
        <w:jc w:val="both"/>
      </w:pPr>
      <w:r w:rsidRPr="00C92564">
        <w:t>Les consultations ont été tenues avec les responsables administratifs, techniques et les populations de</w:t>
      </w:r>
      <w:r w:rsidR="00356991" w:rsidRPr="00C92564">
        <w:t xml:space="preserve"> la région du Kasaï et plus précisément à Tshi</w:t>
      </w:r>
      <w:r w:rsidR="00EA7474" w:rsidRPr="00C92564">
        <w:t>k</w:t>
      </w:r>
      <w:r w:rsidR="00356991" w:rsidRPr="00C92564">
        <w:t>apa.</w:t>
      </w:r>
    </w:p>
    <w:p w14:paraId="3006C4E9" w14:textId="77777777" w:rsidR="0044517C" w:rsidRPr="00C92564" w:rsidRDefault="0044517C" w:rsidP="004037CE">
      <w:pPr>
        <w:pStyle w:val="Paragraphedeliste1"/>
        <w:ind w:left="0"/>
      </w:pPr>
    </w:p>
    <w:p w14:paraId="0EBCDBA4" w14:textId="77777777" w:rsidR="0044517C" w:rsidRPr="00C92564" w:rsidRDefault="0044517C" w:rsidP="0044517C">
      <w:pPr>
        <w:pStyle w:val="Titre2"/>
        <w:tabs>
          <w:tab w:val="clear" w:pos="5352"/>
          <w:tab w:val="num" w:pos="0"/>
        </w:tabs>
        <w:ind w:left="0" w:firstLine="0"/>
        <w:rPr>
          <w:color w:val="auto"/>
        </w:rPr>
      </w:pPr>
      <w:bookmarkStart w:id="232" w:name="_Toc464165688"/>
      <w:bookmarkStart w:id="233" w:name="_Toc475557579"/>
      <w:r w:rsidRPr="00C92564">
        <w:rPr>
          <w:color w:val="auto"/>
        </w:rPr>
        <w:t>Démarche adoptée</w:t>
      </w:r>
      <w:bookmarkEnd w:id="232"/>
      <w:bookmarkEnd w:id="233"/>
    </w:p>
    <w:p w14:paraId="571EB4FD" w14:textId="77777777" w:rsidR="0031279F" w:rsidRDefault="0031279F" w:rsidP="0044517C">
      <w:pPr>
        <w:shd w:val="clear" w:color="auto" w:fill="FFFFFF"/>
        <w:jc w:val="both"/>
      </w:pPr>
    </w:p>
    <w:p w14:paraId="7E42D081" w14:textId="77777777" w:rsidR="0044517C" w:rsidRDefault="0044517C" w:rsidP="0044517C">
      <w:pPr>
        <w:shd w:val="clear" w:color="auto" w:fill="FFFFFF"/>
        <w:jc w:val="both"/>
        <w:rPr>
          <w:spacing w:val="2"/>
        </w:rPr>
      </w:pPr>
      <w:r w:rsidRPr="00C92564">
        <w:t xml:space="preserve">Des séances de consultations sous forme d’assemblées villageoises avec les parties prenantes et les acteurs intéressés, ont été organisées en </w:t>
      </w:r>
      <w:r w:rsidRPr="00C92564">
        <w:rPr>
          <w:spacing w:val="2"/>
        </w:rPr>
        <w:t>vue de les informer sur le projet d'une part, et de recueillir leurs points de vue d'autre part</w:t>
      </w:r>
      <w:r w:rsidR="00356991" w:rsidRPr="00C92564">
        <w:rPr>
          <w:spacing w:val="2"/>
        </w:rPr>
        <w:t xml:space="preserve"> sur les impacts négatifs qui seront générés par le projet</w:t>
      </w:r>
      <w:r w:rsidRPr="00C92564">
        <w:rPr>
          <w:spacing w:val="2"/>
        </w:rPr>
        <w:t>. Par ailleurs, d’autres acteurs ont été rencontrés individuellement. Les photos ci- après indiquent quelques acteurs rencontrés lors des consultations.</w:t>
      </w:r>
    </w:p>
    <w:p w14:paraId="6445F253" w14:textId="77777777" w:rsidR="00F46979" w:rsidRPr="00C92564" w:rsidRDefault="00F46979" w:rsidP="0044517C">
      <w:pPr>
        <w:shd w:val="clear" w:color="auto" w:fill="FFFFFF"/>
        <w:jc w:val="both"/>
        <w:rPr>
          <w:spacing w:val="2"/>
        </w:rPr>
      </w:pPr>
    </w:p>
    <w:p w14:paraId="6A6E57F4" w14:textId="77777777" w:rsidR="0044517C" w:rsidRPr="00C92564" w:rsidRDefault="0044517C" w:rsidP="0044517C">
      <w:pPr>
        <w:shd w:val="clear" w:color="auto" w:fill="FFFFFF"/>
        <w:jc w:val="both"/>
        <w:rPr>
          <w:spacing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252"/>
      </w:tblGrid>
      <w:tr w:rsidR="00C92564" w:rsidRPr="00C92564" w14:paraId="746310E3" w14:textId="77777777" w:rsidTr="00837364">
        <w:tc>
          <w:tcPr>
            <w:tcW w:w="4503" w:type="dxa"/>
          </w:tcPr>
          <w:p w14:paraId="26312ADF" w14:textId="77777777" w:rsidR="0044517C" w:rsidRPr="00C92564" w:rsidRDefault="0044517C" w:rsidP="0044517C">
            <w:pPr>
              <w:rPr>
                <w:noProof/>
                <w:sz w:val="22"/>
                <w:szCs w:val="22"/>
              </w:rPr>
            </w:pPr>
            <w:bookmarkStart w:id="234" w:name="_Toc464165727"/>
            <w:bookmarkStart w:id="235" w:name="_Toc472443587"/>
            <w:r w:rsidRPr="00C92564">
              <w:rPr>
                <w:sz w:val="22"/>
                <w:szCs w:val="22"/>
              </w:rPr>
              <w:t xml:space="preserve">Photo </w:t>
            </w:r>
            <w:r w:rsidR="007626EC" w:rsidRPr="00C92564">
              <w:rPr>
                <w:sz w:val="22"/>
                <w:szCs w:val="22"/>
              </w:rPr>
              <w:fldChar w:fldCharType="begin"/>
            </w:r>
            <w:r w:rsidRPr="00C92564">
              <w:rPr>
                <w:sz w:val="22"/>
                <w:szCs w:val="22"/>
              </w:rPr>
              <w:instrText xml:space="preserve"> SEQ Photo \* ARABIC </w:instrText>
            </w:r>
            <w:r w:rsidR="007626EC" w:rsidRPr="00C92564">
              <w:rPr>
                <w:sz w:val="22"/>
                <w:szCs w:val="22"/>
              </w:rPr>
              <w:fldChar w:fldCharType="separate"/>
            </w:r>
            <w:r w:rsidR="00837364" w:rsidRPr="00C92564">
              <w:rPr>
                <w:noProof/>
                <w:sz w:val="22"/>
                <w:szCs w:val="22"/>
              </w:rPr>
              <w:t>5</w:t>
            </w:r>
            <w:r w:rsidR="007626EC" w:rsidRPr="00C92564">
              <w:rPr>
                <w:sz w:val="22"/>
                <w:szCs w:val="22"/>
              </w:rPr>
              <w:fldChar w:fldCharType="end"/>
            </w:r>
            <w:r w:rsidRPr="00C92564">
              <w:rPr>
                <w:sz w:val="22"/>
                <w:szCs w:val="22"/>
              </w:rPr>
              <w:t xml:space="preserve"> : </w:t>
            </w:r>
            <w:r w:rsidR="00356991" w:rsidRPr="00C92564">
              <w:rPr>
                <w:sz w:val="22"/>
                <w:szCs w:val="22"/>
              </w:rPr>
              <w:t>Présidium de la consultation publique à l’Hôtel de Ville de Tshikapa</w:t>
            </w:r>
            <w:bookmarkEnd w:id="234"/>
            <w:bookmarkEnd w:id="235"/>
          </w:p>
        </w:tc>
        <w:tc>
          <w:tcPr>
            <w:tcW w:w="4252" w:type="dxa"/>
          </w:tcPr>
          <w:p w14:paraId="474670D2" w14:textId="77777777" w:rsidR="0044517C" w:rsidRPr="00C92564" w:rsidRDefault="0044517C" w:rsidP="0044517C">
            <w:pPr>
              <w:rPr>
                <w:sz w:val="22"/>
                <w:szCs w:val="22"/>
              </w:rPr>
            </w:pPr>
            <w:bookmarkStart w:id="236" w:name="_Toc464165728"/>
            <w:bookmarkStart w:id="237" w:name="_Toc472443588"/>
            <w:r w:rsidRPr="00C92564">
              <w:rPr>
                <w:sz w:val="22"/>
                <w:szCs w:val="22"/>
              </w:rPr>
              <w:t xml:space="preserve">Photo </w:t>
            </w:r>
            <w:r w:rsidR="007626EC" w:rsidRPr="00C92564">
              <w:rPr>
                <w:sz w:val="22"/>
                <w:szCs w:val="22"/>
              </w:rPr>
              <w:fldChar w:fldCharType="begin"/>
            </w:r>
            <w:r w:rsidRPr="00C92564">
              <w:rPr>
                <w:sz w:val="22"/>
                <w:szCs w:val="22"/>
              </w:rPr>
              <w:instrText xml:space="preserve"> SEQ Photo \* ARABIC </w:instrText>
            </w:r>
            <w:r w:rsidR="007626EC" w:rsidRPr="00C92564">
              <w:rPr>
                <w:sz w:val="22"/>
                <w:szCs w:val="22"/>
              </w:rPr>
              <w:fldChar w:fldCharType="separate"/>
            </w:r>
            <w:r w:rsidR="00837364" w:rsidRPr="00C92564">
              <w:rPr>
                <w:noProof/>
                <w:sz w:val="22"/>
                <w:szCs w:val="22"/>
              </w:rPr>
              <w:t>6</w:t>
            </w:r>
            <w:r w:rsidR="007626EC" w:rsidRPr="00C92564">
              <w:rPr>
                <w:sz w:val="22"/>
                <w:szCs w:val="22"/>
              </w:rPr>
              <w:fldChar w:fldCharType="end"/>
            </w:r>
            <w:r w:rsidRPr="00C92564">
              <w:rPr>
                <w:sz w:val="22"/>
                <w:szCs w:val="22"/>
              </w:rPr>
              <w:t xml:space="preserve"> : </w:t>
            </w:r>
            <w:r w:rsidR="00356991" w:rsidRPr="00C92564">
              <w:rPr>
                <w:sz w:val="22"/>
                <w:szCs w:val="22"/>
              </w:rPr>
              <w:t>Photo de famille avec le Ministre Provincial des Terres et de l’Energie (3è à partir de la gauche)</w:t>
            </w:r>
            <w:bookmarkEnd w:id="236"/>
            <w:bookmarkEnd w:id="237"/>
          </w:p>
        </w:tc>
      </w:tr>
      <w:tr w:rsidR="00C92564" w:rsidRPr="00C92564" w14:paraId="4CB5A60F" w14:textId="77777777" w:rsidTr="00837364">
        <w:tc>
          <w:tcPr>
            <w:tcW w:w="4503" w:type="dxa"/>
          </w:tcPr>
          <w:p w14:paraId="178BC430" w14:textId="77777777" w:rsidR="0044517C" w:rsidRPr="00C92564" w:rsidRDefault="00356991" w:rsidP="0044517C">
            <w:pPr>
              <w:rPr>
                <w:sz w:val="22"/>
                <w:szCs w:val="22"/>
              </w:rPr>
            </w:pPr>
            <w:r w:rsidRPr="00C92564">
              <w:rPr>
                <w:noProof/>
                <w:sz w:val="22"/>
                <w:szCs w:val="22"/>
                <w:lang w:val="en-US" w:eastAsia="en-US"/>
              </w:rPr>
              <w:drawing>
                <wp:inline distT="0" distB="0" distL="0" distR="0" wp14:anchorId="59F1A8FD" wp14:editId="26ECD378">
                  <wp:extent cx="2589370" cy="1828800"/>
                  <wp:effectExtent l="0" t="0" r="190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61111_144924.jpg"/>
                          <pic:cNvPicPr/>
                        </pic:nvPicPr>
                        <pic:blipFill>
                          <a:blip r:embed="rId11" cstate="email">
                            <a:extLst>
                              <a:ext uri="{28A0092B-C50C-407E-A947-70E740481C1C}">
                                <a14:useLocalDpi xmlns:a14="http://schemas.microsoft.com/office/drawing/2010/main"/>
                              </a:ext>
                            </a:extLst>
                          </a:blip>
                          <a:stretch>
                            <a:fillRect/>
                          </a:stretch>
                        </pic:blipFill>
                        <pic:spPr>
                          <a:xfrm>
                            <a:off x="0" y="0"/>
                            <a:ext cx="2606099" cy="1840615"/>
                          </a:xfrm>
                          <a:prstGeom prst="rect">
                            <a:avLst/>
                          </a:prstGeom>
                        </pic:spPr>
                      </pic:pic>
                    </a:graphicData>
                  </a:graphic>
                </wp:inline>
              </w:drawing>
            </w:r>
          </w:p>
        </w:tc>
        <w:tc>
          <w:tcPr>
            <w:tcW w:w="4252" w:type="dxa"/>
          </w:tcPr>
          <w:p w14:paraId="67F21251" w14:textId="77777777" w:rsidR="0044517C" w:rsidRPr="00C92564" w:rsidRDefault="00356991" w:rsidP="0044517C">
            <w:pPr>
              <w:rPr>
                <w:sz w:val="22"/>
                <w:szCs w:val="22"/>
              </w:rPr>
            </w:pPr>
            <w:r w:rsidRPr="00C92564">
              <w:rPr>
                <w:noProof/>
                <w:sz w:val="22"/>
                <w:szCs w:val="22"/>
                <w:lang w:val="en-US" w:eastAsia="en-US"/>
              </w:rPr>
              <w:drawing>
                <wp:inline distT="0" distB="0" distL="0" distR="0" wp14:anchorId="66796919" wp14:editId="5AC1E15C">
                  <wp:extent cx="2528812" cy="1828800"/>
                  <wp:effectExtent l="0" t="0" r="508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61111_160613.jp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543862" cy="1839684"/>
                          </a:xfrm>
                          <a:prstGeom prst="rect">
                            <a:avLst/>
                          </a:prstGeom>
                          <a:ln>
                            <a:noFill/>
                          </a:ln>
                          <a:extLst>
                            <a:ext uri="{53640926-AAD7-44D8-BBD7-CCE9431645EC}">
                              <a14:shadowObscured xmlns:a14="http://schemas.microsoft.com/office/drawing/2010/main"/>
                            </a:ext>
                          </a:extLst>
                        </pic:spPr>
                      </pic:pic>
                    </a:graphicData>
                  </a:graphic>
                </wp:inline>
              </w:drawing>
            </w:r>
          </w:p>
        </w:tc>
      </w:tr>
      <w:tr w:rsidR="00C92564" w:rsidRPr="00C92564" w14:paraId="6000F653" w14:textId="77777777" w:rsidTr="00837364">
        <w:tc>
          <w:tcPr>
            <w:tcW w:w="8755" w:type="dxa"/>
            <w:gridSpan w:val="2"/>
          </w:tcPr>
          <w:p w14:paraId="6FB07838" w14:textId="77777777" w:rsidR="00A232C8" w:rsidRPr="00C92564" w:rsidRDefault="00A232C8" w:rsidP="00A232C8">
            <w:pPr>
              <w:jc w:val="center"/>
              <w:rPr>
                <w:sz w:val="22"/>
                <w:szCs w:val="22"/>
              </w:rPr>
            </w:pPr>
            <w:r w:rsidRPr="00C92564">
              <w:rPr>
                <w:sz w:val="22"/>
                <w:szCs w:val="22"/>
              </w:rPr>
              <w:t>E.</w:t>
            </w:r>
            <w:r w:rsidR="0086293E">
              <w:rPr>
                <w:sz w:val="22"/>
                <w:szCs w:val="22"/>
              </w:rPr>
              <w:t xml:space="preserve"> </w:t>
            </w:r>
            <w:r w:rsidRPr="00C92564">
              <w:rPr>
                <w:sz w:val="22"/>
                <w:szCs w:val="22"/>
              </w:rPr>
              <w:t>TOKOROKOU et G. LOMPO /novembre 2016</w:t>
            </w:r>
          </w:p>
        </w:tc>
      </w:tr>
      <w:tr w:rsidR="00C92564" w:rsidRPr="00C92564" w14:paraId="094D7060" w14:textId="77777777" w:rsidTr="00837364">
        <w:tc>
          <w:tcPr>
            <w:tcW w:w="4503" w:type="dxa"/>
          </w:tcPr>
          <w:p w14:paraId="1FF6C344" w14:textId="77777777" w:rsidR="0086293E" w:rsidRDefault="0086293E" w:rsidP="00A232C8">
            <w:pPr>
              <w:jc w:val="center"/>
              <w:rPr>
                <w:sz w:val="22"/>
                <w:szCs w:val="22"/>
              </w:rPr>
            </w:pPr>
            <w:bookmarkStart w:id="238" w:name="_Toc464165729"/>
            <w:bookmarkStart w:id="239" w:name="_Toc472443589"/>
          </w:p>
          <w:p w14:paraId="58ADDDDF" w14:textId="77777777" w:rsidR="0086293E" w:rsidRDefault="0086293E" w:rsidP="00A232C8">
            <w:pPr>
              <w:jc w:val="center"/>
              <w:rPr>
                <w:sz w:val="22"/>
                <w:szCs w:val="22"/>
              </w:rPr>
            </w:pPr>
          </w:p>
          <w:p w14:paraId="21258982" w14:textId="77777777" w:rsidR="0086293E" w:rsidRDefault="0086293E" w:rsidP="00A232C8">
            <w:pPr>
              <w:jc w:val="center"/>
              <w:rPr>
                <w:sz w:val="22"/>
                <w:szCs w:val="22"/>
              </w:rPr>
            </w:pPr>
          </w:p>
          <w:p w14:paraId="3818FD5E" w14:textId="77777777" w:rsidR="0086293E" w:rsidRDefault="0086293E" w:rsidP="00A232C8">
            <w:pPr>
              <w:jc w:val="center"/>
              <w:rPr>
                <w:sz w:val="22"/>
                <w:szCs w:val="22"/>
              </w:rPr>
            </w:pPr>
          </w:p>
          <w:p w14:paraId="31BCE161" w14:textId="77777777" w:rsidR="0086293E" w:rsidRDefault="0086293E" w:rsidP="00A232C8">
            <w:pPr>
              <w:jc w:val="center"/>
              <w:rPr>
                <w:sz w:val="22"/>
                <w:szCs w:val="22"/>
              </w:rPr>
            </w:pPr>
          </w:p>
          <w:p w14:paraId="361F2519" w14:textId="77777777" w:rsidR="00274895" w:rsidRDefault="00274895" w:rsidP="00A232C8">
            <w:pPr>
              <w:jc w:val="center"/>
              <w:rPr>
                <w:sz w:val="22"/>
                <w:szCs w:val="22"/>
              </w:rPr>
            </w:pPr>
          </w:p>
          <w:p w14:paraId="63DF0845" w14:textId="77777777" w:rsidR="0086293E" w:rsidRDefault="0086293E" w:rsidP="00A232C8">
            <w:pPr>
              <w:jc w:val="center"/>
              <w:rPr>
                <w:sz w:val="22"/>
                <w:szCs w:val="22"/>
              </w:rPr>
            </w:pPr>
          </w:p>
          <w:p w14:paraId="7E4D373F" w14:textId="77777777" w:rsidR="0086293E" w:rsidRDefault="0086293E" w:rsidP="00A232C8">
            <w:pPr>
              <w:jc w:val="center"/>
              <w:rPr>
                <w:sz w:val="22"/>
                <w:szCs w:val="22"/>
              </w:rPr>
            </w:pPr>
          </w:p>
          <w:p w14:paraId="50122FEA" w14:textId="77777777" w:rsidR="0031279F" w:rsidRDefault="0031279F" w:rsidP="00A232C8">
            <w:pPr>
              <w:jc w:val="center"/>
              <w:rPr>
                <w:sz w:val="22"/>
                <w:szCs w:val="22"/>
              </w:rPr>
            </w:pPr>
          </w:p>
          <w:p w14:paraId="734D7993" w14:textId="77777777" w:rsidR="0044517C" w:rsidRPr="00C92564" w:rsidRDefault="0044517C" w:rsidP="00A232C8">
            <w:pPr>
              <w:jc w:val="center"/>
              <w:rPr>
                <w:sz w:val="22"/>
                <w:szCs w:val="22"/>
              </w:rPr>
            </w:pPr>
            <w:r w:rsidRPr="00C92564">
              <w:rPr>
                <w:sz w:val="22"/>
                <w:szCs w:val="22"/>
              </w:rPr>
              <w:t xml:space="preserve">Photo </w:t>
            </w:r>
            <w:r w:rsidR="007626EC" w:rsidRPr="00C92564">
              <w:rPr>
                <w:sz w:val="22"/>
                <w:szCs w:val="22"/>
              </w:rPr>
              <w:fldChar w:fldCharType="begin"/>
            </w:r>
            <w:r w:rsidRPr="00C92564">
              <w:rPr>
                <w:sz w:val="22"/>
                <w:szCs w:val="22"/>
              </w:rPr>
              <w:instrText xml:space="preserve"> SEQ Photo \* ARABIC </w:instrText>
            </w:r>
            <w:r w:rsidR="007626EC" w:rsidRPr="00C92564">
              <w:rPr>
                <w:sz w:val="22"/>
                <w:szCs w:val="22"/>
              </w:rPr>
              <w:fldChar w:fldCharType="separate"/>
            </w:r>
            <w:r w:rsidR="00837364" w:rsidRPr="00C92564">
              <w:rPr>
                <w:noProof/>
                <w:sz w:val="22"/>
                <w:szCs w:val="22"/>
              </w:rPr>
              <w:t>7</w:t>
            </w:r>
            <w:r w:rsidR="007626EC" w:rsidRPr="00C92564">
              <w:rPr>
                <w:sz w:val="22"/>
                <w:szCs w:val="22"/>
              </w:rPr>
              <w:fldChar w:fldCharType="end"/>
            </w:r>
            <w:r w:rsidRPr="00C92564">
              <w:rPr>
                <w:sz w:val="22"/>
                <w:szCs w:val="22"/>
              </w:rPr>
              <w:t xml:space="preserve"> : </w:t>
            </w:r>
            <w:r w:rsidR="00356991" w:rsidRPr="00C92564">
              <w:rPr>
                <w:sz w:val="22"/>
                <w:szCs w:val="22"/>
              </w:rPr>
              <w:t>Participants à la</w:t>
            </w:r>
            <w:r w:rsidR="00A232C8" w:rsidRPr="00C92564">
              <w:rPr>
                <w:sz w:val="22"/>
                <w:szCs w:val="22"/>
              </w:rPr>
              <w:t xml:space="preserve"> consultation publique des Chefs de groupements et organisations de la société civil</w:t>
            </w:r>
            <w:r w:rsidR="00F46979">
              <w:rPr>
                <w:sz w:val="22"/>
                <w:szCs w:val="22"/>
              </w:rPr>
              <w:t>e</w:t>
            </w:r>
            <w:r w:rsidR="00A232C8" w:rsidRPr="00C92564">
              <w:rPr>
                <w:sz w:val="22"/>
                <w:szCs w:val="22"/>
              </w:rPr>
              <w:t xml:space="preserve"> </w:t>
            </w:r>
            <w:r w:rsidR="00356991" w:rsidRPr="00C92564">
              <w:rPr>
                <w:sz w:val="22"/>
                <w:szCs w:val="22"/>
              </w:rPr>
              <w:t>à la l’Hôtel de Ville de Tshikapa</w:t>
            </w:r>
            <w:bookmarkEnd w:id="238"/>
            <w:bookmarkEnd w:id="239"/>
          </w:p>
        </w:tc>
        <w:tc>
          <w:tcPr>
            <w:tcW w:w="4252" w:type="dxa"/>
          </w:tcPr>
          <w:p w14:paraId="7E3DE8D2" w14:textId="77777777" w:rsidR="0086293E" w:rsidRDefault="0086293E" w:rsidP="00A232C8">
            <w:pPr>
              <w:rPr>
                <w:sz w:val="22"/>
                <w:szCs w:val="22"/>
              </w:rPr>
            </w:pPr>
            <w:bookmarkStart w:id="240" w:name="_Toc472443590"/>
          </w:p>
          <w:p w14:paraId="2819BA33" w14:textId="77777777" w:rsidR="0086293E" w:rsidRDefault="0086293E" w:rsidP="00A232C8">
            <w:pPr>
              <w:rPr>
                <w:sz w:val="22"/>
                <w:szCs w:val="22"/>
              </w:rPr>
            </w:pPr>
          </w:p>
          <w:p w14:paraId="7E08FE61" w14:textId="77777777" w:rsidR="0086293E" w:rsidRDefault="0086293E" w:rsidP="00A232C8">
            <w:pPr>
              <w:rPr>
                <w:sz w:val="22"/>
                <w:szCs w:val="22"/>
              </w:rPr>
            </w:pPr>
          </w:p>
          <w:p w14:paraId="3A13D6DC" w14:textId="77777777" w:rsidR="0086293E" w:rsidRDefault="0086293E" w:rsidP="00A232C8">
            <w:pPr>
              <w:rPr>
                <w:sz w:val="22"/>
                <w:szCs w:val="22"/>
              </w:rPr>
            </w:pPr>
          </w:p>
          <w:p w14:paraId="26268712" w14:textId="77777777" w:rsidR="0086293E" w:rsidRDefault="0086293E" w:rsidP="00A232C8">
            <w:pPr>
              <w:rPr>
                <w:sz w:val="22"/>
                <w:szCs w:val="22"/>
              </w:rPr>
            </w:pPr>
          </w:p>
          <w:p w14:paraId="2F188C84" w14:textId="77777777" w:rsidR="0086293E" w:rsidRDefault="0086293E" w:rsidP="00A232C8">
            <w:pPr>
              <w:rPr>
                <w:sz w:val="22"/>
                <w:szCs w:val="22"/>
              </w:rPr>
            </w:pPr>
          </w:p>
          <w:p w14:paraId="5BD368A9" w14:textId="77777777" w:rsidR="00274895" w:rsidRDefault="00274895" w:rsidP="00A232C8">
            <w:pPr>
              <w:rPr>
                <w:sz w:val="22"/>
                <w:szCs w:val="22"/>
              </w:rPr>
            </w:pPr>
          </w:p>
          <w:p w14:paraId="58630AE3" w14:textId="77777777" w:rsidR="0086293E" w:rsidRDefault="0086293E" w:rsidP="00A232C8">
            <w:pPr>
              <w:rPr>
                <w:sz w:val="22"/>
                <w:szCs w:val="22"/>
              </w:rPr>
            </w:pPr>
          </w:p>
          <w:p w14:paraId="64C51453" w14:textId="77777777" w:rsidR="0031279F" w:rsidRDefault="0031279F" w:rsidP="00A232C8">
            <w:pPr>
              <w:rPr>
                <w:sz w:val="22"/>
                <w:szCs w:val="22"/>
              </w:rPr>
            </w:pPr>
          </w:p>
          <w:p w14:paraId="6AA58B17" w14:textId="77777777" w:rsidR="00A232C8" w:rsidRPr="00C92564" w:rsidRDefault="00A232C8" w:rsidP="00A232C8">
            <w:pPr>
              <w:rPr>
                <w:sz w:val="22"/>
                <w:szCs w:val="22"/>
              </w:rPr>
            </w:pPr>
            <w:r w:rsidRPr="00C92564">
              <w:rPr>
                <w:sz w:val="22"/>
                <w:szCs w:val="22"/>
              </w:rPr>
              <w:t xml:space="preserve">Photo </w:t>
            </w:r>
            <w:r w:rsidR="007626EC" w:rsidRPr="00C92564">
              <w:rPr>
                <w:sz w:val="22"/>
                <w:szCs w:val="22"/>
              </w:rPr>
              <w:fldChar w:fldCharType="begin"/>
            </w:r>
            <w:r w:rsidRPr="00C92564">
              <w:rPr>
                <w:sz w:val="22"/>
                <w:szCs w:val="22"/>
              </w:rPr>
              <w:instrText xml:space="preserve"> SEQ Photo \* ARABIC </w:instrText>
            </w:r>
            <w:r w:rsidR="007626EC" w:rsidRPr="00C92564">
              <w:rPr>
                <w:sz w:val="22"/>
                <w:szCs w:val="22"/>
              </w:rPr>
              <w:fldChar w:fldCharType="separate"/>
            </w:r>
            <w:r w:rsidR="00837364" w:rsidRPr="00C92564">
              <w:rPr>
                <w:noProof/>
                <w:sz w:val="22"/>
                <w:szCs w:val="22"/>
              </w:rPr>
              <w:t>8</w:t>
            </w:r>
            <w:r w:rsidR="007626EC" w:rsidRPr="00C92564">
              <w:rPr>
                <w:sz w:val="22"/>
                <w:szCs w:val="22"/>
              </w:rPr>
              <w:fldChar w:fldCharType="end"/>
            </w:r>
            <w:r w:rsidRPr="00C92564">
              <w:rPr>
                <w:sz w:val="22"/>
                <w:szCs w:val="22"/>
              </w:rPr>
              <w:t> : Site du futur canal de prise d’eau pour la construction de la centrale de Lungudi II</w:t>
            </w:r>
            <w:bookmarkEnd w:id="240"/>
          </w:p>
          <w:p w14:paraId="6BD5EF62" w14:textId="77777777" w:rsidR="0044517C" w:rsidRPr="00C92564" w:rsidRDefault="0044517C" w:rsidP="0044517C">
            <w:pPr>
              <w:rPr>
                <w:sz w:val="22"/>
                <w:szCs w:val="22"/>
              </w:rPr>
            </w:pPr>
          </w:p>
        </w:tc>
      </w:tr>
      <w:tr w:rsidR="00C92564" w:rsidRPr="00C92564" w14:paraId="4D9D11A2" w14:textId="77777777" w:rsidTr="00837364">
        <w:tc>
          <w:tcPr>
            <w:tcW w:w="4503" w:type="dxa"/>
          </w:tcPr>
          <w:p w14:paraId="7ADCCA65" w14:textId="77777777" w:rsidR="0044517C" w:rsidRPr="00C92564" w:rsidRDefault="00356991" w:rsidP="0044517C">
            <w:pPr>
              <w:rPr>
                <w:sz w:val="22"/>
                <w:szCs w:val="22"/>
              </w:rPr>
            </w:pPr>
            <w:r w:rsidRPr="00C92564">
              <w:rPr>
                <w:noProof/>
                <w:sz w:val="22"/>
                <w:szCs w:val="22"/>
                <w:lang w:val="en-US" w:eastAsia="en-US"/>
              </w:rPr>
              <w:drawing>
                <wp:inline distT="0" distB="0" distL="0" distR="0" wp14:anchorId="5AEF7B3C" wp14:editId="30578D75">
                  <wp:extent cx="2732801" cy="1865767"/>
                  <wp:effectExtent l="0" t="0" r="0" b="127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61111_144728.jpg"/>
                          <pic:cNvPicPr/>
                        </pic:nvPicPr>
                        <pic:blipFill rotWithShape="1">
                          <a:blip r:embed="rId9" cstate="email">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2734815" cy="1867142"/>
                          </a:xfrm>
                          <a:prstGeom prst="rect">
                            <a:avLst/>
                          </a:prstGeom>
                          <a:ln>
                            <a:noFill/>
                          </a:ln>
                          <a:extLst>
                            <a:ext uri="{53640926-AAD7-44D8-BBD7-CCE9431645EC}">
                              <a14:shadowObscured xmlns:a14="http://schemas.microsoft.com/office/drawing/2010/main"/>
                            </a:ext>
                          </a:extLst>
                        </pic:spPr>
                      </pic:pic>
                    </a:graphicData>
                  </a:graphic>
                </wp:inline>
              </w:drawing>
            </w:r>
          </w:p>
        </w:tc>
        <w:tc>
          <w:tcPr>
            <w:tcW w:w="4252" w:type="dxa"/>
          </w:tcPr>
          <w:p w14:paraId="034D7563" w14:textId="77777777" w:rsidR="0044517C" w:rsidRPr="00C92564" w:rsidRDefault="00A232C8" w:rsidP="0044517C">
            <w:pPr>
              <w:rPr>
                <w:sz w:val="22"/>
                <w:szCs w:val="22"/>
              </w:rPr>
            </w:pPr>
            <w:r w:rsidRPr="00C92564">
              <w:rPr>
                <w:noProof/>
                <w:sz w:val="22"/>
                <w:szCs w:val="22"/>
                <w:lang w:val="en-US" w:eastAsia="en-US"/>
              </w:rPr>
              <w:drawing>
                <wp:inline distT="0" distB="0" distL="0" distR="0" wp14:anchorId="29DA811F" wp14:editId="3E983DE8">
                  <wp:extent cx="2631004" cy="1845310"/>
                  <wp:effectExtent l="0" t="0" r="0" b="2540"/>
                  <wp:docPr id="20" name="Image 20" descr="C:\Users\bghf\AppData\Local\Microsoft\Windows\INetCacheContent.Word\IMG_20161110_12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hf\AppData\Local\Microsoft\Windows\INetCacheContent.Word\IMG_20161110_124317.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649612" cy="1858361"/>
                          </a:xfrm>
                          <a:prstGeom prst="rect">
                            <a:avLst/>
                          </a:prstGeom>
                          <a:noFill/>
                          <a:ln>
                            <a:noFill/>
                          </a:ln>
                        </pic:spPr>
                      </pic:pic>
                    </a:graphicData>
                  </a:graphic>
                </wp:inline>
              </w:drawing>
            </w:r>
          </w:p>
        </w:tc>
      </w:tr>
      <w:tr w:rsidR="00A232C8" w:rsidRPr="00C92564" w14:paraId="108DF91B" w14:textId="77777777" w:rsidTr="00837364">
        <w:tc>
          <w:tcPr>
            <w:tcW w:w="8755" w:type="dxa"/>
            <w:gridSpan w:val="2"/>
          </w:tcPr>
          <w:p w14:paraId="1DBA5650" w14:textId="77777777" w:rsidR="00A232C8" w:rsidRPr="00C92564" w:rsidRDefault="00A232C8" w:rsidP="00A232C8">
            <w:pPr>
              <w:jc w:val="center"/>
              <w:rPr>
                <w:sz w:val="22"/>
                <w:szCs w:val="22"/>
              </w:rPr>
            </w:pPr>
            <w:r w:rsidRPr="00C92564">
              <w:rPr>
                <w:sz w:val="22"/>
                <w:szCs w:val="22"/>
              </w:rPr>
              <w:t>E.</w:t>
            </w:r>
            <w:r w:rsidR="0086293E">
              <w:rPr>
                <w:sz w:val="22"/>
                <w:szCs w:val="22"/>
              </w:rPr>
              <w:t xml:space="preserve"> </w:t>
            </w:r>
            <w:r w:rsidRPr="00C92564">
              <w:rPr>
                <w:sz w:val="22"/>
                <w:szCs w:val="22"/>
              </w:rPr>
              <w:t>TOKOROKOU et G. LOMPO /novembre 2016</w:t>
            </w:r>
          </w:p>
        </w:tc>
      </w:tr>
    </w:tbl>
    <w:p w14:paraId="319A4392" w14:textId="77777777" w:rsidR="00362080" w:rsidRPr="00C92564" w:rsidRDefault="00362080" w:rsidP="00362080">
      <w:pPr>
        <w:pStyle w:val="Titre2"/>
        <w:numPr>
          <w:ilvl w:val="0"/>
          <w:numId w:val="0"/>
        </w:numPr>
        <w:rPr>
          <w:color w:val="auto"/>
        </w:rPr>
      </w:pPr>
      <w:bookmarkStart w:id="241" w:name="_Toc464165689"/>
    </w:p>
    <w:p w14:paraId="061F0BD0" w14:textId="77777777" w:rsidR="00362080" w:rsidRPr="00C92564" w:rsidRDefault="00362080" w:rsidP="00362080">
      <w:pPr>
        <w:pStyle w:val="Titre2"/>
        <w:numPr>
          <w:ilvl w:val="0"/>
          <w:numId w:val="0"/>
        </w:numPr>
        <w:rPr>
          <w:color w:val="auto"/>
        </w:rPr>
        <w:sectPr w:rsidR="00362080" w:rsidRPr="00C92564" w:rsidSect="00C03302">
          <w:pgSz w:w="11906" w:h="16838"/>
          <w:pgMar w:top="1440" w:right="1440" w:bottom="1440" w:left="1440" w:header="708" w:footer="708" w:gutter="0"/>
          <w:cols w:space="708"/>
          <w:docGrid w:linePitch="360"/>
        </w:sectPr>
      </w:pPr>
    </w:p>
    <w:p w14:paraId="7014E0E2" w14:textId="77777777" w:rsidR="00362080" w:rsidRPr="00C92564" w:rsidRDefault="00362080" w:rsidP="00362080">
      <w:pPr>
        <w:pStyle w:val="Titre2"/>
        <w:numPr>
          <w:ilvl w:val="0"/>
          <w:numId w:val="0"/>
        </w:numPr>
        <w:rPr>
          <w:color w:val="auto"/>
        </w:rPr>
      </w:pPr>
    </w:p>
    <w:p w14:paraId="6C043263" w14:textId="77777777" w:rsidR="0044517C" w:rsidRPr="00C92564" w:rsidRDefault="0044517C" w:rsidP="0044517C">
      <w:pPr>
        <w:pStyle w:val="Titre2"/>
        <w:tabs>
          <w:tab w:val="clear" w:pos="5352"/>
          <w:tab w:val="num" w:pos="0"/>
        </w:tabs>
        <w:ind w:left="0" w:firstLine="0"/>
        <w:rPr>
          <w:color w:val="auto"/>
        </w:rPr>
      </w:pPr>
      <w:bookmarkStart w:id="242" w:name="_Toc475557580"/>
      <w:r w:rsidRPr="00C92564">
        <w:rPr>
          <w:color w:val="auto"/>
        </w:rPr>
        <w:t>Résultat</w:t>
      </w:r>
      <w:r w:rsidR="003F6240" w:rsidRPr="00C92564">
        <w:rPr>
          <w:color w:val="auto"/>
        </w:rPr>
        <w:t>s</w:t>
      </w:r>
      <w:r w:rsidRPr="00C92564">
        <w:rPr>
          <w:color w:val="auto"/>
        </w:rPr>
        <w:t xml:space="preserve"> de</w:t>
      </w:r>
      <w:r w:rsidR="003F6240" w:rsidRPr="00C92564">
        <w:rPr>
          <w:color w:val="auto"/>
        </w:rPr>
        <w:t>s</w:t>
      </w:r>
      <w:r w:rsidRPr="00C92564">
        <w:rPr>
          <w:color w:val="auto"/>
        </w:rPr>
        <w:t xml:space="preserve"> consultation</w:t>
      </w:r>
      <w:bookmarkEnd w:id="241"/>
      <w:r w:rsidR="003F6240" w:rsidRPr="00C92564">
        <w:rPr>
          <w:color w:val="auto"/>
        </w:rPr>
        <w:t>s publiques</w:t>
      </w:r>
      <w:bookmarkEnd w:id="242"/>
    </w:p>
    <w:p w14:paraId="780DFC91" w14:textId="77777777" w:rsidR="0044517C" w:rsidRPr="00C92564" w:rsidRDefault="0044517C" w:rsidP="0044517C">
      <w:pPr>
        <w:shd w:val="clear" w:color="auto" w:fill="FFFFFF"/>
        <w:jc w:val="both"/>
        <w:rPr>
          <w:spacing w:val="2"/>
        </w:rPr>
      </w:pPr>
    </w:p>
    <w:p w14:paraId="4B9F4993" w14:textId="77777777" w:rsidR="00382790" w:rsidRPr="00C92564" w:rsidRDefault="0044517C" w:rsidP="003B61BB">
      <w:pPr>
        <w:shd w:val="clear" w:color="auto" w:fill="FFFFFF"/>
        <w:jc w:val="both"/>
      </w:pPr>
      <w:r w:rsidRPr="00C92564">
        <w:rPr>
          <w:spacing w:val="2"/>
        </w:rPr>
        <w:t xml:space="preserve">Pour </w:t>
      </w:r>
      <w:r w:rsidRPr="00C92564">
        <w:t>l'essentiel, les acteurs et bénéficiaires du projet ont globalement apprécié la mise en œuvre projet</w:t>
      </w:r>
      <w:r w:rsidRPr="00C92564">
        <w:rPr>
          <w:spacing w:val="3"/>
        </w:rPr>
        <w:t xml:space="preserve">. Toutefois, des préoccupations et des contraintes ont été exprimées et des suggestions </w:t>
      </w:r>
      <w:r w:rsidRPr="00C92564">
        <w:t>formulées, pour mieux garantir les conditions de réussite du projet comme l’indique le tableau ci – après.</w:t>
      </w:r>
      <w:bookmarkStart w:id="243" w:name="_Toc464166400"/>
    </w:p>
    <w:bookmarkEnd w:id="243"/>
    <w:p w14:paraId="38D672D5" w14:textId="77777777" w:rsidR="00382790" w:rsidRPr="00C92564" w:rsidRDefault="00382790" w:rsidP="00382790">
      <w:pPr>
        <w:rPr>
          <w:b/>
          <w:sz w:val="20"/>
        </w:rPr>
      </w:pPr>
    </w:p>
    <w:p w14:paraId="16001479" w14:textId="7F7C0EA0" w:rsidR="003B61BB" w:rsidRPr="00C92564" w:rsidRDefault="00382790" w:rsidP="00382790">
      <w:pPr>
        <w:rPr>
          <w:sz w:val="22"/>
          <w:szCs w:val="22"/>
        </w:rPr>
      </w:pPr>
      <w:bookmarkStart w:id="244" w:name="_Toc467213213"/>
      <w:bookmarkStart w:id="245" w:name="_Toc472443553"/>
      <w:r w:rsidRPr="00C92564">
        <w:rPr>
          <w:sz w:val="22"/>
          <w:szCs w:val="22"/>
        </w:rPr>
        <w:t xml:space="preserve">Tableau </w:t>
      </w:r>
      <w:r w:rsidR="007626EC" w:rsidRPr="00C92564">
        <w:rPr>
          <w:sz w:val="22"/>
          <w:szCs w:val="22"/>
        </w:rPr>
        <w:fldChar w:fldCharType="begin"/>
      </w:r>
      <w:r w:rsidRPr="00C92564">
        <w:rPr>
          <w:sz w:val="22"/>
          <w:szCs w:val="22"/>
        </w:rPr>
        <w:instrText xml:space="preserve"> SEQ Tableau \* ARABIC </w:instrText>
      </w:r>
      <w:r w:rsidR="007626EC" w:rsidRPr="00C92564">
        <w:rPr>
          <w:sz w:val="22"/>
          <w:szCs w:val="22"/>
        </w:rPr>
        <w:fldChar w:fldCharType="separate"/>
      </w:r>
      <w:r w:rsidR="00EA0223">
        <w:rPr>
          <w:noProof/>
          <w:sz w:val="22"/>
          <w:szCs w:val="22"/>
        </w:rPr>
        <w:t>17</w:t>
      </w:r>
      <w:r w:rsidR="007626EC" w:rsidRPr="00C92564">
        <w:rPr>
          <w:sz w:val="22"/>
          <w:szCs w:val="22"/>
        </w:rPr>
        <w:fldChar w:fldCharType="end"/>
      </w:r>
      <w:r w:rsidRPr="00C92564">
        <w:rPr>
          <w:sz w:val="22"/>
          <w:szCs w:val="22"/>
        </w:rPr>
        <w:t> : Synthèse des consultations publiques par groupes d’acteurs</w:t>
      </w:r>
      <w:bookmarkEnd w:id="244"/>
      <w:bookmarkEnd w:id="245"/>
    </w:p>
    <w:p w14:paraId="1C1E1730" w14:textId="77777777" w:rsidR="003B61BB" w:rsidRPr="00C92564" w:rsidRDefault="003B61BB" w:rsidP="00382790">
      <w:pPr>
        <w:rPr>
          <w:sz w:val="18"/>
          <w:szCs w:val="18"/>
        </w:rPr>
      </w:pPr>
    </w:p>
    <w:tbl>
      <w:tblPr>
        <w:tblStyle w:val="TableGrid"/>
        <w:tblW w:w="14376" w:type="dxa"/>
        <w:jc w:val="center"/>
        <w:tblLook w:val="04A0" w:firstRow="1" w:lastRow="0" w:firstColumn="1" w:lastColumn="0" w:noHBand="0" w:noVBand="1"/>
      </w:tblPr>
      <w:tblGrid>
        <w:gridCol w:w="1828"/>
        <w:gridCol w:w="2466"/>
        <w:gridCol w:w="2672"/>
        <w:gridCol w:w="3332"/>
        <w:gridCol w:w="4078"/>
      </w:tblGrid>
      <w:tr w:rsidR="00C92564" w:rsidRPr="00C92564" w14:paraId="24EB40E5" w14:textId="77777777" w:rsidTr="00C03302">
        <w:trPr>
          <w:tblHeader/>
          <w:jc w:val="center"/>
        </w:trPr>
        <w:tc>
          <w:tcPr>
            <w:tcW w:w="1687" w:type="dxa"/>
          </w:tcPr>
          <w:p w14:paraId="496C4CE0" w14:textId="77777777" w:rsidR="00382790" w:rsidRPr="00C92564" w:rsidRDefault="003B61BB" w:rsidP="00382790">
            <w:pPr>
              <w:jc w:val="center"/>
              <w:rPr>
                <w:b/>
                <w:sz w:val="20"/>
                <w:szCs w:val="20"/>
              </w:rPr>
            </w:pPr>
            <w:r w:rsidRPr="00C92564">
              <w:rPr>
                <w:b/>
                <w:sz w:val="20"/>
                <w:szCs w:val="20"/>
              </w:rPr>
              <w:t>Acteurs/</w:t>
            </w:r>
          </w:p>
          <w:p w14:paraId="5ACE0F4E" w14:textId="77777777" w:rsidR="003B61BB" w:rsidRPr="00C92564" w:rsidRDefault="00362080" w:rsidP="00382790">
            <w:pPr>
              <w:jc w:val="center"/>
              <w:rPr>
                <w:b/>
                <w:sz w:val="20"/>
                <w:szCs w:val="20"/>
              </w:rPr>
            </w:pPr>
            <w:r w:rsidRPr="00C92564">
              <w:rPr>
                <w:b/>
                <w:sz w:val="20"/>
                <w:szCs w:val="20"/>
              </w:rPr>
              <w:t>I</w:t>
            </w:r>
            <w:r w:rsidR="003B61BB" w:rsidRPr="00C92564">
              <w:rPr>
                <w:b/>
                <w:sz w:val="20"/>
                <w:szCs w:val="20"/>
              </w:rPr>
              <w:t>nstitutions</w:t>
            </w:r>
          </w:p>
        </w:tc>
        <w:tc>
          <w:tcPr>
            <w:tcW w:w="2483" w:type="dxa"/>
          </w:tcPr>
          <w:p w14:paraId="2E2E0CB0" w14:textId="77777777" w:rsidR="003B61BB" w:rsidRPr="00C92564" w:rsidRDefault="003B61BB" w:rsidP="00382790">
            <w:pPr>
              <w:jc w:val="center"/>
              <w:rPr>
                <w:b/>
                <w:sz w:val="20"/>
                <w:szCs w:val="20"/>
              </w:rPr>
            </w:pPr>
            <w:r w:rsidRPr="00C92564">
              <w:rPr>
                <w:b/>
                <w:sz w:val="20"/>
                <w:szCs w:val="20"/>
              </w:rPr>
              <w:t>Points discutés</w:t>
            </w:r>
          </w:p>
        </w:tc>
        <w:tc>
          <w:tcPr>
            <w:tcW w:w="2693" w:type="dxa"/>
          </w:tcPr>
          <w:p w14:paraId="37A97E40" w14:textId="77777777" w:rsidR="003B61BB" w:rsidRPr="00C92564" w:rsidRDefault="003B61BB" w:rsidP="00382790">
            <w:pPr>
              <w:jc w:val="center"/>
              <w:rPr>
                <w:b/>
                <w:sz w:val="20"/>
                <w:szCs w:val="20"/>
              </w:rPr>
            </w:pPr>
            <w:r w:rsidRPr="00C92564">
              <w:rPr>
                <w:b/>
                <w:sz w:val="20"/>
                <w:szCs w:val="20"/>
              </w:rPr>
              <w:t>Atouts/Potentialités</w:t>
            </w:r>
          </w:p>
        </w:tc>
        <w:tc>
          <w:tcPr>
            <w:tcW w:w="3378" w:type="dxa"/>
          </w:tcPr>
          <w:p w14:paraId="7C5D2D92" w14:textId="77777777" w:rsidR="003B61BB" w:rsidRPr="00C92564" w:rsidRDefault="003B61BB" w:rsidP="00382790">
            <w:pPr>
              <w:jc w:val="center"/>
              <w:rPr>
                <w:b/>
                <w:sz w:val="20"/>
                <w:szCs w:val="20"/>
              </w:rPr>
            </w:pPr>
            <w:r w:rsidRPr="00C92564">
              <w:rPr>
                <w:b/>
                <w:sz w:val="20"/>
                <w:szCs w:val="20"/>
              </w:rPr>
              <w:t>Préoccupations et craintes</w:t>
            </w:r>
          </w:p>
        </w:tc>
        <w:tc>
          <w:tcPr>
            <w:tcW w:w="4135" w:type="dxa"/>
          </w:tcPr>
          <w:p w14:paraId="1DAA2F74" w14:textId="77777777" w:rsidR="003B61BB" w:rsidRPr="00C92564" w:rsidRDefault="003B61BB" w:rsidP="00382790">
            <w:pPr>
              <w:jc w:val="center"/>
              <w:rPr>
                <w:b/>
                <w:sz w:val="20"/>
                <w:szCs w:val="20"/>
              </w:rPr>
            </w:pPr>
            <w:r w:rsidRPr="00C92564">
              <w:rPr>
                <w:b/>
                <w:sz w:val="20"/>
                <w:szCs w:val="20"/>
              </w:rPr>
              <w:t>Suggestions et recommandations</w:t>
            </w:r>
          </w:p>
        </w:tc>
      </w:tr>
      <w:tr w:rsidR="00C92564" w:rsidRPr="00C92564" w14:paraId="57A29B1B" w14:textId="77777777" w:rsidTr="00C03302">
        <w:trPr>
          <w:jc w:val="center"/>
        </w:trPr>
        <w:tc>
          <w:tcPr>
            <w:tcW w:w="1687" w:type="dxa"/>
          </w:tcPr>
          <w:p w14:paraId="70255D2B" w14:textId="77777777" w:rsidR="003B61BB" w:rsidRPr="00C92564" w:rsidRDefault="003B61BB" w:rsidP="00382790">
            <w:pPr>
              <w:pStyle w:val="ListParagraph"/>
              <w:numPr>
                <w:ilvl w:val="0"/>
                <w:numId w:val="98"/>
              </w:numPr>
              <w:ind w:left="179" w:hanging="141"/>
              <w:contextualSpacing w:val="0"/>
              <w:jc w:val="both"/>
              <w:rPr>
                <w:sz w:val="20"/>
                <w:szCs w:val="20"/>
              </w:rPr>
            </w:pPr>
          </w:p>
          <w:p w14:paraId="64741B80" w14:textId="77777777" w:rsidR="003B61BB" w:rsidRPr="00C92564" w:rsidRDefault="003B61BB" w:rsidP="00382790">
            <w:pPr>
              <w:jc w:val="both"/>
              <w:rPr>
                <w:sz w:val="20"/>
                <w:szCs w:val="20"/>
              </w:rPr>
            </w:pPr>
            <w:r w:rsidRPr="00C92564">
              <w:rPr>
                <w:b/>
                <w:sz w:val="20"/>
                <w:szCs w:val="20"/>
              </w:rPr>
              <w:t xml:space="preserve">Services techniques et administratifs de la province du Kasaï : </w:t>
            </w:r>
            <w:r w:rsidRPr="00C92564">
              <w:rPr>
                <w:sz w:val="20"/>
                <w:szCs w:val="20"/>
              </w:rPr>
              <w:t>Gouvernorat de la province, Ministère provincial des terres et énergie, Ministère des affaires foncières, OB titres immobiliers, DPS, EPS-INC, CB tourisme, Office des Voiries et Drainage ; Service Agriculture, Pêche, et élevage, Environnement, Office des Routes, DIREPS-INC, projet PRISE</w:t>
            </w:r>
          </w:p>
          <w:p w14:paraId="554FF875" w14:textId="77777777" w:rsidR="003B61BB" w:rsidRPr="00C92564" w:rsidRDefault="003B61BB" w:rsidP="00382790">
            <w:pPr>
              <w:jc w:val="both"/>
              <w:rPr>
                <w:b/>
                <w:sz w:val="20"/>
                <w:szCs w:val="20"/>
              </w:rPr>
            </w:pPr>
          </w:p>
        </w:tc>
        <w:tc>
          <w:tcPr>
            <w:tcW w:w="2483" w:type="dxa"/>
          </w:tcPr>
          <w:p w14:paraId="77FB7D1D" w14:textId="77777777" w:rsidR="00A95A4E" w:rsidRPr="00C92564" w:rsidRDefault="003B61BB" w:rsidP="00382790">
            <w:pPr>
              <w:pStyle w:val="ListParagraph"/>
              <w:numPr>
                <w:ilvl w:val="0"/>
                <w:numId w:val="98"/>
              </w:numPr>
              <w:ind w:left="179" w:hanging="141"/>
              <w:contextualSpacing w:val="0"/>
              <w:jc w:val="both"/>
              <w:rPr>
                <w:sz w:val="20"/>
                <w:szCs w:val="20"/>
              </w:rPr>
            </w:pPr>
            <w:r w:rsidRPr="00C92564">
              <w:rPr>
                <w:sz w:val="20"/>
                <w:szCs w:val="20"/>
              </w:rPr>
              <w:t xml:space="preserve">La </w:t>
            </w:r>
            <w:r w:rsidR="00A95A4E" w:rsidRPr="00C92564">
              <w:rPr>
                <w:sz w:val="20"/>
                <w:szCs w:val="20"/>
              </w:rPr>
              <w:t>présentation du projet – La présentation des impacts potentiels positifs et négatifs</w:t>
            </w:r>
          </w:p>
          <w:p w14:paraId="05FBAEDC" w14:textId="77777777" w:rsidR="003B61BB" w:rsidRPr="00C92564" w:rsidRDefault="003B61BB" w:rsidP="00382790">
            <w:pPr>
              <w:pStyle w:val="ListParagraph"/>
              <w:numPr>
                <w:ilvl w:val="0"/>
                <w:numId w:val="98"/>
              </w:numPr>
              <w:ind w:left="179" w:hanging="141"/>
              <w:contextualSpacing w:val="0"/>
              <w:jc w:val="both"/>
              <w:rPr>
                <w:sz w:val="20"/>
                <w:szCs w:val="20"/>
              </w:rPr>
            </w:pPr>
          </w:p>
          <w:p w14:paraId="236FE200" w14:textId="77777777" w:rsidR="003B61BB" w:rsidRPr="00C92564" w:rsidRDefault="003B61BB" w:rsidP="00382790">
            <w:pPr>
              <w:pStyle w:val="ListParagraph"/>
              <w:numPr>
                <w:ilvl w:val="0"/>
                <w:numId w:val="98"/>
              </w:numPr>
              <w:ind w:left="179" w:hanging="141"/>
              <w:contextualSpacing w:val="0"/>
              <w:jc w:val="both"/>
              <w:rPr>
                <w:sz w:val="20"/>
                <w:szCs w:val="20"/>
              </w:rPr>
            </w:pPr>
            <w:r w:rsidRPr="00C92564">
              <w:rPr>
                <w:sz w:val="20"/>
                <w:szCs w:val="20"/>
              </w:rPr>
              <w:t>La présentation de la mission des experts ;</w:t>
            </w:r>
          </w:p>
          <w:p w14:paraId="163DD6B2" w14:textId="77777777" w:rsidR="003B61BB" w:rsidRPr="00C92564" w:rsidRDefault="003B61BB" w:rsidP="00382790">
            <w:pPr>
              <w:pStyle w:val="ListParagraph"/>
              <w:numPr>
                <w:ilvl w:val="0"/>
                <w:numId w:val="98"/>
              </w:numPr>
              <w:ind w:left="179" w:hanging="141"/>
              <w:contextualSpacing w:val="0"/>
              <w:jc w:val="both"/>
              <w:rPr>
                <w:sz w:val="20"/>
                <w:szCs w:val="20"/>
              </w:rPr>
            </w:pPr>
            <w:r w:rsidRPr="00C92564">
              <w:rPr>
                <w:sz w:val="20"/>
                <w:szCs w:val="20"/>
              </w:rPr>
              <w:t>Les attentes des experts et des participants par rapport aux impacts potentiels du projet ;</w:t>
            </w:r>
          </w:p>
          <w:p w14:paraId="5D622315" w14:textId="77777777" w:rsidR="003B61BB" w:rsidRPr="00C92564" w:rsidRDefault="003B61BB" w:rsidP="00382790">
            <w:pPr>
              <w:pStyle w:val="ListParagraph"/>
              <w:ind w:left="179"/>
              <w:contextualSpacing w:val="0"/>
              <w:jc w:val="both"/>
              <w:rPr>
                <w:sz w:val="20"/>
                <w:szCs w:val="20"/>
              </w:rPr>
            </w:pPr>
          </w:p>
        </w:tc>
        <w:tc>
          <w:tcPr>
            <w:tcW w:w="2693" w:type="dxa"/>
          </w:tcPr>
          <w:p w14:paraId="18E8D438" w14:textId="77777777" w:rsidR="003B61BB" w:rsidRPr="00C92564" w:rsidRDefault="003B61BB" w:rsidP="00382790">
            <w:pPr>
              <w:pStyle w:val="ListParagraph"/>
              <w:numPr>
                <w:ilvl w:val="0"/>
                <w:numId w:val="98"/>
              </w:numPr>
              <w:ind w:left="179" w:hanging="141"/>
              <w:contextualSpacing w:val="0"/>
              <w:jc w:val="both"/>
              <w:rPr>
                <w:sz w:val="20"/>
                <w:szCs w:val="20"/>
              </w:rPr>
            </w:pPr>
            <w:r w:rsidRPr="00C92564">
              <w:rPr>
                <w:sz w:val="20"/>
                <w:szCs w:val="20"/>
              </w:rPr>
              <w:t>L’existence d’un potentiel énorme de plans d’eau dans la province pouvant produire de l’hydroélectricité (La rivière Tshikapa, la rivière Kasaï pour Lungudi et Mbimbi, la rivière Lovua, etc.) ;</w:t>
            </w:r>
          </w:p>
          <w:p w14:paraId="372217ED" w14:textId="77777777" w:rsidR="003B61BB" w:rsidRPr="00C92564" w:rsidRDefault="003B61BB" w:rsidP="00382790">
            <w:pPr>
              <w:pStyle w:val="ListParagraph"/>
              <w:numPr>
                <w:ilvl w:val="0"/>
                <w:numId w:val="98"/>
              </w:numPr>
              <w:ind w:left="179" w:hanging="141"/>
              <w:contextualSpacing w:val="0"/>
              <w:jc w:val="both"/>
              <w:rPr>
                <w:sz w:val="20"/>
                <w:szCs w:val="20"/>
              </w:rPr>
            </w:pPr>
            <w:r w:rsidRPr="00C92564">
              <w:rPr>
                <w:sz w:val="20"/>
                <w:szCs w:val="20"/>
              </w:rPr>
              <w:t>L’importance de la demande de population en électricité ;</w:t>
            </w:r>
          </w:p>
          <w:p w14:paraId="31FC9FB0" w14:textId="77777777" w:rsidR="003B61BB" w:rsidRPr="00C92564" w:rsidRDefault="003B61BB" w:rsidP="00382790">
            <w:pPr>
              <w:pStyle w:val="ListParagraph"/>
              <w:numPr>
                <w:ilvl w:val="0"/>
                <w:numId w:val="98"/>
              </w:numPr>
              <w:ind w:left="179" w:hanging="141"/>
              <w:contextualSpacing w:val="0"/>
              <w:jc w:val="both"/>
              <w:rPr>
                <w:sz w:val="20"/>
                <w:szCs w:val="20"/>
              </w:rPr>
            </w:pPr>
            <w:r w:rsidRPr="00C92564">
              <w:rPr>
                <w:sz w:val="20"/>
                <w:szCs w:val="20"/>
              </w:rPr>
              <w:t>La province en construction qui va nécessiter plus de besoin d’électricité ;</w:t>
            </w:r>
          </w:p>
          <w:p w14:paraId="4386EC71" w14:textId="77777777" w:rsidR="003B61BB" w:rsidRPr="00C92564" w:rsidRDefault="003B61BB" w:rsidP="00382790">
            <w:pPr>
              <w:pStyle w:val="ListParagraph"/>
              <w:numPr>
                <w:ilvl w:val="0"/>
                <w:numId w:val="98"/>
              </w:numPr>
              <w:ind w:left="179" w:hanging="141"/>
              <w:contextualSpacing w:val="0"/>
              <w:jc w:val="both"/>
              <w:rPr>
                <w:sz w:val="20"/>
                <w:szCs w:val="20"/>
              </w:rPr>
            </w:pPr>
            <w:r w:rsidRPr="00C92564">
              <w:rPr>
                <w:sz w:val="20"/>
                <w:szCs w:val="20"/>
              </w:rPr>
              <w:t>L’importance des activités économiques ;</w:t>
            </w:r>
          </w:p>
          <w:p w14:paraId="2A298C29" w14:textId="77777777" w:rsidR="003B61BB" w:rsidRPr="00C92564" w:rsidRDefault="003B61BB" w:rsidP="00382790">
            <w:pPr>
              <w:pStyle w:val="ListParagraph"/>
              <w:numPr>
                <w:ilvl w:val="0"/>
                <w:numId w:val="98"/>
              </w:numPr>
              <w:ind w:left="179" w:hanging="141"/>
              <w:contextualSpacing w:val="0"/>
              <w:jc w:val="both"/>
              <w:rPr>
                <w:sz w:val="20"/>
                <w:szCs w:val="20"/>
              </w:rPr>
            </w:pPr>
            <w:r w:rsidRPr="00C92564">
              <w:rPr>
                <w:sz w:val="20"/>
                <w:szCs w:val="20"/>
              </w:rPr>
              <w:t>L’existence d’un potentiel agricole énorme pouvant favoriser l’installation des unités de production et de transformation agricoles ;</w:t>
            </w:r>
          </w:p>
        </w:tc>
        <w:tc>
          <w:tcPr>
            <w:tcW w:w="3378" w:type="dxa"/>
          </w:tcPr>
          <w:p w14:paraId="16F2C3F5" w14:textId="77777777" w:rsidR="00A72F6B" w:rsidRPr="00C92564" w:rsidRDefault="00A72F6B" w:rsidP="00A72F6B">
            <w:pPr>
              <w:pStyle w:val="ListParagraph"/>
              <w:numPr>
                <w:ilvl w:val="0"/>
                <w:numId w:val="98"/>
              </w:numPr>
              <w:ind w:left="179" w:hanging="141"/>
              <w:contextualSpacing w:val="0"/>
              <w:jc w:val="both"/>
              <w:rPr>
                <w:sz w:val="20"/>
                <w:szCs w:val="20"/>
              </w:rPr>
            </w:pPr>
            <w:r w:rsidRPr="00C92564">
              <w:rPr>
                <w:sz w:val="20"/>
                <w:szCs w:val="20"/>
              </w:rPr>
              <w:t>Les pertes de cultures, des plantations, des ligneux et autres biens que pourraient causer la construction des lignes nouvelles ;</w:t>
            </w:r>
          </w:p>
          <w:p w14:paraId="7A545748" w14:textId="77777777" w:rsidR="00A72F6B" w:rsidRPr="00C92564" w:rsidRDefault="00A72F6B" w:rsidP="00A72F6B">
            <w:pPr>
              <w:pStyle w:val="ListParagraph"/>
              <w:numPr>
                <w:ilvl w:val="0"/>
                <w:numId w:val="98"/>
              </w:numPr>
              <w:ind w:left="179" w:hanging="141"/>
              <w:contextualSpacing w:val="0"/>
              <w:jc w:val="both"/>
              <w:rPr>
                <w:sz w:val="20"/>
                <w:szCs w:val="20"/>
              </w:rPr>
            </w:pPr>
            <w:r w:rsidRPr="00C92564">
              <w:rPr>
                <w:sz w:val="20"/>
                <w:szCs w:val="20"/>
              </w:rPr>
              <w:t>Les risques de pollutions et d’électrocution </w:t>
            </w:r>
          </w:p>
          <w:p w14:paraId="10A557BA" w14:textId="77777777" w:rsidR="00A0164F" w:rsidRPr="00C92564" w:rsidRDefault="00A0164F" w:rsidP="00A0164F">
            <w:pPr>
              <w:pStyle w:val="ListParagraph"/>
              <w:numPr>
                <w:ilvl w:val="0"/>
                <w:numId w:val="98"/>
              </w:numPr>
              <w:ind w:left="179" w:hanging="141"/>
              <w:contextualSpacing w:val="0"/>
              <w:jc w:val="both"/>
              <w:rPr>
                <w:sz w:val="20"/>
                <w:szCs w:val="20"/>
              </w:rPr>
            </w:pPr>
            <w:r w:rsidRPr="00C92564">
              <w:rPr>
                <w:sz w:val="20"/>
                <w:szCs w:val="20"/>
              </w:rPr>
              <w:t xml:space="preserve">La faiblesse du réseau électrique qui ne couvre pas les villages riverains </w:t>
            </w:r>
          </w:p>
          <w:p w14:paraId="322323B5" w14:textId="77777777" w:rsidR="003B61BB" w:rsidRPr="00C92564" w:rsidRDefault="00A0164F" w:rsidP="00A0164F">
            <w:pPr>
              <w:pStyle w:val="ListParagraph"/>
              <w:numPr>
                <w:ilvl w:val="0"/>
                <w:numId w:val="98"/>
              </w:numPr>
              <w:ind w:left="179" w:hanging="141"/>
              <w:contextualSpacing w:val="0"/>
              <w:jc w:val="both"/>
              <w:rPr>
                <w:sz w:val="20"/>
                <w:szCs w:val="20"/>
              </w:rPr>
            </w:pPr>
            <w:r w:rsidRPr="00C92564">
              <w:rPr>
                <w:sz w:val="20"/>
                <w:szCs w:val="20"/>
              </w:rPr>
              <w:t xml:space="preserve">Le coût élevé du KWh pour les ménages (0,5 </w:t>
            </w:r>
            <w:r w:rsidR="00F46979" w:rsidRPr="00C92564">
              <w:rPr>
                <w:sz w:val="20"/>
                <w:szCs w:val="20"/>
              </w:rPr>
              <w:t>$) et</w:t>
            </w:r>
            <w:r w:rsidRPr="00C92564">
              <w:rPr>
                <w:sz w:val="20"/>
                <w:szCs w:val="20"/>
              </w:rPr>
              <w:t xml:space="preserve"> l</w:t>
            </w:r>
            <w:r w:rsidR="003B61BB" w:rsidRPr="00C92564">
              <w:rPr>
                <w:sz w:val="20"/>
                <w:szCs w:val="20"/>
              </w:rPr>
              <w:t>e coût élevé du branchement pratiqué par la société d’Electricité Du Congo (EDC) qui se situerait à environ à 750 $ ;</w:t>
            </w:r>
          </w:p>
          <w:p w14:paraId="091DA5E2" w14:textId="77777777" w:rsidR="003B61BB" w:rsidRPr="00C92564" w:rsidRDefault="003B61BB" w:rsidP="00382790">
            <w:pPr>
              <w:pStyle w:val="ListParagraph"/>
              <w:numPr>
                <w:ilvl w:val="0"/>
                <w:numId w:val="98"/>
              </w:numPr>
              <w:ind w:left="179" w:hanging="141"/>
              <w:contextualSpacing w:val="0"/>
              <w:jc w:val="both"/>
              <w:rPr>
                <w:sz w:val="20"/>
                <w:szCs w:val="20"/>
              </w:rPr>
            </w:pPr>
            <w:r w:rsidRPr="00C92564">
              <w:rPr>
                <w:sz w:val="20"/>
                <w:szCs w:val="20"/>
              </w:rPr>
              <w:t>;</w:t>
            </w:r>
          </w:p>
          <w:p w14:paraId="51717B62" w14:textId="77777777" w:rsidR="003B61BB" w:rsidRPr="00C92564" w:rsidRDefault="003B61BB" w:rsidP="00382790">
            <w:pPr>
              <w:pStyle w:val="ListParagraph"/>
              <w:numPr>
                <w:ilvl w:val="0"/>
                <w:numId w:val="98"/>
              </w:numPr>
              <w:ind w:left="179" w:hanging="141"/>
              <w:contextualSpacing w:val="0"/>
              <w:jc w:val="both"/>
              <w:rPr>
                <w:sz w:val="20"/>
                <w:szCs w:val="20"/>
              </w:rPr>
            </w:pPr>
            <w:r w:rsidRPr="00C92564">
              <w:rPr>
                <w:sz w:val="20"/>
                <w:szCs w:val="20"/>
              </w:rPr>
              <w:t xml:space="preserve">; </w:t>
            </w:r>
          </w:p>
          <w:p w14:paraId="099745DB" w14:textId="77777777" w:rsidR="003B61BB" w:rsidRPr="00C92564" w:rsidRDefault="003B61BB" w:rsidP="00382790">
            <w:pPr>
              <w:pStyle w:val="ListParagraph"/>
              <w:numPr>
                <w:ilvl w:val="0"/>
                <w:numId w:val="98"/>
              </w:numPr>
              <w:ind w:left="179" w:hanging="141"/>
              <w:contextualSpacing w:val="0"/>
              <w:jc w:val="both"/>
              <w:rPr>
                <w:sz w:val="20"/>
                <w:szCs w:val="20"/>
              </w:rPr>
            </w:pPr>
            <w:r w:rsidRPr="00C92564">
              <w:rPr>
                <w:sz w:val="20"/>
                <w:szCs w:val="20"/>
              </w:rPr>
              <w:t>Le mauvais état des routes, de la voirie et l’accès très difficile aux installations à la centrale de Lungudi (environ 35 km) et les risques de destruction des installations ;</w:t>
            </w:r>
          </w:p>
          <w:p w14:paraId="0B5FA194" w14:textId="77777777" w:rsidR="003B61BB" w:rsidRPr="00C92564" w:rsidRDefault="003B61BB" w:rsidP="00382790">
            <w:pPr>
              <w:pStyle w:val="ListParagraph"/>
              <w:numPr>
                <w:ilvl w:val="0"/>
                <w:numId w:val="98"/>
              </w:numPr>
              <w:ind w:left="179" w:hanging="141"/>
              <w:contextualSpacing w:val="0"/>
              <w:jc w:val="both"/>
              <w:rPr>
                <w:sz w:val="20"/>
                <w:szCs w:val="20"/>
              </w:rPr>
            </w:pPr>
            <w:r w:rsidRPr="00C92564">
              <w:rPr>
                <w:sz w:val="20"/>
                <w:szCs w:val="20"/>
              </w:rPr>
              <w:t>;</w:t>
            </w:r>
          </w:p>
        </w:tc>
        <w:tc>
          <w:tcPr>
            <w:tcW w:w="4135" w:type="dxa"/>
          </w:tcPr>
          <w:p w14:paraId="6EC65506" w14:textId="77777777" w:rsidR="00A72F6B" w:rsidRPr="00C92564" w:rsidRDefault="00A72F6B" w:rsidP="00A72F6B">
            <w:pPr>
              <w:pStyle w:val="ListParagraph"/>
              <w:numPr>
                <w:ilvl w:val="0"/>
                <w:numId w:val="98"/>
              </w:numPr>
              <w:ind w:left="179" w:hanging="141"/>
              <w:contextualSpacing w:val="0"/>
              <w:jc w:val="both"/>
              <w:rPr>
                <w:sz w:val="20"/>
                <w:szCs w:val="20"/>
              </w:rPr>
            </w:pPr>
            <w:r w:rsidRPr="00C92564">
              <w:rPr>
                <w:sz w:val="20"/>
                <w:szCs w:val="20"/>
              </w:rPr>
              <w:t>Dédommager les pertes de cultures, des plantations et autres ligneux et les autres biens qu’affecterait le projet d’électrification ;</w:t>
            </w:r>
          </w:p>
          <w:p w14:paraId="49B8B21A" w14:textId="77777777" w:rsidR="00A72F6B" w:rsidRPr="00C92564" w:rsidRDefault="00A72F6B" w:rsidP="00382790">
            <w:pPr>
              <w:pStyle w:val="ListParagraph"/>
              <w:numPr>
                <w:ilvl w:val="0"/>
                <w:numId w:val="98"/>
              </w:numPr>
              <w:ind w:left="179" w:hanging="141"/>
              <w:contextualSpacing w:val="0"/>
              <w:jc w:val="both"/>
              <w:rPr>
                <w:sz w:val="20"/>
                <w:szCs w:val="20"/>
              </w:rPr>
            </w:pPr>
            <w:r w:rsidRPr="00C92564">
              <w:rPr>
                <w:sz w:val="20"/>
                <w:szCs w:val="20"/>
              </w:rPr>
              <w:t xml:space="preserve">Mettre en place un dispositif de sécurisation des populations et faire des </w:t>
            </w:r>
            <w:r w:rsidR="006873AD" w:rsidRPr="00C92564">
              <w:rPr>
                <w:sz w:val="20"/>
                <w:szCs w:val="20"/>
              </w:rPr>
              <w:t>sensibilisations</w:t>
            </w:r>
            <w:r w:rsidRPr="00C92564">
              <w:rPr>
                <w:sz w:val="20"/>
                <w:szCs w:val="20"/>
              </w:rPr>
              <w:t xml:space="preserve"> des populations.</w:t>
            </w:r>
          </w:p>
          <w:p w14:paraId="4D957114" w14:textId="77777777" w:rsidR="00A0164F" w:rsidRPr="00C92564" w:rsidRDefault="00A0164F" w:rsidP="00A0164F">
            <w:pPr>
              <w:pStyle w:val="ListParagraph"/>
              <w:numPr>
                <w:ilvl w:val="0"/>
                <w:numId w:val="98"/>
              </w:numPr>
              <w:ind w:left="179" w:hanging="141"/>
              <w:contextualSpacing w:val="0"/>
              <w:jc w:val="both"/>
              <w:rPr>
                <w:sz w:val="20"/>
                <w:szCs w:val="20"/>
              </w:rPr>
            </w:pPr>
            <w:r w:rsidRPr="00C92564">
              <w:rPr>
                <w:sz w:val="20"/>
                <w:szCs w:val="20"/>
              </w:rPr>
              <w:t>Etendre le réseau de distribution au niveau rural pour faciliter l’urbanisation des villages et l’implantation de petites unités de transformation</w:t>
            </w:r>
          </w:p>
          <w:p w14:paraId="791FD9BD" w14:textId="77777777" w:rsidR="00A0164F" w:rsidRPr="00C92564" w:rsidRDefault="00A0164F" w:rsidP="00382790">
            <w:pPr>
              <w:pStyle w:val="ListParagraph"/>
              <w:numPr>
                <w:ilvl w:val="0"/>
                <w:numId w:val="98"/>
              </w:numPr>
              <w:ind w:left="179" w:hanging="141"/>
              <w:contextualSpacing w:val="0"/>
              <w:jc w:val="both"/>
              <w:rPr>
                <w:sz w:val="20"/>
                <w:szCs w:val="20"/>
              </w:rPr>
            </w:pPr>
            <w:r w:rsidRPr="00C92564">
              <w:rPr>
                <w:sz w:val="20"/>
                <w:szCs w:val="20"/>
              </w:rPr>
              <w:t xml:space="preserve">Prévoir une subvention des coûts de branchement et du coût du </w:t>
            </w:r>
            <w:r w:rsidR="00F46979" w:rsidRPr="00C92564">
              <w:rPr>
                <w:sz w:val="20"/>
                <w:szCs w:val="20"/>
              </w:rPr>
              <w:t>KWh</w:t>
            </w:r>
            <w:r w:rsidRPr="00C92564">
              <w:rPr>
                <w:sz w:val="20"/>
                <w:szCs w:val="20"/>
              </w:rPr>
              <w:t>.</w:t>
            </w:r>
          </w:p>
          <w:p w14:paraId="55F120D1" w14:textId="77777777" w:rsidR="003B61BB" w:rsidRPr="00C92564" w:rsidRDefault="003B61BB" w:rsidP="00382790">
            <w:pPr>
              <w:pStyle w:val="ListParagraph"/>
              <w:numPr>
                <w:ilvl w:val="0"/>
                <w:numId w:val="99"/>
              </w:numPr>
              <w:ind w:left="457"/>
              <w:contextualSpacing w:val="0"/>
              <w:jc w:val="both"/>
              <w:rPr>
                <w:sz w:val="20"/>
                <w:szCs w:val="20"/>
              </w:rPr>
            </w:pPr>
            <w:r w:rsidRPr="00C92564">
              <w:rPr>
                <w:sz w:val="20"/>
                <w:szCs w:val="20"/>
              </w:rPr>
              <w:t>;.</w:t>
            </w:r>
          </w:p>
          <w:p w14:paraId="1E84E731" w14:textId="77777777" w:rsidR="003B61BB" w:rsidRPr="00C92564" w:rsidRDefault="003B61BB" w:rsidP="00382790">
            <w:pPr>
              <w:pStyle w:val="ListParagraph"/>
              <w:ind w:left="1776"/>
              <w:contextualSpacing w:val="0"/>
              <w:jc w:val="both"/>
              <w:rPr>
                <w:sz w:val="20"/>
                <w:szCs w:val="20"/>
              </w:rPr>
            </w:pPr>
          </w:p>
          <w:p w14:paraId="6BA6008A" w14:textId="77777777" w:rsidR="003B61BB" w:rsidRPr="00C92564" w:rsidRDefault="003B61BB" w:rsidP="00382790">
            <w:pPr>
              <w:pStyle w:val="ListParagraph"/>
              <w:numPr>
                <w:ilvl w:val="0"/>
                <w:numId w:val="98"/>
              </w:numPr>
              <w:ind w:left="179" w:hanging="141"/>
              <w:contextualSpacing w:val="0"/>
              <w:jc w:val="both"/>
              <w:rPr>
                <w:sz w:val="20"/>
                <w:szCs w:val="20"/>
              </w:rPr>
            </w:pPr>
            <w:r w:rsidRPr="00C92564">
              <w:rPr>
                <w:sz w:val="20"/>
                <w:szCs w:val="20"/>
              </w:rPr>
              <w:t xml:space="preserve">Sécuriser d’avantage la centrale électrique de Lungudi </w:t>
            </w:r>
            <w:r w:rsidR="003E7397" w:rsidRPr="00C92564">
              <w:rPr>
                <w:sz w:val="20"/>
                <w:szCs w:val="20"/>
              </w:rPr>
              <w:t xml:space="preserve">et </w:t>
            </w:r>
            <w:r w:rsidR="00F46979" w:rsidRPr="00C92564">
              <w:rPr>
                <w:sz w:val="20"/>
                <w:szCs w:val="20"/>
              </w:rPr>
              <w:t>procéder</w:t>
            </w:r>
            <w:r w:rsidR="003E7397" w:rsidRPr="00C92564">
              <w:rPr>
                <w:sz w:val="20"/>
                <w:szCs w:val="20"/>
              </w:rPr>
              <w:t xml:space="preserve"> à la réhabilitation de la route d’accès à la </w:t>
            </w:r>
            <w:r w:rsidR="00F46979" w:rsidRPr="00C92564">
              <w:rPr>
                <w:sz w:val="20"/>
                <w:szCs w:val="20"/>
              </w:rPr>
              <w:t>centrale :</w:t>
            </w:r>
          </w:p>
          <w:p w14:paraId="5A6FA1BF" w14:textId="77777777" w:rsidR="003B61BB" w:rsidRPr="00C92564" w:rsidRDefault="003B61BB" w:rsidP="00382790">
            <w:pPr>
              <w:pStyle w:val="ListParagraph"/>
              <w:numPr>
                <w:ilvl w:val="0"/>
                <w:numId w:val="99"/>
              </w:numPr>
              <w:ind w:left="457"/>
              <w:contextualSpacing w:val="0"/>
              <w:jc w:val="both"/>
              <w:rPr>
                <w:sz w:val="20"/>
                <w:szCs w:val="20"/>
              </w:rPr>
            </w:pPr>
            <w:r w:rsidRPr="00C92564">
              <w:rPr>
                <w:sz w:val="20"/>
                <w:szCs w:val="20"/>
              </w:rPr>
              <w:t>.</w:t>
            </w:r>
          </w:p>
          <w:p w14:paraId="079D00B8" w14:textId="77777777" w:rsidR="003B61BB" w:rsidRPr="00C92564" w:rsidRDefault="003B61BB" w:rsidP="00382790">
            <w:pPr>
              <w:pStyle w:val="ListParagraph"/>
              <w:ind w:left="1776"/>
              <w:contextualSpacing w:val="0"/>
              <w:jc w:val="both"/>
              <w:rPr>
                <w:sz w:val="20"/>
                <w:szCs w:val="20"/>
              </w:rPr>
            </w:pPr>
          </w:p>
          <w:p w14:paraId="2D314EA3" w14:textId="77777777" w:rsidR="003B61BB" w:rsidRPr="00C92564" w:rsidRDefault="003B61BB" w:rsidP="00382790">
            <w:pPr>
              <w:pStyle w:val="ListParagraph"/>
              <w:numPr>
                <w:ilvl w:val="0"/>
                <w:numId w:val="98"/>
              </w:numPr>
              <w:ind w:left="179" w:hanging="141"/>
              <w:contextualSpacing w:val="0"/>
              <w:jc w:val="both"/>
              <w:rPr>
                <w:sz w:val="20"/>
                <w:szCs w:val="20"/>
              </w:rPr>
            </w:pPr>
            <w:r w:rsidRPr="00C92564">
              <w:rPr>
                <w:sz w:val="20"/>
                <w:szCs w:val="20"/>
              </w:rPr>
              <w:t>Sécuriser les futures installations électriques par la réalisation de sites antiérosifs ;</w:t>
            </w:r>
          </w:p>
        </w:tc>
      </w:tr>
      <w:tr w:rsidR="001A1553" w:rsidRPr="00C92564" w14:paraId="2620C135" w14:textId="77777777" w:rsidTr="00C03302">
        <w:trPr>
          <w:jc w:val="center"/>
        </w:trPr>
        <w:tc>
          <w:tcPr>
            <w:tcW w:w="1687" w:type="dxa"/>
          </w:tcPr>
          <w:p w14:paraId="14253720" w14:textId="77777777" w:rsidR="00382790" w:rsidRPr="00C92564" w:rsidRDefault="00382790" w:rsidP="00382790">
            <w:pPr>
              <w:pStyle w:val="ListParagraph"/>
              <w:numPr>
                <w:ilvl w:val="0"/>
                <w:numId w:val="98"/>
              </w:numPr>
              <w:ind w:left="179" w:hanging="141"/>
              <w:jc w:val="both"/>
              <w:rPr>
                <w:sz w:val="20"/>
                <w:szCs w:val="20"/>
              </w:rPr>
            </w:pPr>
            <w:r w:rsidRPr="00C92564">
              <w:rPr>
                <w:sz w:val="20"/>
                <w:szCs w:val="20"/>
              </w:rPr>
              <w:t xml:space="preserve">Maire, Bourgmestres </w:t>
            </w:r>
          </w:p>
          <w:p w14:paraId="72C071B5" w14:textId="77777777" w:rsidR="00382790" w:rsidRPr="00C92564" w:rsidRDefault="00382790" w:rsidP="00382790">
            <w:pPr>
              <w:pStyle w:val="ListParagraph"/>
              <w:numPr>
                <w:ilvl w:val="0"/>
                <w:numId w:val="98"/>
              </w:numPr>
              <w:ind w:left="179" w:right="-108" w:hanging="141"/>
              <w:jc w:val="both"/>
              <w:rPr>
                <w:sz w:val="20"/>
                <w:szCs w:val="20"/>
              </w:rPr>
            </w:pPr>
            <w:r w:rsidRPr="00C92564">
              <w:rPr>
                <w:sz w:val="20"/>
                <w:szCs w:val="20"/>
              </w:rPr>
              <w:t>Chefs de groupements,</w:t>
            </w:r>
          </w:p>
          <w:p w14:paraId="5BD7179A" w14:textId="77777777" w:rsidR="00382790" w:rsidRPr="00C92564" w:rsidRDefault="00382790" w:rsidP="00382790">
            <w:pPr>
              <w:pStyle w:val="ListParagraph"/>
              <w:numPr>
                <w:ilvl w:val="0"/>
                <w:numId w:val="98"/>
              </w:numPr>
              <w:ind w:left="179" w:hanging="141"/>
              <w:jc w:val="both"/>
              <w:rPr>
                <w:sz w:val="20"/>
                <w:szCs w:val="20"/>
              </w:rPr>
            </w:pPr>
            <w:r w:rsidRPr="00C92564">
              <w:rPr>
                <w:sz w:val="20"/>
                <w:szCs w:val="20"/>
              </w:rPr>
              <w:t>Représentants des organisations des jeunes, société civile, sauvegarde environnementale et médias locaux.</w:t>
            </w:r>
          </w:p>
          <w:p w14:paraId="65B149AE" w14:textId="77777777" w:rsidR="00382790" w:rsidRPr="00C92564" w:rsidRDefault="00382790" w:rsidP="00382790">
            <w:pPr>
              <w:jc w:val="both"/>
              <w:rPr>
                <w:b/>
                <w:sz w:val="20"/>
                <w:szCs w:val="20"/>
              </w:rPr>
            </w:pPr>
          </w:p>
          <w:p w14:paraId="5D649723" w14:textId="77777777" w:rsidR="00382790" w:rsidRPr="00C92564" w:rsidRDefault="00382790" w:rsidP="00382790">
            <w:pPr>
              <w:jc w:val="both"/>
              <w:rPr>
                <w:b/>
                <w:sz w:val="20"/>
                <w:szCs w:val="20"/>
              </w:rPr>
            </w:pPr>
          </w:p>
          <w:p w14:paraId="77070E60" w14:textId="77777777" w:rsidR="00382790" w:rsidRPr="00C92564" w:rsidRDefault="00382790" w:rsidP="00382790">
            <w:pPr>
              <w:jc w:val="both"/>
              <w:rPr>
                <w:b/>
                <w:sz w:val="20"/>
                <w:szCs w:val="20"/>
              </w:rPr>
            </w:pPr>
          </w:p>
          <w:p w14:paraId="64BF71F5" w14:textId="77777777" w:rsidR="00382790" w:rsidRPr="00C92564" w:rsidRDefault="00382790" w:rsidP="00382790">
            <w:pPr>
              <w:jc w:val="both"/>
              <w:rPr>
                <w:b/>
                <w:sz w:val="20"/>
                <w:szCs w:val="20"/>
              </w:rPr>
            </w:pPr>
          </w:p>
          <w:p w14:paraId="1F83B23A" w14:textId="77777777" w:rsidR="00382790" w:rsidRPr="00C92564" w:rsidRDefault="00382790" w:rsidP="00382790">
            <w:pPr>
              <w:jc w:val="both"/>
              <w:rPr>
                <w:b/>
                <w:sz w:val="20"/>
                <w:szCs w:val="20"/>
              </w:rPr>
            </w:pPr>
          </w:p>
          <w:p w14:paraId="1A5915F7" w14:textId="77777777" w:rsidR="00382790" w:rsidRPr="00C92564" w:rsidRDefault="00382790" w:rsidP="00382790">
            <w:pPr>
              <w:jc w:val="both"/>
              <w:rPr>
                <w:b/>
                <w:sz w:val="20"/>
                <w:szCs w:val="20"/>
              </w:rPr>
            </w:pPr>
          </w:p>
          <w:p w14:paraId="66AC75BA" w14:textId="77777777" w:rsidR="00382790" w:rsidRPr="00C92564" w:rsidRDefault="00382790" w:rsidP="00382790">
            <w:pPr>
              <w:jc w:val="both"/>
              <w:rPr>
                <w:b/>
                <w:sz w:val="20"/>
                <w:szCs w:val="20"/>
              </w:rPr>
            </w:pPr>
          </w:p>
          <w:p w14:paraId="012D47FA" w14:textId="77777777" w:rsidR="00382790" w:rsidRPr="00C92564" w:rsidRDefault="00382790" w:rsidP="00382790">
            <w:pPr>
              <w:jc w:val="both"/>
              <w:rPr>
                <w:b/>
                <w:sz w:val="20"/>
                <w:szCs w:val="20"/>
              </w:rPr>
            </w:pPr>
          </w:p>
        </w:tc>
        <w:tc>
          <w:tcPr>
            <w:tcW w:w="2483" w:type="dxa"/>
          </w:tcPr>
          <w:p w14:paraId="412EE869" w14:textId="77777777" w:rsidR="00382790" w:rsidRPr="00C92564" w:rsidRDefault="00382790" w:rsidP="00382790">
            <w:pPr>
              <w:pStyle w:val="ListParagraph"/>
              <w:numPr>
                <w:ilvl w:val="0"/>
                <w:numId w:val="98"/>
              </w:numPr>
              <w:ind w:left="179" w:hanging="141"/>
              <w:jc w:val="both"/>
              <w:rPr>
                <w:sz w:val="20"/>
                <w:szCs w:val="20"/>
              </w:rPr>
            </w:pPr>
            <w:r w:rsidRPr="00C92564">
              <w:rPr>
                <w:sz w:val="20"/>
                <w:szCs w:val="20"/>
              </w:rPr>
              <w:t xml:space="preserve">La description succincte du Projet d’Amélioration de l’accès à l’électricité et d’expansion des services énergétiques (EASE) </w:t>
            </w:r>
          </w:p>
          <w:p w14:paraId="3F96CC87" w14:textId="77777777" w:rsidR="00F03CED" w:rsidRPr="00C92564" w:rsidRDefault="00F03CED" w:rsidP="00382790">
            <w:pPr>
              <w:pStyle w:val="ListParagraph"/>
              <w:numPr>
                <w:ilvl w:val="0"/>
                <w:numId w:val="98"/>
              </w:numPr>
              <w:ind w:left="179" w:hanging="141"/>
              <w:jc w:val="both"/>
              <w:rPr>
                <w:sz w:val="20"/>
                <w:szCs w:val="20"/>
              </w:rPr>
            </w:pPr>
            <w:r w:rsidRPr="00C92564">
              <w:rPr>
                <w:sz w:val="20"/>
                <w:szCs w:val="20"/>
              </w:rPr>
              <w:t xml:space="preserve">La présentation des impacts environnementaux et sociaux : perte de bien, dégradation de la végétation, la main d’œuvre, la propagation des maladies </w:t>
            </w:r>
            <w:r w:rsidR="00F46979" w:rsidRPr="00C92564">
              <w:rPr>
                <w:sz w:val="20"/>
                <w:szCs w:val="20"/>
              </w:rPr>
              <w:t>sexuellement transmissibles</w:t>
            </w:r>
            <w:r w:rsidRPr="00C92564">
              <w:rPr>
                <w:sz w:val="20"/>
                <w:szCs w:val="20"/>
              </w:rPr>
              <w:t xml:space="preserve"> et le Sida</w:t>
            </w:r>
          </w:p>
          <w:p w14:paraId="173127D2" w14:textId="77777777" w:rsidR="00382790" w:rsidRPr="00C92564" w:rsidRDefault="00382790" w:rsidP="00382790">
            <w:pPr>
              <w:pStyle w:val="ListParagraph"/>
              <w:numPr>
                <w:ilvl w:val="0"/>
                <w:numId w:val="98"/>
              </w:numPr>
              <w:ind w:left="179" w:hanging="141"/>
              <w:jc w:val="both"/>
              <w:rPr>
                <w:sz w:val="20"/>
                <w:szCs w:val="20"/>
              </w:rPr>
            </w:pPr>
            <w:r w:rsidRPr="00C92564">
              <w:rPr>
                <w:sz w:val="20"/>
                <w:szCs w:val="20"/>
              </w:rPr>
              <w:t>Les attentes des experts et des participants ;</w:t>
            </w:r>
          </w:p>
          <w:p w14:paraId="53D14F6C" w14:textId="77777777" w:rsidR="00382790" w:rsidRPr="00C92564" w:rsidRDefault="00382790" w:rsidP="00382790">
            <w:pPr>
              <w:pStyle w:val="ListParagraph"/>
              <w:ind w:left="179"/>
              <w:jc w:val="both"/>
              <w:rPr>
                <w:sz w:val="20"/>
                <w:szCs w:val="20"/>
              </w:rPr>
            </w:pPr>
          </w:p>
        </w:tc>
        <w:tc>
          <w:tcPr>
            <w:tcW w:w="2693" w:type="dxa"/>
          </w:tcPr>
          <w:p w14:paraId="1FE0BB8D" w14:textId="77777777" w:rsidR="00382790" w:rsidRPr="00C92564" w:rsidRDefault="00382790" w:rsidP="00382790">
            <w:pPr>
              <w:pStyle w:val="ListParagraph"/>
              <w:numPr>
                <w:ilvl w:val="0"/>
                <w:numId w:val="98"/>
              </w:numPr>
              <w:ind w:left="179" w:hanging="141"/>
              <w:jc w:val="both"/>
              <w:rPr>
                <w:sz w:val="20"/>
                <w:szCs w:val="20"/>
              </w:rPr>
            </w:pPr>
            <w:r w:rsidRPr="00C92564">
              <w:rPr>
                <w:sz w:val="20"/>
                <w:szCs w:val="20"/>
              </w:rPr>
              <w:t>L’accueil favorable de la population et des autorités municipales au projet d’électricité ;</w:t>
            </w:r>
          </w:p>
          <w:p w14:paraId="0B87D77C" w14:textId="77777777" w:rsidR="00382790" w:rsidRPr="00C92564" w:rsidRDefault="00382790" w:rsidP="00382790">
            <w:pPr>
              <w:pStyle w:val="ListParagraph"/>
              <w:numPr>
                <w:ilvl w:val="0"/>
                <w:numId w:val="98"/>
              </w:numPr>
              <w:ind w:left="179" w:hanging="141"/>
              <w:jc w:val="both"/>
              <w:rPr>
                <w:sz w:val="20"/>
                <w:szCs w:val="20"/>
              </w:rPr>
            </w:pPr>
            <w:r w:rsidRPr="00C92564">
              <w:rPr>
                <w:sz w:val="20"/>
                <w:szCs w:val="20"/>
              </w:rPr>
              <w:t>La disponibilité de la population et des autorités municipales à accompagner la réussite du projet ;</w:t>
            </w:r>
          </w:p>
          <w:p w14:paraId="7562598E" w14:textId="77777777" w:rsidR="00382790" w:rsidRPr="00C92564" w:rsidRDefault="00382790" w:rsidP="00382790">
            <w:pPr>
              <w:pStyle w:val="ListParagraph"/>
              <w:numPr>
                <w:ilvl w:val="0"/>
                <w:numId w:val="98"/>
              </w:numPr>
              <w:ind w:left="179" w:hanging="141"/>
              <w:jc w:val="both"/>
              <w:rPr>
                <w:sz w:val="20"/>
                <w:szCs w:val="20"/>
              </w:rPr>
            </w:pPr>
            <w:r w:rsidRPr="00C92564">
              <w:rPr>
                <w:sz w:val="20"/>
                <w:szCs w:val="20"/>
              </w:rPr>
              <w:t xml:space="preserve">L’existence d’une main d’œuvre locale pouvant servir aux activités d’électrification </w:t>
            </w:r>
          </w:p>
          <w:p w14:paraId="59128E8D" w14:textId="77777777" w:rsidR="00382790" w:rsidRPr="00C92564" w:rsidRDefault="00382790" w:rsidP="00382790">
            <w:pPr>
              <w:pStyle w:val="ListParagraph"/>
              <w:numPr>
                <w:ilvl w:val="0"/>
                <w:numId w:val="98"/>
              </w:numPr>
              <w:ind w:left="179" w:hanging="141"/>
              <w:jc w:val="both"/>
              <w:rPr>
                <w:sz w:val="20"/>
                <w:szCs w:val="20"/>
              </w:rPr>
            </w:pPr>
            <w:r w:rsidRPr="00C92564">
              <w:rPr>
                <w:sz w:val="20"/>
                <w:szCs w:val="20"/>
              </w:rPr>
              <w:t>L’existence d’infrastructures (écoles, centre de santé, etc.) nécessitant le raccordement au réseau électrique ;</w:t>
            </w:r>
          </w:p>
          <w:p w14:paraId="37F39BB4" w14:textId="77777777" w:rsidR="00382790" w:rsidRPr="00C92564" w:rsidRDefault="00382790" w:rsidP="00382790">
            <w:pPr>
              <w:pStyle w:val="ListParagraph"/>
              <w:numPr>
                <w:ilvl w:val="0"/>
                <w:numId w:val="98"/>
              </w:numPr>
              <w:ind w:left="179" w:hanging="141"/>
              <w:jc w:val="both"/>
              <w:rPr>
                <w:sz w:val="20"/>
                <w:szCs w:val="20"/>
              </w:rPr>
            </w:pPr>
            <w:r w:rsidRPr="00C92564">
              <w:rPr>
                <w:sz w:val="20"/>
                <w:szCs w:val="20"/>
              </w:rPr>
              <w:t>L’importance de la demande de population en électricité ;</w:t>
            </w:r>
          </w:p>
          <w:p w14:paraId="17A9121F" w14:textId="77777777" w:rsidR="00382790" w:rsidRPr="00C92564" w:rsidRDefault="00382790" w:rsidP="00382790">
            <w:pPr>
              <w:pStyle w:val="ListParagraph"/>
              <w:numPr>
                <w:ilvl w:val="0"/>
                <w:numId w:val="98"/>
              </w:numPr>
              <w:ind w:left="179" w:hanging="141"/>
              <w:jc w:val="both"/>
              <w:rPr>
                <w:sz w:val="20"/>
                <w:szCs w:val="20"/>
              </w:rPr>
            </w:pPr>
            <w:r w:rsidRPr="00C92564">
              <w:rPr>
                <w:sz w:val="20"/>
                <w:szCs w:val="20"/>
              </w:rPr>
              <w:t>L’importance des activités économiques ;</w:t>
            </w:r>
          </w:p>
        </w:tc>
        <w:tc>
          <w:tcPr>
            <w:tcW w:w="3378" w:type="dxa"/>
          </w:tcPr>
          <w:p w14:paraId="4C28FEE9" w14:textId="77777777" w:rsidR="00F03CED" w:rsidRPr="00C92564" w:rsidRDefault="00F03CED" w:rsidP="00382790">
            <w:pPr>
              <w:pStyle w:val="ListParagraph"/>
              <w:numPr>
                <w:ilvl w:val="0"/>
                <w:numId w:val="98"/>
              </w:numPr>
              <w:ind w:left="179" w:hanging="141"/>
              <w:jc w:val="both"/>
              <w:rPr>
                <w:sz w:val="20"/>
                <w:szCs w:val="20"/>
              </w:rPr>
            </w:pPr>
            <w:r w:rsidRPr="00C92564">
              <w:rPr>
                <w:sz w:val="20"/>
                <w:szCs w:val="20"/>
              </w:rPr>
              <w:t xml:space="preserve">Perte des biens </w:t>
            </w:r>
          </w:p>
          <w:p w14:paraId="5BC80DB4" w14:textId="77777777" w:rsidR="00F03CED" w:rsidRPr="00C92564" w:rsidRDefault="00F03CED" w:rsidP="00382790">
            <w:pPr>
              <w:pStyle w:val="ListParagraph"/>
              <w:numPr>
                <w:ilvl w:val="0"/>
                <w:numId w:val="98"/>
              </w:numPr>
              <w:ind w:left="179" w:hanging="141"/>
              <w:jc w:val="both"/>
              <w:rPr>
                <w:sz w:val="20"/>
                <w:szCs w:val="20"/>
              </w:rPr>
            </w:pPr>
            <w:r w:rsidRPr="00C92564">
              <w:rPr>
                <w:sz w:val="20"/>
                <w:szCs w:val="20"/>
              </w:rPr>
              <w:t>Perte de terres</w:t>
            </w:r>
          </w:p>
          <w:p w14:paraId="24C2A329" w14:textId="77777777" w:rsidR="00382790" w:rsidRPr="00C92564" w:rsidRDefault="004B2D6F" w:rsidP="004B2D6F">
            <w:pPr>
              <w:pStyle w:val="ListParagraph"/>
              <w:numPr>
                <w:ilvl w:val="0"/>
                <w:numId w:val="98"/>
              </w:numPr>
              <w:ind w:left="179" w:hanging="141"/>
              <w:jc w:val="both"/>
              <w:rPr>
                <w:sz w:val="20"/>
                <w:szCs w:val="20"/>
              </w:rPr>
            </w:pPr>
            <w:r w:rsidRPr="00C92564">
              <w:rPr>
                <w:sz w:val="20"/>
                <w:szCs w:val="20"/>
              </w:rPr>
              <w:t xml:space="preserve">Les impacts négatifs existants avant le projet : </w:t>
            </w:r>
            <w:r w:rsidR="00F46979" w:rsidRPr="00C92564">
              <w:rPr>
                <w:sz w:val="20"/>
                <w:szCs w:val="20"/>
              </w:rPr>
              <w:t>le coût</w:t>
            </w:r>
            <w:r w:rsidR="00382790" w:rsidRPr="00C92564">
              <w:rPr>
                <w:sz w:val="20"/>
                <w:szCs w:val="20"/>
              </w:rPr>
              <w:t xml:space="preserve"> élevé du branchement électrique </w:t>
            </w:r>
            <w:r w:rsidRPr="00C92564">
              <w:rPr>
                <w:sz w:val="20"/>
                <w:szCs w:val="20"/>
              </w:rPr>
              <w:t xml:space="preserve">et </w:t>
            </w:r>
            <w:r w:rsidR="00F46979" w:rsidRPr="00C92564">
              <w:rPr>
                <w:sz w:val="20"/>
                <w:szCs w:val="20"/>
              </w:rPr>
              <w:t>du coût</w:t>
            </w:r>
            <w:r w:rsidR="00382790" w:rsidRPr="00C92564">
              <w:rPr>
                <w:sz w:val="20"/>
                <w:szCs w:val="20"/>
              </w:rPr>
              <w:t xml:space="preserve"> élevé du KWh pour les ménages ;</w:t>
            </w:r>
          </w:p>
          <w:p w14:paraId="59FA1D88" w14:textId="77777777" w:rsidR="004B2D6F" w:rsidRPr="00C92564" w:rsidRDefault="004B2D6F" w:rsidP="004B2D6F">
            <w:pPr>
              <w:pStyle w:val="ListParagraph"/>
              <w:numPr>
                <w:ilvl w:val="0"/>
                <w:numId w:val="98"/>
              </w:numPr>
              <w:ind w:left="179" w:hanging="141"/>
              <w:jc w:val="both"/>
              <w:rPr>
                <w:sz w:val="20"/>
                <w:szCs w:val="20"/>
              </w:rPr>
            </w:pPr>
            <w:r w:rsidRPr="00C92564">
              <w:rPr>
                <w:sz w:val="20"/>
                <w:szCs w:val="20"/>
              </w:rPr>
              <w:t>Perte d’arbres</w:t>
            </w:r>
          </w:p>
          <w:p w14:paraId="6B4BC8BD" w14:textId="77777777" w:rsidR="004B2D6F" w:rsidRPr="00C92564" w:rsidRDefault="004B2D6F" w:rsidP="004B2D6F">
            <w:pPr>
              <w:pStyle w:val="ListParagraph"/>
              <w:numPr>
                <w:ilvl w:val="0"/>
                <w:numId w:val="98"/>
              </w:numPr>
              <w:ind w:left="179" w:hanging="141"/>
              <w:jc w:val="both"/>
              <w:rPr>
                <w:sz w:val="20"/>
                <w:szCs w:val="20"/>
              </w:rPr>
            </w:pPr>
            <w:r w:rsidRPr="00C92564">
              <w:rPr>
                <w:sz w:val="20"/>
                <w:szCs w:val="20"/>
              </w:rPr>
              <w:t>La non utilisation de la main d’œuvre locale</w:t>
            </w:r>
          </w:p>
          <w:p w14:paraId="5560EECC" w14:textId="77777777" w:rsidR="00382790" w:rsidRPr="00C92564" w:rsidRDefault="00382790" w:rsidP="00382790">
            <w:pPr>
              <w:jc w:val="both"/>
              <w:rPr>
                <w:b/>
                <w:sz w:val="20"/>
                <w:szCs w:val="20"/>
              </w:rPr>
            </w:pPr>
          </w:p>
        </w:tc>
        <w:tc>
          <w:tcPr>
            <w:tcW w:w="4135" w:type="dxa"/>
          </w:tcPr>
          <w:p w14:paraId="02B5F6EF" w14:textId="77777777" w:rsidR="00F03CED" w:rsidRPr="00C92564" w:rsidRDefault="00F03CED" w:rsidP="00382790">
            <w:pPr>
              <w:pStyle w:val="ListParagraph"/>
              <w:numPr>
                <w:ilvl w:val="0"/>
                <w:numId w:val="98"/>
              </w:numPr>
              <w:ind w:left="179" w:hanging="141"/>
              <w:jc w:val="both"/>
              <w:rPr>
                <w:sz w:val="20"/>
                <w:szCs w:val="20"/>
              </w:rPr>
            </w:pPr>
            <w:r w:rsidRPr="00C92564">
              <w:rPr>
                <w:sz w:val="20"/>
                <w:szCs w:val="20"/>
              </w:rPr>
              <w:t>Souhait d’être indemnisés en impliquant les intéressés ;</w:t>
            </w:r>
          </w:p>
          <w:p w14:paraId="19CED4BE" w14:textId="77777777" w:rsidR="00F03CED" w:rsidRPr="00C92564" w:rsidRDefault="00F03CED" w:rsidP="00382790">
            <w:pPr>
              <w:pStyle w:val="ListParagraph"/>
              <w:numPr>
                <w:ilvl w:val="0"/>
                <w:numId w:val="98"/>
              </w:numPr>
              <w:ind w:left="179" w:hanging="141"/>
              <w:jc w:val="both"/>
              <w:rPr>
                <w:sz w:val="20"/>
                <w:szCs w:val="20"/>
              </w:rPr>
            </w:pPr>
            <w:r w:rsidRPr="00C92564">
              <w:rPr>
                <w:sz w:val="20"/>
                <w:szCs w:val="20"/>
              </w:rPr>
              <w:t>Impliquer fortement les propriétaire</w:t>
            </w:r>
            <w:r w:rsidR="004B2D6F" w:rsidRPr="00C92564">
              <w:rPr>
                <w:sz w:val="20"/>
                <w:szCs w:val="20"/>
              </w:rPr>
              <w:t>s</w:t>
            </w:r>
            <w:r w:rsidRPr="00C92564">
              <w:rPr>
                <w:sz w:val="20"/>
                <w:szCs w:val="20"/>
              </w:rPr>
              <w:t xml:space="preserve"> terriens et les autorités administratives pour trouver des consensus.</w:t>
            </w:r>
          </w:p>
          <w:p w14:paraId="2EC42D0E" w14:textId="77777777" w:rsidR="00F03CED" w:rsidRPr="00C92564" w:rsidRDefault="004B2D6F" w:rsidP="00382790">
            <w:pPr>
              <w:pStyle w:val="ListParagraph"/>
              <w:numPr>
                <w:ilvl w:val="0"/>
                <w:numId w:val="98"/>
              </w:numPr>
              <w:ind w:left="179" w:hanging="141"/>
              <w:jc w:val="both"/>
              <w:rPr>
                <w:sz w:val="20"/>
                <w:szCs w:val="20"/>
              </w:rPr>
            </w:pPr>
            <w:r w:rsidRPr="00C92564">
              <w:rPr>
                <w:sz w:val="20"/>
                <w:szCs w:val="20"/>
              </w:rPr>
              <w:t xml:space="preserve">Prévoir une subvention pour réduire considérablement les coûts de branchement et </w:t>
            </w:r>
            <w:r w:rsidR="006873AD" w:rsidRPr="00C92564">
              <w:rPr>
                <w:sz w:val="20"/>
                <w:szCs w:val="20"/>
              </w:rPr>
              <w:t>les coûts</w:t>
            </w:r>
            <w:r w:rsidRPr="00C92564">
              <w:rPr>
                <w:sz w:val="20"/>
                <w:szCs w:val="20"/>
              </w:rPr>
              <w:t xml:space="preserve"> du </w:t>
            </w:r>
            <w:r w:rsidR="00F46979" w:rsidRPr="00C92564">
              <w:rPr>
                <w:sz w:val="20"/>
                <w:szCs w:val="20"/>
              </w:rPr>
              <w:t>KWh</w:t>
            </w:r>
            <w:r w:rsidRPr="00C92564">
              <w:rPr>
                <w:sz w:val="20"/>
                <w:szCs w:val="20"/>
              </w:rPr>
              <w:t xml:space="preserve">  </w:t>
            </w:r>
          </w:p>
          <w:p w14:paraId="37014D20" w14:textId="77777777" w:rsidR="004B2D6F" w:rsidRPr="00C92564" w:rsidRDefault="004B2D6F" w:rsidP="00C549B0">
            <w:pPr>
              <w:pStyle w:val="ListParagraph"/>
              <w:numPr>
                <w:ilvl w:val="0"/>
                <w:numId w:val="98"/>
              </w:numPr>
              <w:ind w:left="179" w:hanging="141"/>
              <w:jc w:val="both"/>
              <w:rPr>
                <w:sz w:val="20"/>
                <w:szCs w:val="20"/>
              </w:rPr>
            </w:pPr>
            <w:r w:rsidRPr="00C92564">
              <w:rPr>
                <w:sz w:val="20"/>
                <w:szCs w:val="20"/>
              </w:rPr>
              <w:t xml:space="preserve">Prévoir des </w:t>
            </w:r>
            <w:r w:rsidR="006873AD" w:rsidRPr="00C92564">
              <w:rPr>
                <w:sz w:val="20"/>
                <w:szCs w:val="20"/>
              </w:rPr>
              <w:t>reboisements</w:t>
            </w:r>
            <w:r w:rsidR="00F46979">
              <w:rPr>
                <w:sz w:val="20"/>
                <w:szCs w:val="20"/>
              </w:rPr>
              <w:t xml:space="preserve"> </w:t>
            </w:r>
            <w:r w:rsidR="006873AD" w:rsidRPr="00C92564">
              <w:rPr>
                <w:sz w:val="20"/>
                <w:szCs w:val="20"/>
              </w:rPr>
              <w:t>compensatoires</w:t>
            </w:r>
            <w:r w:rsidRPr="00C92564">
              <w:rPr>
                <w:sz w:val="20"/>
                <w:szCs w:val="20"/>
              </w:rPr>
              <w:t xml:space="preserve"> pour les arbres qui sont dans le domaine de l’Etat et prévoir des </w:t>
            </w:r>
            <w:r w:rsidR="006873AD" w:rsidRPr="00C92564">
              <w:rPr>
                <w:sz w:val="20"/>
                <w:szCs w:val="20"/>
              </w:rPr>
              <w:t>indemnisations</w:t>
            </w:r>
            <w:r w:rsidRPr="00C92564">
              <w:rPr>
                <w:sz w:val="20"/>
                <w:szCs w:val="20"/>
              </w:rPr>
              <w:t xml:space="preserve"> pour des arbres des </w:t>
            </w:r>
            <w:r w:rsidR="006873AD" w:rsidRPr="00C92564">
              <w:rPr>
                <w:sz w:val="20"/>
                <w:szCs w:val="20"/>
              </w:rPr>
              <w:t>particuliers. Le</w:t>
            </w:r>
            <w:r w:rsidR="00382790" w:rsidRPr="00C92564">
              <w:rPr>
                <w:sz w:val="20"/>
                <w:szCs w:val="20"/>
              </w:rPr>
              <w:t xml:space="preserve"> reboisement pour compenser les pertes des </w:t>
            </w:r>
            <w:r w:rsidR="00222D2C" w:rsidRPr="00C92564">
              <w:rPr>
                <w:sz w:val="20"/>
                <w:szCs w:val="20"/>
              </w:rPr>
              <w:t>Suite à plusieurs expériences, les participants ont exigé le recrutement de la main d’œuvre avec un suivi par les autorités locales.</w:t>
            </w:r>
          </w:p>
          <w:p w14:paraId="47F892B3" w14:textId="77777777" w:rsidR="00382790" w:rsidRPr="00C92564" w:rsidRDefault="00382790" w:rsidP="004037CE">
            <w:pPr>
              <w:pStyle w:val="ListParagraph"/>
              <w:numPr>
                <w:ilvl w:val="0"/>
                <w:numId w:val="98"/>
              </w:numPr>
              <w:ind w:left="179" w:hanging="141"/>
              <w:jc w:val="both"/>
              <w:rPr>
                <w:b/>
                <w:sz w:val="20"/>
                <w:szCs w:val="20"/>
              </w:rPr>
            </w:pPr>
          </w:p>
        </w:tc>
      </w:tr>
    </w:tbl>
    <w:p w14:paraId="51A0E279" w14:textId="77777777" w:rsidR="00362080" w:rsidRPr="00C92564" w:rsidRDefault="00362080" w:rsidP="00382790">
      <w:pPr>
        <w:rPr>
          <w:sz w:val="18"/>
          <w:szCs w:val="18"/>
        </w:rPr>
      </w:pPr>
    </w:p>
    <w:p w14:paraId="241D1C18" w14:textId="77777777" w:rsidR="00362080" w:rsidRPr="00C92564" w:rsidRDefault="00362080" w:rsidP="00382790">
      <w:pPr>
        <w:rPr>
          <w:sz w:val="18"/>
          <w:szCs w:val="18"/>
        </w:rPr>
      </w:pPr>
    </w:p>
    <w:p w14:paraId="0BCB79EC" w14:textId="77777777" w:rsidR="00362080" w:rsidRPr="00C92564" w:rsidRDefault="00362080" w:rsidP="00382790">
      <w:pPr>
        <w:rPr>
          <w:sz w:val="18"/>
          <w:szCs w:val="18"/>
        </w:rPr>
      </w:pPr>
    </w:p>
    <w:p w14:paraId="181104DD" w14:textId="77777777" w:rsidR="00362080" w:rsidRPr="00C92564" w:rsidRDefault="00362080" w:rsidP="00382790">
      <w:pPr>
        <w:rPr>
          <w:sz w:val="18"/>
          <w:szCs w:val="18"/>
        </w:rPr>
      </w:pPr>
    </w:p>
    <w:p w14:paraId="5FF4599E" w14:textId="77777777" w:rsidR="00362080" w:rsidRPr="00C92564" w:rsidRDefault="00362080" w:rsidP="00382790">
      <w:pPr>
        <w:rPr>
          <w:sz w:val="18"/>
          <w:szCs w:val="18"/>
        </w:rPr>
        <w:sectPr w:rsidR="00362080" w:rsidRPr="00C92564" w:rsidSect="00362080">
          <w:pgSz w:w="16838" w:h="11906" w:orient="landscape"/>
          <w:pgMar w:top="1440" w:right="1440" w:bottom="1440" w:left="1440" w:header="709" w:footer="709" w:gutter="0"/>
          <w:cols w:space="708"/>
          <w:docGrid w:linePitch="360"/>
        </w:sectPr>
      </w:pPr>
    </w:p>
    <w:p w14:paraId="7D31A8AD" w14:textId="77777777" w:rsidR="0044517C" w:rsidRPr="00C92564" w:rsidRDefault="0044517C" w:rsidP="0044517C">
      <w:pPr>
        <w:pStyle w:val="Heading1"/>
        <w:spacing w:line="240" w:lineRule="auto"/>
        <w:ind w:left="390"/>
        <w:rPr>
          <w:color w:val="auto"/>
          <w:szCs w:val="24"/>
        </w:rPr>
      </w:pPr>
      <w:bookmarkStart w:id="246" w:name="_Toc322936949"/>
      <w:bookmarkStart w:id="247" w:name="_Toc475557581"/>
      <w:r w:rsidRPr="00C92564">
        <w:rPr>
          <w:color w:val="auto"/>
          <w:szCs w:val="24"/>
        </w:rPr>
        <w:t>CONCLUSION</w:t>
      </w:r>
      <w:bookmarkEnd w:id="246"/>
      <w:bookmarkEnd w:id="247"/>
      <w:r w:rsidRPr="00C92564">
        <w:rPr>
          <w:color w:val="auto"/>
          <w:szCs w:val="24"/>
        </w:rPr>
        <w:tab/>
      </w:r>
    </w:p>
    <w:p w14:paraId="752100BC" w14:textId="77777777" w:rsidR="0044517C" w:rsidRPr="00C92564" w:rsidRDefault="0044517C" w:rsidP="0044517C">
      <w:pPr>
        <w:pStyle w:val="BodyText2"/>
        <w:spacing w:after="0"/>
      </w:pPr>
    </w:p>
    <w:p w14:paraId="0E26314C" w14:textId="77777777" w:rsidR="0044517C" w:rsidRPr="00C92564" w:rsidRDefault="0044517C" w:rsidP="0044517C">
      <w:pPr>
        <w:autoSpaceDE w:val="0"/>
        <w:autoSpaceDN w:val="0"/>
        <w:adjustRightInd w:val="0"/>
        <w:jc w:val="both"/>
      </w:pPr>
      <w:r w:rsidRPr="00C92564">
        <w:t xml:space="preserve">Les activités prévues dans le cadre du </w:t>
      </w:r>
      <w:r w:rsidR="009E69F3" w:rsidRPr="00C92564">
        <w:rPr>
          <w:lang w:bidi="fr-FR"/>
        </w:rPr>
        <w:t>PAESE</w:t>
      </w:r>
      <w:r w:rsidRPr="00C92564">
        <w:t xml:space="preserve"> apporteront des avantages environnementaux, sociaux et économiques certains aux populations dans la zone du projet. Ces impacts positifs se manifesteront en termes d’amélioration des activités socio-économiques, d’amélioration du cadre de vie, de </w:t>
      </w:r>
      <w:r w:rsidRPr="00C92564">
        <w:rPr>
          <w:spacing w:val="1"/>
        </w:rPr>
        <w:t xml:space="preserve">création d'emplois </w:t>
      </w:r>
      <w:r w:rsidRPr="00C92564">
        <w:rPr>
          <w:iCs/>
          <w:spacing w:val="2"/>
        </w:rPr>
        <w:t xml:space="preserve">et de réduction de la pauvreté, de développement des activités commerciales et génératrices de revenus, d’amélioration des conditions de vie des jeunes par leur implication dans les activités des </w:t>
      </w:r>
      <w:r w:rsidRPr="00C92564">
        <w:rPr>
          <w:iCs/>
          <w:spacing w:val="5"/>
        </w:rPr>
        <w:t>divers investissements prévus.</w:t>
      </w:r>
    </w:p>
    <w:p w14:paraId="6A3DF3F8" w14:textId="77777777" w:rsidR="0044517C" w:rsidRPr="00C92564" w:rsidRDefault="0044517C" w:rsidP="0044517C">
      <w:pPr>
        <w:jc w:val="both"/>
      </w:pPr>
    </w:p>
    <w:p w14:paraId="65C5563F" w14:textId="77777777" w:rsidR="0044517C" w:rsidRPr="00C92564" w:rsidRDefault="0044517C" w:rsidP="0044517C">
      <w:pPr>
        <w:jc w:val="both"/>
      </w:pPr>
      <w:r w:rsidRPr="00C92564">
        <w:t xml:space="preserve">Quant aux impacts négatifs </w:t>
      </w:r>
      <w:r w:rsidR="00F46979" w:rsidRPr="00C92564">
        <w:t>potentiels, ils</w:t>
      </w:r>
      <w:r w:rsidRPr="00C92564">
        <w:t xml:space="preserve"> se résument principalement aux envols de poussière, à la production des déchets, aux nuisances sonores, à la perturbation/</w:t>
      </w:r>
      <w:r w:rsidR="00274895" w:rsidRPr="00C92564">
        <w:t>obstruction des</w:t>
      </w:r>
      <w:r w:rsidRPr="00C92564">
        <w:t xml:space="preserve"> voies de circulation pendant la réalisation des </w:t>
      </w:r>
      <w:r w:rsidR="00F46979" w:rsidRPr="00C92564">
        <w:t>travaux, aux</w:t>
      </w:r>
      <w:r w:rsidRPr="00C92564">
        <w:t xml:space="preserve"> Risques d’accidents lors des travaux de préparation des sites, des coupes d’arbres, etc. En déclenchant les politiques opérationnelles de la Banque mondiale, et les politiques nationales en matière environnementale et de développement social, elles ont rendu nécessaires le présent CGES assortie d’un PGES destiné à prendre en charge les impacts négatifs induits par le Projet sur l’environnement et les populations ; toutes choses qui contribueront à minimiser les impacts négatifs liés à la mise en œuvre des activités du projet.</w:t>
      </w:r>
    </w:p>
    <w:p w14:paraId="5E8A90F7" w14:textId="77777777" w:rsidR="0044517C" w:rsidRPr="00C92564" w:rsidRDefault="0044517C" w:rsidP="0044517C">
      <w:pPr>
        <w:jc w:val="both"/>
        <w:rPr>
          <w:rFonts w:eastAsia="Calibri"/>
        </w:rPr>
      </w:pPr>
      <w:r w:rsidRPr="00C92564">
        <w:rPr>
          <w:bCs/>
        </w:rPr>
        <w:t>Ce Plan de Gestion Environnementale et Sociale (PGES)</w:t>
      </w:r>
      <w:r w:rsidRPr="00C92564">
        <w:t xml:space="preserve"> élaboré, inclut les éléments clefs de la gestion environnementale et sociale ainsi que les procédures de sélection (screening), de mise en œuvre et de suivi des mesures, les </w:t>
      </w:r>
      <w:r w:rsidRPr="00C92564">
        <w:rPr>
          <w:rFonts w:eastAsia="Calibri"/>
        </w:rPr>
        <w:t xml:space="preserve">responsabilités institutionnelles et le budget. Le PGES inclut également des mesures de renforcement institutionnelles et techniques ; des mesures de formation et de sensibilisation ;   des bonnes pratique d’entretien et de normes de </w:t>
      </w:r>
      <w:r w:rsidR="00F46979" w:rsidRPr="00C92564">
        <w:rPr>
          <w:rFonts w:eastAsia="Calibri"/>
        </w:rPr>
        <w:t>sécurité ;</w:t>
      </w:r>
      <w:r w:rsidRPr="00C92564">
        <w:rPr>
          <w:rFonts w:eastAsia="Calibri"/>
        </w:rPr>
        <w:t xml:space="preserve"> une provision pour la réalisation des </w:t>
      </w:r>
      <w:r w:rsidR="00F46979" w:rsidRPr="00C92564">
        <w:rPr>
          <w:rFonts w:eastAsia="Calibri"/>
        </w:rPr>
        <w:t>EIES et</w:t>
      </w:r>
      <w:r w:rsidRPr="00C92564">
        <w:rPr>
          <w:rFonts w:eastAsia="Calibri"/>
        </w:rPr>
        <w:t xml:space="preserve"> la mise en œuvre et le Suivi/Evaluation des PGES qui en découleront.</w:t>
      </w:r>
    </w:p>
    <w:p w14:paraId="04E84B05" w14:textId="77777777" w:rsidR="0044517C" w:rsidRPr="00C92564" w:rsidRDefault="0044517C" w:rsidP="0044517C">
      <w:pPr>
        <w:jc w:val="both"/>
      </w:pPr>
      <w:r w:rsidRPr="00C92564">
        <w:rPr>
          <w:rFonts w:eastAsia="Calibri"/>
        </w:rPr>
        <w:t>Les consultations publiques avec les acteurs</w:t>
      </w:r>
      <w:r w:rsidRPr="00C92564">
        <w:t xml:space="preserve"> essentiels de la zone du projet ont permis de faire une synthèse des recommandations ci-après :</w:t>
      </w:r>
    </w:p>
    <w:p w14:paraId="5E92B8E2" w14:textId="77777777" w:rsidR="003600A6" w:rsidRPr="00C92564" w:rsidRDefault="003600A6" w:rsidP="003600A6">
      <w:pPr>
        <w:pStyle w:val="ListParagraph"/>
        <w:numPr>
          <w:ilvl w:val="0"/>
          <w:numId w:val="100"/>
        </w:numPr>
        <w:contextualSpacing w:val="0"/>
        <w:jc w:val="both"/>
      </w:pPr>
      <w:r w:rsidRPr="00C92564">
        <w:t xml:space="preserve">Procéder à la réalisation d’une étude de faisabilité de réduction des coûts d’accès, de </w:t>
      </w:r>
      <w:r w:rsidR="00F46979" w:rsidRPr="00C92564">
        <w:t>branchement et</w:t>
      </w:r>
      <w:r w:rsidRPr="00C92564">
        <w:t xml:space="preserve"> </w:t>
      </w:r>
      <w:r w:rsidR="00F46979" w:rsidRPr="00C92564">
        <w:t>KWh</w:t>
      </w:r>
      <w:r w:rsidRPr="00C92564">
        <w:t xml:space="preserve"> afin de facilité l’accessibilité des ménages   à l’énergie électrique,</w:t>
      </w:r>
    </w:p>
    <w:p w14:paraId="3DCBAD8A" w14:textId="77777777" w:rsidR="003600A6" w:rsidRPr="00C92564" w:rsidRDefault="003600A6" w:rsidP="003600A6">
      <w:pPr>
        <w:pStyle w:val="ListParagraph"/>
        <w:numPr>
          <w:ilvl w:val="0"/>
          <w:numId w:val="100"/>
        </w:numPr>
        <w:contextualSpacing w:val="0"/>
        <w:jc w:val="both"/>
      </w:pPr>
      <w:r w:rsidRPr="00C92564">
        <w:t>Prévoir la réhabilitation de la route et de ponts pour l’accès à la centrale électrique de Lungudi ;</w:t>
      </w:r>
    </w:p>
    <w:p w14:paraId="49CD4F23" w14:textId="77777777" w:rsidR="003600A6" w:rsidRPr="00C92564" w:rsidRDefault="003600A6" w:rsidP="003600A6">
      <w:pPr>
        <w:pStyle w:val="ListParagraph"/>
        <w:numPr>
          <w:ilvl w:val="0"/>
          <w:numId w:val="100"/>
        </w:numPr>
        <w:contextualSpacing w:val="0"/>
        <w:jc w:val="both"/>
      </w:pPr>
      <w:r w:rsidRPr="00C92564">
        <w:t>Prévoir le dédommagement des pertes de cultures, des plantations et autres ligneux et les autres biens qu’affecterait le projet d’électrification ;</w:t>
      </w:r>
    </w:p>
    <w:p w14:paraId="6461E0E8" w14:textId="77777777" w:rsidR="003600A6" w:rsidRPr="00C92564" w:rsidRDefault="003600A6" w:rsidP="003600A6">
      <w:pPr>
        <w:pStyle w:val="ListParagraph"/>
        <w:numPr>
          <w:ilvl w:val="0"/>
          <w:numId w:val="100"/>
        </w:numPr>
        <w:contextualSpacing w:val="0"/>
        <w:jc w:val="both"/>
      </w:pPr>
      <w:r w:rsidRPr="00C92564">
        <w:t>Prévoir l’extension du réseau de distribution au niveau rural pour faciliter l’urbanisation des villages et l’implantation de petites unités de transformation ;</w:t>
      </w:r>
    </w:p>
    <w:p w14:paraId="19FE1367" w14:textId="77777777" w:rsidR="0044517C" w:rsidRPr="00C92564" w:rsidRDefault="003600A6" w:rsidP="003600A6">
      <w:pPr>
        <w:pStyle w:val="ListParagraph"/>
        <w:numPr>
          <w:ilvl w:val="0"/>
          <w:numId w:val="100"/>
        </w:numPr>
        <w:jc w:val="both"/>
      </w:pPr>
      <w:r w:rsidRPr="00C92564">
        <w:t>Sécuriser les futures installations électriques par la réalisation de sites antiérosifs ;</w:t>
      </w:r>
    </w:p>
    <w:p w14:paraId="433B1835" w14:textId="77777777" w:rsidR="003600A6" w:rsidRPr="00C92564" w:rsidRDefault="003600A6" w:rsidP="0044517C">
      <w:pPr>
        <w:jc w:val="both"/>
        <w:rPr>
          <w:bCs/>
        </w:rPr>
      </w:pPr>
    </w:p>
    <w:p w14:paraId="4D1C6F29" w14:textId="4E34B720" w:rsidR="0044517C" w:rsidRPr="00C92564" w:rsidRDefault="0044517C" w:rsidP="0044517C">
      <w:pPr>
        <w:jc w:val="both"/>
      </w:pPr>
      <w:r w:rsidRPr="00C92564">
        <w:rPr>
          <w:bCs/>
        </w:rPr>
        <w:t xml:space="preserve">La mise en œuvre des activités sera assurée </w:t>
      </w:r>
      <w:r w:rsidRPr="00C92564">
        <w:t xml:space="preserve">sous la coordination des missions de contrôle et sous la </w:t>
      </w:r>
      <w:r w:rsidR="00F46979" w:rsidRPr="00C92564">
        <w:t>supervision de</w:t>
      </w:r>
      <w:r w:rsidRPr="00C92564">
        <w:rPr>
          <w:bCs/>
        </w:rPr>
        <w:t xml:space="preserve"> l’Expert de Sauvegarde Environnementale et Sociale du projet avec l’implication des PFES, des </w:t>
      </w:r>
      <w:r w:rsidRPr="00C92564">
        <w:t>ONG</w:t>
      </w:r>
      <w:r w:rsidRPr="00C92564">
        <w:rPr>
          <w:bCs/>
        </w:rPr>
        <w:t xml:space="preserve">. Le programme de suivi portera sur le suivi permanent, la supervision, et l’évaluation annuelle. Le suivi </w:t>
      </w:r>
      <w:r w:rsidR="00F46979" w:rsidRPr="00C92564">
        <w:rPr>
          <w:bCs/>
        </w:rPr>
        <w:t>externe devra</w:t>
      </w:r>
      <w:r w:rsidRPr="00C92564">
        <w:rPr>
          <w:bCs/>
        </w:rPr>
        <w:t xml:space="preserve"> être assuré par l’ACE dont les capacités devront être renforcées à cet effet. L</w:t>
      </w:r>
      <w:r w:rsidRPr="00C92564">
        <w:t>es membres du Comité de Pilotage et la Banque mondiale participeront aussi à la supervision.</w:t>
      </w:r>
      <w:r w:rsidRPr="00C92564">
        <w:rPr>
          <w:bCs/>
        </w:rPr>
        <w:t xml:space="preserve"> Les coûts des mesures environnementales, d’un montant global de </w:t>
      </w:r>
      <w:r w:rsidRPr="00C92564">
        <w:rPr>
          <w:b/>
          <w:bCs/>
          <w:sz w:val="22"/>
          <w:szCs w:val="22"/>
        </w:rPr>
        <w:t>6</w:t>
      </w:r>
      <w:r w:rsidR="00EA0223">
        <w:rPr>
          <w:b/>
          <w:bCs/>
          <w:sz w:val="22"/>
          <w:szCs w:val="22"/>
        </w:rPr>
        <w:t>36</w:t>
      </w:r>
      <w:r w:rsidRPr="00C92564">
        <w:rPr>
          <w:b/>
          <w:bCs/>
          <w:sz w:val="22"/>
          <w:szCs w:val="22"/>
        </w:rPr>
        <w:t xml:space="preserve"> 000</w:t>
      </w:r>
      <w:r w:rsidRPr="00C92564">
        <w:rPr>
          <w:b/>
          <w:bCs/>
        </w:rPr>
        <w:t xml:space="preserve"> $US</w:t>
      </w:r>
      <w:r w:rsidRPr="00C92564">
        <w:rPr>
          <w:bCs/>
        </w:rPr>
        <w:t xml:space="preserve"> sont étalés sur les </w:t>
      </w:r>
      <w:r w:rsidR="00F46979" w:rsidRPr="00C92564">
        <w:rPr>
          <w:bCs/>
        </w:rPr>
        <w:t>cinq (</w:t>
      </w:r>
      <w:r w:rsidRPr="00C92564">
        <w:rPr>
          <w:bCs/>
        </w:rPr>
        <w:t>05) années du financement du projet</w:t>
      </w:r>
      <w:r w:rsidRPr="00C92564">
        <w:t>.</w:t>
      </w:r>
    </w:p>
    <w:p w14:paraId="56E163CA" w14:textId="77777777" w:rsidR="0044517C" w:rsidRPr="00C92564" w:rsidRDefault="0044517C" w:rsidP="0044517C"/>
    <w:p w14:paraId="1FBE2BCE" w14:textId="77777777" w:rsidR="0044517C" w:rsidRPr="00C92564" w:rsidRDefault="0044517C" w:rsidP="0044517C">
      <w:pPr>
        <w:rPr>
          <w:sz w:val="18"/>
          <w:szCs w:val="18"/>
        </w:rPr>
      </w:pPr>
    </w:p>
    <w:p w14:paraId="5DA33522" w14:textId="77777777" w:rsidR="003600A6" w:rsidRPr="00C92564" w:rsidRDefault="003600A6" w:rsidP="0044517C">
      <w:pPr>
        <w:rPr>
          <w:sz w:val="18"/>
          <w:szCs w:val="18"/>
        </w:rPr>
      </w:pPr>
    </w:p>
    <w:p w14:paraId="593A3523" w14:textId="77777777" w:rsidR="003600A6" w:rsidRPr="00C92564" w:rsidRDefault="003600A6" w:rsidP="0044517C">
      <w:pPr>
        <w:rPr>
          <w:sz w:val="18"/>
          <w:szCs w:val="18"/>
        </w:rPr>
      </w:pPr>
    </w:p>
    <w:p w14:paraId="29156D1D" w14:textId="77777777" w:rsidR="003600A6" w:rsidRPr="00C92564" w:rsidRDefault="003600A6" w:rsidP="0044517C">
      <w:pPr>
        <w:rPr>
          <w:sz w:val="18"/>
          <w:szCs w:val="18"/>
        </w:rPr>
      </w:pPr>
    </w:p>
    <w:p w14:paraId="3607AC81" w14:textId="77777777" w:rsidR="0044517C" w:rsidRPr="00C92564" w:rsidRDefault="0044517C" w:rsidP="0044517C">
      <w:pPr>
        <w:pStyle w:val="Heading1"/>
        <w:spacing w:line="240" w:lineRule="auto"/>
        <w:ind w:left="390"/>
        <w:rPr>
          <w:color w:val="auto"/>
          <w:szCs w:val="24"/>
        </w:rPr>
      </w:pPr>
      <w:bookmarkStart w:id="248" w:name="_Toc475557582"/>
      <w:r w:rsidRPr="00C92564">
        <w:rPr>
          <w:color w:val="auto"/>
          <w:szCs w:val="24"/>
        </w:rPr>
        <w:t>REFERENCES BIBLIOGRAPHIE</w:t>
      </w:r>
      <w:bookmarkEnd w:id="248"/>
    </w:p>
    <w:p w14:paraId="5F71A8D4" w14:textId="77777777" w:rsidR="0044517C" w:rsidRPr="00C92564" w:rsidRDefault="0044517C" w:rsidP="0044517C">
      <w:pPr>
        <w:rPr>
          <w:sz w:val="18"/>
          <w:szCs w:val="18"/>
        </w:rPr>
      </w:pPr>
    </w:p>
    <w:p w14:paraId="2666B04C" w14:textId="72DCF56E" w:rsidR="00595FEA" w:rsidRPr="00C92564" w:rsidRDefault="00595FEA" w:rsidP="00595FEA">
      <w:pPr>
        <w:pStyle w:val="ListParagraph"/>
        <w:numPr>
          <w:ilvl w:val="0"/>
          <w:numId w:val="106"/>
        </w:numPr>
        <w:contextualSpacing w:val="0"/>
        <w:jc w:val="both"/>
      </w:pPr>
      <w:r w:rsidRPr="00C92564">
        <w:rPr>
          <w:bCs/>
        </w:rPr>
        <w:t>Ministère de l’Enseignement Primaire, Secondaire et Initiation à</w:t>
      </w:r>
      <w:r w:rsidR="0031279F">
        <w:rPr>
          <w:bCs/>
        </w:rPr>
        <w:t xml:space="preserve"> la Nouvelle Citoyenneté 2015 :</w:t>
      </w:r>
      <w:r w:rsidRPr="00C92564">
        <w:t xml:space="preserve">Deuxième rapport de suivi de la mise en œuvre du </w:t>
      </w:r>
      <w:r w:rsidRPr="00C92564">
        <w:rPr>
          <w:bCs/>
        </w:rPr>
        <w:t>Plan Intérimaire de l’Éducation (</w:t>
      </w:r>
      <w:r w:rsidRPr="00C92564">
        <w:t>PIE)</w:t>
      </w:r>
    </w:p>
    <w:p w14:paraId="4C8620EF" w14:textId="77777777" w:rsidR="00595FEA" w:rsidRPr="00C92564" w:rsidRDefault="00595FEA" w:rsidP="00595FEA">
      <w:pPr>
        <w:jc w:val="both"/>
      </w:pPr>
    </w:p>
    <w:p w14:paraId="50AA5C0C" w14:textId="6F15F6DE" w:rsidR="00595FEA" w:rsidRPr="00C92564" w:rsidRDefault="00595FEA" w:rsidP="00595FEA">
      <w:pPr>
        <w:pStyle w:val="ListParagraph"/>
        <w:numPr>
          <w:ilvl w:val="0"/>
          <w:numId w:val="106"/>
        </w:numPr>
        <w:contextualSpacing w:val="0"/>
        <w:jc w:val="both"/>
        <w:rPr>
          <w:iCs/>
        </w:rPr>
      </w:pPr>
      <w:r w:rsidRPr="00C92564">
        <w:rPr>
          <w:iCs/>
        </w:rPr>
        <w:t xml:space="preserve">Cellule Technique pour les Statistiques de l’Education (CTSE) </w:t>
      </w:r>
      <w:r w:rsidR="0031279F">
        <w:t>2015 :</w:t>
      </w:r>
      <w:r w:rsidRPr="00C92564">
        <w:t xml:space="preserve">Annuaire Statistique De L’enseignement Primaire, Secondaire et Professionnel année Scolaire 2013-2014  </w:t>
      </w:r>
    </w:p>
    <w:p w14:paraId="329A0F6D" w14:textId="77777777" w:rsidR="00595FEA" w:rsidRPr="00C92564" w:rsidRDefault="00595FEA" w:rsidP="00595FEA">
      <w:pPr>
        <w:pStyle w:val="ListParagraph"/>
        <w:numPr>
          <w:ilvl w:val="0"/>
          <w:numId w:val="106"/>
        </w:numPr>
        <w:contextualSpacing w:val="0"/>
        <w:jc w:val="both"/>
        <w:rPr>
          <w:bCs/>
          <w:iCs/>
        </w:rPr>
      </w:pPr>
      <w:r w:rsidRPr="00C92564">
        <w:rPr>
          <w:bCs/>
          <w:iCs/>
        </w:rPr>
        <w:t>BUREAU D’ETUDES STS 2016 : EIES Projet d’Aménagement de la microcentrale hydroélectrique de Lungudi 2</w:t>
      </w:r>
    </w:p>
    <w:p w14:paraId="5B4EA4FC" w14:textId="77777777" w:rsidR="00595FEA" w:rsidRPr="00C92564" w:rsidRDefault="00595FEA" w:rsidP="00595FEA">
      <w:pPr>
        <w:jc w:val="both"/>
        <w:rPr>
          <w:iCs/>
        </w:rPr>
      </w:pPr>
    </w:p>
    <w:p w14:paraId="731C2FF6" w14:textId="77777777" w:rsidR="00595FEA" w:rsidRPr="00C92564" w:rsidRDefault="00595FEA" w:rsidP="00595FEA">
      <w:pPr>
        <w:pStyle w:val="ListParagraph"/>
        <w:numPr>
          <w:ilvl w:val="0"/>
          <w:numId w:val="106"/>
        </w:numPr>
        <w:contextualSpacing w:val="0"/>
        <w:jc w:val="both"/>
        <w:rPr>
          <w:bCs/>
          <w:iCs/>
        </w:rPr>
      </w:pPr>
      <w:r w:rsidRPr="00C92564">
        <w:rPr>
          <w:bCs/>
          <w:iCs/>
        </w:rPr>
        <w:t>Rapport d’ONG de peuples autochtones pygmées 2013 : Les peuples autochtones en RDC : L’injustice des multiples formes de discrimination</w:t>
      </w:r>
    </w:p>
    <w:p w14:paraId="1B68D719" w14:textId="77777777" w:rsidR="00595FEA" w:rsidRPr="00C92564" w:rsidRDefault="00595FEA" w:rsidP="00595FEA">
      <w:pPr>
        <w:jc w:val="both"/>
        <w:rPr>
          <w:bCs/>
          <w:iCs/>
        </w:rPr>
      </w:pPr>
    </w:p>
    <w:p w14:paraId="20108EC2" w14:textId="77777777" w:rsidR="00595FEA" w:rsidRPr="00C92564" w:rsidRDefault="00595FEA" w:rsidP="00595FEA">
      <w:pPr>
        <w:pStyle w:val="ListParagraph"/>
        <w:numPr>
          <w:ilvl w:val="0"/>
          <w:numId w:val="106"/>
        </w:numPr>
        <w:contextualSpacing w:val="0"/>
        <w:jc w:val="both"/>
        <w:rPr>
          <w:bCs/>
          <w:iCs/>
        </w:rPr>
      </w:pPr>
      <w:r w:rsidRPr="00C92564">
        <w:rPr>
          <w:bCs/>
          <w:iCs/>
        </w:rPr>
        <w:t>Forest Peoples Programme ; 2014 : La consultation des peuples autochtones et autres populations touchées par les initiatives de REDD en RDC : Un exemple de bonne pratique ?</w:t>
      </w:r>
    </w:p>
    <w:p w14:paraId="3641768E" w14:textId="77777777" w:rsidR="00595FEA" w:rsidRPr="00C92564" w:rsidRDefault="00595FEA" w:rsidP="00595FEA">
      <w:pPr>
        <w:jc w:val="both"/>
        <w:rPr>
          <w:bCs/>
          <w:iCs/>
        </w:rPr>
      </w:pPr>
    </w:p>
    <w:p w14:paraId="086DE368" w14:textId="77777777" w:rsidR="00595FEA" w:rsidRPr="00C92564" w:rsidRDefault="00595FEA" w:rsidP="00595FEA">
      <w:pPr>
        <w:pStyle w:val="ListParagraph"/>
        <w:numPr>
          <w:ilvl w:val="0"/>
          <w:numId w:val="106"/>
        </w:numPr>
        <w:contextualSpacing w:val="0"/>
        <w:jc w:val="both"/>
        <w:rPr>
          <w:bCs/>
          <w:iCs/>
        </w:rPr>
      </w:pPr>
      <w:r w:rsidRPr="00C92564">
        <w:rPr>
          <w:iCs/>
        </w:rPr>
        <w:t xml:space="preserve">S. Shomba Kinyamba, F. Mukoka Nsenda, D. Olela Nonga, T.M. Kaminar, W. Mbalanda 2015 ; </w:t>
      </w:r>
      <w:r w:rsidRPr="00C92564">
        <w:rPr>
          <w:bCs/>
          <w:iCs/>
        </w:rPr>
        <w:t>monographie de la ville de Kinshasa</w:t>
      </w:r>
    </w:p>
    <w:p w14:paraId="7AB9BAA2" w14:textId="77777777" w:rsidR="00595FEA" w:rsidRPr="00C92564" w:rsidRDefault="00595FEA" w:rsidP="00595FEA">
      <w:pPr>
        <w:jc w:val="both"/>
        <w:rPr>
          <w:bCs/>
          <w:iCs/>
        </w:rPr>
      </w:pPr>
    </w:p>
    <w:p w14:paraId="4239DF59" w14:textId="77777777" w:rsidR="00595FEA" w:rsidRPr="00C92564" w:rsidRDefault="00595FEA" w:rsidP="00595FEA">
      <w:pPr>
        <w:pStyle w:val="ListParagraph"/>
        <w:numPr>
          <w:ilvl w:val="0"/>
          <w:numId w:val="106"/>
        </w:numPr>
        <w:contextualSpacing w:val="0"/>
        <w:jc w:val="both"/>
        <w:rPr>
          <w:bCs/>
          <w:iCs/>
        </w:rPr>
      </w:pPr>
      <w:r w:rsidRPr="00C92564">
        <w:rPr>
          <w:bCs/>
          <w:iCs/>
        </w:rPr>
        <w:t>Institut National de la Statistique 2015 : Annuaire statistique 2014 de la RDC</w:t>
      </w:r>
    </w:p>
    <w:p w14:paraId="413A34F8" w14:textId="77777777" w:rsidR="00595FEA" w:rsidRPr="00C92564" w:rsidRDefault="00595FEA" w:rsidP="00595FEA">
      <w:pPr>
        <w:jc w:val="both"/>
        <w:rPr>
          <w:bCs/>
          <w:iCs/>
        </w:rPr>
      </w:pPr>
    </w:p>
    <w:p w14:paraId="710EED8D" w14:textId="77777777" w:rsidR="00595FEA" w:rsidRPr="00C92564" w:rsidRDefault="00595FEA" w:rsidP="00595FEA">
      <w:pPr>
        <w:pStyle w:val="ListParagraph"/>
        <w:numPr>
          <w:ilvl w:val="0"/>
          <w:numId w:val="106"/>
        </w:numPr>
        <w:contextualSpacing w:val="0"/>
        <w:jc w:val="both"/>
        <w:rPr>
          <w:bCs/>
          <w:iCs/>
        </w:rPr>
      </w:pPr>
      <w:r w:rsidRPr="00C92564">
        <w:rPr>
          <w:bCs/>
          <w:iCs/>
        </w:rPr>
        <w:t xml:space="preserve">Ministère de l’Environnement Conservation de la Nature et Tourisme 2014 : Evaluation environnementale et sociale stratégique du processus REDD+ cadre de planification en faveur des populations autochtones </w:t>
      </w:r>
    </w:p>
    <w:p w14:paraId="64BC23CB" w14:textId="77777777" w:rsidR="00595FEA" w:rsidRPr="00C92564" w:rsidRDefault="00595FEA" w:rsidP="00595FEA">
      <w:pPr>
        <w:ind w:firstLine="60"/>
        <w:jc w:val="both"/>
        <w:rPr>
          <w:bCs/>
          <w:iCs/>
        </w:rPr>
      </w:pPr>
    </w:p>
    <w:p w14:paraId="20B62067" w14:textId="77777777" w:rsidR="00595FEA" w:rsidRPr="00C92564" w:rsidRDefault="00595FEA" w:rsidP="00595FEA">
      <w:pPr>
        <w:pStyle w:val="ListParagraph"/>
        <w:numPr>
          <w:ilvl w:val="0"/>
          <w:numId w:val="106"/>
        </w:numPr>
        <w:contextualSpacing w:val="0"/>
        <w:jc w:val="both"/>
        <w:rPr>
          <w:bCs/>
          <w:iCs/>
        </w:rPr>
      </w:pPr>
      <w:r w:rsidRPr="00C92564">
        <w:rPr>
          <w:bCs/>
          <w:iCs/>
        </w:rPr>
        <w:t xml:space="preserve">BUREAU D’ETUDES STS 2016 : Plan de Gestion Environnementale et Sociale du projet d’aménagement de la centrale hydroélectrique de Lungudi 2 dans la province du Kasaï  </w:t>
      </w:r>
    </w:p>
    <w:p w14:paraId="0605DA5A" w14:textId="77777777" w:rsidR="00595FEA" w:rsidRPr="00C92564" w:rsidRDefault="00595FEA" w:rsidP="00595FEA">
      <w:pPr>
        <w:jc w:val="both"/>
        <w:rPr>
          <w:bCs/>
          <w:iCs/>
        </w:rPr>
      </w:pPr>
    </w:p>
    <w:p w14:paraId="29965463" w14:textId="77777777" w:rsidR="00595FEA" w:rsidRPr="00C92564" w:rsidRDefault="00595FEA" w:rsidP="00595FEA">
      <w:pPr>
        <w:pStyle w:val="ListParagraph"/>
        <w:numPr>
          <w:ilvl w:val="0"/>
          <w:numId w:val="106"/>
        </w:numPr>
        <w:contextualSpacing w:val="0"/>
        <w:jc w:val="both"/>
        <w:rPr>
          <w:bCs/>
          <w:iCs/>
        </w:rPr>
      </w:pPr>
      <w:r w:rsidRPr="00C92564">
        <w:rPr>
          <w:bCs/>
          <w:iCs/>
        </w:rPr>
        <w:t>Programme des Nations Unies pour l’Environnement 2012 : Évaluation Environnementale Post-Conflit en RDC</w:t>
      </w:r>
    </w:p>
    <w:p w14:paraId="07301B75" w14:textId="77777777" w:rsidR="00595FEA" w:rsidRPr="00C92564" w:rsidRDefault="00595FEA" w:rsidP="00595FEA">
      <w:pPr>
        <w:jc w:val="both"/>
        <w:rPr>
          <w:bCs/>
          <w:iCs/>
        </w:rPr>
      </w:pPr>
    </w:p>
    <w:p w14:paraId="5B9A018A" w14:textId="77777777" w:rsidR="00595FEA" w:rsidRPr="00C92564" w:rsidRDefault="00595FEA" w:rsidP="00595FEA">
      <w:pPr>
        <w:pStyle w:val="ListParagraph"/>
        <w:numPr>
          <w:ilvl w:val="0"/>
          <w:numId w:val="106"/>
        </w:numPr>
        <w:contextualSpacing w:val="0"/>
        <w:jc w:val="both"/>
        <w:rPr>
          <w:bCs/>
          <w:iCs/>
        </w:rPr>
      </w:pPr>
      <w:r w:rsidRPr="00C92564">
        <w:rPr>
          <w:bCs/>
          <w:iCs/>
        </w:rPr>
        <w:t>Projet de Soutien à l’Education de Base (PROSEB) ; 2016 : plan en faveur des populations autochtones (PPA) de la RDC</w:t>
      </w:r>
    </w:p>
    <w:p w14:paraId="3E39E127" w14:textId="77777777" w:rsidR="00595FEA" w:rsidRPr="00C92564" w:rsidRDefault="00595FEA" w:rsidP="00595FEA">
      <w:pPr>
        <w:jc w:val="both"/>
        <w:rPr>
          <w:bCs/>
          <w:iCs/>
        </w:rPr>
      </w:pPr>
    </w:p>
    <w:p w14:paraId="4D7F5CB9" w14:textId="77777777" w:rsidR="00595FEA" w:rsidRPr="00C92564" w:rsidRDefault="00595FEA" w:rsidP="00595FEA">
      <w:pPr>
        <w:pStyle w:val="ListParagraph"/>
        <w:numPr>
          <w:ilvl w:val="0"/>
          <w:numId w:val="106"/>
        </w:numPr>
        <w:contextualSpacing w:val="0"/>
        <w:jc w:val="both"/>
        <w:rPr>
          <w:bCs/>
          <w:iCs/>
        </w:rPr>
      </w:pPr>
      <w:r w:rsidRPr="00C92564">
        <w:rPr>
          <w:bCs/>
          <w:iCs/>
        </w:rPr>
        <w:t>Programme des nations unies pour le développement 2005 : Profil résumé Pauvreté Et Conditions De Vie des Ménages de la Province de L’Equateur</w:t>
      </w:r>
    </w:p>
    <w:p w14:paraId="2A1510F5" w14:textId="77777777" w:rsidR="00595FEA" w:rsidRPr="00C92564" w:rsidRDefault="00595FEA" w:rsidP="00595FEA">
      <w:pPr>
        <w:jc w:val="both"/>
        <w:rPr>
          <w:bCs/>
          <w:iCs/>
        </w:rPr>
      </w:pPr>
    </w:p>
    <w:p w14:paraId="05384220" w14:textId="77777777" w:rsidR="00595FEA" w:rsidRPr="00C92564" w:rsidRDefault="00595FEA" w:rsidP="00595FEA">
      <w:pPr>
        <w:pStyle w:val="ListParagraph"/>
        <w:numPr>
          <w:ilvl w:val="0"/>
          <w:numId w:val="106"/>
        </w:numPr>
        <w:contextualSpacing w:val="0"/>
        <w:jc w:val="both"/>
        <w:rPr>
          <w:bCs/>
        </w:rPr>
      </w:pPr>
      <w:r w:rsidRPr="00C92564">
        <w:t xml:space="preserve">Programme intégré de croissance agricole dans la région des grands lacs ; 2016 :  </w:t>
      </w:r>
      <w:r w:rsidRPr="00C92564">
        <w:rPr>
          <w:bCs/>
        </w:rPr>
        <w:t>cadre de planification en faveur des populations autochtones (CPPA)</w:t>
      </w:r>
    </w:p>
    <w:p w14:paraId="5A4D852A" w14:textId="77777777" w:rsidR="00595FEA" w:rsidRPr="00C92564" w:rsidRDefault="00595FEA" w:rsidP="00595FEA">
      <w:pPr>
        <w:jc w:val="both"/>
        <w:rPr>
          <w:bCs/>
        </w:rPr>
      </w:pPr>
    </w:p>
    <w:p w14:paraId="6AFA774B" w14:textId="77777777" w:rsidR="00595FEA" w:rsidRPr="00C92564" w:rsidRDefault="00595FEA" w:rsidP="00595FEA">
      <w:pPr>
        <w:pStyle w:val="ListParagraph"/>
        <w:numPr>
          <w:ilvl w:val="0"/>
          <w:numId w:val="106"/>
        </w:numPr>
        <w:contextualSpacing w:val="0"/>
        <w:jc w:val="both"/>
        <w:rPr>
          <w:bCs/>
        </w:rPr>
      </w:pPr>
      <w:r w:rsidRPr="00C92564">
        <w:rPr>
          <w:bCs/>
        </w:rPr>
        <w:t>Programme des Nations Unies pour le Développement, 2009 : profil résumé, pauvreté et conditions de vie des ménages de la province de Kinshasa</w:t>
      </w:r>
    </w:p>
    <w:p w14:paraId="25BF6CB0" w14:textId="77777777" w:rsidR="00595FEA" w:rsidRPr="00C92564" w:rsidRDefault="00595FEA" w:rsidP="00595FEA">
      <w:pPr>
        <w:autoSpaceDE w:val="0"/>
        <w:autoSpaceDN w:val="0"/>
        <w:adjustRightInd w:val="0"/>
        <w:jc w:val="both"/>
      </w:pPr>
    </w:p>
    <w:p w14:paraId="3BB959E7" w14:textId="77777777" w:rsidR="00595FEA" w:rsidRPr="00C92564" w:rsidRDefault="00595FEA" w:rsidP="00595FEA">
      <w:pPr>
        <w:pStyle w:val="ListParagraph"/>
        <w:numPr>
          <w:ilvl w:val="0"/>
          <w:numId w:val="106"/>
        </w:numPr>
        <w:autoSpaceDE w:val="0"/>
        <w:autoSpaceDN w:val="0"/>
        <w:adjustRightInd w:val="0"/>
        <w:contextualSpacing w:val="0"/>
        <w:jc w:val="both"/>
      </w:pPr>
      <w:r w:rsidRPr="00C92564">
        <w:rPr>
          <w:bCs/>
        </w:rPr>
        <w:t>Journal Officiel de la République Démocratique du Congo ; 2004 : loi n° 73-021 du 20 juillet 1973 portant régime général des biens, régime foncier et immobilier et régime des suretés telle que modifiée et complétée par la loi n° 80-008 du 18 juillet 1980   numéro spécial 1er décembre 2004</w:t>
      </w:r>
    </w:p>
    <w:p w14:paraId="50BAD513" w14:textId="77777777" w:rsidR="0044517C" w:rsidRPr="00C92564" w:rsidRDefault="0044517C" w:rsidP="0044517C">
      <w:pPr>
        <w:ind w:left="720"/>
        <w:rPr>
          <w:b/>
          <w:bCs/>
          <w:sz w:val="23"/>
          <w:szCs w:val="23"/>
        </w:rPr>
      </w:pPr>
    </w:p>
    <w:p w14:paraId="2A8D11CB" w14:textId="77777777" w:rsidR="0044517C" w:rsidRPr="00C92564" w:rsidRDefault="0044517C" w:rsidP="0044517C">
      <w:pPr>
        <w:autoSpaceDE w:val="0"/>
        <w:autoSpaceDN w:val="0"/>
        <w:adjustRightInd w:val="0"/>
        <w:jc w:val="both"/>
        <w:rPr>
          <w:b/>
          <w:sz w:val="22"/>
          <w:szCs w:val="22"/>
        </w:rPr>
      </w:pPr>
      <w:r w:rsidRPr="00C92564">
        <w:rPr>
          <w:b/>
          <w:sz w:val="22"/>
          <w:szCs w:val="22"/>
        </w:rPr>
        <w:t>Documentation générale</w:t>
      </w:r>
    </w:p>
    <w:p w14:paraId="00F07510" w14:textId="77777777" w:rsidR="0044517C" w:rsidRPr="00C92564" w:rsidRDefault="0044517C" w:rsidP="0044517C">
      <w:pPr>
        <w:numPr>
          <w:ilvl w:val="0"/>
          <w:numId w:val="10"/>
        </w:numPr>
        <w:autoSpaceDE w:val="0"/>
        <w:autoSpaceDN w:val="0"/>
        <w:adjustRightInd w:val="0"/>
        <w:jc w:val="both"/>
        <w:rPr>
          <w:sz w:val="22"/>
          <w:szCs w:val="22"/>
          <w:lang w:val="en-US"/>
        </w:rPr>
      </w:pPr>
      <w:r w:rsidRPr="00C92564">
        <w:rPr>
          <w:sz w:val="22"/>
          <w:szCs w:val="22"/>
          <w:lang w:val="en-US"/>
        </w:rPr>
        <w:t xml:space="preserve">The World Bank Operational Manuel Bank Procedures Environmental Assessment BP 4.01 January 1999; The World Bank Operational Manuel Bank Procedures Environmental Assessment BP 4.01 Annex A January 1999 </w:t>
      </w:r>
    </w:p>
    <w:p w14:paraId="23C791E6" w14:textId="77777777" w:rsidR="0044517C" w:rsidRPr="00C92564" w:rsidRDefault="0044517C" w:rsidP="0044517C">
      <w:pPr>
        <w:numPr>
          <w:ilvl w:val="0"/>
          <w:numId w:val="10"/>
        </w:numPr>
        <w:autoSpaceDE w:val="0"/>
        <w:autoSpaceDN w:val="0"/>
        <w:adjustRightInd w:val="0"/>
        <w:jc w:val="both"/>
        <w:rPr>
          <w:sz w:val="22"/>
          <w:szCs w:val="22"/>
        </w:rPr>
      </w:pPr>
      <w:r w:rsidRPr="00C92564">
        <w:rPr>
          <w:sz w:val="22"/>
          <w:szCs w:val="22"/>
        </w:rPr>
        <w:t>Manuel d’Evaluation Environnementale.  Vol.1 : Politiques, procédures et questions intersectorielles ; Banque Mondiale / Secrétariat francophone de l’Association Internationale pour l’Evaluation d’Impacts ; Montréal, 1999</w:t>
      </w:r>
    </w:p>
    <w:p w14:paraId="3A34E90A" w14:textId="77777777" w:rsidR="0044517C" w:rsidRPr="00C92564" w:rsidRDefault="0044517C" w:rsidP="0044517C">
      <w:pPr>
        <w:numPr>
          <w:ilvl w:val="0"/>
          <w:numId w:val="10"/>
        </w:numPr>
        <w:autoSpaceDE w:val="0"/>
        <w:autoSpaceDN w:val="0"/>
        <w:adjustRightInd w:val="0"/>
        <w:jc w:val="both"/>
        <w:rPr>
          <w:sz w:val="22"/>
          <w:szCs w:val="22"/>
        </w:rPr>
      </w:pPr>
      <w:r w:rsidRPr="00C92564">
        <w:rPr>
          <w:sz w:val="22"/>
          <w:szCs w:val="22"/>
        </w:rPr>
        <w:t xml:space="preserve">Manuel d’Evaluation </w:t>
      </w:r>
      <w:r w:rsidR="00F46979" w:rsidRPr="00C92564">
        <w:rPr>
          <w:sz w:val="22"/>
          <w:szCs w:val="22"/>
        </w:rPr>
        <w:t>Environnementale, Vol.</w:t>
      </w:r>
      <w:r w:rsidRPr="00C92564">
        <w:rPr>
          <w:sz w:val="22"/>
          <w:szCs w:val="22"/>
        </w:rPr>
        <w:t>2 : Lignes directrices sectorielles Banque Mondiale / Secrétariat francophone de l’Association Internationale pour l’Evaluation d’Impacts, Montréal, 1999</w:t>
      </w:r>
    </w:p>
    <w:p w14:paraId="1ADD0ABA" w14:textId="77777777" w:rsidR="0044517C" w:rsidRPr="00C92564" w:rsidRDefault="0044517C" w:rsidP="0044517C">
      <w:pPr>
        <w:numPr>
          <w:ilvl w:val="0"/>
          <w:numId w:val="10"/>
        </w:numPr>
        <w:autoSpaceDE w:val="0"/>
        <w:autoSpaceDN w:val="0"/>
        <w:adjustRightInd w:val="0"/>
        <w:jc w:val="both"/>
        <w:rPr>
          <w:sz w:val="22"/>
          <w:szCs w:val="22"/>
        </w:rPr>
      </w:pPr>
      <w:r w:rsidRPr="00C92564">
        <w:rPr>
          <w:sz w:val="22"/>
          <w:szCs w:val="22"/>
        </w:rPr>
        <w:t>Manuel Opérationnel de la Banque Mondiale – Politiques Opérationnelles, Banque Mondiale, Washington, 1999</w:t>
      </w:r>
    </w:p>
    <w:p w14:paraId="2CF13486" w14:textId="77777777" w:rsidR="0044517C" w:rsidRPr="00C92564" w:rsidRDefault="0044517C" w:rsidP="0044517C">
      <w:pPr>
        <w:numPr>
          <w:ilvl w:val="0"/>
          <w:numId w:val="10"/>
        </w:numPr>
        <w:autoSpaceDE w:val="0"/>
        <w:autoSpaceDN w:val="0"/>
        <w:adjustRightInd w:val="0"/>
        <w:jc w:val="both"/>
        <w:rPr>
          <w:sz w:val="22"/>
          <w:szCs w:val="22"/>
          <w:lang w:val="en-US"/>
        </w:rPr>
      </w:pPr>
      <w:r w:rsidRPr="00C92564">
        <w:rPr>
          <w:sz w:val="22"/>
          <w:szCs w:val="22"/>
          <w:lang w:val="en-US"/>
        </w:rPr>
        <w:t>Directives OP 401, OP 401, OP 404, OP 409, OP 411 OP 412, OP 420, OP 436, OP 437, Banque Mondiale 2001</w:t>
      </w:r>
    </w:p>
    <w:p w14:paraId="3C78BFF0" w14:textId="77777777" w:rsidR="0044517C" w:rsidRPr="00C92564" w:rsidRDefault="0044517C" w:rsidP="0044517C">
      <w:pPr>
        <w:rPr>
          <w:sz w:val="18"/>
          <w:szCs w:val="18"/>
          <w:lang w:val="en-US"/>
        </w:rPr>
      </w:pPr>
      <w:r w:rsidRPr="00C92564">
        <w:rPr>
          <w:sz w:val="18"/>
          <w:szCs w:val="18"/>
          <w:lang w:val="en-US"/>
        </w:rPr>
        <w:br w:type="page"/>
      </w:r>
    </w:p>
    <w:p w14:paraId="7F682A0F" w14:textId="77777777" w:rsidR="0044517C" w:rsidRPr="00C92564" w:rsidRDefault="0044517C" w:rsidP="008E5EE7">
      <w:pPr>
        <w:pStyle w:val="Heading1"/>
        <w:spacing w:line="240" w:lineRule="auto"/>
        <w:ind w:left="390"/>
        <w:rPr>
          <w:color w:val="auto"/>
          <w:szCs w:val="24"/>
        </w:rPr>
      </w:pPr>
      <w:bookmarkStart w:id="249" w:name="_Toc475557583"/>
      <w:bookmarkStart w:id="250" w:name="_Toc84153573"/>
      <w:r w:rsidRPr="00C92564">
        <w:rPr>
          <w:color w:val="auto"/>
          <w:szCs w:val="24"/>
        </w:rPr>
        <w:t>ANNEXES</w:t>
      </w:r>
      <w:bookmarkEnd w:id="249"/>
    </w:p>
    <w:bookmarkEnd w:id="250"/>
    <w:p w14:paraId="5A22736A" w14:textId="77777777" w:rsidR="0044517C" w:rsidRPr="00C92564" w:rsidRDefault="0044517C" w:rsidP="0044517C">
      <w:pPr>
        <w:pStyle w:val="Caption"/>
        <w:rPr>
          <w:sz w:val="22"/>
          <w:szCs w:val="22"/>
        </w:rPr>
      </w:pPr>
    </w:p>
    <w:p w14:paraId="76B28DFC" w14:textId="77777777" w:rsidR="0044517C" w:rsidRPr="00C92564" w:rsidRDefault="0044517C" w:rsidP="0044517C">
      <w:pPr>
        <w:pStyle w:val="Caption"/>
        <w:rPr>
          <w:b w:val="0"/>
          <w:sz w:val="22"/>
          <w:szCs w:val="22"/>
        </w:rPr>
      </w:pPr>
      <w:bookmarkStart w:id="251" w:name="_Toc454529554"/>
      <w:bookmarkStart w:id="252" w:name="_Toc472443607"/>
      <w:r w:rsidRPr="00C92564">
        <w:rPr>
          <w:b w:val="0"/>
          <w:sz w:val="22"/>
          <w:szCs w:val="22"/>
        </w:rPr>
        <w:t xml:space="preserve">Annexe </w:t>
      </w:r>
      <w:r w:rsidR="007626EC" w:rsidRPr="00C92564">
        <w:rPr>
          <w:b w:val="0"/>
          <w:sz w:val="22"/>
          <w:szCs w:val="22"/>
        </w:rPr>
        <w:fldChar w:fldCharType="begin"/>
      </w:r>
      <w:r w:rsidRPr="00C92564">
        <w:rPr>
          <w:b w:val="0"/>
          <w:sz w:val="22"/>
          <w:szCs w:val="22"/>
        </w:rPr>
        <w:instrText xml:space="preserve"> SEQ Annexe \* ARABIC </w:instrText>
      </w:r>
      <w:r w:rsidR="007626EC" w:rsidRPr="00C92564">
        <w:rPr>
          <w:b w:val="0"/>
          <w:sz w:val="22"/>
          <w:szCs w:val="22"/>
        </w:rPr>
        <w:fldChar w:fldCharType="separate"/>
      </w:r>
      <w:r w:rsidR="00C37EAA" w:rsidRPr="00C92564">
        <w:rPr>
          <w:b w:val="0"/>
          <w:noProof/>
          <w:sz w:val="22"/>
          <w:szCs w:val="22"/>
        </w:rPr>
        <w:t>1</w:t>
      </w:r>
      <w:r w:rsidR="007626EC" w:rsidRPr="00C92564">
        <w:rPr>
          <w:b w:val="0"/>
          <w:sz w:val="22"/>
          <w:szCs w:val="22"/>
        </w:rPr>
        <w:fldChar w:fldCharType="end"/>
      </w:r>
      <w:r w:rsidRPr="00C92564">
        <w:rPr>
          <w:b w:val="0"/>
          <w:sz w:val="22"/>
          <w:szCs w:val="22"/>
        </w:rPr>
        <w:t> : Synthèse de l’analyse des Politiques de sauvegarde de la Banque mondiale applicables au projet</w:t>
      </w:r>
      <w:bookmarkEnd w:id="251"/>
      <w:bookmarkEnd w:id="252"/>
    </w:p>
    <w:p w14:paraId="3AFDECA4" w14:textId="77777777" w:rsidR="0044517C" w:rsidRPr="00C92564" w:rsidRDefault="0044517C" w:rsidP="0044517C">
      <w:pPr>
        <w:pStyle w:val="Caption"/>
        <w:rPr>
          <w:b w:val="0"/>
          <w:sz w:val="24"/>
          <w:szCs w:val="24"/>
        </w:rPr>
      </w:pPr>
    </w:p>
    <w:tbl>
      <w:tblPr>
        <w:tblW w:w="50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792"/>
        <w:gridCol w:w="3692"/>
        <w:gridCol w:w="3152"/>
      </w:tblGrid>
      <w:tr w:rsidR="00C92564" w:rsidRPr="00C92564" w14:paraId="3CB9C1DF" w14:textId="77777777" w:rsidTr="00C03302">
        <w:trPr>
          <w:tblHeader/>
          <w:jc w:val="center"/>
        </w:trPr>
        <w:tc>
          <w:tcPr>
            <w:tcW w:w="287" w:type="pct"/>
            <w:tcBorders>
              <w:top w:val="single" w:sz="4" w:space="0" w:color="auto"/>
              <w:left w:val="single" w:sz="4" w:space="0" w:color="auto"/>
              <w:bottom w:val="single" w:sz="4" w:space="0" w:color="auto"/>
              <w:right w:val="single" w:sz="4" w:space="0" w:color="auto"/>
            </w:tcBorders>
            <w:vAlign w:val="center"/>
            <w:hideMark/>
          </w:tcPr>
          <w:p w14:paraId="3A6C1F3A" w14:textId="77777777" w:rsidR="0044517C" w:rsidRPr="00C92564" w:rsidRDefault="0044517C" w:rsidP="0044517C">
            <w:pPr>
              <w:spacing w:line="276" w:lineRule="auto"/>
              <w:jc w:val="center"/>
              <w:rPr>
                <w:b/>
                <w:lang w:val="en-US"/>
              </w:rPr>
            </w:pPr>
            <w:r w:rsidRPr="00C92564">
              <w:rPr>
                <w:b/>
                <w:sz w:val="22"/>
                <w:szCs w:val="22"/>
              </w:rPr>
              <w:t>No.</w:t>
            </w:r>
          </w:p>
        </w:tc>
        <w:tc>
          <w:tcPr>
            <w:tcW w:w="953" w:type="pct"/>
            <w:tcBorders>
              <w:top w:val="single" w:sz="4" w:space="0" w:color="auto"/>
              <w:left w:val="single" w:sz="4" w:space="0" w:color="auto"/>
              <w:bottom w:val="single" w:sz="4" w:space="0" w:color="auto"/>
              <w:right w:val="single" w:sz="4" w:space="0" w:color="auto"/>
            </w:tcBorders>
            <w:vAlign w:val="center"/>
            <w:hideMark/>
          </w:tcPr>
          <w:p w14:paraId="60F6D121" w14:textId="77777777" w:rsidR="0044517C" w:rsidRPr="00C92564" w:rsidRDefault="0044517C" w:rsidP="0044517C">
            <w:pPr>
              <w:spacing w:line="276" w:lineRule="auto"/>
              <w:jc w:val="center"/>
              <w:rPr>
                <w:b/>
                <w:lang w:val="en-US"/>
              </w:rPr>
            </w:pPr>
            <w:r w:rsidRPr="00C92564">
              <w:rPr>
                <w:b/>
                <w:sz w:val="22"/>
                <w:szCs w:val="22"/>
              </w:rPr>
              <w:t>Politiques/ /Procédures</w:t>
            </w:r>
          </w:p>
        </w:tc>
        <w:tc>
          <w:tcPr>
            <w:tcW w:w="2027" w:type="pct"/>
            <w:tcBorders>
              <w:top w:val="single" w:sz="4" w:space="0" w:color="auto"/>
              <w:left w:val="single" w:sz="4" w:space="0" w:color="auto"/>
              <w:bottom w:val="single" w:sz="4" w:space="0" w:color="auto"/>
              <w:right w:val="single" w:sz="4" w:space="0" w:color="auto"/>
            </w:tcBorders>
            <w:vAlign w:val="center"/>
            <w:hideMark/>
          </w:tcPr>
          <w:p w14:paraId="77C1CFC1" w14:textId="77777777" w:rsidR="0044517C" w:rsidRPr="00C92564" w:rsidRDefault="0044517C" w:rsidP="0044517C">
            <w:pPr>
              <w:pStyle w:val="Heading5"/>
              <w:spacing w:line="276" w:lineRule="auto"/>
              <w:jc w:val="center"/>
              <w:rPr>
                <w:szCs w:val="22"/>
                <w:lang w:eastAsia="en-US"/>
              </w:rPr>
            </w:pPr>
            <w:r w:rsidRPr="00C92564">
              <w:rPr>
                <w:szCs w:val="22"/>
                <w:lang w:eastAsia="en-US"/>
              </w:rPr>
              <w:t>Principe général de la PO</w:t>
            </w:r>
          </w:p>
        </w:tc>
        <w:tc>
          <w:tcPr>
            <w:tcW w:w="1733" w:type="pct"/>
            <w:tcBorders>
              <w:top w:val="single" w:sz="4" w:space="0" w:color="auto"/>
              <w:left w:val="single" w:sz="4" w:space="0" w:color="auto"/>
              <w:bottom w:val="single" w:sz="4" w:space="0" w:color="auto"/>
              <w:right w:val="single" w:sz="4" w:space="0" w:color="auto"/>
            </w:tcBorders>
            <w:vAlign w:val="center"/>
            <w:hideMark/>
          </w:tcPr>
          <w:p w14:paraId="614C071D" w14:textId="77777777" w:rsidR="0044517C" w:rsidRPr="00C92564" w:rsidRDefault="0044517C" w:rsidP="0044517C">
            <w:pPr>
              <w:spacing w:line="276" w:lineRule="auto"/>
              <w:jc w:val="center"/>
              <w:rPr>
                <w:b/>
                <w:lang w:val="en-US"/>
              </w:rPr>
            </w:pPr>
            <w:r w:rsidRPr="00C92564">
              <w:rPr>
                <w:b/>
                <w:sz w:val="22"/>
                <w:szCs w:val="22"/>
              </w:rPr>
              <w:t>Applicabilité sous projet</w:t>
            </w:r>
          </w:p>
        </w:tc>
      </w:tr>
      <w:tr w:rsidR="00C92564" w:rsidRPr="00C92564" w14:paraId="0B9A7558" w14:textId="77777777" w:rsidTr="00C03302">
        <w:trPr>
          <w:trHeight w:val="2337"/>
          <w:jc w:val="center"/>
        </w:trPr>
        <w:tc>
          <w:tcPr>
            <w:tcW w:w="287" w:type="pct"/>
            <w:tcBorders>
              <w:top w:val="single" w:sz="4" w:space="0" w:color="auto"/>
              <w:left w:val="single" w:sz="4" w:space="0" w:color="auto"/>
              <w:bottom w:val="single" w:sz="4" w:space="0" w:color="auto"/>
              <w:right w:val="single" w:sz="4" w:space="0" w:color="auto"/>
            </w:tcBorders>
            <w:vAlign w:val="center"/>
            <w:hideMark/>
          </w:tcPr>
          <w:p w14:paraId="3D4F55CA" w14:textId="77777777" w:rsidR="0044517C" w:rsidRPr="00C92564" w:rsidRDefault="0044517C" w:rsidP="0044517C">
            <w:pPr>
              <w:spacing w:line="276" w:lineRule="auto"/>
              <w:jc w:val="center"/>
              <w:rPr>
                <w:lang w:val="en-US"/>
              </w:rPr>
            </w:pPr>
            <w:r w:rsidRPr="00C92564">
              <w:rPr>
                <w:sz w:val="22"/>
                <w:szCs w:val="22"/>
              </w:rPr>
              <w:t>01</w:t>
            </w:r>
          </w:p>
        </w:tc>
        <w:tc>
          <w:tcPr>
            <w:tcW w:w="953" w:type="pct"/>
            <w:tcBorders>
              <w:top w:val="single" w:sz="4" w:space="0" w:color="auto"/>
              <w:left w:val="single" w:sz="4" w:space="0" w:color="auto"/>
              <w:bottom w:val="single" w:sz="4" w:space="0" w:color="auto"/>
              <w:right w:val="single" w:sz="4" w:space="0" w:color="auto"/>
            </w:tcBorders>
            <w:vAlign w:val="center"/>
            <w:hideMark/>
          </w:tcPr>
          <w:p w14:paraId="279AEEB1" w14:textId="77777777" w:rsidR="0044517C" w:rsidRPr="00C92564" w:rsidRDefault="0044517C" w:rsidP="0044517C">
            <w:pPr>
              <w:spacing w:line="276" w:lineRule="auto"/>
              <w:jc w:val="both"/>
              <w:rPr>
                <w:lang w:val="en-US"/>
              </w:rPr>
            </w:pPr>
            <w:r w:rsidRPr="00C92564">
              <w:rPr>
                <w:sz w:val="22"/>
                <w:szCs w:val="22"/>
              </w:rPr>
              <w:t>L’évaluation environnementale (PO 4.01)</w:t>
            </w:r>
          </w:p>
        </w:tc>
        <w:tc>
          <w:tcPr>
            <w:tcW w:w="2027" w:type="pct"/>
            <w:tcBorders>
              <w:top w:val="single" w:sz="4" w:space="0" w:color="auto"/>
              <w:left w:val="single" w:sz="4" w:space="0" w:color="auto"/>
              <w:bottom w:val="single" w:sz="4" w:space="0" w:color="auto"/>
              <w:right w:val="single" w:sz="4" w:space="0" w:color="auto"/>
            </w:tcBorders>
            <w:vAlign w:val="center"/>
            <w:hideMark/>
          </w:tcPr>
          <w:p w14:paraId="7DC3BAA3" w14:textId="77777777" w:rsidR="0044517C" w:rsidRPr="00C92564" w:rsidRDefault="0044517C" w:rsidP="0044517C">
            <w:pPr>
              <w:pStyle w:val="p27"/>
              <w:spacing w:line="240" w:lineRule="auto"/>
              <w:jc w:val="both"/>
              <w:rPr>
                <w:rFonts w:eastAsia="Calibri"/>
                <w:szCs w:val="22"/>
                <w:lang w:eastAsia="en-US"/>
              </w:rPr>
            </w:pPr>
            <w:r w:rsidRPr="00C92564">
              <w:rPr>
                <w:rFonts w:eastAsia="Calibri"/>
                <w:sz w:val="22"/>
                <w:szCs w:val="22"/>
                <w:lang w:eastAsia="en-US"/>
              </w:rPr>
              <w:t>La Banque exige que les projets qui lui sont présentés pour financement fassent l’objet d’une évaluation environnementale qui contribue à garantir qu’ils sont rationnels et viables, et par là améliore le processus de décision</w:t>
            </w:r>
            <w:r w:rsidRPr="00C92564">
              <w:rPr>
                <w:sz w:val="22"/>
                <w:szCs w:val="22"/>
                <w:lang w:eastAsia="en-US"/>
              </w:rPr>
              <w:t xml:space="preserve"> à travers une analyse appropriée des actions et leurs probables impacts environnementaux </w:t>
            </w:r>
          </w:p>
        </w:tc>
        <w:tc>
          <w:tcPr>
            <w:tcW w:w="1733" w:type="pct"/>
            <w:tcBorders>
              <w:top w:val="single" w:sz="4" w:space="0" w:color="auto"/>
              <w:left w:val="single" w:sz="4" w:space="0" w:color="auto"/>
              <w:bottom w:val="single" w:sz="4" w:space="0" w:color="auto"/>
              <w:right w:val="single" w:sz="4" w:space="0" w:color="auto"/>
            </w:tcBorders>
            <w:vAlign w:val="center"/>
            <w:hideMark/>
          </w:tcPr>
          <w:p w14:paraId="58DC0436" w14:textId="77777777" w:rsidR="0044517C" w:rsidRPr="00C92564" w:rsidRDefault="0044517C" w:rsidP="0044517C">
            <w:pPr>
              <w:spacing w:line="276" w:lineRule="auto"/>
              <w:jc w:val="both"/>
              <w:rPr>
                <w:lang w:val="fr-MC"/>
              </w:rPr>
            </w:pPr>
            <w:r w:rsidRPr="00C92564">
              <w:rPr>
                <w:b/>
                <w:sz w:val="22"/>
                <w:szCs w:val="22"/>
                <w:lang w:val="fr-MC"/>
              </w:rPr>
              <w:t>Oui,</w:t>
            </w:r>
            <w:r w:rsidRPr="00C92564">
              <w:rPr>
                <w:sz w:val="22"/>
                <w:szCs w:val="22"/>
                <w:lang w:val="fr-MC"/>
              </w:rPr>
              <w:t xml:space="preserve"> car il entre dans la catégorie « B » de la Banque Mondiale</w:t>
            </w:r>
          </w:p>
        </w:tc>
      </w:tr>
      <w:tr w:rsidR="00C92564" w:rsidRPr="00C92564" w14:paraId="1F4E216B" w14:textId="77777777" w:rsidTr="00C03302">
        <w:trPr>
          <w:jc w:val="center"/>
        </w:trPr>
        <w:tc>
          <w:tcPr>
            <w:tcW w:w="287" w:type="pct"/>
            <w:tcBorders>
              <w:top w:val="single" w:sz="4" w:space="0" w:color="auto"/>
              <w:left w:val="single" w:sz="4" w:space="0" w:color="auto"/>
              <w:bottom w:val="single" w:sz="4" w:space="0" w:color="auto"/>
              <w:right w:val="single" w:sz="4" w:space="0" w:color="auto"/>
            </w:tcBorders>
            <w:vAlign w:val="center"/>
            <w:hideMark/>
          </w:tcPr>
          <w:p w14:paraId="3F946FC2" w14:textId="77777777" w:rsidR="0044517C" w:rsidRPr="00C92564" w:rsidRDefault="0044517C" w:rsidP="0044517C">
            <w:pPr>
              <w:spacing w:line="276" w:lineRule="auto"/>
              <w:jc w:val="center"/>
              <w:rPr>
                <w:lang w:val="en-US"/>
              </w:rPr>
            </w:pPr>
            <w:r w:rsidRPr="00C92564">
              <w:rPr>
                <w:sz w:val="22"/>
                <w:szCs w:val="22"/>
              </w:rPr>
              <w:t>02</w:t>
            </w:r>
          </w:p>
        </w:tc>
        <w:tc>
          <w:tcPr>
            <w:tcW w:w="953" w:type="pct"/>
            <w:tcBorders>
              <w:top w:val="single" w:sz="4" w:space="0" w:color="auto"/>
              <w:left w:val="single" w:sz="4" w:space="0" w:color="auto"/>
              <w:bottom w:val="single" w:sz="4" w:space="0" w:color="auto"/>
              <w:right w:val="single" w:sz="4" w:space="0" w:color="auto"/>
            </w:tcBorders>
            <w:vAlign w:val="center"/>
            <w:hideMark/>
          </w:tcPr>
          <w:p w14:paraId="3C90478F" w14:textId="77777777" w:rsidR="0044517C" w:rsidRPr="00C92564" w:rsidRDefault="0044517C" w:rsidP="0044517C">
            <w:pPr>
              <w:spacing w:line="276" w:lineRule="auto"/>
              <w:jc w:val="both"/>
              <w:rPr>
                <w:lang w:val="en-US"/>
              </w:rPr>
            </w:pPr>
            <w:r w:rsidRPr="00C92564">
              <w:rPr>
                <w:sz w:val="22"/>
                <w:szCs w:val="22"/>
              </w:rPr>
              <w:t>Habitats naturels (PO 4.04)</w:t>
            </w:r>
          </w:p>
        </w:tc>
        <w:tc>
          <w:tcPr>
            <w:tcW w:w="2027" w:type="pct"/>
            <w:tcBorders>
              <w:top w:val="single" w:sz="4" w:space="0" w:color="auto"/>
              <w:left w:val="single" w:sz="4" w:space="0" w:color="auto"/>
              <w:bottom w:val="single" w:sz="4" w:space="0" w:color="auto"/>
              <w:right w:val="single" w:sz="4" w:space="0" w:color="auto"/>
            </w:tcBorders>
            <w:vAlign w:val="center"/>
            <w:hideMark/>
          </w:tcPr>
          <w:p w14:paraId="061609E0" w14:textId="77777777" w:rsidR="0044517C" w:rsidRPr="00C92564" w:rsidRDefault="0044517C" w:rsidP="0044517C">
            <w:pPr>
              <w:pStyle w:val="p5"/>
              <w:spacing w:line="240" w:lineRule="auto"/>
              <w:rPr>
                <w:rFonts w:eastAsia="Calibri"/>
                <w:szCs w:val="22"/>
                <w:lang w:eastAsia="en-US"/>
              </w:rPr>
            </w:pPr>
            <w:r w:rsidRPr="00C92564">
              <w:rPr>
                <w:rFonts w:eastAsia="Calibri"/>
                <w:sz w:val="22"/>
                <w:szCs w:val="22"/>
                <w:lang w:eastAsia="en-US"/>
              </w:rPr>
              <w:t>La Banque n’apporte pas son appui aux projets qui, aux yeux de l’Institution, impliquent une modification ou une dégradation significative d’habitats naturels critiques.</w:t>
            </w:r>
          </w:p>
        </w:tc>
        <w:tc>
          <w:tcPr>
            <w:tcW w:w="1733" w:type="pct"/>
            <w:tcBorders>
              <w:top w:val="single" w:sz="4" w:space="0" w:color="auto"/>
              <w:left w:val="single" w:sz="4" w:space="0" w:color="auto"/>
              <w:bottom w:val="single" w:sz="4" w:space="0" w:color="auto"/>
              <w:right w:val="single" w:sz="4" w:space="0" w:color="auto"/>
            </w:tcBorders>
            <w:shd w:val="clear" w:color="auto" w:fill="auto"/>
            <w:vAlign w:val="center"/>
          </w:tcPr>
          <w:p w14:paraId="16859073" w14:textId="77777777" w:rsidR="00803C44" w:rsidRPr="00C92564" w:rsidRDefault="00803C44" w:rsidP="00803C44">
            <w:pPr>
              <w:autoSpaceDE w:val="0"/>
              <w:autoSpaceDN w:val="0"/>
              <w:adjustRightInd w:val="0"/>
              <w:jc w:val="both"/>
            </w:pPr>
            <w:r w:rsidRPr="00C92564">
              <w:rPr>
                <w:b/>
                <w:lang w:val="fr-MC"/>
              </w:rPr>
              <w:t>Oui</w:t>
            </w:r>
            <w:r w:rsidRPr="00C92564">
              <w:rPr>
                <w:lang w:val="fr-MC"/>
              </w:rPr>
              <w:t xml:space="preserve">, car les actions du </w:t>
            </w:r>
            <w:r w:rsidR="00F46979" w:rsidRPr="00C92564">
              <w:rPr>
                <w:lang w:val="fr-MC"/>
              </w:rPr>
              <w:t>projet pourraient</w:t>
            </w:r>
            <w:r w:rsidRPr="00C92564">
              <w:rPr>
                <w:lang w:val="fr-MC"/>
              </w:rPr>
              <w:t xml:space="preserve"> avoir un impact sur les habitats naturels. </w:t>
            </w:r>
            <w:r w:rsidRPr="00C92564">
              <w:t>C’est pourquoi il est en conformité avec cette politique, sans nécessité de recours à des mesures supplémentaires.</w:t>
            </w:r>
          </w:p>
          <w:p w14:paraId="1D03367D" w14:textId="77777777" w:rsidR="0044517C" w:rsidRPr="00C92564" w:rsidRDefault="0044517C" w:rsidP="0044517C">
            <w:pPr>
              <w:shd w:val="clear" w:color="auto" w:fill="FFFFFF"/>
              <w:spacing w:before="264" w:line="269" w:lineRule="exact"/>
              <w:ind w:right="10"/>
              <w:jc w:val="both"/>
              <w:rPr>
                <w:lang w:val="fr-MC"/>
              </w:rPr>
            </w:pPr>
          </w:p>
        </w:tc>
      </w:tr>
      <w:tr w:rsidR="00C92564" w:rsidRPr="00C92564" w14:paraId="0CD23386" w14:textId="77777777" w:rsidTr="00C03302">
        <w:trPr>
          <w:jc w:val="center"/>
        </w:trPr>
        <w:tc>
          <w:tcPr>
            <w:tcW w:w="287" w:type="pct"/>
            <w:tcBorders>
              <w:top w:val="single" w:sz="4" w:space="0" w:color="auto"/>
              <w:left w:val="single" w:sz="4" w:space="0" w:color="auto"/>
              <w:bottom w:val="single" w:sz="4" w:space="0" w:color="auto"/>
              <w:right w:val="single" w:sz="4" w:space="0" w:color="auto"/>
            </w:tcBorders>
            <w:vAlign w:val="center"/>
            <w:hideMark/>
          </w:tcPr>
          <w:p w14:paraId="1364CEB4" w14:textId="77777777" w:rsidR="0044517C" w:rsidRPr="00C92564" w:rsidRDefault="0044517C" w:rsidP="0044517C">
            <w:pPr>
              <w:spacing w:line="276" w:lineRule="auto"/>
              <w:jc w:val="center"/>
              <w:rPr>
                <w:lang w:val="en-US"/>
              </w:rPr>
            </w:pPr>
            <w:r w:rsidRPr="00C92564">
              <w:rPr>
                <w:sz w:val="22"/>
                <w:szCs w:val="22"/>
              </w:rPr>
              <w:t>03</w:t>
            </w:r>
          </w:p>
        </w:tc>
        <w:tc>
          <w:tcPr>
            <w:tcW w:w="953" w:type="pct"/>
            <w:tcBorders>
              <w:top w:val="single" w:sz="4" w:space="0" w:color="auto"/>
              <w:left w:val="single" w:sz="4" w:space="0" w:color="auto"/>
              <w:bottom w:val="single" w:sz="4" w:space="0" w:color="auto"/>
              <w:right w:val="single" w:sz="4" w:space="0" w:color="auto"/>
            </w:tcBorders>
            <w:vAlign w:val="center"/>
            <w:hideMark/>
          </w:tcPr>
          <w:p w14:paraId="1D5A9826" w14:textId="671DAD84" w:rsidR="0044517C" w:rsidRPr="00C92564" w:rsidRDefault="0031279F" w:rsidP="0044517C">
            <w:pPr>
              <w:spacing w:line="276" w:lineRule="auto"/>
              <w:jc w:val="both"/>
              <w:rPr>
                <w:lang w:val="en-US"/>
              </w:rPr>
            </w:pPr>
            <w:r>
              <w:rPr>
                <w:sz w:val="22"/>
                <w:szCs w:val="22"/>
              </w:rPr>
              <w:t>Gestion des pestes</w:t>
            </w:r>
            <w:r w:rsidR="0044517C" w:rsidRPr="00C92564">
              <w:rPr>
                <w:sz w:val="22"/>
                <w:szCs w:val="22"/>
              </w:rPr>
              <w:t xml:space="preserve"> (PO 4.09)</w:t>
            </w:r>
          </w:p>
        </w:tc>
        <w:tc>
          <w:tcPr>
            <w:tcW w:w="2027" w:type="pct"/>
            <w:tcBorders>
              <w:top w:val="single" w:sz="4" w:space="0" w:color="auto"/>
              <w:left w:val="single" w:sz="4" w:space="0" w:color="auto"/>
              <w:bottom w:val="single" w:sz="4" w:space="0" w:color="auto"/>
              <w:right w:val="single" w:sz="4" w:space="0" w:color="auto"/>
            </w:tcBorders>
            <w:vAlign w:val="center"/>
            <w:hideMark/>
          </w:tcPr>
          <w:p w14:paraId="378BAB98" w14:textId="77777777" w:rsidR="0044517C" w:rsidRPr="00C92564" w:rsidRDefault="0044517C" w:rsidP="0044517C">
            <w:pPr>
              <w:spacing w:line="276" w:lineRule="auto"/>
              <w:jc w:val="both"/>
              <w:rPr>
                <w:lang w:val="fr-MC"/>
              </w:rPr>
            </w:pPr>
            <w:r w:rsidRPr="00C92564">
              <w:rPr>
                <w:sz w:val="22"/>
                <w:szCs w:val="22"/>
                <w:lang w:val="fr-MC"/>
              </w:rPr>
              <w:t xml:space="preserve">Dans les projets financés par la Banque, l’Emprunteur traite de la lutte antiparasitaire dans le cadre de l’évaluation environnementale. </w:t>
            </w:r>
            <w:r w:rsidRPr="00C92564">
              <w:rPr>
                <w:sz w:val="22"/>
                <w:szCs w:val="22"/>
              </w:rPr>
              <w:t xml:space="preserve">Elle identifie les pesticides pouvant être financés dans le cadre du projet et élabore un plan approprié de lutte </w:t>
            </w:r>
            <w:r w:rsidR="00F46979" w:rsidRPr="00C92564">
              <w:rPr>
                <w:sz w:val="22"/>
                <w:szCs w:val="22"/>
              </w:rPr>
              <w:t>antiparasitaire</w:t>
            </w:r>
            <w:r w:rsidRPr="00C92564">
              <w:rPr>
                <w:sz w:val="22"/>
                <w:szCs w:val="22"/>
              </w:rPr>
              <w:t xml:space="preserve"> visant à traiter les risques.</w:t>
            </w:r>
          </w:p>
        </w:tc>
        <w:tc>
          <w:tcPr>
            <w:tcW w:w="1733" w:type="pct"/>
            <w:tcBorders>
              <w:top w:val="single" w:sz="4" w:space="0" w:color="auto"/>
              <w:left w:val="single" w:sz="4" w:space="0" w:color="auto"/>
              <w:bottom w:val="single" w:sz="4" w:space="0" w:color="auto"/>
              <w:right w:val="single" w:sz="4" w:space="0" w:color="auto"/>
            </w:tcBorders>
            <w:vAlign w:val="center"/>
            <w:hideMark/>
          </w:tcPr>
          <w:p w14:paraId="0442AC21" w14:textId="77777777" w:rsidR="0044517C" w:rsidRPr="00C92564" w:rsidRDefault="0044517C" w:rsidP="0044517C">
            <w:pPr>
              <w:autoSpaceDE w:val="0"/>
              <w:autoSpaceDN w:val="0"/>
              <w:adjustRightInd w:val="0"/>
              <w:spacing w:line="276" w:lineRule="auto"/>
              <w:jc w:val="both"/>
              <w:rPr>
                <w:lang w:val="fr-MC"/>
              </w:rPr>
            </w:pPr>
            <w:r w:rsidRPr="00C92564">
              <w:rPr>
                <w:b/>
                <w:sz w:val="22"/>
                <w:szCs w:val="22"/>
              </w:rPr>
              <w:t>Non</w:t>
            </w:r>
            <w:r w:rsidRPr="00C92564">
              <w:rPr>
                <w:sz w:val="22"/>
                <w:szCs w:val="22"/>
              </w:rPr>
              <w:t xml:space="preserve">, Le Projet ne prévoit pas d’achat des pesticides. </w:t>
            </w:r>
          </w:p>
        </w:tc>
      </w:tr>
      <w:tr w:rsidR="00C92564" w:rsidRPr="00C92564" w14:paraId="072C2469" w14:textId="77777777" w:rsidTr="00C03302">
        <w:trPr>
          <w:trHeight w:val="3253"/>
          <w:jc w:val="center"/>
        </w:trPr>
        <w:tc>
          <w:tcPr>
            <w:tcW w:w="287" w:type="pct"/>
            <w:tcBorders>
              <w:top w:val="single" w:sz="4" w:space="0" w:color="auto"/>
              <w:left w:val="single" w:sz="4" w:space="0" w:color="auto"/>
              <w:bottom w:val="single" w:sz="4" w:space="0" w:color="auto"/>
              <w:right w:val="single" w:sz="4" w:space="0" w:color="auto"/>
            </w:tcBorders>
            <w:vAlign w:val="center"/>
            <w:hideMark/>
          </w:tcPr>
          <w:p w14:paraId="770F64BB" w14:textId="77777777" w:rsidR="0044517C" w:rsidRPr="00C92564" w:rsidRDefault="0044517C" w:rsidP="0044517C">
            <w:pPr>
              <w:spacing w:line="276" w:lineRule="auto"/>
              <w:jc w:val="center"/>
              <w:rPr>
                <w:lang w:val="en-US"/>
              </w:rPr>
            </w:pPr>
            <w:r w:rsidRPr="00C92564">
              <w:rPr>
                <w:sz w:val="22"/>
                <w:szCs w:val="22"/>
              </w:rPr>
              <w:t>04</w:t>
            </w:r>
          </w:p>
        </w:tc>
        <w:tc>
          <w:tcPr>
            <w:tcW w:w="953" w:type="pct"/>
            <w:tcBorders>
              <w:top w:val="single" w:sz="4" w:space="0" w:color="auto"/>
              <w:left w:val="single" w:sz="4" w:space="0" w:color="auto"/>
              <w:bottom w:val="single" w:sz="4" w:space="0" w:color="auto"/>
              <w:right w:val="single" w:sz="4" w:space="0" w:color="auto"/>
            </w:tcBorders>
            <w:vAlign w:val="center"/>
            <w:hideMark/>
          </w:tcPr>
          <w:p w14:paraId="24985DF6" w14:textId="77777777" w:rsidR="0044517C" w:rsidRPr="00C92564" w:rsidRDefault="00F46979" w:rsidP="0044517C">
            <w:pPr>
              <w:pStyle w:val="p27"/>
              <w:spacing w:line="240" w:lineRule="auto"/>
              <w:jc w:val="both"/>
              <w:rPr>
                <w:rFonts w:eastAsia="Calibri"/>
                <w:szCs w:val="22"/>
                <w:lang w:eastAsia="en-US"/>
              </w:rPr>
            </w:pPr>
            <w:r w:rsidRPr="00C92564">
              <w:rPr>
                <w:rFonts w:eastAsia="Calibri"/>
                <w:sz w:val="22"/>
                <w:szCs w:val="22"/>
                <w:lang w:eastAsia="en-US"/>
              </w:rPr>
              <w:t>Ressources culturelles</w:t>
            </w:r>
            <w:r w:rsidR="0044517C" w:rsidRPr="00C92564">
              <w:rPr>
                <w:rFonts w:eastAsia="Calibri"/>
                <w:sz w:val="22"/>
                <w:szCs w:val="22"/>
                <w:lang w:eastAsia="en-US"/>
              </w:rPr>
              <w:t xml:space="preserve"> Physiques (PO 4.11)</w:t>
            </w:r>
          </w:p>
        </w:tc>
        <w:tc>
          <w:tcPr>
            <w:tcW w:w="2027" w:type="pct"/>
            <w:tcBorders>
              <w:top w:val="single" w:sz="4" w:space="0" w:color="auto"/>
              <w:left w:val="single" w:sz="4" w:space="0" w:color="auto"/>
              <w:bottom w:val="single" w:sz="4" w:space="0" w:color="auto"/>
              <w:right w:val="single" w:sz="4" w:space="0" w:color="auto"/>
            </w:tcBorders>
            <w:vAlign w:val="center"/>
            <w:hideMark/>
          </w:tcPr>
          <w:p w14:paraId="04595BF2" w14:textId="77777777" w:rsidR="0044517C" w:rsidRPr="00C92564" w:rsidRDefault="0044517C" w:rsidP="0044517C">
            <w:pPr>
              <w:spacing w:line="276" w:lineRule="auto"/>
              <w:jc w:val="both"/>
              <w:rPr>
                <w:lang w:val="fr-MC"/>
              </w:rPr>
            </w:pPr>
            <w:r w:rsidRPr="00C92564">
              <w:rPr>
                <w:sz w:val="22"/>
                <w:szCs w:val="22"/>
                <w:lang w:val="fr-MC"/>
              </w:rPr>
              <w:t>La Banque refuse normalement de financer les projets qui portent gravement atteinte à des éléments irremplaçables du patrimoine culturel et ne contribue qu’aux opérations conçues pour éviter de tels méfaits ou exécutées en des lieux où ce risque est absent</w:t>
            </w:r>
          </w:p>
        </w:tc>
        <w:tc>
          <w:tcPr>
            <w:tcW w:w="1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290184" w14:textId="77777777" w:rsidR="0044517C" w:rsidRPr="00C92564" w:rsidRDefault="0044517C" w:rsidP="0044517C">
            <w:pPr>
              <w:spacing w:line="276" w:lineRule="auto"/>
              <w:jc w:val="both"/>
              <w:rPr>
                <w:lang w:val="fr-MC"/>
              </w:rPr>
            </w:pPr>
            <w:r w:rsidRPr="00C92564">
              <w:rPr>
                <w:b/>
                <w:sz w:val="22"/>
                <w:szCs w:val="22"/>
                <w:lang w:val="fr-MC"/>
              </w:rPr>
              <w:t>Oui,</w:t>
            </w:r>
            <w:r w:rsidRPr="00C92564">
              <w:rPr>
                <w:sz w:val="22"/>
                <w:szCs w:val="22"/>
                <w:lang w:val="fr-MC"/>
              </w:rPr>
              <w:t xml:space="preserve"> les collectivités possèdent un patrimoine culturel qui n'est pas spécifiquement visé par les activités du Projet. Avec les fouilles pour les fondations des poteaux, il peut arriver des découvertes fortuites. Fort de cela, cette politique </w:t>
            </w:r>
            <w:r w:rsidR="00F46979" w:rsidRPr="00C92564">
              <w:rPr>
                <w:sz w:val="22"/>
                <w:szCs w:val="22"/>
                <w:lang w:val="fr-MC"/>
              </w:rPr>
              <w:t>est déclenchée</w:t>
            </w:r>
            <w:r w:rsidRPr="00C92564">
              <w:rPr>
                <w:sz w:val="22"/>
                <w:szCs w:val="22"/>
                <w:lang w:val="fr-MC"/>
              </w:rPr>
              <w:t xml:space="preserve"> par le Projet. Par conséquent, des dispositions seront prises dans le présent CGES pour protéger les sites culturels (patrimoine national et mondial) et même protéger les éventuelles découvertes archéologiques.</w:t>
            </w:r>
          </w:p>
        </w:tc>
      </w:tr>
      <w:tr w:rsidR="00C92564" w:rsidRPr="00C92564" w14:paraId="0855F558" w14:textId="77777777" w:rsidTr="00C03302">
        <w:trPr>
          <w:jc w:val="center"/>
        </w:trPr>
        <w:tc>
          <w:tcPr>
            <w:tcW w:w="287" w:type="pct"/>
            <w:tcBorders>
              <w:top w:val="single" w:sz="4" w:space="0" w:color="auto"/>
              <w:left w:val="single" w:sz="4" w:space="0" w:color="auto"/>
              <w:bottom w:val="single" w:sz="4" w:space="0" w:color="auto"/>
              <w:right w:val="single" w:sz="4" w:space="0" w:color="auto"/>
            </w:tcBorders>
            <w:vAlign w:val="center"/>
            <w:hideMark/>
          </w:tcPr>
          <w:p w14:paraId="437D8292" w14:textId="77777777" w:rsidR="0044517C" w:rsidRPr="00C92564" w:rsidRDefault="0044517C" w:rsidP="0044517C">
            <w:pPr>
              <w:spacing w:line="276" w:lineRule="auto"/>
              <w:jc w:val="center"/>
              <w:rPr>
                <w:lang w:val="en-US"/>
              </w:rPr>
            </w:pPr>
            <w:r w:rsidRPr="00C92564">
              <w:rPr>
                <w:sz w:val="22"/>
                <w:szCs w:val="22"/>
              </w:rPr>
              <w:t>05</w:t>
            </w:r>
          </w:p>
        </w:tc>
        <w:tc>
          <w:tcPr>
            <w:tcW w:w="953" w:type="pct"/>
            <w:tcBorders>
              <w:top w:val="single" w:sz="4" w:space="0" w:color="auto"/>
              <w:left w:val="single" w:sz="4" w:space="0" w:color="auto"/>
              <w:bottom w:val="single" w:sz="4" w:space="0" w:color="auto"/>
              <w:right w:val="single" w:sz="4" w:space="0" w:color="auto"/>
            </w:tcBorders>
            <w:vAlign w:val="center"/>
            <w:hideMark/>
          </w:tcPr>
          <w:p w14:paraId="4106FE3F" w14:textId="77777777" w:rsidR="0044517C" w:rsidRPr="00C92564" w:rsidRDefault="0044517C" w:rsidP="0044517C">
            <w:pPr>
              <w:spacing w:line="276" w:lineRule="auto"/>
              <w:jc w:val="both"/>
              <w:rPr>
                <w:lang w:val="fr-MC"/>
              </w:rPr>
            </w:pPr>
            <w:r w:rsidRPr="00C92564">
              <w:rPr>
                <w:sz w:val="22"/>
                <w:szCs w:val="22"/>
                <w:lang w:val="fr-MC"/>
              </w:rPr>
              <w:t>Réinstallation Involontaire (PO 4.12)</w:t>
            </w:r>
          </w:p>
        </w:tc>
        <w:tc>
          <w:tcPr>
            <w:tcW w:w="2027" w:type="pct"/>
            <w:tcBorders>
              <w:top w:val="single" w:sz="4" w:space="0" w:color="auto"/>
              <w:left w:val="single" w:sz="4" w:space="0" w:color="auto"/>
              <w:bottom w:val="single" w:sz="4" w:space="0" w:color="auto"/>
              <w:right w:val="single" w:sz="4" w:space="0" w:color="auto"/>
            </w:tcBorders>
            <w:vAlign w:val="center"/>
            <w:hideMark/>
          </w:tcPr>
          <w:p w14:paraId="44547D3F" w14:textId="77777777" w:rsidR="0044517C" w:rsidRPr="00C92564" w:rsidRDefault="0044517C" w:rsidP="0044517C">
            <w:pPr>
              <w:spacing w:line="276" w:lineRule="auto"/>
              <w:jc w:val="both"/>
              <w:rPr>
                <w:lang w:val="fr-MC"/>
              </w:rPr>
            </w:pPr>
            <w:r w:rsidRPr="00C92564">
              <w:rPr>
                <w:sz w:val="22"/>
                <w:szCs w:val="22"/>
                <w:lang w:val="fr-MC"/>
              </w:rPr>
              <w:t>La Banque n’appuie pas les projets qui peuvent démanteler les systèmes de production, amenuiser ou faire disparaître les revenus des populations, affaiblir les structures communautaires et les réseaux sociaux, amoindrir ou ruiner l’identité culturelle et l’autorité traditionnelle.</w:t>
            </w:r>
          </w:p>
        </w:tc>
        <w:tc>
          <w:tcPr>
            <w:tcW w:w="1733" w:type="pct"/>
            <w:tcBorders>
              <w:top w:val="single" w:sz="4" w:space="0" w:color="auto"/>
              <w:left w:val="single" w:sz="4" w:space="0" w:color="auto"/>
              <w:bottom w:val="single" w:sz="4" w:space="0" w:color="auto"/>
              <w:right w:val="single" w:sz="4" w:space="0" w:color="auto"/>
            </w:tcBorders>
            <w:vAlign w:val="center"/>
            <w:hideMark/>
          </w:tcPr>
          <w:p w14:paraId="7855A2DD" w14:textId="77777777" w:rsidR="0044517C" w:rsidRPr="00C92564" w:rsidRDefault="0044517C" w:rsidP="0044517C">
            <w:pPr>
              <w:spacing w:line="276" w:lineRule="auto"/>
              <w:jc w:val="both"/>
              <w:rPr>
                <w:lang w:val="fr-MC"/>
              </w:rPr>
            </w:pPr>
            <w:r w:rsidRPr="00C92564">
              <w:rPr>
                <w:b/>
                <w:sz w:val="22"/>
                <w:szCs w:val="22"/>
                <w:lang w:val="fr-MC"/>
              </w:rPr>
              <w:t>Oui</w:t>
            </w:r>
            <w:r w:rsidRPr="00C92564">
              <w:rPr>
                <w:sz w:val="22"/>
                <w:szCs w:val="22"/>
                <w:lang w:val="fr-MC"/>
              </w:rPr>
              <w:t xml:space="preserve">, car </w:t>
            </w:r>
            <w:r w:rsidRPr="00C92564">
              <w:rPr>
                <w:sz w:val="22"/>
                <w:szCs w:val="22"/>
              </w:rPr>
              <w:t>certains investissements pourraient induire des déplacements de population ou des pertes de revenus. C’est pourquoi dans le cadre du Projet, il a été préparé en document séparé un Cadre de Politique de Réinstallation (CPR).</w:t>
            </w:r>
          </w:p>
        </w:tc>
      </w:tr>
      <w:tr w:rsidR="00C92564" w:rsidRPr="00C92564" w14:paraId="7F3EAA06" w14:textId="77777777" w:rsidTr="00C03302">
        <w:trPr>
          <w:jc w:val="center"/>
        </w:trPr>
        <w:tc>
          <w:tcPr>
            <w:tcW w:w="287" w:type="pct"/>
            <w:tcBorders>
              <w:top w:val="single" w:sz="4" w:space="0" w:color="auto"/>
              <w:left w:val="single" w:sz="4" w:space="0" w:color="auto"/>
              <w:bottom w:val="single" w:sz="4" w:space="0" w:color="auto"/>
              <w:right w:val="single" w:sz="4" w:space="0" w:color="auto"/>
            </w:tcBorders>
            <w:vAlign w:val="center"/>
            <w:hideMark/>
          </w:tcPr>
          <w:p w14:paraId="64B1EA96" w14:textId="77777777" w:rsidR="0044517C" w:rsidRPr="00C92564" w:rsidRDefault="0044517C" w:rsidP="0044517C">
            <w:pPr>
              <w:spacing w:line="276" w:lineRule="auto"/>
              <w:jc w:val="center"/>
              <w:rPr>
                <w:lang w:val="en-US"/>
              </w:rPr>
            </w:pPr>
            <w:r w:rsidRPr="00C92564">
              <w:rPr>
                <w:sz w:val="22"/>
                <w:szCs w:val="22"/>
              </w:rPr>
              <w:t>06</w:t>
            </w:r>
          </w:p>
        </w:tc>
        <w:tc>
          <w:tcPr>
            <w:tcW w:w="953" w:type="pct"/>
            <w:tcBorders>
              <w:top w:val="single" w:sz="4" w:space="0" w:color="auto"/>
              <w:left w:val="single" w:sz="4" w:space="0" w:color="auto"/>
              <w:bottom w:val="single" w:sz="4" w:space="0" w:color="auto"/>
              <w:right w:val="single" w:sz="4" w:space="0" w:color="auto"/>
            </w:tcBorders>
            <w:vAlign w:val="center"/>
            <w:hideMark/>
          </w:tcPr>
          <w:p w14:paraId="1881707C" w14:textId="77777777" w:rsidR="0044517C" w:rsidRPr="00C92564" w:rsidRDefault="0044517C" w:rsidP="0044517C">
            <w:pPr>
              <w:spacing w:line="276" w:lineRule="auto"/>
              <w:jc w:val="both"/>
              <w:rPr>
                <w:lang w:val="en-US"/>
              </w:rPr>
            </w:pPr>
            <w:r w:rsidRPr="00C92564">
              <w:rPr>
                <w:sz w:val="22"/>
                <w:szCs w:val="22"/>
              </w:rPr>
              <w:t>Les populations autochtones (PO 4.10)</w:t>
            </w:r>
          </w:p>
        </w:tc>
        <w:tc>
          <w:tcPr>
            <w:tcW w:w="2027" w:type="pct"/>
            <w:tcBorders>
              <w:top w:val="single" w:sz="4" w:space="0" w:color="auto"/>
              <w:left w:val="single" w:sz="4" w:space="0" w:color="auto"/>
              <w:bottom w:val="single" w:sz="4" w:space="0" w:color="auto"/>
              <w:right w:val="single" w:sz="4" w:space="0" w:color="auto"/>
            </w:tcBorders>
            <w:vAlign w:val="center"/>
            <w:hideMark/>
          </w:tcPr>
          <w:p w14:paraId="38C4FF6B" w14:textId="77777777" w:rsidR="0044517C" w:rsidRPr="00C92564" w:rsidRDefault="0044517C" w:rsidP="0044517C">
            <w:pPr>
              <w:spacing w:line="276" w:lineRule="auto"/>
              <w:jc w:val="both"/>
              <w:rPr>
                <w:lang w:val="fr-MC"/>
              </w:rPr>
            </w:pPr>
            <w:r w:rsidRPr="00C92564">
              <w:rPr>
                <w:sz w:val="22"/>
                <w:szCs w:val="22"/>
                <w:lang w:val="fr-MC"/>
              </w:rPr>
              <w:t>La Banque veille à ce que les projets qu’elle finance n’entraînent des effets négatifs sur la vie des minorités autochtones et qu’elles en tirent des bénéfices économiques et sociaux</w:t>
            </w:r>
          </w:p>
        </w:tc>
        <w:tc>
          <w:tcPr>
            <w:tcW w:w="1733" w:type="pct"/>
            <w:tcBorders>
              <w:top w:val="single" w:sz="4" w:space="0" w:color="auto"/>
              <w:left w:val="single" w:sz="4" w:space="0" w:color="auto"/>
              <w:bottom w:val="single" w:sz="4" w:space="0" w:color="auto"/>
              <w:right w:val="single" w:sz="4" w:space="0" w:color="auto"/>
            </w:tcBorders>
            <w:vAlign w:val="center"/>
            <w:hideMark/>
          </w:tcPr>
          <w:p w14:paraId="78877273" w14:textId="77777777" w:rsidR="0044517C" w:rsidRPr="00C92564" w:rsidRDefault="0044517C" w:rsidP="00803C44">
            <w:pPr>
              <w:spacing w:line="276" w:lineRule="auto"/>
              <w:jc w:val="both"/>
            </w:pPr>
            <w:r w:rsidRPr="00C92564">
              <w:rPr>
                <w:b/>
                <w:sz w:val="22"/>
                <w:szCs w:val="22"/>
                <w:lang w:val="fr-MC"/>
              </w:rPr>
              <w:t>Oui</w:t>
            </w:r>
            <w:r w:rsidRPr="00C92564">
              <w:rPr>
                <w:sz w:val="22"/>
                <w:szCs w:val="22"/>
                <w:lang w:val="fr-MC"/>
              </w:rPr>
              <w:t xml:space="preserve">. </w:t>
            </w:r>
            <w:r w:rsidRPr="00C92564">
              <w:rPr>
                <w:spacing w:val="2"/>
                <w:sz w:val="22"/>
                <w:szCs w:val="22"/>
              </w:rPr>
              <w:t xml:space="preserve">II n'est pas prévu que le projet ait un impact négatif direct/imminent sur le mode de vie des groupes </w:t>
            </w:r>
            <w:r w:rsidRPr="00C92564">
              <w:rPr>
                <w:spacing w:val="3"/>
                <w:sz w:val="22"/>
                <w:szCs w:val="22"/>
              </w:rPr>
              <w:t xml:space="preserve">autochtones ou vulnérables qui vivent dans certains </w:t>
            </w:r>
            <w:r w:rsidR="00F46979" w:rsidRPr="00C92564">
              <w:rPr>
                <w:spacing w:val="3"/>
                <w:sz w:val="22"/>
                <w:szCs w:val="22"/>
              </w:rPr>
              <w:t>départements de</w:t>
            </w:r>
            <w:r w:rsidRPr="00C92564">
              <w:rPr>
                <w:spacing w:val="3"/>
                <w:sz w:val="22"/>
                <w:szCs w:val="22"/>
              </w:rPr>
              <w:t xml:space="preserve"> la zone d’intervention projet. Toutefois le projet pour avoir des orientations qui permettent aux populations autochtones d'avoir un meilleur accès à </w:t>
            </w:r>
            <w:r w:rsidR="00F46979" w:rsidRPr="00C92564">
              <w:rPr>
                <w:spacing w:val="3"/>
                <w:sz w:val="22"/>
                <w:szCs w:val="22"/>
              </w:rPr>
              <w:t>l’électricité et</w:t>
            </w:r>
            <w:r w:rsidRPr="00C92564">
              <w:rPr>
                <w:spacing w:val="3"/>
                <w:sz w:val="22"/>
                <w:szCs w:val="22"/>
              </w:rPr>
              <w:t xml:space="preserve"> bénéficier des retombées du projet, un </w:t>
            </w:r>
            <w:r w:rsidR="00803C44" w:rsidRPr="00C92564">
              <w:rPr>
                <w:spacing w:val="3"/>
                <w:sz w:val="22"/>
                <w:szCs w:val="22"/>
              </w:rPr>
              <w:t xml:space="preserve">Cadre de </w:t>
            </w:r>
            <w:r w:rsidRPr="00C92564">
              <w:rPr>
                <w:sz w:val="22"/>
                <w:szCs w:val="22"/>
                <w:lang w:val="fr-MC"/>
              </w:rPr>
              <w:t>Plan</w:t>
            </w:r>
            <w:r w:rsidR="00803C44" w:rsidRPr="00C92564">
              <w:rPr>
                <w:sz w:val="22"/>
                <w:szCs w:val="22"/>
                <w:lang w:val="fr-MC"/>
              </w:rPr>
              <w:t xml:space="preserve">ification </w:t>
            </w:r>
            <w:r w:rsidRPr="00C92564">
              <w:rPr>
                <w:spacing w:val="3"/>
                <w:sz w:val="22"/>
                <w:szCs w:val="22"/>
              </w:rPr>
              <w:t>en faveur des Populations Autochtones (</w:t>
            </w:r>
            <w:r w:rsidR="00803C44" w:rsidRPr="00C92564">
              <w:rPr>
                <w:spacing w:val="3"/>
                <w:sz w:val="22"/>
                <w:szCs w:val="22"/>
              </w:rPr>
              <w:t>C</w:t>
            </w:r>
            <w:r w:rsidRPr="00C92564">
              <w:rPr>
                <w:spacing w:val="3"/>
                <w:sz w:val="22"/>
                <w:szCs w:val="22"/>
              </w:rPr>
              <w:t xml:space="preserve">PPA) a été préparé </w:t>
            </w:r>
            <w:r w:rsidRPr="00C92564">
              <w:rPr>
                <w:spacing w:val="-1"/>
                <w:sz w:val="22"/>
                <w:szCs w:val="22"/>
              </w:rPr>
              <w:t>indépendamment du présent CGES.</w:t>
            </w:r>
          </w:p>
        </w:tc>
      </w:tr>
      <w:tr w:rsidR="00C92564" w:rsidRPr="00C92564" w14:paraId="049EB03F" w14:textId="77777777" w:rsidTr="00C03302">
        <w:trPr>
          <w:jc w:val="center"/>
        </w:trPr>
        <w:tc>
          <w:tcPr>
            <w:tcW w:w="287" w:type="pct"/>
            <w:tcBorders>
              <w:top w:val="single" w:sz="4" w:space="0" w:color="auto"/>
              <w:left w:val="single" w:sz="4" w:space="0" w:color="auto"/>
              <w:bottom w:val="single" w:sz="4" w:space="0" w:color="auto"/>
              <w:right w:val="single" w:sz="4" w:space="0" w:color="auto"/>
            </w:tcBorders>
            <w:vAlign w:val="center"/>
            <w:hideMark/>
          </w:tcPr>
          <w:p w14:paraId="220D98F3" w14:textId="77777777" w:rsidR="00803C44" w:rsidRPr="00C92564" w:rsidRDefault="00803C44" w:rsidP="0044517C">
            <w:pPr>
              <w:spacing w:line="276" w:lineRule="auto"/>
              <w:jc w:val="center"/>
              <w:rPr>
                <w:lang w:val="en-US"/>
              </w:rPr>
            </w:pPr>
            <w:r w:rsidRPr="00C92564">
              <w:rPr>
                <w:sz w:val="22"/>
                <w:szCs w:val="22"/>
              </w:rPr>
              <w:t>07</w:t>
            </w:r>
          </w:p>
        </w:tc>
        <w:tc>
          <w:tcPr>
            <w:tcW w:w="953" w:type="pct"/>
            <w:tcBorders>
              <w:top w:val="single" w:sz="4" w:space="0" w:color="auto"/>
              <w:left w:val="single" w:sz="4" w:space="0" w:color="auto"/>
              <w:bottom w:val="single" w:sz="4" w:space="0" w:color="auto"/>
              <w:right w:val="single" w:sz="4" w:space="0" w:color="auto"/>
            </w:tcBorders>
            <w:vAlign w:val="center"/>
            <w:hideMark/>
          </w:tcPr>
          <w:p w14:paraId="7EB163FC" w14:textId="66CDEE63" w:rsidR="00803C44" w:rsidRPr="00C92564" w:rsidRDefault="00803C44" w:rsidP="0031279F">
            <w:pPr>
              <w:spacing w:line="276" w:lineRule="auto"/>
              <w:jc w:val="both"/>
              <w:rPr>
                <w:lang w:val="en-US"/>
              </w:rPr>
            </w:pPr>
            <w:r w:rsidRPr="00C92564">
              <w:rPr>
                <w:sz w:val="22"/>
                <w:szCs w:val="22"/>
              </w:rPr>
              <w:t>Fore</w:t>
            </w:r>
            <w:r w:rsidR="0031279F">
              <w:rPr>
                <w:sz w:val="22"/>
                <w:szCs w:val="22"/>
              </w:rPr>
              <w:t>ts</w:t>
            </w:r>
            <w:r w:rsidRPr="00C92564">
              <w:rPr>
                <w:sz w:val="22"/>
                <w:szCs w:val="22"/>
              </w:rPr>
              <w:t xml:space="preserve"> (PO 4.36)</w:t>
            </w:r>
          </w:p>
        </w:tc>
        <w:tc>
          <w:tcPr>
            <w:tcW w:w="2027" w:type="pct"/>
            <w:tcBorders>
              <w:top w:val="single" w:sz="4" w:space="0" w:color="auto"/>
              <w:left w:val="single" w:sz="4" w:space="0" w:color="auto"/>
              <w:bottom w:val="single" w:sz="4" w:space="0" w:color="auto"/>
              <w:right w:val="single" w:sz="4" w:space="0" w:color="auto"/>
            </w:tcBorders>
            <w:vAlign w:val="center"/>
            <w:hideMark/>
          </w:tcPr>
          <w:p w14:paraId="7655C636" w14:textId="77777777" w:rsidR="00803C44" w:rsidRPr="00C92564" w:rsidRDefault="00803C44" w:rsidP="0044517C">
            <w:pPr>
              <w:spacing w:line="276" w:lineRule="auto"/>
              <w:jc w:val="both"/>
              <w:rPr>
                <w:lang w:val="fr-MC"/>
              </w:rPr>
            </w:pPr>
            <w:r w:rsidRPr="00C92564">
              <w:rPr>
                <w:sz w:val="22"/>
                <w:szCs w:val="22"/>
              </w:rPr>
              <w:t xml:space="preserve">La BM apporte son appui à la sylviculture durable et orientée sur la conservation de la forêt. </w:t>
            </w:r>
            <w:r w:rsidRPr="00C92564">
              <w:rPr>
                <w:sz w:val="22"/>
                <w:szCs w:val="22"/>
                <w:lang w:val="fr-MC"/>
              </w:rPr>
              <w:t xml:space="preserve"> La Banque ne finance pas les opérations d’exploitation forestière commerciale ou l’achat d’équipements destinés à l’exploitation des forêts tropicales primaires humides. Elle appuie les actions visant une gestion et une conservation durables des forêts.</w:t>
            </w:r>
          </w:p>
        </w:tc>
        <w:tc>
          <w:tcPr>
            <w:tcW w:w="1733" w:type="pct"/>
            <w:tcBorders>
              <w:top w:val="single" w:sz="4" w:space="0" w:color="auto"/>
              <w:left w:val="single" w:sz="4" w:space="0" w:color="auto"/>
              <w:bottom w:val="single" w:sz="4" w:space="0" w:color="auto"/>
              <w:right w:val="single" w:sz="4" w:space="0" w:color="auto"/>
            </w:tcBorders>
            <w:vAlign w:val="center"/>
            <w:hideMark/>
          </w:tcPr>
          <w:p w14:paraId="53A1F5A2" w14:textId="77777777" w:rsidR="00803C44" w:rsidRPr="00C92564" w:rsidRDefault="00803C44" w:rsidP="00C549B0">
            <w:pPr>
              <w:jc w:val="both"/>
              <w:rPr>
                <w:b/>
                <w:lang w:val="fr-MC"/>
              </w:rPr>
            </w:pPr>
            <w:r w:rsidRPr="00C92564">
              <w:rPr>
                <w:b/>
                <w:lang w:val="fr-MC"/>
              </w:rPr>
              <w:t>Oui,</w:t>
            </w:r>
          </w:p>
          <w:p w14:paraId="075936F9" w14:textId="77777777" w:rsidR="00803C44" w:rsidRPr="00C92564" w:rsidRDefault="00803C44" w:rsidP="00E86615">
            <w:pPr>
              <w:spacing w:line="276" w:lineRule="auto"/>
              <w:jc w:val="both"/>
            </w:pPr>
            <w:r w:rsidRPr="00C92564">
              <w:t>Le Projet pourrait intervenir ou traverser des aires protégées. Donc cette politique est déclenchée. Le CGES contient des directives en mati</w:t>
            </w:r>
            <w:r w:rsidRPr="00C92564">
              <w:rPr>
                <w:lang w:val="fr-MC"/>
              </w:rPr>
              <w:t>è</w:t>
            </w:r>
            <w:r w:rsidRPr="00C92564">
              <w:t>re de protection des ressources foresti</w:t>
            </w:r>
            <w:r w:rsidRPr="00C92564">
              <w:rPr>
                <w:lang w:val="fr-MC"/>
              </w:rPr>
              <w:t>è</w:t>
            </w:r>
            <w:r w:rsidRPr="00C92564">
              <w:t>res. Fort de cela, le projet est en conformité avec la politique.</w:t>
            </w:r>
          </w:p>
        </w:tc>
      </w:tr>
      <w:tr w:rsidR="00C92564" w:rsidRPr="00C92564" w14:paraId="66E14E8B" w14:textId="77777777" w:rsidTr="00C03302">
        <w:trPr>
          <w:jc w:val="center"/>
        </w:trPr>
        <w:tc>
          <w:tcPr>
            <w:tcW w:w="287" w:type="pct"/>
            <w:tcBorders>
              <w:top w:val="single" w:sz="4" w:space="0" w:color="auto"/>
              <w:left w:val="single" w:sz="4" w:space="0" w:color="auto"/>
              <w:bottom w:val="single" w:sz="4" w:space="0" w:color="auto"/>
              <w:right w:val="single" w:sz="4" w:space="0" w:color="auto"/>
            </w:tcBorders>
            <w:vAlign w:val="center"/>
            <w:hideMark/>
          </w:tcPr>
          <w:p w14:paraId="56DC26CB" w14:textId="77777777" w:rsidR="0044517C" w:rsidRPr="00C92564" w:rsidRDefault="0044517C" w:rsidP="0044517C">
            <w:pPr>
              <w:spacing w:line="276" w:lineRule="auto"/>
              <w:jc w:val="center"/>
              <w:rPr>
                <w:lang w:val="en-US"/>
              </w:rPr>
            </w:pPr>
            <w:r w:rsidRPr="00C92564">
              <w:rPr>
                <w:sz w:val="22"/>
                <w:szCs w:val="22"/>
              </w:rPr>
              <w:t>08</w:t>
            </w:r>
          </w:p>
        </w:tc>
        <w:tc>
          <w:tcPr>
            <w:tcW w:w="953" w:type="pct"/>
            <w:tcBorders>
              <w:top w:val="single" w:sz="4" w:space="0" w:color="auto"/>
              <w:left w:val="single" w:sz="4" w:space="0" w:color="auto"/>
              <w:bottom w:val="single" w:sz="4" w:space="0" w:color="auto"/>
              <w:right w:val="single" w:sz="4" w:space="0" w:color="auto"/>
            </w:tcBorders>
            <w:vAlign w:val="center"/>
            <w:hideMark/>
          </w:tcPr>
          <w:p w14:paraId="56C925A4" w14:textId="77777777" w:rsidR="0044517C" w:rsidRPr="00C92564" w:rsidRDefault="0044517C" w:rsidP="0044517C">
            <w:pPr>
              <w:pStyle w:val="p5"/>
              <w:spacing w:line="240" w:lineRule="auto"/>
              <w:rPr>
                <w:rFonts w:eastAsia="Calibri"/>
                <w:szCs w:val="22"/>
                <w:lang w:eastAsia="en-US"/>
              </w:rPr>
            </w:pPr>
            <w:r w:rsidRPr="00C92564">
              <w:rPr>
                <w:rFonts w:eastAsia="Calibri"/>
                <w:sz w:val="22"/>
                <w:szCs w:val="22"/>
                <w:lang w:eastAsia="en-US"/>
              </w:rPr>
              <w:t>Sécurité des barrages (PO 4.37)</w:t>
            </w:r>
          </w:p>
        </w:tc>
        <w:tc>
          <w:tcPr>
            <w:tcW w:w="2027" w:type="pct"/>
            <w:tcBorders>
              <w:top w:val="single" w:sz="4" w:space="0" w:color="auto"/>
              <w:left w:val="single" w:sz="4" w:space="0" w:color="auto"/>
              <w:bottom w:val="single" w:sz="4" w:space="0" w:color="auto"/>
              <w:right w:val="single" w:sz="4" w:space="0" w:color="auto"/>
            </w:tcBorders>
            <w:vAlign w:val="center"/>
            <w:hideMark/>
          </w:tcPr>
          <w:p w14:paraId="7DB5F3FE" w14:textId="77777777" w:rsidR="0044517C" w:rsidRPr="00C92564" w:rsidRDefault="0044517C" w:rsidP="0044517C">
            <w:pPr>
              <w:spacing w:line="276" w:lineRule="auto"/>
              <w:jc w:val="both"/>
              <w:rPr>
                <w:lang w:val="fr-MC"/>
              </w:rPr>
            </w:pPr>
            <w:r w:rsidRPr="00C92564">
              <w:rPr>
                <w:sz w:val="22"/>
                <w:szCs w:val="22"/>
                <w:lang w:val="fr-MC"/>
              </w:rPr>
              <w:t>Dès qu’un projet impliquant des barrages est identifié, l’équipe de projet (de la Banque) discute avec l’Emprunteur de la Politique sur la sécurité des barrages.</w:t>
            </w:r>
          </w:p>
        </w:tc>
        <w:tc>
          <w:tcPr>
            <w:tcW w:w="1733" w:type="pct"/>
            <w:tcBorders>
              <w:top w:val="single" w:sz="4" w:space="0" w:color="auto"/>
              <w:left w:val="single" w:sz="4" w:space="0" w:color="auto"/>
              <w:bottom w:val="single" w:sz="4" w:space="0" w:color="auto"/>
              <w:right w:val="single" w:sz="4" w:space="0" w:color="auto"/>
            </w:tcBorders>
            <w:vAlign w:val="center"/>
            <w:hideMark/>
          </w:tcPr>
          <w:p w14:paraId="485E5B4C" w14:textId="77777777" w:rsidR="0044517C" w:rsidRPr="00C92564" w:rsidRDefault="00F46979" w:rsidP="00F46979">
            <w:pPr>
              <w:spacing w:line="276" w:lineRule="auto"/>
              <w:jc w:val="both"/>
              <w:rPr>
                <w:lang w:val="fr-MC"/>
              </w:rPr>
            </w:pPr>
            <w:r>
              <w:rPr>
                <w:lang w:val="fr-MC"/>
              </w:rPr>
              <w:t>Non</w:t>
            </w:r>
            <w:r w:rsidR="00B7104D" w:rsidRPr="00C92564">
              <w:rPr>
                <w:lang w:val="fr-MC"/>
              </w:rPr>
              <w:t xml:space="preserve">, car le projet va </w:t>
            </w:r>
            <w:r>
              <w:rPr>
                <w:lang w:val="fr-MC"/>
              </w:rPr>
              <w:t xml:space="preserve">travailler </w:t>
            </w:r>
            <w:r w:rsidRPr="00F46979">
              <w:rPr>
                <w:lang w:val="fr-MC"/>
              </w:rPr>
              <w:t xml:space="preserve">à proximité </w:t>
            </w:r>
            <w:r>
              <w:rPr>
                <w:lang w:val="fr-MC"/>
              </w:rPr>
              <w:t>de</w:t>
            </w:r>
            <w:r w:rsidR="00B7104D" w:rsidRPr="00C92564">
              <w:rPr>
                <w:lang w:val="fr-MC"/>
              </w:rPr>
              <w:t xml:space="preserve"> </w:t>
            </w:r>
            <w:r w:rsidRPr="00C92564">
              <w:rPr>
                <w:lang w:val="fr-MC"/>
              </w:rPr>
              <w:t>certains barrages hydroélectriques</w:t>
            </w:r>
            <w:r w:rsidR="002442F0" w:rsidRPr="00C92564">
              <w:rPr>
                <w:lang w:val="fr-MC"/>
              </w:rPr>
              <w:t xml:space="preserve"> </w:t>
            </w:r>
            <w:r>
              <w:rPr>
                <w:lang w:val="fr-MC"/>
              </w:rPr>
              <w:t xml:space="preserve">où la quantité de l’eau de stockage dans ces barrages n’est pas suffisamment grande pour pouvoir déclencher cette politique </w:t>
            </w:r>
            <w:r w:rsidR="00B7104D" w:rsidRPr="00C92564">
              <w:rPr>
                <w:snapToGrid w:val="0"/>
              </w:rPr>
              <w:t>de Sauvegarde.</w:t>
            </w:r>
          </w:p>
        </w:tc>
      </w:tr>
      <w:tr w:rsidR="00C92564" w:rsidRPr="00C92564" w14:paraId="12B3EABE" w14:textId="77777777" w:rsidTr="00C03302">
        <w:trPr>
          <w:trHeight w:val="841"/>
          <w:jc w:val="center"/>
        </w:trPr>
        <w:tc>
          <w:tcPr>
            <w:tcW w:w="287" w:type="pct"/>
            <w:tcBorders>
              <w:top w:val="single" w:sz="4" w:space="0" w:color="auto"/>
              <w:left w:val="single" w:sz="4" w:space="0" w:color="auto"/>
              <w:bottom w:val="single" w:sz="4" w:space="0" w:color="auto"/>
              <w:right w:val="single" w:sz="4" w:space="0" w:color="auto"/>
            </w:tcBorders>
            <w:vAlign w:val="center"/>
            <w:hideMark/>
          </w:tcPr>
          <w:p w14:paraId="6C8F25D3" w14:textId="77777777" w:rsidR="00B7104D" w:rsidRPr="00C92564" w:rsidRDefault="00B7104D" w:rsidP="0044517C">
            <w:pPr>
              <w:spacing w:line="276" w:lineRule="auto"/>
              <w:jc w:val="center"/>
              <w:rPr>
                <w:lang w:val="en-US"/>
              </w:rPr>
            </w:pPr>
            <w:r w:rsidRPr="00C92564">
              <w:rPr>
                <w:sz w:val="22"/>
                <w:szCs w:val="22"/>
              </w:rPr>
              <w:t>09</w:t>
            </w:r>
          </w:p>
        </w:tc>
        <w:tc>
          <w:tcPr>
            <w:tcW w:w="953" w:type="pct"/>
            <w:tcBorders>
              <w:top w:val="single" w:sz="4" w:space="0" w:color="auto"/>
              <w:left w:val="single" w:sz="4" w:space="0" w:color="auto"/>
              <w:bottom w:val="single" w:sz="4" w:space="0" w:color="auto"/>
              <w:right w:val="single" w:sz="4" w:space="0" w:color="auto"/>
            </w:tcBorders>
            <w:vAlign w:val="center"/>
            <w:hideMark/>
          </w:tcPr>
          <w:p w14:paraId="4AAB0F1B" w14:textId="77777777" w:rsidR="00B7104D" w:rsidRPr="00C92564" w:rsidRDefault="00B7104D" w:rsidP="0044517C">
            <w:pPr>
              <w:spacing w:line="276" w:lineRule="auto"/>
              <w:jc w:val="both"/>
              <w:rPr>
                <w:lang w:val="fr-MC"/>
              </w:rPr>
            </w:pPr>
            <w:r w:rsidRPr="00C92564">
              <w:rPr>
                <w:sz w:val="22"/>
                <w:szCs w:val="22"/>
                <w:lang w:val="fr-MC"/>
              </w:rPr>
              <w:t>Projets relatifs aux voies d’eau internationales (PO 7.50)</w:t>
            </w:r>
          </w:p>
        </w:tc>
        <w:tc>
          <w:tcPr>
            <w:tcW w:w="2027" w:type="pct"/>
            <w:tcBorders>
              <w:top w:val="single" w:sz="4" w:space="0" w:color="auto"/>
              <w:left w:val="single" w:sz="4" w:space="0" w:color="auto"/>
              <w:bottom w:val="single" w:sz="4" w:space="0" w:color="auto"/>
              <w:right w:val="single" w:sz="4" w:space="0" w:color="auto"/>
            </w:tcBorders>
            <w:vAlign w:val="center"/>
            <w:hideMark/>
          </w:tcPr>
          <w:p w14:paraId="1F6F579A" w14:textId="77777777" w:rsidR="00B7104D" w:rsidRPr="00C92564" w:rsidRDefault="00B7104D" w:rsidP="0044517C">
            <w:pPr>
              <w:spacing w:line="276" w:lineRule="auto"/>
              <w:jc w:val="both"/>
              <w:rPr>
                <w:lang w:val="fr-MC"/>
              </w:rPr>
            </w:pPr>
            <w:r w:rsidRPr="00C92564">
              <w:rPr>
                <w:sz w:val="22"/>
                <w:szCs w:val="22"/>
                <w:lang w:val="fr-MC"/>
              </w:rPr>
              <w:t>Les Projets relatifs à des voies d’eau internationales peuvent affecter les relations entre la Banque et ses emprunteurs et entre des Etats. Elle attache donc la plus grande importance à la conclusion par les riverains d’accords ou d’arrangements appropriés concernant la totalité ou une partie d’une voie d’eau donnée</w:t>
            </w:r>
          </w:p>
        </w:tc>
        <w:tc>
          <w:tcPr>
            <w:tcW w:w="1733" w:type="pct"/>
            <w:tcBorders>
              <w:top w:val="single" w:sz="4" w:space="0" w:color="auto"/>
              <w:left w:val="single" w:sz="4" w:space="0" w:color="auto"/>
              <w:bottom w:val="single" w:sz="4" w:space="0" w:color="auto"/>
              <w:right w:val="single" w:sz="4" w:space="0" w:color="auto"/>
            </w:tcBorders>
            <w:vAlign w:val="center"/>
            <w:hideMark/>
          </w:tcPr>
          <w:p w14:paraId="0D806BCA" w14:textId="77777777" w:rsidR="00B7104D" w:rsidRPr="00C92564" w:rsidRDefault="00B7104D" w:rsidP="002442F0">
            <w:pPr>
              <w:spacing w:line="276" w:lineRule="auto"/>
              <w:jc w:val="both"/>
              <w:rPr>
                <w:lang w:val="fr-MC"/>
              </w:rPr>
            </w:pPr>
            <w:r w:rsidRPr="00C92564">
              <w:rPr>
                <w:b/>
                <w:lang w:val="fr-MC"/>
              </w:rPr>
              <w:t>Oui</w:t>
            </w:r>
            <w:r w:rsidRPr="00C92564">
              <w:rPr>
                <w:lang w:val="fr-MC"/>
              </w:rPr>
              <w:t>, Le Projet va réhabiliter certains barrages hydroélectriques sur des rivières qui sont des affluents du Fleuve Congo</w:t>
            </w:r>
            <w:r w:rsidR="002442F0" w:rsidRPr="00C92564">
              <w:rPr>
                <w:lang w:val="fr-MC"/>
              </w:rPr>
              <w:t xml:space="preserve"> et également dans la vallée du Nil à l’Est de la RDC</w:t>
            </w:r>
            <w:r w:rsidRPr="00C92564">
              <w:rPr>
                <w:lang w:val="fr-MC"/>
              </w:rPr>
              <w:t>. En respect à cette politique, des lettres d’informations devraient être introduites au niveau des pays partageant le Fleuve Congo</w:t>
            </w:r>
            <w:r w:rsidR="00FD6AF0" w:rsidRPr="00C92564">
              <w:rPr>
                <w:lang w:val="fr-MC"/>
              </w:rPr>
              <w:t xml:space="preserve"> et le Fleuve Nil</w:t>
            </w:r>
            <w:r w:rsidRPr="00C92564">
              <w:rPr>
                <w:lang w:val="fr-MC"/>
              </w:rPr>
              <w:t>. Tous les pays devraient répondre   favorablement et marqué leur approbation pour la réalisation du projet. En conséquence, le projet est en conformité avec la politique.</w:t>
            </w:r>
          </w:p>
        </w:tc>
      </w:tr>
      <w:tr w:rsidR="00C92564" w:rsidRPr="00C92564" w14:paraId="3C7F03A7" w14:textId="77777777" w:rsidTr="00C03302">
        <w:trPr>
          <w:trHeight w:val="1407"/>
          <w:jc w:val="center"/>
        </w:trPr>
        <w:tc>
          <w:tcPr>
            <w:tcW w:w="287" w:type="pct"/>
            <w:tcBorders>
              <w:top w:val="single" w:sz="4" w:space="0" w:color="auto"/>
              <w:left w:val="single" w:sz="4" w:space="0" w:color="auto"/>
              <w:bottom w:val="single" w:sz="4" w:space="0" w:color="auto"/>
              <w:right w:val="single" w:sz="4" w:space="0" w:color="auto"/>
            </w:tcBorders>
            <w:vAlign w:val="center"/>
            <w:hideMark/>
          </w:tcPr>
          <w:p w14:paraId="1B414402" w14:textId="77777777" w:rsidR="0044517C" w:rsidRPr="00C92564" w:rsidRDefault="0044517C" w:rsidP="0044517C">
            <w:pPr>
              <w:spacing w:line="276" w:lineRule="auto"/>
              <w:jc w:val="center"/>
              <w:rPr>
                <w:lang w:val="en-US"/>
              </w:rPr>
            </w:pPr>
            <w:r w:rsidRPr="00C92564">
              <w:rPr>
                <w:sz w:val="22"/>
                <w:szCs w:val="22"/>
              </w:rPr>
              <w:t>10</w:t>
            </w:r>
          </w:p>
        </w:tc>
        <w:tc>
          <w:tcPr>
            <w:tcW w:w="953" w:type="pct"/>
            <w:tcBorders>
              <w:top w:val="single" w:sz="4" w:space="0" w:color="auto"/>
              <w:left w:val="single" w:sz="4" w:space="0" w:color="auto"/>
              <w:bottom w:val="single" w:sz="4" w:space="0" w:color="auto"/>
              <w:right w:val="single" w:sz="4" w:space="0" w:color="auto"/>
            </w:tcBorders>
            <w:vAlign w:val="center"/>
            <w:hideMark/>
          </w:tcPr>
          <w:p w14:paraId="31DAB10E" w14:textId="77777777" w:rsidR="0044517C" w:rsidRPr="00C92564" w:rsidRDefault="0044517C" w:rsidP="0044517C">
            <w:pPr>
              <w:spacing w:line="276" w:lineRule="auto"/>
              <w:jc w:val="both"/>
              <w:rPr>
                <w:lang w:val="fr-MC"/>
              </w:rPr>
            </w:pPr>
            <w:r w:rsidRPr="00C92564">
              <w:rPr>
                <w:sz w:val="22"/>
                <w:szCs w:val="22"/>
                <w:lang w:val="fr-MC"/>
              </w:rPr>
              <w:t>Projets dans les zones en litige (PO 7.60)</w:t>
            </w:r>
          </w:p>
        </w:tc>
        <w:tc>
          <w:tcPr>
            <w:tcW w:w="2027" w:type="pct"/>
            <w:tcBorders>
              <w:top w:val="single" w:sz="4" w:space="0" w:color="auto"/>
              <w:left w:val="single" w:sz="4" w:space="0" w:color="auto"/>
              <w:bottom w:val="single" w:sz="4" w:space="0" w:color="auto"/>
              <w:right w:val="single" w:sz="4" w:space="0" w:color="auto"/>
            </w:tcBorders>
            <w:vAlign w:val="center"/>
            <w:hideMark/>
          </w:tcPr>
          <w:p w14:paraId="2DC745FF" w14:textId="77777777" w:rsidR="0044517C" w:rsidRPr="00C92564" w:rsidRDefault="0044517C" w:rsidP="0044517C">
            <w:pPr>
              <w:spacing w:line="276" w:lineRule="auto"/>
              <w:jc w:val="both"/>
              <w:rPr>
                <w:lang w:val="fr-MC"/>
              </w:rPr>
            </w:pPr>
            <w:r w:rsidRPr="00C92564">
              <w:rPr>
                <w:sz w:val="22"/>
                <w:szCs w:val="22"/>
                <w:lang w:val="fr-MC"/>
              </w:rPr>
              <w:t>La Banque peut appuyer un projet dans une zone en litige si les gouvernements concernés conviennent que, dans l’attente du règlement du contentieux, le projet envisagé dans le pays A doit suivre son cours sous réserve de la contestation du pays B</w:t>
            </w:r>
          </w:p>
        </w:tc>
        <w:tc>
          <w:tcPr>
            <w:tcW w:w="1733" w:type="pct"/>
            <w:tcBorders>
              <w:top w:val="single" w:sz="4" w:space="0" w:color="auto"/>
              <w:left w:val="single" w:sz="4" w:space="0" w:color="auto"/>
              <w:bottom w:val="single" w:sz="4" w:space="0" w:color="auto"/>
              <w:right w:val="single" w:sz="4" w:space="0" w:color="auto"/>
            </w:tcBorders>
            <w:vAlign w:val="center"/>
            <w:hideMark/>
          </w:tcPr>
          <w:p w14:paraId="50D50E4B" w14:textId="77777777" w:rsidR="0044517C" w:rsidRPr="00C92564" w:rsidRDefault="0044517C" w:rsidP="0044517C">
            <w:pPr>
              <w:spacing w:line="276" w:lineRule="auto"/>
              <w:jc w:val="both"/>
              <w:rPr>
                <w:b/>
                <w:lang w:val="fr-MC"/>
              </w:rPr>
            </w:pPr>
            <w:r w:rsidRPr="00C92564">
              <w:rPr>
                <w:b/>
                <w:sz w:val="22"/>
                <w:szCs w:val="22"/>
                <w:lang w:val="fr-MC"/>
              </w:rPr>
              <w:t>Non</w:t>
            </w:r>
          </w:p>
          <w:p w14:paraId="1892381A" w14:textId="77777777" w:rsidR="0044517C" w:rsidRPr="00C92564" w:rsidRDefault="0044517C" w:rsidP="0044517C">
            <w:pPr>
              <w:spacing w:line="276" w:lineRule="auto"/>
              <w:jc w:val="both"/>
              <w:rPr>
                <w:lang w:val="fr-MC"/>
              </w:rPr>
            </w:pPr>
            <w:r w:rsidRPr="00C92564">
              <w:rPr>
                <w:sz w:val="22"/>
                <w:szCs w:val="22"/>
                <w:lang w:val="fr-MC"/>
              </w:rPr>
              <w:t>Le projet ne s’implante pas dans une zone en litige</w:t>
            </w:r>
          </w:p>
        </w:tc>
      </w:tr>
    </w:tbl>
    <w:p w14:paraId="6FBBFF12" w14:textId="77777777" w:rsidR="0044517C" w:rsidRPr="00C92564" w:rsidRDefault="00EB6D46" w:rsidP="0044517C">
      <w:pPr>
        <w:rPr>
          <w:b/>
        </w:rPr>
      </w:pPr>
      <w:r w:rsidRPr="00C92564">
        <w:rPr>
          <w:b/>
        </w:rPr>
        <w:t>Source :</w:t>
      </w:r>
      <w:r w:rsidR="0044517C" w:rsidRPr="00C92564">
        <w:rPr>
          <w:b/>
        </w:rPr>
        <w:t xml:space="preserve"> World Bank Safeguards Policies</w:t>
      </w:r>
    </w:p>
    <w:p w14:paraId="1A355AD7" w14:textId="77777777" w:rsidR="0044517C" w:rsidRPr="00C92564" w:rsidRDefault="0044517C" w:rsidP="0044517C">
      <w:pPr>
        <w:autoSpaceDE w:val="0"/>
        <w:autoSpaceDN w:val="0"/>
        <w:adjustRightInd w:val="0"/>
      </w:pPr>
    </w:p>
    <w:p w14:paraId="0BEAA2FB" w14:textId="77777777" w:rsidR="0044517C" w:rsidRPr="00C92564" w:rsidRDefault="0044517C" w:rsidP="0044517C">
      <w:pPr>
        <w:rPr>
          <w:lang w:eastAsia="en-US"/>
        </w:rPr>
      </w:pPr>
    </w:p>
    <w:p w14:paraId="437B257D" w14:textId="77777777" w:rsidR="0044517C" w:rsidRPr="00C92564" w:rsidRDefault="0044517C" w:rsidP="0044517C">
      <w:pPr>
        <w:rPr>
          <w:lang w:eastAsia="en-US"/>
        </w:rPr>
      </w:pPr>
    </w:p>
    <w:p w14:paraId="665A0FFD" w14:textId="77777777" w:rsidR="0044517C" w:rsidRPr="00C92564" w:rsidRDefault="0044517C" w:rsidP="0044517C">
      <w:pPr>
        <w:rPr>
          <w:lang w:eastAsia="en-US"/>
        </w:rPr>
      </w:pPr>
    </w:p>
    <w:p w14:paraId="2824461C" w14:textId="77777777" w:rsidR="0044517C" w:rsidRPr="00C92564" w:rsidRDefault="0044517C" w:rsidP="0044517C">
      <w:pPr>
        <w:rPr>
          <w:lang w:eastAsia="en-US"/>
        </w:rPr>
      </w:pPr>
    </w:p>
    <w:p w14:paraId="12A27AEA" w14:textId="77777777" w:rsidR="0044517C" w:rsidRPr="00C92564" w:rsidRDefault="0044517C" w:rsidP="0044517C">
      <w:pPr>
        <w:rPr>
          <w:lang w:eastAsia="en-US"/>
        </w:rPr>
      </w:pPr>
    </w:p>
    <w:p w14:paraId="7E521535" w14:textId="77777777" w:rsidR="0044517C" w:rsidRPr="00C92564" w:rsidRDefault="0044517C" w:rsidP="0044517C">
      <w:pPr>
        <w:rPr>
          <w:lang w:eastAsia="en-US"/>
        </w:rPr>
      </w:pPr>
    </w:p>
    <w:p w14:paraId="2E0486EB" w14:textId="77777777" w:rsidR="0044517C" w:rsidRPr="00C92564" w:rsidRDefault="0044517C" w:rsidP="0044517C">
      <w:pPr>
        <w:rPr>
          <w:lang w:eastAsia="en-US"/>
        </w:rPr>
      </w:pPr>
    </w:p>
    <w:p w14:paraId="7EB8B82A" w14:textId="77777777" w:rsidR="0044517C" w:rsidRPr="00C92564" w:rsidRDefault="0044517C" w:rsidP="0044517C">
      <w:pPr>
        <w:rPr>
          <w:lang w:eastAsia="en-US"/>
        </w:rPr>
      </w:pPr>
    </w:p>
    <w:p w14:paraId="0F7E1873" w14:textId="77777777" w:rsidR="0044517C" w:rsidRPr="00C92564" w:rsidRDefault="0044517C" w:rsidP="0044517C">
      <w:pPr>
        <w:rPr>
          <w:lang w:eastAsia="en-US"/>
        </w:rPr>
      </w:pPr>
    </w:p>
    <w:p w14:paraId="737CAA8C" w14:textId="77777777" w:rsidR="0044517C" w:rsidRPr="00C92564" w:rsidRDefault="0044517C" w:rsidP="0044517C">
      <w:pPr>
        <w:rPr>
          <w:lang w:eastAsia="en-US"/>
        </w:rPr>
      </w:pPr>
    </w:p>
    <w:p w14:paraId="10A7B499" w14:textId="77777777" w:rsidR="00480351" w:rsidRPr="00C92564" w:rsidRDefault="00480351" w:rsidP="0044517C">
      <w:pPr>
        <w:rPr>
          <w:lang w:eastAsia="en-US"/>
        </w:rPr>
      </w:pPr>
    </w:p>
    <w:p w14:paraId="0CC80F40" w14:textId="77777777" w:rsidR="00480351" w:rsidRPr="00C92564" w:rsidRDefault="00480351" w:rsidP="0044517C">
      <w:pPr>
        <w:rPr>
          <w:lang w:eastAsia="en-US"/>
        </w:rPr>
      </w:pPr>
    </w:p>
    <w:p w14:paraId="71FDD088" w14:textId="77777777" w:rsidR="00480351" w:rsidRPr="00C92564" w:rsidRDefault="00480351" w:rsidP="0044517C">
      <w:pPr>
        <w:rPr>
          <w:lang w:eastAsia="en-US"/>
        </w:rPr>
      </w:pPr>
    </w:p>
    <w:p w14:paraId="3135D9C8" w14:textId="77777777" w:rsidR="00480351" w:rsidRPr="00C92564" w:rsidRDefault="00480351" w:rsidP="0044517C">
      <w:pPr>
        <w:rPr>
          <w:lang w:eastAsia="en-US"/>
        </w:rPr>
      </w:pPr>
    </w:p>
    <w:p w14:paraId="79F0A88B" w14:textId="77777777" w:rsidR="00480351" w:rsidRPr="00C92564" w:rsidRDefault="00480351" w:rsidP="0044517C">
      <w:pPr>
        <w:rPr>
          <w:lang w:eastAsia="en-US"/>
        </w:rPr>
      </w:pPr>
    </w:p>
    <w:p w14:paraId="4FB990BF" w14:textId="4B1F9155" w:rsidR="0044517C" w:rsidRPr="0031279F" w:rsidRDefault="00C15093" w:rsidP="0031279F">
      <w:pPr>
        <w:spacing w:after="200" w:line="276" w:lineRule="auto"/>
        <w:rPr>
          <w:lang w:eastAsia="en-US"/>
        </w:rPr>
      </w:pPr>
      <w:r w:rsidRPr="00C92564">
        <w:rPr>
          <w:lang w:eastAsia="en-US"/>
        </w:rPr>
        <w:br w:type="page"/>
      </w:r>
      <w:bookmarkStart w:id="253" w:name="_Toc339100108"/>
      <w:bookmarkStart w:id="254" w:name="_Toc472443608"/>
      <w:bookmarkStart w:id="255" w:name="_Toc149018328"/>
      <w:bookmarkStart w:id="256" w:name="_Toc129856495"/>
      <w:r w:rsidR="0044517C" w:rsidRPr="00C92564">
        <w:rPr>
          <w:b/>
          <w:sz w:val="22"/>
          <w:szCs w:val="22"/>
        </w:rPr>
        <w:t xml:space="preserve">Annexe </w:t>
      </w:r>
      <w:r w:rsidR="007626EC" w:rsidRPr="00C92564">
        <w:rPr>
          <w:b/>
          <w:sz w:val="22"/>
          <w:szCs w:val="22"/>
        </w:rPr>
        <w:fldChar w:fldCharType="begin"/>
      </w:r>
      <w:r w:rsidR="00FA6A8C" w:rsidRPr="00C92564">
        <w:rPr>
          <w:b/>
          <w:sz w:val="22"/>
          <w:szCs w:val="22"/>
        </w:rPr>
        <w:instrText xml:space="preserve"> SEQ Annexe \* ARABIC </w:instrText>
      </w:r>
      <w:r w:rsidR="007626EC" w:rsidRPr="00C92564">
        <w:rPr>
          <w:b/>
          <w:sz w:val="22"/>
          <w:szCs w:val="22"/>
        </w:rPr>
        <w:fldChar w:fldCharType="separate"/>
      </w:r>
      <w:r w:rsidR="00C37EAA" w:rsidRPr="00C92564">
        <w:rPr>
          <w:b/>
          <w:noProof/>
          <w:sz w:val="22"/>
          <w:szCs w:val="22"/>
        </w:rPr>
        <w:t>2</w:t>
      </w:r>
      <w:r w:rsidR="007626EC" w:rsidRPr="00C92564">
        <w:rPr>
          <w:b/>
          <w:noProof/>
          <w:sz w:val="22"/>
          <w:szCs w:val="22"/>
        </w:rPr>
        <w:fldChar w:fldCharType="end"/>
      </w:r>
      <w:r w:rsidR="0044517C" w:rsidRPr="00C92564">
        <w:rPr>
          <w:b/>
          <w:sz w:val="22"/>
          <w:szCs w:val="22"/>
        </w:rPr>
        <w:t> : Formulaire de sélection environnementale et sociale</w:t>
      </w:r>
      <w:bookmarkEnd w:id="253"/>
      <w:bookmarkEnd w:id="254"/>
    </w:p>
    <w:p w14:paraId="1CF2D478" w14:textId="77777777" w:rsidR="0044517C" w:rsidRPr="00C92564" w:rsidRDefault="0044517C" w:rsidP="0044517C">
      <w:pPr>
        <w:pStyle w:val="Caption"/>
      </w:pPr>
    </w:p>
    <w:p w14:paraId="2ACDB458" w14:textId="3B920B0F" w:rsidR="0044517C" w:rsidRPr="00C92564" w:rsidRDefault="0044517C" w:rsidP="0044517C">
      <w:pPr>
        <w:jc w:val="both"/>
        <w:rPr>
          <w:sz w:val="22"/>
          <w:szCs w:val="22"/>
        </w:rPr>
      </w:pPr>
      <w:r w:rsidRPr="00C92564">
        <w:rPr>
          <w:sz w:val="22"/>
          <w:szCs w:val="22"/>
        </w:rPr>
        <w:t xml:space="preserve">Le présent formulaire de sélection a été conçu pour aider dans la sélection initiale des </w:t>
      </w:r>
      <w:r w:rsidR="0031279F">
        <w:rPr>
          <w:sz w:val="22"/>
          <w:szCs w:val="22"/>
        </w:rPr>
        <w:t>sous-</w:t>
      </w:r>
      <w:r w:rsidRPr="00C92564">
        <w:rPr>
          <w:sz w:val="22"/>
          <w:szCs w:val="22"/>
        </w:rPr>
        <w:t>projets du devant être exécutés sur le terrain.</w:t>
      </w:r>
    </w:p>
    <w:p w14:paraId="308C6903" w14:textId="1F7FBD53" w:rsidR="0044517C" w:rsidRPr="00C92564" w:rsidRDefault="0044517C" w:rsidP="0044517C">
      <w:pPr>
        <w:rPr>
          <w:sz w:val="22"/>
          <w:szCs w:val="22"/>
        </w:rPr>
      </w:pPr>
      <w:bookmarkStart w:id="257" w:name="_Toc149018335"/>
      <w:bookmarkEnd w:id="255"/>
      <w:bookmarkEnd w:id="256"/>
      <w:r w:rsidRPr="00C92564">
        <w:rPr>
          <w:sz w:val="22"/>
          <w:szCs w:val="22"/>
        </w:rPr>
        <w:t xml:space="preserve">Situation du </w:t>
      </w:r>
      <w:r w:rsidR="0031279F">
        <w:rPr>
          <w:sz w:val="22"/>
          <w:szCs w:val="22"/>
        </w:rPr>
        <w:t>sous-</w:t>
      </w:r>
      <w:r w:rsidRPr="00C92564">
        <w:rPr>
          <w:sz w:val="22"/>
          <w:szCs w:val="22"/>
        </w:rPr>
        <w:t>projet</w:t>
      </w:r>
      <w:r w:rsidR="00EB6D46" w:rsidRPr="00C92564">
        <w:rPr>
          <w:sz w:val="22"/>
          <w:szCs w:val="22"/>
        </w:rPr>
        <w:t> :</w:t>
      </w:r>
      <w:r w:rsidR="00EB6D46">
        <w:rPr>
          <w:sz w:val="22"/>
          <w:szCs w:val="22"/>
        </w:rPr>
        <w:t xml:space="preserve"> </w:t>
      </w:r>
      <w:r w:rsidRPr="00C92564">
        <w:rPr>
          <w:sz w:val="22"/>
          <w:szCs w:val="22"/>
        </w:rPr>
        <w:t>……………………………………………………</w:t>
      </w:r>
    </w:p>
    <w:p w14:paraId="15A57827" w14:textId="028ECE6E" w:rsidR="0044517C" w:rsidRPr="00C92564" w:rsidRDefault="0044517C" w:rsidP="0044517C">
      <w:pPr>
        <w:rPr>
          <w:sz w:val="22"/>
          <w:szCs w:val="22"/>
        </w:rPr>
      </w:pPr>
      <w:r w:rsidRPr="00C92564">
        <w:rPr>
          <w:sz w:val="22"/>
          <w:szCs w:val="22"/>
        </w:rPr>
        <w:t xml:space="preserve">Responsables du </w:t>
      </w:r>
      <w:r w:rsidR="0031279F">
        <w:rPr>
          <w:sz w:val="22"/>
          <w:szCs w:val="22"/>
        </w:rPr>
        <w:t>sous-</w:t>
      </w:r>
      <w:r w:rsidRPr="00C92564">
        <w:rPr>
          <w:sz w:val="22"/>
          <w:szCs w:val="22"/>
        </w:rPr>
        <w:t>projet</w:t>
      </w:r>
      <w:r w:rsidR="00EB6D46" w:rsidRPr="00C92564">
        <w:rPr>
          <w:sz w:val="22"/>
          <w:szCs w:val="22"/>
        </w:rPr>
        <w:t> :</w:t>
      </w:r>
      <w:r w:rsidR="00EB6D46">
        <w:rPr>
          <w:sz w:val="22"/>
          <w:szCs w:val="22"/>
        </w:rPr>
        <w:t xml:space="preserve"> </w:t>
      </w:r>
      <w:r w:rsidRPr="00C92564">
        <w:rPr>
          <w:sz w:val="22"/>
          <w:szCs w:val="22"/>
        </w:rPr>
        <w:t>…………………………………………………</w:t>
      </w:r>
    </w:p>
    <w:p w14:paraId="07FF1E67" w14:textId="77777777" w:rsidR="0044517C" w:rsidRPr="00C92564" w:rsidRDefault="0044517C" w:rsidP="0044517C">
      <w:pPr>
        <w:rPr>
          <w:sz w:val="22"/>
          <w:szCs w:val="22"/>
        </w:rPr>
      </w:pPr>
    </w:p>
    <w:p w14:paraId="613E0BAA" w14:textId="77777777" w:rsidR="0044517C" w:rsidRPr="00C92564" w:rsidRDefault="00EB6D46" w:rsidP="0044517C">
      <w:pPr>
        <w:rPr>
          <w:spacing w:val="20"/>
          <w:sz w:val="22"/>
          <w:szCs w:val="22"/>
          <w:u w:val="single"/>
        </w:rPr>
      </w:pPr>
      <w:r w:rsidRPr="00C92564">
        <w:rPr>
          <w:b/>
          <w:bCs/>
          <w:sz w:val="22"/>
          <w:szCs w:val="22"/>
        </w:rPr>
        <w:t>Partie A</w:t>
      </w:r>
      <w:r w:rsidR="0044517C" w:rsidRPr="00C92564">
        <w:rPr>
          <w:b/>
          <w:bCs/>
          <w:sz w:val="22"/>
          <w:szCs w:val="22"/>
        </w:rPr>
        <w:t xml:space="preserve"> : Brève description de l’ouvrage </w:t>
      </w:r>
    </w:p>
    <w:p w14:paraId="24526615" w14:textId="77777777" w:rsidR="0044517C" w:rsidRPr="00C92564" w:rsidRDefault="0044517C" w:rsidP="0044517C">
      <w:pPr>
        <w:jc w:val="both"/>
        <w:rPr>
          <w:bCs/>
          <w:sz w:val="22"/>
          <w:szCs w:val="22"/>
        </w:rPr>
      </w:pPr>
      <w:r w:rsidRPr="00C92564">
        <w:rPr>
          <w:bCs/>
          <w:sz w:val="22"/>
          <w:szCs w:val="22"/>
        </w:rPr>
        <w:t>………………………………………………………………………………………………</w:t>
      </w:r>
    </w:p>
    <w:p w14:paraId="0822E7A2" w14:textId="77777777" w:rsidR="0044517C" w:rsidRPr="00C92564" w:rsidRDefault="0044517C" w:rsidP="0044517C">
      <w:pPr>
        <w:jc w:val="both"/>
        <w:rPr>
          <w:bCs/>
          <w:sz w:val="22"/>
          <w:szCs w:val="22"/>
        </w:rPr>
      </w:pPr>
    </w:p>
    <w:p w14:paraId="3E1CE793" w14:textId="77777777" w:rsidR="0044517C" w:rsidRPr="00C92564" w:rsidRDefault="0044517C" w:rsidP="0044517C">
      <w:pPr>
        <w:rPr>
          <w:b/>
          <w:bCs/>
          <w:spacing w:val="20"/>
          <w:sz w:val="22"/>
          <w:szCs w:val="22"/>
        </w:rPr>
      </w:pPr>
      <w:r w:rsidRPr="00C92564">
        <w:rPr>
          <w:b/>
          <w:bCs/>
          <w:spacing w:val="20"/>
          <w:sz w:val="22"/>
          <w:szCs w:val="22"/>
        </w:rPr>
        <w:t xml:space="preserve">Partie B : Identification des impacts environnementaux et sociaux </w:t>
      </w:r>
    </w:p>
    <w:p w14:paraId="75ECD54E" w14:textId="77777777" w:rsidR="0044517C" w:rsidRPr="00C92564" w:rsidRDefault="0044517C" w:rsidP="0044517C">
      <w:pPr>
        <w:rPr>
          <w:b/>
          <w:bCs/>
        </w:rPr>
      </w:pPr>
    </w:p>
    <w:tbl>
      <w:tblPr>
        <w:tblW w:w="5266" w:type="pct"/>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588"/>
        <w:gridCol w:w="595"/>
        <w:gridCol w:w="1365"/>
      </w:tblGrid>
      <w:tr w:rsidR="00C92564" w:rsidRPr="00C92564" w14:paraId="3B5E421A" w14:textId="77777777" w:rsidTr="00C03302">
        <w:trPr>
          <w:tblHeader/>
        </w:trPr>
        <w:tc>
          <w:tcPr>
            <w:tcW w:w="3661" w:type="pct"/>
            <w:vAlign w:val="center"/>
          </w:tcPr>
          <w:p w14:paraId="19C0088D" w14:textId="77777777" w:rsidR="0044517C" w:rsidRPr="00C92564" w:rsidRDefault="0044517C" w:rsidP="0044517C">
            <w:r w:rsidRPr="00C92564">
              <w:rPr>
                <w:b/>
                <w:bCs/>
                <w:sz w:val="22"/>
                <w:szCs w:val="22"/>
              </w:rPr>
              <w:t>Préoccupations environnementales et sociales</w:t>
            </w:r>
          </w:p>
        </w:tc>
        <w:tc>
          <w:tcPr>
            <w:tcW w:w="312" w:type="pct"/>
            <w:vAlign w:val="center"/>
          </w:tcPr>
          <w:p w14:paraId="7714BC65" w14:textId="77777777" w:rsidR="0044517C" w:rsidRPr="00C92564" w:rsidRDefault="00EB6D46" w:rsidP="0044517C">
            <w:r w:rsidRPr="00C92564">
              <w:rPr>
                <w:sz w:val="22"/>
                <w:szCs w:val="22"/>
              </w:rPr>
              <w:t>Oui</w:t>
            </w:r>
          </w:p>
        </w:tc>
        <w:tc>
          <w:tcPr>
            <w:tcW w:w="306" w:type="pct"/>
            <w:vAlign w:val="center"/>
          </w:tcPr>
          <w:p w14:paraId="718C7137" w14:textId="77777777" w:rsidR="0044517C" w:rsidRPr="00C92564" w:rsidRDefault="00EB6D46" w:rsidP="0044517C">
            <w:r w:rsidRPr="00C92564">
              <w:rPr>
                <w:sz w:val="22"/>
                <w:szCs w:val="22"/>
              </w:rPr>
              <w:t>Non</w:t>
            </w:r>
          </w:p>
        </w:tc>
        <w:tc>
          <w:tcPr>
            <w:tcW w:w="721" w:type="pct"/>
            <w:vAlign w:val="center"/>
          </w:tcPr>
          <w:p w14:paraId="33E03501" w14:textId="77777777" w:rsidR="0044517C" w:rsidRPr="00C92564" w:rsidRDefault="0044517C" w:rsidP="0044517C">
            <w:r w:rsidRPr="00C92564">
              <w:rPr>
                <w:sz w:val="22"/>
                <w:szCs w:val="22"/>
              </w:rPr>
              <w:t xml:space="preserve">Observation </w:t>
            </w:r>
          </w:p>
        </w:tc>
      </w:tr>
      <w:tr w:rsidR="00C92564" w:rsidRPr="00C92564" w14:paraId="5E121963" w14:textId="77777777" w:rsidTr="00C03302">
        <w:tc>
          <w:tcPr>
            <w:tcW w:w="5000" w:type="pct"/>
            <w:gridSpan w:val="4"/>
            <w:vAlign w:val="center"/>
          </w:tcPr>
          <w:p w14:paraId="2A1AB803" w14:textId="77777777" w:rsidR="0044517C" w:rsidRPr="00C92564" w:rsidRDefault="0044517C" w:rsidP="0044517C">
            <w:r w:rsidRPr="00C92564">
              <w:rPr>
                <w:b/>
                <w:bCs/>
                <w:sz w:val="22"/>
                <w:szCs w:val="22"/>
              </w:rPr>
              <w:t>Ressources du secteur</w:t>
            </w:r>
          </w:p>
        </w:tc>
      </w:tr>
      <w:tr w:rsidR="00C92564" w:rsidRPr="00C92564" w14:paraId="2FCFF796" w14:textId="77777777" w:rsidTr="00C03302">
        <w:tc>
          <w:tcPr>
            <w:tcW w:w="3661" w:type="pct"/>
            <w:vAlign w:val="center"/>
          </w:tcPr>
          <w:p w14:paraId="7764E40C" w14:textId="041F3BAD" w:rsidR="0044517C" w:rsidRPr="00C92564" w:rsidRDefault="0044517C" w:rsidP="0044517C">
            <w:r w:rsidRPr="00C92564">
              <w:rPr>
                <w:sz w:val="22"/>
                <w:szCs w:val="22"/>
              </w:rPr>
              <w:t xml:space="preserve">Le </w:t>
            </w:r>
            <w:r w:rsidR="006E7F36">
              <w:rPr>
                <w:sz w:val="22"/>
                <w:szCs w:val="22"/>
              </w:rPr>
              <w:t>sous-</w:t>
            </w:r>
            <w:r w:rsidRPr="00C92564">
              <w:rPr>
                <w:sz w:val="22"/>
                <w:szCs w:val="22"/>
              </w:rPr>
              <w:t>projet nécessitera- t-il des volumes importants de matériaux de construction dans les ressources naturelles locales (sable, gravier, latérite, eau, bois de chantier, etc.) ?</w:t>
            </w:r>
          </w:p>
        </w:tc>
        <w:tc>
          <w:tcPr>
            <w:tcW w:w="312" w:type="pct"/>
            <w:vAlign w:val="center"/>
          </w:tcPr>
          <w:p w14:paraId="748D8E93" w14:textId="77777777" w:rsidR="0044517C" w:rsidRPr="00C92564" w:rsidRDefault="0044517C" w:rsidP="0044517C"/>
        </w:tc>
        <w:tc>
          <w:tcPr>
            <w:tcW w:w="306" w:type="pct"/>
            <w:vAlign w:val="center"/>
          </w:tcPr>
          <w:p w14:paraId="75A3A518" w14:textId="77777777" w:rsidR="0044517C" w:rsidRPr="00C92564" w:rsidRDefault="0044517C" w:rsidP="0044517C"/>
        </w:tc>
        <w:tc>
          <w:tcPr>
            <w:tcW w:w="721" w:type="pct"/>
            <w:vAlign w:val="center"/>
          </w:tcPr>
          <w:p w14:paraId="22018820" w14:textId="77777777" w:rsidR="0044517C" w:rsidRPr="00C92564" w:rsidRDefault="0044517C" w:rsidP="0044517C"/>
        </w:tc>
      </w:tr>
      <w:tr w:rsidR="00C92564" w:rsidRPr="00C92564" w14:paraId="34197F7E" w14:textId="77777777" w:rsidTr="00C03302">
        <w:tc>
          <w:tcPr>
            <w:tcW w:w="3661" w:type="pct"/>
            <w:vAlign w:val="center"/>
          </w:tcPr>
          <w:p w14:paraId="585A05AA" w14:textId="77777777" w:rsidR="0044517C" w:rsidRPr="00C92564" w:rsidRDefault="0044517C" w:rsidP="0044517C">
            <w:r w:rsidRPr="00C92564">
              <w:rPr>
                <w:sz w:val="22"/>
                <w:szCs w:val="22"/>
              </w:rPr>
              <w:t>Nécessitera-t-il un défrichement important</w:t>
            </w:r>
          </w:p>
        </w:tc>
        <w:tc>
          <w:tcPr>
            <w:tcW w:w="312" w:type="pct"/>
            <w:vAlign w:val="center"/>
          </w:tcPr>
          <w:p w14:paraId="1098323D" w14:textId="77777777" w:rsidR="0044517C" w:rsidRPr="00C92564" w:rsidRDefault="0044517C" w:rsidP="0044517C"/>
        </w:tc>
        <w:tc>
          <w:tcPr>
            <w:tcW w:w="306" w:type="pct"/>
            <w:vAlign w:val="center"/>
          </w:tcPr>
          <w:p w14:paraId="39CBFBB8" w14:textId="77777777" w:rsidR="0044517C" w:rsidRPr="00C92564" w:rsidRDefault="0044517C" w:rsidP="0044517C"/>
        </w:tc>
        <w:tc>
          <w:tcPr>
            <w:tcW w:w="721" w:type="pct"/>
            <w:vAlign w:val="center"/>
          </w:tcPr>
          <w:p w14:paraId="6184861A" w14:textId="77777777" w:rsidR="0044517C" w:rsidRPr="00C92564" w:rsidRDefault="0044517C" w:rsidP="0044517C"/>
        </w:tc>
      </w:tr>
      <w:tr w:rsidR="00C92564" w:rsidRPr="00C92564" w14:paraId="26C7C3A0" w14:textId="77777777" w:rsidTr="00C03302">
        <w:tc>
          <w:tcPr>
            <w:tcW w:w="5000" w:type="pct"/>
            <w:gridSpan w:val="4"/>
            <w:vAlign w:val="center"/>
          </w:tcPr>
          <w:p w14:paraId="513CDBC4" w14:textId="77777777" w:rsidR="0044517C" w:rsidRPr="00C92564" w:rsidRDefault="0044517C" w:rsidP="0044517C">
            <w:r w:rsidRPr="00C92564">
              <w:rPr>
                <w:b/>
                <w:bCs/>
                <w:sz w:val="22"/>
                <w:szCs w:val="22"/>
              </w:rPr>
              <w:t>Diversité biologique</w:t>
            </w:r>
          </w:p>
        </w:tc>
      </w:tr>
      <w:tr w:rsidR="00C92564" w:rsidRPr="00C92564" w14:paraId="0E20CFB6" w14:textId="77777777" w:rsidTr="00C03302">
        <w:tc>
          <w:tcPr>
            <w:tcW w:w="3661" w:type="pct"/>
            <w:vAlign w:val="center"/>
          </w:tcPr>
          <w:p w14:paraId="58A8874C" w14:textId="3D410CA0" w:rsidR="0044517C" w:rsidRPr="00C92564" w:rsidRDefault="0044517C" w:rsidP="0044517C">
            <w:pPr>
              <w:rPr>
                <w:b/>
              </w:rPr>
            </w:pPr>
            <w:r w:rsidRPr="00C92564">
              <w:rPr>
                <w:sz w:val="22"/>
                <w:szCs w:val="22"/>
              </w:rPr>
              <w:t xml:space="preserve">Le </w:t>
            </w:r>
            <w:r w:rsidR="006E7F36">
              <w:rPr>
                <w:sz w:val="22"/>
                <w:szCs w:val="22"/>
              </w:rPr>
              <w:t>sous-</w:t>
            </w:r>
            <w:r w:rsidRPr="00C92564">
              <w:rPr>
                <w:sz w:val="22"/>
                <w:szCs w:val="22"/>
              </w:rPr>
              <w:t>projet risque-t-il de causer des effets sur des espèces rares, vulnérables et/ou importants du point de vue économique, écologique, culturel</w:t>
            </w:r>
          </w:p>
        </w:tc>
        <w:tc>
          <w:tcPr>
            <w:tcW w:w="312" w:type="pct"/>
            <w:vAlign w:val="center"/>
          </w:tcPr>
          <w:p w14:paraId="545B54F6" w14:textId="77777777" w:rsidR="0044517C" w:rsidRPr="00C92564" w:rsidRDefault="0044517C" w:rsidP="0044517C"/>
        </w:tc>
        <w:tc>
          <w:tcPr>
            <w:tcW w:w="306" w:type="pct"/>
            <w:vAlign w:val="center"/>
          </w:tcPr>
          <w:p w14:paraId="4ED73FDA" w14:textId="77777777" w:rsidR="0044517C" w:rsidRPr="00C92564" w:rsidRDefault="0044517C" w:rsidP="0044517C"/>
        </w:tc>
        <w:tc>
          <w:tcPr>
            <w:tcW w:w="721" w:type="pct"/>
            <w:vAlign w:val="center"/>
          </w:tcPr>
          <w:p w14:paraId="32B969E9" w14:textId="77777777" w:rsidR="0044517C" w:rsidRPr="00C92564" w:rsidRDefault="0044517C" w:rsidP="0044517C"/>
        </w:tc>
      </w:tr>
      <w:tr w:rsidR="00C92564" w:rsidRPr="00C92564" w14:paraId="022944FD" w14:textId="77777777" w:rsidTr="00C03302">
        <w:tc>
          <w:tcPr>
            <w:tcW w:w="3661" w:type="pct"/>
            <w:vAlign w:val="center"/>
          </w:tcPr>
          <w:p w14:paraId="1BCD3836" w14:textId="77777777" w:rsidR="0044517C" w:rsidRPr="00C92564" w:rsidRDefault="0044517C" w:rsidP="0044517C">
            <w:r w:rsidRPr="00C92564">
              <w:rPr>
                <w:sz w:val="22"/>
                <w:szCs w:val="22"/>
              </w:rPr>
              <w:t>Y a-t-il des zones de sensibilité environnementale qui pourraient être affectées négativement par le projet ? forêt, zones humides (lacs, rivières, zones d'inondation saisonnières) </w:t>
            </w:r>
          </w:p>
        </w:tc>
        <w:tc>
          <w:tcPr>
            <w:tcW w:w="312" w:type="pct"/>
            <w:vAlign w:val="center"/>
          </w:tcPr>
          <w:p w14:paraId="2AF220D9" w14:textId="77777777" w:rsidR="0044517C" w:rsidRPr="00C92564" w:rsidRDefault="0044517C" w:rsidP="0044517C"/>
        </w:tc>
        <w:tc>
          <w:tcPr>
            <w:tcW w:w="306" w:type="pct"/>
            <w:vAlign w:val="center"/>
          </w:tcPr>
          <w:p w14:paraId="25E2E546" w14:textId="77777777" w:rsidR="0044517C" w:rsidRPr="00C92564" w:rsidRDefault="0044517C" w:rsidP="0044517C"/>
        </w:tc>
        <w:tc>
          <w:tcPr>
            <w:tcW w:w="721" w:type="pct"/>
            <w:vAlign w:val="center"/>
          </w:tcPr>
          <w:p w14:paraId="0C826A00" w14:textId="77777777" w:rsidR="0044517C" w:rsidRPr="00C92564" w:rsidRDefault="0044517C" w:rsidP="0044517C"/>
        </w:tc>
      </w:tr>
      <w:tr w:rsidR="00C92564" w:rsidRPr="00C92564" w14:paraId="67A03B08" w14:textId="77777777" w:rsidTr="00C03302">
        <w:tc>
          <w:tcPr>
            <w:tcW w:w="5000" w:type="pct"/>
            <w:gridSpan w:val="4"/>
            <w:vAlign w:val="center"/>
          </w:tcPr>
          <w:p w14:paraId="0448603A" w14:textId="77777777" w:rsidR="0044517C" w:rsidRPr="00C92564" w:rsidRDefault="0044517C" w:rsidP="0044517C">
            <w:r w:rsidRPr="00C92564">
              <w:rPr>
                <w:b/>
                <w:sz w:val="22"/>
                <w:szCs w:val="22"/>
              </w:rPr>
              <w:t>Zones protégées</w:t>
            </w:r>
          </w:p>
        </w:tc>
      </w:tr>
      <w:tr w:rsidR="00C92564" w:rsidRPr="00C92564" w14:paraId="585096C8" w14:textId="77777777" w:rsidTr="00C03302">
        <w:tc>
          <w:tcPr>
            <w:tcW w:w="3661" w:type="pct"/>
            <w:vAlign w:val="center"/>
          </w:tcPr>
          <w:p w14:paraId="090587F4" w14:textId="038E397C" w:rsidR="0044517C" w:rsidRPr="00C92564" w:rsidRDefault="0044517C" w:rsidP="0044517C">
            <w:r w:rsidRPr="00C92564">
              <w:rPr>
                <w:sz w:val="22"/>
                <w:szCs w:val="22"/>
              </w:rPr>
              <w:t xml:space="preserve">La zone du </w:t>
            </w:r>
            <w:r w:rsidR="006E7F36">
              <w:rPr>
                <w:sz w:val="22"/>
                <w:szCs w:val="22"/>
              </w:rPr>
              <w:t>sous-</w:t>
            </w:r>
            <w:r w:rsidRPr="00C92564">
              <w:rPr>
                <w:sz w:val="22"/>
                <w:szCs w:val="22"/>
              </w:rPr>
              <w:t>projet (ou de ses composantes) comprend-t-elle des aires protégées (parcs nationaux, réserve nationales, forêt protégée, site de patrimoine mondial, etc.)</w:t>
            </w:r>
          </w:p>
        </w:tc>
        <w:tc>
          <w:tcPr>
            <w:tcW w:w="312" w:type="pct"/>
            <w:vAlign w:val="center"/>
          </w:tcPr>
          <w:p w14:paraId="343D4EF8" w14:textId="77777777" w:rsidR="0044517C" w:rsidRPr="00C92564" w:rsidRDefault="0044517C" w:rsidP="0044517C"/>
        </w:tc>
        <w:tc>
          <w:tcPr>
            <w:tcW w:w="306" w:type="pct"/>
            <w:vAlign w:val="center"/>
          </w:tcPr>
          <w:p w14:paraId="2F0B43D5" w14:textId="77777777" w:rsidR="0044517C" w:rsidRPr="00C92564" w:rsidRDefault="0044517C" w:rsidP="0044517C"/>
        </w:tc>
        <w:tc>
          <w:tcPr>
            <w:tcW w:w="721" w:type="pct"/>
            <w:vAlign w:val="center"/>
          </w:tcPr>
          <w:p w14:paraId="5E35FDA5" w14:textId="77777777" w:rsidR="0044517C" w:rsidRPr="00C92564" w:rsidRDefault="0044517C" w:rsidP="0044517C"/>
        </w:tc>
      </w:tr>
      <w:tr w:rsidR="00C92564" w:rsidRPr="00C92564" w14:paraId="760F0AB1" w14:textId="77777777" w:rsidTr="00C03302">
        <w:tc>
          <w:tcPr>
            <w:tcW w:w="3661" w:type="pct"/>
            <w:vAlign w:val="center"/>
          </w:tcPr>
          <w:p w14:paraId="26B54974" w14:textId="023FF7FB" w:rsidR="0044517C" w:rsidRPr="00C92564" w:rsidRDefault="0044517C" w:rsidP="0044517C">
            <w:r w:rsidRPr="00C92564">
              <w:rPr>
                <w:sz w:val="22"/>
                <w:szCs w:val="22"/>
              </w:rPr>
              <w:t xml:space="preserve">Si le </w:t>
            </w:r>
            <w:r w:rsidR="006E7F36">
              <w:rPr>
                <w:sz w:val="22"/>
                <w:szCs w:val="22"/>
              </w:rPr>
              <w:t>sous-</w:t>
            </w:r>
            <w:r w:rsidRPr="00C92564">
              <w:rPr>
                <w:sz w:val="22"/>
                <w:szCs w:val="22"/>
              </w:rPr>
              <w:t>projet est en dehors, mais à faible distance, de zones protégées, pourrait-il affecter négativement l'écologie dans la zone protégée ? (P.ex.  interférence avec les vols d'oiseau, avec les migrations de mammifères) </w:t>
            </w:r>
          </w:p>
        </w:tc>
        <w:tc>
          <w:tcPr>
            <w:tcW w:w="312" w:type="pct"/>
            <w:vAlign w:val="center"/>
          </w:tcPr>
          <w:p w14:paraId="13CFB5F8" w14:textId="77777777" w:rsidR="0044517C" w:rsidRPr="00C92564" w:rsidRDefault="0044517C" w:rsidP="0044517C"/>
        </w:tc>
        <w:tc>
          <w:tcPr>
            <w:tcW w:w="306" w:type="pct"/>
            <w:vAlign w:val="center"/>
          </w:tcPr>
          <w:p w14:paraId="2284A1DE" w14:textId="77777777" w:rsidR="0044517C" w:rsidRPr="00C92564" w:rsidRDefault="0044517C" w:rsidP="0044517C"/>
        </w:tc>
        <w:tc>
          <w:tcPr>
            <w:tcW w:w="721" w:type="pct"/>
            <w:vAlign w:val="center"/>
          </w:tcPr>
          <w:p w14:paraId="55429305" w14:textId="77777777" w:rsidR="0044517C" w:rsidRPr="00C92564" w:rsidRDefault="0044517C" w:rsidP="0044517C"/>
        </w:tc>
      </w:tr>
      <w:tr w:rsidR="00C92564" w:rsidRPr="00C92564" w14:paraId="194B8622" w14:textId="77777777" w:rsidTr="00C03302">
        <w:tc>
          <w:tcPr>
            <w:tcW w:w="5000" w:type="pct"/>
            <w:gridSpan w:val="4"/>
            <w:vAlign w:val="center"/>
          </w:tcPr>
          <w:p w14:paraId="3A1A2D60" w14:textId="77777777" w:rsidR="0044517C" w:rsidRPr="00C92564" w:rsidRDefault="0044517C" w:rsidP="0044517C">
            <w:r w:rsidRPr="00C92564">
              <w:rPr>
                <w:b/>
                <w:sz w:val="22"/>
                <w:szCs w:val="22"/>
              </w:rPr>
              <w:t>Géologie et sols</w:t>
            </w:r>
          </w:p>
        </w:tc>
      </w:tr>
      <w:tr w:rsidR="00C92564" w:rsidRPr="00C92564" w14:paraId="324CD308" w14:textId="77777777" w:rsidTr="00C03302">
        <w:tc>
          <w:tcPr>
            <w:tcW w:w="3661" w:type="pct"/>
            <w:vAlign w:val="center"/>
          </w:tcPr>
          <w:p w14:paraId="01657A0E" w14:textId="77777777" w:rsidR="0044517C" w:rsidRPr="00C92564" w:rsidRDefault="0044517C" w:rsidP="0044517C">
            <w:r w:rsidRPr="00C92564">
              <w:rPr>
                <w:sz w:val="22"/>
                <w:szCs w:val="22"/>
              </w:rPr>
              <w:t>y a-t-il des zones instables d'un point de vue géologique ou des sols (érosion, glissement de terrain, effondrement) ?</w:t>
            </w:r>
          </w:p>
        </w:tc>
        <w:tc>
          <w:tcPr>
            <w:tcW w:w="312" w:type="pct"/>
            <w:vAlign w:val="center"/>
          </w:tcPr>
          <w:p w14:paraId="2D082B4D" w14:textId="77777777" w:rsidR="0044517C" w:rsidRPr="00C92564" w:rsidRDefault="0044517C" w:rsidP="0044517C"/>
        </w:tc>
        <w:tc>
          <w:tcPr>
            <w:tcW w:w="306" w:type="pct"/>
            <w:vAlign w:val="center"/>
          </w:tcPr>
          <w:p w14:paraId="2D71F600" w14:textId="77777777" w:rsidR="0044517C" w:rsidRPr="00C92564" w:rsidRDefault="0044517C" w:rsidP="0044517C"/>
        </w:tc>
        <w:tc>
          <w:tcPr>
            <w:tcW w:w="721" w:type="pct"/>
            <w:vAlign w:val="center"/>
          </w:tcPr>
          <w:p w14:paraId="07F738DB" w14:textId="77777777" w:rsidR="0044517C" w:rsidRPr="00C92564" w:rsidRDefault="0044517C" w:rsidP="0044517C"/>
        </w:tc>
      </w:tr>
      <w:tr w:rsidR="00C92564" w:rsidRPr="00C92564" w14:paraId="6D7E1961" w14:textId="77777777" w:rsidTr="00C03302">
        <w:tc>
          <w:tcPr>
            <w:tcW w:w="3661" w:type="pct"/>
            <w:vAlign w:val="center"/>
          </w:tcPr>
          <w:p w14:paraId="4848B535" w14:textId="77777777" w:rsidR="0044517C" w:rsidRPr="00C92564" w:rsidRDefault="0044517C" w:rsidP="0044517C">
            <w:r w:rsidRPr="00C92564">
              <w:rPr>
                <w:sz w:val="22"/>
                <w:szCs w:val="22"/>
              </w:rPr>
              <w:t xml:space="preserve"> y a-t-il des zones à risque de salinisation ?</w:t>
            </w:r>
          </w:p>
        </w:tc>
        <w:tc>
          <w:tcPr>
            <w:tcW w:w="312" w:type="pct"/>
            <w:vAlign w:val="center"/>
          </w:tcPr>
          <w:p w14:paraId="285C858A" w14:textId="77777777" w:rsidR="0044517C" w:rsidRPr="00C92564" w:rsidRDefault="0044517C" w:rsidP="0044517C"/>
        </w:tc>
        <w:tc>
          <w:tcPr>
            <w:tcW w:w="306" w:type="pct"/>
            <w:vAlign w:val="center"/>
          </w:tcPr>
          <w:p w14:paraId="007BC1AC" w14:textId="77777777" w:rsidR="0044517C" w:rsidRPr="00C92564" w:rsidRDefault="0044517C" w:rsidP="0044517C"/>
        </w:tc>
        <w:tc>
          <w:tcPr>
            <w:tcW w:w="721" w:type="pct"/>
            <w:vAlign w:val="center"/>
          </w:tcPr>
          <w:p w14:paraId="26C1A25A" w14:textId="77777777" w:rsidR="0044517C" w:rsidRPr="00C92564" w:rsidRDefault="0044517C" w:rsidP="0044517C"/>
        </w:tc>
      </w:tr>
      <w:tr w:rsidR="00C92564" w:rsidRPr="00C92564" w14:paraId="41B0397D" w14:textId="77777777" w:rsidTr="00C03302">
        <w:tc>
          <w:tcPr>
            <w:tcW w:w="5000" w:type="pct"/>
            <w:gridSpan w:val="4"/>
            <w:vAlign w:val="center"/>
          </w:tcPr>
          <w:p w14:paraId="19A09CE8" w14:textId="77777777" w:rsidR="0044517C" w:rsidRPr="00C92564" w:rsidRDefault="0044517C" w:rsidP="0044517C">
            <w:r w:rsidRPr="00C92564">
              <w:rPr>
                <w:b/>
                <w:sz w:val="22"/>
                <w:szCs w:val="22"/>
              </w:rPr>
              <w:t xml:space="preserve">Paysage </w:t>
            </w:r>
            <w:r w:rsidRPr="00C92564">
              <w:rPr>
                <w:i/>
                <w:sz w:val="22"/>
                <w:szCs w:val="22"/>
              </w:rPr>
              <w:t xml:space="preserve">I </w:t>
            </w:r>
            <w:r w:rsidRPr="00C92564">
              <w:rPr>
                <w:b/>
                <w:sz w:val="22"/>
                <w:szCs w:val="22"/>
              </w:rPr>
              <w:t>esthétique</w:t>
            </w:r>
          </w:p>
        </w:tc>
      </w:tr>
      <w:tr w:rsidR="00C92564" w:rsidRPr="00C92564" w14:paraId="1B63527A" w14:textId="77777777" w:rsidTr="00C03302">
        <w:tc>
          <w:tcPr>
            <w:tcW w:w="3661" w:type="pct"/>
            <w:vAlign w:val="center"/>
          </w:tcPr>
          <w:p w14:paraId="209A35A5" w14:textId="6B1918EB" w:rsidR="0044517C" w:rsidRPr="00C92564" w:rsidRDefault="0044517C" w:rsidP="0044517C">
            <w:r w:rsidRPr="00C92564">
              <w:rPr>
                <w:sz w:val="22"/>
                <w:szCs w:val="22"/>
              </w:rPr>
              <w:t xml:space="preserve">Le </w:t>
            </w:r>
            <w:r w:rsidR="006E7F36">
              <w:rPr>
                <w:sz w:val="22"/>
                <w:szCs w:val="22"/>
              </w:rPr>
              <w:t>sous-</w:t>
            </w:r>
            <w:r w:rsidRPr="00C92564">
              <w:rPr>
                <w:sz w:val="22"/>
                <w:szCs w:val="22"/>
              </w:rPr>
              <w:t>projet aurait-t-</w:t>
            </w:r>
            <w:r w:rsidR="00EB6D46" w:rsidRPr="00C92564">
              <w:rPr>
                <w:sz w:val="22"/>
                <w:szCs w:val="22"/>
              </w:rPr>
              <w:t>il un</w:t>
            </w:r>
            <w:r w:rsidRPr="00C92564">
              <w:rPr>
                <w:sz w:val="22"/>
                <w:szCs w:val="22"/>
              </w:rPr>
              <w:t xml:space="preserve"> effet adverse sur la valeur esthétique du paysage ?</w:t>
            </w:r>
          </w:p>
        </w:tc>
        <w:tc>
          <w:tcPr>
            <w:tcW w:w="312" w:type="pct"/>
            <w:vAlign w:val="center"/>
          </w:tcPr>
          <w:p w14:paraId="5708CE7C" w14:textId="77777777" w:rsidR="0044517C" w:rsidRPr="00C92564" w:rsidRDefault="0044517C" w:rsidP="0044517C"/>
        </w:tc>
        <w:tc>
          <w:tcPr>
            <w:tcW w:w="306" w:type="pct"/>
            <w:vAlign w:val="center"/>
          </w:tcPr>
          <w:p w14:paraId="07E65932" w14:textId="77777777" w:rsidR="0044517C" w:rsidRPr="00C92564" w:rsidRDefault="0044517C" w:rsidP="0044517C"/>
        </w:tc>
        <w:tc>
          <w:tcPr>
            <w:tcW w:w="721" w:type="pct"/>
            <w:vAlign w:val="center"/>
          </w:tcPr>
          <w:p w14:paraId="2AF88717" w14:textId="77777777" w:rsidR="0044517C" w:rsidRPr="00C92564" w:rsidRDefault="0044517C" w:rsidP="0044517C"/>
        </w:tc>
      </w:tr>
      <w:tr w:rsidR="00C92564" w:rsidRPr="00C92564" w14:paraId="132DDE06" w14:textId="77777777" w:rsidTr="00C03302">
        <w:tc>
          <w:tcPr>
            <w:tcW w:w="5000" w:type="pct"/>
            <w:gridSpan w:val="4"/>
            <w:vAlign w:val="center"/>
          </w:tcPr>
          <w:p w14:paraId="4C5FD2FC" w14:textId="77777777" w:rsidR="0044517C" w:rsidRPr="00C92564" w:rsidRDefault="0044517C" w:rsidP="0044517C">
            <w:r w:rsidRPr="00C92564">
              <w:rPr>
                <w:b/>
                <w:sz w:val="22"/>
                <w:szCs w:val="22"/>
              </w:rPr>
              <w:t>Sites historiques, archéologiques ou culturels</w:t>
            </w:r>
          </w:p>
        </w:tc>
      </w:tr>
      <w:tr w:rsidR="00C92564" w:rsidRPr="00C92564" w14:paraId="63234B5A" w14:textId="77777777" w:rsidTr="00C03302">
        <w:tc>
          <w:tcPr>
            <w:tcW w:w="3661" w:type="pct"/>
            <w:tcBorders>
              <w:bottom w:val="single" w:sz="4" w:space="0" w:color="auto"/>
            </w:tcBorders>
            <w:vAlign w:val="center"/>
          </w:tcPr>
          <w:p w14:paraId="61AB42CD" w14:textId="3CDDED2E" w:rsidR="0044517C" w:rsidRPr="00C92564" w:rsidRDefault="0044517C" w:rsidP="0044517C">
            <w:r w:rsidRPr="00C92564">
              <w:rPr>
                <w:sz w:val="22"/>
                <w:szCs w:val="22"/>
              </w:rPr>
              <w:t xml:space="preserve">Le </w:t>
            </w:r>
            <w:r w:rsidR="006E7F36">
              <w:rPr>
                <w:sz w:val="22"/>
                <w:szCs w:val="22"/>
              </w:rPr>
              <w:t>sous-</w:t>
            </w:r>
            <w:r w:rsidRPr="00C92564">
              <w:rPr>
                <w:sz w:val="22"/>
                <w:szCs w:val="22"/>
              </w:rPr>
              <w:t>projet pourrait-il changer un ou plusieurs sites historiques, archéologique, ou culturel, ou nécessiter des excavations ?</w:t>
            </w:r>
          </w:p>
        </w:tc>
        <w:tc>
          <w:tcPr>
            <w:tcW w:w="312" w:type="pct"/>
            <w:tcBorders>
              <w:bottom w:val="single" w:sz="4" w:space="0" w:color="auto"/>
            </w:tcBorders>
            <w:vAlign w:val="center"/>
          </w:tcPr>
          <w:p w14:paraId="022E9C47" w14:textId="77777777" w:rsidR="0044517C" w:rsidRPr="00C92564" w:rsidRDefault="0044517C" w:rsidP="0044517C"/>
        </w:tc>
        <w:tc>
          <w:tcPr>
            <w:tcW w:w="306" w:type="pct"/>
            <w:tcBorders>
              <w:bottom w:val="single" w:sz="4" w:space="0" w:color="auto"/>
            </w:tcBorders>
            <w:vAlign w:val="center"/>
          </w:tcPr>
          <w:p w14:paraId="512DEF30" w14:textId="77777777" w:rsidR="0044517C" w:rsidRPr="00C92564" w:rsidRDefault="0044517C" w:rsidP="0044517C"/>
        </w:tc>
        <w:tc>
          <w:tcPr>
            <w:tcW w:w="721" w:type="pct"/>
            <w:tcBorders>
              <w:bottom w:val="single" w:sz="4" w:space="0" w:color="auto"/>
            </w:tcBorders>
            <w:vAlign w:val="center"/>
          </w:tcPr>
          <w:p w14:paraId="6A3DE266" w14:textId="77777777" w:rsidR="0044517C" w:rsidRPr="00C92564" w:rsidRDefault="0044517C" w:rsidP="0044517C"/>
        </w:tc>
      </w:tr>
      <w:tr w:rsidR="00C92564" w:rsidRPr="00C92564" w14:paraId="3B654293" w14:textId="77777777" w:rsidTr="00C03302">
        <w:tc>
          <w:tcPr>
            <w:tcW w:w="5000" w:type="pct"/>
            <w:gridSpan w:val="4"/>
            <w:vAlign w:val="center"/>
          </w:tcPr>
          <w:p w14:paraId="5C0EB5E7" w14:textId="77777777" w:rsidR="0044517C" w:rsidRPr="00C92564" w:rsidRDefault="0044517C" w:rsidP="0044517C">
            <w:r w:rsidRPr="00C92564">
              <w:rPr>
                <w:b/>
                <w:sz w:val="22"/>
                <w:szCs w:val="22"/>
              </w:rPr>
              <w:t>Perte d’actifs et autres</w:t>
            </w:r>
          </w:p>
        </w:tc>
      </w:tr>
      <w:tr w:rsidR="00C92564" w:rsidRPr="00C92564" w14:paraId="11F0355A" w14:textId="77777777" w:rsidTr="00C03302">
        <w:tc>
          <w:tcPr>
            <w:tcW w:w="3661" w:type="pct"/>
            <w:vAlign w:val="center"/>
          </w:tcPr>
          <w:p w14:paraId="36B7CB35" w14:textId="28E0C738" w:rsidR="0044517C" w:rsidRPr="00C92564" w:rsidRDefault="0044517C" w:rsidP="0044517C">
            <w:r w:rsidRPr="00C92564">
              <w:rPr>
                <w:sz w:val="22"/>
                <w:szCs w:val="22"/>
              </w:rPr>
              <w:t xml:space="preserve">Est-ce que le </w:t>
            </w:r>
            <w:r w:rsidR="006E7F36">
              <w:rPr>
                <w:sz w:val="22"/>
                <w:szCs w:val="22"/>
              </w:rPr>
              <w:t>sous-</w:t>
            </w:r>
            <w:r w:rsidRPr="00C92564">
              <w:rPr>
                <w:sz w:val="22"/>
                <w:szCs w:val="22"/>
              </w:rPr>
              <w:t xml:space="preserve">projet déclenchera la perte temporaire ou permanente d’habitat, de cultures, de </w:t>
            </w:r>
            <w:r w:rsidR="00EB6D46" w:rsidRPr="00C92564">
              <w:rPr>
                <w:sz w:val="22"/>
                <w:szCs w:val="22"/>
              </w:rPr>
              <w:t>terres agricoles</w:t>
            </w:r>
            <w:r w:rsidRPr="00C92564">
              <w:rPr>
                <w:sz w:val="22"/>
                <w:szCs w:val="22"/>
              </w:rPr>
              <w:t>, de pâturage, d'arbres fruitiers et d'infrastructures domestiques ?</w:t>
            </w:r>
          </w:p>
        </w:tc>
        <w:tc>
          <w:tcPr>
            <w:tcW w:w="312" w:type="pct"/>
            <w:vAlign w:val="center"/>
          </w:tcPr>
          <w:p w14:paraId="43FB86DF" w14:textId="77777777" w:rsidR="0044517C" w:rsidRPr="00C92564" w:rsidRDefault="0044517C" w:rsidP="0044517C"/>
        </w:tc>
        <w:tc>
          <w:tcPr>
            <w:tcW w:w="306" w:type="pct"/>
            <w:vAlign w:val="center"/>
          </w:tcPr>
          <w:p w14:paraId="2371F1F4" w14:textId="77777777" w:rsidR="0044517C" w:rsidRPr="00C92564" w:rsidRDefault="0044517C" w:rsidP="0044517C"/>
        </w:tc>
        <w:tc>
          <w:tcPr>
            <w:tcW w:w="721" w:type="pct"/>
            <w:vAlign w:val="center"/>
          </w:tcPr>
          <w:p w14:paraId="655BE86B" w14:textId="77777777" w:rsidR="0044517C" w:rsidRPr="00C92564" w:rsidRDefault="0044517C" w:rsidP="0044517C"/>
        </w:tc>
      </w:tr>
      <w:tr w:rsidR="00C92564" w:rsidRPr="00C92564" w14:paraId="51C7303F" w14:textId="77777777" w:rsidTr="00C03302">
        <w:tc>
          <w:tcPr>
            <w:tcW w:w="5000" w:type="pct"/>
            <w:gridSpan w:val="4"/>
            <w:vAlign w:val="center"/>
          </w:tcPr>
          <w:p w14:paraId="473B876D" w14:textId="77777777" w:rsidR="0044517C" w:rsidRPr="00C92564" w:rsidRDefault="0044517C" w:rsidP="0044517C">
            <w:r w:rsidRPr="00C92564">
              <w:rPr>
                <w:b/>
                <w:sz w:val="22"/>
                <w:szCs w:val="22"/>
              </w:rPr>
              <w:t>Pollution</w:t>
            </w:r>
          </w:p>
        </w:tc>
      </w:tr>
      <w:tr w:rsidR="00C92564" w:rsidRPr="00C92564" w14:paraId="1383C36B" w14:textId="77777777" w:rsidTr="00C03302">
        <w:tc>
          <w:tcPr>
            <w:tcW w:w="3661" w:type="pct"/>
            <w:vAlign w:val="center"/>
          </w:tcPr>
          <w:p w14:paraId="6192BDF2" w14:textId="52476A16" w:rsidR="0044517C" w:rsidRPr="00C92564" w:rsidRDefault="0044517C" w:rsidP="0044517C">
            <w:r w:rsidRPr="00C92564">
              <w:rPr>
                <w:sz w:val="22"/>
                <w:szCs w:val="22"/>
              </w:rPr>
              <w:t xml:space="preserve">Le </w:t>
            </w:r>
            <w:r w:rsidR="006E7F36">
              <w:rPr>
                <w:sz w:val="22"/>
                <w:szCs w:val="22"/>
              </w:rPr>
              <w:t>sous-</w:t>
            </w:r>
            <w:r w:rsidRPr="00C92564">
              <w:rPr>
                <w:sz w:val="22"/>
                <w:szCs w:val="22"/>
              </w:rPr>
              <w:t>projet pourrait-il occasionner un niveau élevé de bruit ?</w:t>
            </w:r>
          </w:p>
        </w:tc>
        <w:tc>
          <w:tcPr>
            <w:tcW w:w="312" w:type="pct"/>
            <w:vAlign w:val="center"/>
          </w:tcPr>
          <w:p w14:paraId="558DDDAE" w14:textId="77777777" w:rsidR="0044517C" w:rsidRPr="00C92564" w:rsidRDefault="0044517C" w:rsidP="0044517C"/>
        </w:tc>
        <w:tc>
          <w:tcPr>
            <w:tcW w:w="306" w:type="pct"/>
            <w:vAlign w:val="center"/>
          </w:tcPr>
          <w:p w14:paraId="3E7E4436" w14:textId="77777777" w:rsidR="0044517C" w:rsidRPr="00C92564" w:rsidRDefault="0044517C" w:rsidP="0044517C"/>
        </w:tc>
        <w:tc>
          <w:tcPr>
            <w:tcW w:w="721" w:type="pct"/>
            <w:vAlign w:val="center"/>
          </w:tcPr>
          <w:p w14:paraId="0D0BA9F5" w14:textId="77777777" w:rsidR="0044517C" w:rsidRPr="00C92564" w:rsidRDefault="0044517C" w:rsidP="0044517C"/>
        </w:tc>
      </w:tr>
      <w:tr w:rsidR="00C92564" w:rsidRPr="00C92564" w14:paraId="730B49F0" w14:textId="77777777" w:rsidTr="00C03302">
        <w:tc>
          <w:tcPr>
            <w:tcW w:w="3661" w:type="pct"/>
            <w:vAlign w:val="center"/>
          </w:tcPr>
          <w:p w14:paraId="40ECA82D" w14:textId="18BDB76B" w:rsidR="0044517C" w:rsidRPr="00C92564" w:rsidRDefault="0044517C" w:rsidP="0044517C">
            <w:r w:rsidRPr="00C92564">
              <w:rPr>
                <w:sz w:val="22"/>
                <w:szCs w:val="22"/>
              </w:rPr>
              <w:t xml:space="preserve">Le </w:t>
            </w:r>
            <w:r w:rsidR="006E7F36">
              <w:rPr>
                <w:sz w:val="22"/>
                <w:szCs w:val="22"/>
              </w:rPr>
              <w:t>sous-</w:t>
            </w:r>
            <w:r w:rsidRPr="00C92564">
              <w:rPr>
                <w:sz w:val="22"/>
                <w:szCs w:val="22"/>
              </w:rPr>
              <w:t xml:space="preserve">projet risque –t-il de générer des déchets solides et liquides ? </w:t>
            </w:r>
          </w:p>
        </w:tc>
        <w:tc>
          <w:tcPr>
            <w:tcW w:w="312" w:type="pct"/>
            <w:vAlign w:val="center"/>
          </w:tcPr>
          <w:p w14:paraId="51FCAB0D" w14:textId="77777777" w:rsidR="0044517C" w:rsidRPr="00C92564" w:rsidRDefault="0044517C" w:rsidP="0044517C"/>
        </w:tc>
        <w:tc>
          <w:tcPr>
            <w:tcW w:w="306" w:type="pct"/>
            <w:vAlign w:val="center"/>
          </w:tcPr>
          <w:p w14:paraId="653AF05B" w14:textId="77777777" w:rsidR="0044517C" w:rsidRPr="00C92564" w:rsidRDefault="0044517C" w:rsidP="0044517C"/>
        </w:tc>
        <w:tc>
          <w:tcPr>
            <w:tcW w:w="721" w:type="pct"/>
            <w:vAlign w:val="center"/>
          </w:tcPr>
          <w:p w14:paraId="2123BCB6" w14:textId="77777777" w:rsidR="0044517C" w:rsidRPr="00C92564" w:rsidRDefault="0044517C" w:rsidP="0044517C"/>
        </w:tc>
      </w:tr>
      <w:tr w:rsidR="00C92564" w:rsidRPr="00C92564" w14:paraId="72622B4B" w14:textId="77777777" w:rsidTr="00C03302">
        <w:tc>
          <w:tcPr>
            <w:tcW w:w="3661" w:type="pct"/>
            <w:vAlign w:val="center"/>
          </w:tcPr>
          <w:p w14:paraId="13206265" w14:textId="77777777" w:rsidR="0044517C" w:rsidRPr="00C92564" w:rsidRDefault="0044517C" w:rsidP="0044517C">
            <w:r w:rsidRPr="00C92564">
              <w:rPr>
                <w:sz w:val="22"/>
                <w:szCs w:val="22"/>
              </w:rPr>
              <w:t>Si « oui » l’infrastructure dispose-t-elle d’un plan pour leur collecte et élimination</w:t>
            </w:r>
          </w:p>
        </w:tc>
        <w:tc>
          <w:tcPr>
            <w:tcW w:w="312" w:type="pct"/>
            <w:vAlign w:val="center"/>
          </w:tcPr>
          <w:p w14:paraId="5C6B66E0" w14:textId="77777777" w:rsidR="0044517C" w:rsidRPr="00C92564" w:rsidRDefault="0044517C" w:rsidP="0044517C"/>
        </w:tc>
        <w:tc>
          <w:tcPr>
            <w:tcW w:w="306" w:type="pct"/>
            <w:vAlign w:val="center"/>
          </w:tcPr>
          <w:p w14:paraId="1F568355" w14:textId="77777777" w:rsidR="0044517C" w:rsidRPr="00C92564" w:rsidRDefault="0044517C" w:rsidP="0044517C"/>
        </w:tc>
        <w:tc>
          <w:tcPr>
            <w:tcW w:w="721" w:type="pct"/>
            <w:vAlign w:val="center"/>
          </w:tcPr>
          <w:p w14:paraId="54F91331" w14:textId="77777777" w:rsidR="0044517C" w:rsidRPr="00C92564" w:rsidRDefault="0044517C" w:rsidP="0044517C"/>
        </w:tc>
      </w:tr>
      <w:tr w:rsidR="00C92564" w:rsidRPr="00C92564" w14:paraId="1E8098BE" w14:textId="77777777" w:rsidTr="00C03302">
        <w:tc>
          <w:tcPr>
            <w:tcW w:w="3661" w:type="pct"/>
            <w:vAlign w:val="center"/>
          </w:tcPr>
          <w:p w14:paraId="3B23DD0C" w14:textId="77777777" w:rsidR="0044517C" w:rsidRPr="00C92564" w:rsidRDefault="0044517C" w:rsidP="0044517C">
            <w:r w:rsidRPr="00C92564">
              <w:rPr>
                <w:sz w:val="22"/>
                <w:szCs w:val="22"/>
              </w:rPr>
              <w:t>Y a-t-il les équipements et infrastructure pour leur gestion ?</w:t>
            </w:r>
          </w:p>
        </w:tc>
        <w:tc>
          <w:tcPr>
            <w:tcW w:w="312" w:type="pct"/>
            <w:vAlign w:val="center"/>
          </w:tcPr>
          <w:p w14:paraId="69E3F87D" w14:textId="77777777" w:rsidR="0044517C" w:rsidRPr="00C92564" w:rsidRDefault="0044517C" w:rsidP="0044517C"/>
        </w:tc>
        <w:tc>
          <w:tcPr>
            <w:tcW w:w="306" w:type="pct"/>
            <w:vAlign w:val="center"/>
          </w:tcPr>
          <w:p w14:paraId="69C0B929" w14:textId="77777777" w:rsidR="0044517C" w:rsidRPr="00C92564" w:rsidRDefault="0044517C" w:rsidP="0044517C"/>
        </w:tc>
        <w:tc>
          <w:tcPr>
            <w:tcW w:w="721" w:type="pct"/>
            <w:vAlign w:val="center"/>
          </w:tcPr>
          <w:p w14:paraId="218C4D5C" w14:textId="77777777" w:rsidR="0044517C" w:rsidRPr="00C92564" w:rsidRDefault="0044517C" w:rsidP="0044517C"/>
        </w:tc>
      </w:tr>
      <w:tr w:rsidR="00C92564" w:rsidRPr="00C92564" w14:paraId="7AF18A6D" w14:textId="77777777" w:rsidTr="00C03302">
        <w:tc>
          <w:tcPr>
            <w:tcW w:w="3661" w:type="pct"/>
            <w:vAlign w:val="center"/>
          </w:tcPr>
          <w:p w14:paraId="46706E17" w14:textId="070D1DD0" w:rsidR="0044517C" w:rsidRPr="00C92564" w:rsidRDefault="0044517C" w:rsidP="0044517C">
            <w:r w:rsidRPr="00C92564">
              <w:rPr>
                <w:sz w:val="22"/>
                <w:szCs w:val="22"/>
              </w:rPr>
              <w:t xml:space="preserve">Le </w:t>
            </w:r>
            <w:r w:rsidR="006E7F36">
              <w:rPr>
                <w:sz w:val="22"/>
                <w:szCs w:val="22"/>
              </w:rPr>
              <w:t>sous-</w:t>
            </w:r>
            <w:r w:rsidRPr="00C92564">
              <w:rPr>
                <w:sz w:val="22"/>
                <w:szCs w:val="22"/>
              </w:rPr>
              <w:t xml:space="preserve">projet risque pourrait-il </w:t>
            </w:r>
            <w:r w:rsidR="006E7F36">
              <w:rPr>
                <w:sz w:val="22"/>
                <w:szCs w:val="22"/>
              </w:rPr>
              <w:t>d’</w:t>
            </w:r>
            <w:r w:rsidRPr="00C92564">
              <w:rPr>
                <w:sz w:val="22"/>
                <w:szCs w:val="22"/>
              </w:rPr>
              <w:t>affecter la qualité des eaux de surface, souterraine</w:t>
            </w:r>
            <w:r w:rsidR="006E7F36">
              <w:rPr>
                <w:sz w:val="22"/>
                <w:szCs w:val="22"/>
              </w:rPr>
              <w:t>s</w:t>
            </w:r>
            <w:r w:rsidRPr="00C92564">
              <w:rPr>
                <w:sz w:val="22"/>
                <w:szCs w:val="22"/>
              </w:rPr>
              <w:t>, sources d’eau potable</w:t>
            </w:r>
          </w:p>
        </w:tc>
        <w:tc>
          <w:tcPr>
            <w:tcW w:w="312" w:type="pct"/>
            <w:vAlign w:val="center"/>
          </w:tcPr>
          <w:p w14:paraId="623C439E" w14:textId="77777777" w:rsidR="0044517C" w:rsidRPr="00C92564" w:rsidRDefault="0044517C" w:rsidP="0044517C"/>
        </w:tc>
        <w:tc>
          <w:tcPr>
            <w:tcW w:w="306" w:type="pct"/>
            <w:vAlign w:val="center"/>
          </w:tcPr>
          <w:p w14:paraId="3CFAE761" w14:textId="77777777" w:rsidR="0044517C" w:rsidRPr="00C92564" w:rsidRDefault="0044517C" w:rsidP="0044517C"/>
        </w:tc>
        <w:tc>
          <w:tcPr>
            <w:tcW w:w="721" w:type="pct"/>
            <w:vAlign w:val="center"/>
          </w:tcPr>
          <w:p w14:paraId="008B4C0F" w14:textId="77777777" w:rsidR="0044517C" w:rsidRPr="00C92564" w:rsidRDefault="0044517C" w:rsidP="0044517C"/>
        </w:tc>
      </w:tr>
      <w:tr w:rsidR="00C92564" w:rsidRPr="00C92564" w14:paraId="69F9E341" w14:textId="77777777" w:rsidTr="00C03302">
        <w:tc>
          <w:tcPr>
            <w:tcW w:w="3661" w:type="pct"/>
            <w:vAlign w:val="center"/>
          </w:tcPr>
          <w:p w14:paraId="1F587388" w14:textId="1D3D7C0C" w:rsidR="0044517C" w:rsidRPr="00C92564" w:rsidRDefault="0044517C" w:rsidP="0044517C">
            <w:r w:rsidRPr="00C92564">
              <w:rPr>
                <w:sz w:val="22"/>
                <w:szCs w:val="22"/>
              </w:rPr>
              <w:t xml:space="preserve">Le </w:t>
            </w:r>
            <w:r w:rsidR="006E7F36">
              <w:rPr>
                <w:sz w:val="22"/>
                <w:szCs w:val="22"/>
              </w:rPr>
              <w:t>sous-</w:t>
            </w:r>
            <w:r w:rsidRPr="00C92564">
              <w:rPr>
                <w:sz w:val="22"/>
                <w:szCs w:val="22"/>
              </w:rPr>
              <w:t>projet risque-t-il d’affecter l’atmosphère (poussière, gaz divers)</w:t>
            </w:r>
          </w:p>
        </w:tc>
        <w:tc>
          <w:tcPr>
            <w:tcW w:w="312" w:type="pct"/>
            <w:vAlign w:val="center"/>
          </w:tcPr>
          <w:p w14:paraId="1F54F80F" w14:textId="77777777" w:rsidR="0044517C" w:rsidRPr="00C92564" w:rsidRDefault="0044517C" w:rsidP="0044517C"/>
        </w:tc>
        <w:tc>
          <w:tcPr>
            <w:tcW w:w="306" w:type="pct"/>
            <w:vAlign w:val="center"/>
          </w:tcPr>
          <w:p w14:paraId="19BD0E26" w14:textId="77777777" w:rsidR="0044517C" w:rsidRPr="00C92564" w:rsidRDefault="0044517C" w:rsidP="0044517C"/>
        </w:tc>
        <w:tc>
          <w:tcPr>
            <w:tcW w:w="721" w:type="pct"/>
            <w:vAlign w:val="center"/>
          </w:tcPr>
          <w:p w14:paraId="04D49236" w14:textId="77777777" w:rsidR="0044517C" w:rsidRPr="00C92564" w:rsidRDefault="0044517C" w:rsidP="0044517C"/>
        </w:tc>
      </w:tr>
      <w:tr w:rsidR="00C92564" w:rsidRPr="00C92564" w14:paraId="5C33C20D" w14:textId="77777777" w:rsidTr="00C03302">
        <w:tc>
          <w:tcPr>
            <w:tcW w:w="5000" w:type="pct"/>
            <w:gridSpan w:val="4"/>
            <w:vAlign w:val="center"/>
          </w:tcPr>
          <w:p w14:paraId="329012F3" w14:textId="77777777" w:rsidR="0044517C" w:rsidRPr="00C92564" w:rsidRDefault="0044517C" w:rsidP="0044517C">
            <w:r w:rsidRPr="00C92564">
              <w:rPr>
                <w:b/>
                <w:bCs/>
                <w:sz w:val="22"/>
                <w:szCs w:val="22"/>
              </w:rPr>
              <w:t>Mode de vie</w:t>
            </w:r>
          </w:p>
        </w:tc>
      </w:tr>
      <w:tr w:rsidR="00C92564" w:rsidRPr="00C92564" w14:paraId="72C69AB6" w14:textId="77777777" w:rsidTr="00C03302">
        <w:tc>
          <w:tcPr>
            <w:tcW w:w="3661" w:type="pct"/>
            <w:vAlign w:val="center"/>
          </w:tcPr>
          <w:p w14:paraId="48A85B64" w14:textId="5ACC96C6" w:rsidR="0044517C" w:rsidRPr="00C92564" w:rsidRDefault="0044517C" w:rsidP="0044517C">
            <w:r w:rsidRPr="00C92564">
              <w:rPr>
                <w:sz w:val="22"/>
                <w:szCs w:val="22"/>
              </w:rPr>
              <w:t xml:space="preserve">Le </w:t>
            </w:r>
            <w:r w:rsidR="006E7F36">
              <w:rPr>
                <w:sz w:val="22"/>
                <w:szCs w:val="22"/>
              </w:rPr>
              <w:t>sous-</w:t>
            </w:r>
            <w:r w:rsidRPr="00C92564">
              <w:rPr>
                <w:sz w:val="22"/>
                <w:szCs w:val="22"/>
              </w:rPr>
              <w:t>projet peut-il entraîner des altérations du mode de vie des populations locales ?</w:t>
            </w:r>
          </w:p>
        </w:tc>
        <w:tc>
          <w:tcPr>
            <w:tcW w:w="312" w:type="pct"/>
            <w:vAlign w:val="center"/>
          </w:tcPr>
          <w:p w14:paraId="7DC6F007" w14:textId="77777777" w:rsidR="0044517C" w:rsidRPr="00C92564" w:rsidRDefault="0044517C" w:rsidP="0044517C"/>
        </w:tc>
        <w:tc>
          <w:tcPr>
            <w:tcW w:w="306" w:type="pct"/>
            <w:vAlign w:val="center"/>
          </w:tcPr>
          <w:p w14:paraId="53F3418A" w14:textId="77777777" w:rsidR="0044517C" w:rsidRPr="00C92564" w:rsidRDefault="0044517C" w:rsidP="0044517C"/>
        </w:tc>
        <w:tc>
          <w:tcPr>
            <w:tcW w:w="721" w:type="pct"/>
            <w:vAlign w:val="center"/>
          </w:tcPr>
          <w:p w14:paraId="362634DC" w14:textId="77777777" w:rsidR="0044517C" w:rsidRPr="00C92564" w:rsidRDefault="0044517C" w:rsidP="0044517C"/>
        </w:tc>
      </w:tr>
      <w:tr w:rsidR="00C92564" w:rsidRPr="00C92564" w14:paraId="056F6583" w14:textId="77777777" w:rsidTr="00C03302">
        <w:tc>
          <w:tcPr>
            <w:tcW w:w="3661" w:type="pct"/>
            <w:vAlign w:val="center"/>
          </w:tcPr>
          <w:p w14:paraId="482A1A33" w14:textId="75C10F88" w:rsidR="0044517C" w:rsidRPr="00C92564" w:rsidRDefault="0044517C" w:rsidP="0044517C">
            <w:r w:rsidRPr="00C92564">
              <w:rPr>
                <w:sz w:val="22"/>
                <w:szCs w:val="22"/>
              </w:rPr>
              <w:t xml:space="preserve">Le </w:t>
            </w:r>
            <w:r w:rsidR="006E7F36">
              <w:rPr>
                <w:sz w:val="22"/>
                <w:szCs w:val="22"/>
              </w:rPr>
              <w:t>sous-</w:t>
            </w:r>
            <w:r w:rsidRPr="00C92564">
              <w:rPr>
                <w:sz w:val="22"/>
                <w:szCs w:val="22"/>
              </w:rPr>
              <w:t>projet peut-il entraîner une accentuation des inégalités sociales ?</w:t>
            </w:r>
          </w:p>
        </w:tc>
        <w:tc>
          <w:tcPr>
            <w:tcW w:w="312" w:type="pct"/>
            <w:vAlign w:val="center"/>
          </w:tcPr>
          <w:p w14:paraId="123BE787" w14:textId="77777777" w:rsidR="0044517C" w:rsidRPr="00C92564" w:rsidRDefault="0044517C" w:rsidP="0044517C"/>
        </w:tc>
        <w:tc>
          <w:tcPr>
            <w:tcW w:w="306" w:type="pct"/>
            <w:vAlign w:val="center"/>
          </w:tcPr>
          <w:p w14:paraId="1F2DE715" w14:textId="77777777" w:rsidR="0044517C" w:rsidRPr="00C92564" w:rsidRDefault="0044517C" w:rsidP="0044517C"/>
        </w:tc>
        <w:tc>
          <w:tcPr>
            <w:tcW w:w="721" w:type="pct"/>
            <w:vAlign w:val="center"/>
          </w:tcPr>
          <w:p w14:paraId="3F06DD95" w14:textId="77777777" w:rsidR="0044517C" w:rsidRPr="00C92564" w:rsidRDefault="0044517C" w:rsidP="0044517C"/>
        </w:tc>
      </w:tr>
      <w:tr w:rsidR="00C92564" w:rsidRPr="00C92564" w14:paraId="30685366" w14:textId="77777777" w:rsidTr="00C03302">
        <w:tc>
          <w:tcPr>
            <w:tcW w:w="3661" w:type="pct"/>
            <w:vAlign w:val="center"/>
          </w:tcPr>
          <w:p w14:paraId="1D9617E7" w14:textId="0A7DB9F0" w:rsidR="0044517C" w:rsidRPr="00C92564" w:rsidRDefault="0044517C" w:rsidP="0044517C">
            <w:r w:rsidRPr="00C92564">
              <w:rPr>
                <w:sz w:val="22"/>
                <w:szCs w:val="22"/>
              </w:rPr>
              <w:t xml:space="preserve">Le </w:t>
            </w:r>
            <w:r w:rsidR="006E7F36">
              <w:rPr>
                <w:sz w:val="22"/>
                <w:szCs w:val="22"/>
              </w:rPr>
              <w:t>sous-</w:t>
            </w:r>
            <w:r w:rsidRPr="00C92564">
              <w:rPr>
                <w:sz w:val="22"/>
                <w:szCs w:val="22"/>
              </w:rPr>
              <w:t>projet peut-il entraîner des utilisations incompatibles ou des conflits sociaux entre les différents usagers ?</w:t>
            </w:r>
          </w:p>
        </w:tc>
        <w:tc>
          <w:tcPr>
            <w:tcW w:w="312" w:type="pct"/>
            <w:vAlign w:val="center"/>
          </w:tcPr>
          <w:p w14:paraId="221FAD12" w14:textId="77777777" w:rsidR="0044517C" w:rsidRPr="00C92564" w:rsidRDefault="0044517C" w:rsidP="0044517C"/>
        </w:tc>
        <w:tc>
          <w:tcPr>
            <w:tcW w:w="306" w:type="pct"/>
            <w:vAlign w:val="center"/>
          </w:tcPr>
          <w:p w14:paraId="343F4F33" w14:textId="77777777" w:rsidR="0044517C" w:rsidRPr="00C92564" w:rsidRDefault="0044517C" w:rsidP="0044517C"/>
        </w:tc>
        <w:tc>
          <w:tcPr>
            <w:tcW w:w="721" w:type="pct"/>
            <w:vAlign w:val="center"/>
          </w:tcPr>
          <w:p w14:paraId="7BCE3230" w14:textId="77777777" w:rsidR="0044517C" w:rsidRPr="00C92564" w:rsidRDefault="0044517C" w:rsidP="0044517C"/>
        </w:tc>
      </w:tr>
      <w:tr w:rsidR="00C92564" w:rsidRPr="00C92564" w14:paraId="1489F48A" w14:textId="77777777" w:rsidTr="00C03302">
        <w:tc>
          <w:tcPr>
            <w:tcW w:w="5000" w:type="pct"/>
            <w:gridSpan w:val="4"/>
            <w:vAlign w:val="center"/>
          </w:tcPr>
          <w:p w14:paraId="2D54428D" w14:textId="77777777" w:rsidR="0044517C" w:rsidRPr="00C92564" w:rsidRDefault="0044517C" w:rsidP="0044517C">
            <w:r w:rsidRPr="00C92564">
              <w:rPr>
                <w:b/>
                <w:bCs/>
                <w:sz w:val="22"/>
                <w:szCs w:val="22"/>
              </w:rPr>
              <w:t>Santé sécurité</w:t>
            </w:r>
          </w:p>
        </w:tc>
      </w:tr>
      <w:tr w:rsidR="00C92564" w:rsidRPr="00C92564" w14:paraId="5722A057" w14:textId="77777777" w:rsidTr="00C03302">
        <w:tc>
          <w:tcPr>
            <w:tcW w:w="3661" w:type="pct"/>
            <w:vAlign w:val="center"/>
          </w:tcPr>
          <w:p w14:paraId="0B771965" w14:textId="1452E476" w:rsidR="0044517C" w:rsidRPr="00C92564" w:rsidRDefault="0044517C" w:rsidP="0044517C">
            <w:r w:rsidRPr="00C92564">
              <w:rPr>
                <w:sz w:val="22"/>
                <w:szCs w:val="22"/>
              </w:rPr>
              <w:t xml:space="preserve">Le </w:t>
            </w:r>
            <w:r w:rsidR="006E7F36">
              <w:rPr>
                <w:sz w:val="22"/>
                <w:szCs w:val="22"/>
              </w:rPr>
              <w:t>sous-</w:t>
            </w:r>
            <w:r w:rsidRPr="00C92564">
              <w:rPr>
                <w:sz w:val="22"/>
                <w:szCs w:val="22"/>
              </w:rPr>
              <w:t>projet peut-il induire des risques d’accidents des travailleurs et des populations ?</w:t>
            </w:r>
          </w:p>
        </w:tc>
        <w:tc>
          <w:tcPr>
            <w:tcW w:w="312" w:type="pct"/>
            <w:vAlign w:val="center"/>
          </w:tcPr>
          <w:p w14:paraId="7315E133" w14:textId="77777777" w:rsidR="0044517C" w:rsidRPr="00C92564" w:rsidRDefault="0044517C" w:rsidP="0044517C"/>
        </w:tc>
        <w:tc>
          <w:tcPr>
            <w:tcW w:w="306" w:type="pct"/>
            <w:vAlign w:val="center"/>
          </w:tcPr>
          <w:p w14:paraId="296D537F" w14:textId="77777777" w:rsidR="0044517C" w:rsidRPr="00C92564" w:rsidRDefault="0044517C" w:rsidP="0044517C"/>
        </w:tc>
        <w:tc>
          <w:tcPr>
            <w:tcW w:w="721" w:type="pct"/>
            <w:vAlign w:val="center"/>
          </w:tcPr>
          <w:p w14:paraId="6228ED40" w14:textId="77777777" w:rsidR="0044517C" w:rsidRPr="00C92564" w:rsidRDefault="0044517C" w:rsidP="0044517C"/>
        </w:tc>
      </w:tr>
      <w:tr w:rsidR="00C92564" w:rsidRPr="00C92564" w14:paraId="17044F83" w14:textId="77777777" w:rsidTr="00C03302">
        <w:tc>
          <w:tcPr>
            <w:tcW w:w="3661" w:type="pct"/>
            <w:vAlign w:val="center"/>
          </w:tcPr>
          <w:p w14:paraId="666E1F9E" w14:textId="4B134627" w:rsidR="0044517C" w:rsidRPr="00C92564" w:rsidRDefault="0044517C" w:rsidP="0044517C">
            <w:r w:rsidRPr="00C92564">
              <w:rPr>
                <w:sz w:val="22"/>
                <w:szCs w:val="22"/>
              </w:rPr>
              <w:t xml:space="preserve">Le </w:t>
            </w:r>
            <w:r w:rsidR="006E7F36">
              <w:rPr>
                <w:sz w:val="22"/>
                <w:szCs w:val="22"/>
              </w:rPr>
              <w:t>sous-</w:t>
            </w:r>
            <w:r w:rsidRPr="00C92564">
              <w:rPr>
                <w:sz w:val="22"/>
                <w:szCs w:val="22"/>
              </w:rPr>
              <w:t>projet peut-il causer des risques pour la santé des travailleurs et de la population ?</w:t>
            </w:r>
          </w:p>
        </w:tc>
        <w:tc>
          <w:tcPr>
            <w:tcW w:w="312" w:type="pct"/>
            <w:vAlign w:val="center"/>
          </w:tcPr>
          <w:p w14:paraId="29BFCD76" w14:textId="77777777" w:rsidR="0044517C" w:rsidRPr="00C92564" w:rsidRDefault="0044517C" w:rsidP="0044517C"/>
        </w:tc>
        <w:tc>
          <w:tcPr>
            <w:tcW w:w="306" w:type="pct"/>
            <w:vAlign w:val="center"/>
          </w:tcPr>
          <w:p w14:paraId="3E39F245" w14:textId="77777777" w:rsidR="0044517C" w:rsidRPr="00C92564" w:rsidRDefault="0044517C" w:rsidP="0044517C"/>
        </w:tc>
        <w:tc>
          <w:tcPr>
            <w:tcW w:w="721" w:type="pct"/>
            <w:vAlign w:val="center"/>
          </w:tcPr>
          <w:p w14:paraId="50102911" w14:textId="77777777" w:rsidR="0044517C" w:rsidRPr="00C92564" w:rsidRDefault="0044517C" w:rsidP="0044517C"/>
        </w:tc>
      </w:tr>
      <w:tr w:rsidR="00C92564" w:rsidRPr="00C92564" w14:paraId="4C1C062B" w14:textId="77777777" w:rsidTr="00C03302">
        <w:tc>
          <w:tcPr>
            <w:tcW w:w="3661" w:type="pct"/>
            <w:vAlign w:val="center"/>
          </w:tcPr>
          <w:p w14:paraId="1B6B225E" w14:textId="3D77245A" w:rsidR="0044517C" w:rsidRPr="00C92564" w:rsidRDefault="0044517C" w:rsidP="0044517C">
            <w:r w:rsidRPr="00C92564">
              <w:rPr>
                <w:sz w:val="22"/>
                <w:szCs w:val="22"/>
              </w:rPr>
              <w:t xml:space="preserve">Le </w:t>
            </w:r>
            <w:r w:rsidR="006E7F36">
              <w:rPr>
                <w:sz w:val="22"/>
                <w:szCs w:val="22"/>
              </w:rPr>
              <w:t>sous-</w:t>
            </w:r>
            <w:r w:rsidRPr="00C92564">
              <w:rPr>
                <w:sz w:val="22"/>
                <w:szCs w:val="22"/>
              </w:rPr>
              <w:t>projet peut-il entraîner une augmentation de la population des vecteurs de maladies ?</w:t>
            </w:r>
          </w:p>
        </w:tc>
        <w:tc>
          <w:tcPr>
            <w:tcW w:w="312" w:type="pct"/>
            <w:vAlign w:val="center"/>
          </w:tcPr>
          <w:p w14:paraId="78123873" w14:textId="77777777" w:rsidR="0044517C" w:rsidRPr="00C92564" w:rsidRDefault="0044517C" w:rsidP="0044517C"/>
        </w:tc>
        <w:tc>
          <w:tcPr>
            <w:tcW w:w="306" w:type="pct"/>
            <w:vAlign w:val="center"/>
          </w:tcPr>
          <w:p w14:paraId="6E0C9ED7" w14:textId="77777777" w:rsidR="0044517C" w:rsidRPr="00C92564" w:rsidRDefault="0044517C" w:rsidP="0044517C"/>
        </w:tc>
        <w:tc>
          <w:tcPr>
            <w:tcW w:w="721" w:type="pct"/>
            <w:vAlign w:val="center"/>
          </w:tcPr>
          <w:p w14:paraId="7536A31A" w14:textId="77777777" w:rsidR="0044517C" w:rsidRPr="00C92564" w:rsidRDefault="0044517C" w:rsidP="0044517C"/>
        </w:tc>
      </w:tr>
      <w:tr w:rsidR="00C92564" w:rsidRPr="00C92564" w14:paraId="3C6661E2" w14:textId="77777777" w:rsidTr="00C03302">
        <w:tc>
          <w:tcPr>
            <w:tcW w:w="5000" w:type="pct"/>
            <w:gridSpan w:val="4"/>
            <w:vAlign w:val="center"/>
          </w:tcPr>
          <w:p w14:paraId="6A2584D9" w14:textId="77777777" w:rsidR="0044517C" w:rsidRPr="00C92564" w:rsidRDefault="0044517C" w:rsidP="0044517C">
            <w:pPr>
              <w:rPr>
                <w:b/>
                <w:bCs/>
              </w:rPr>
            </w:pPr>
            <w:r w:rsidRPr="00C92564">
              <w:rPr>
                <w:b/>
                <w:bCs/>
                <w:sz w:val="22"/>
                <w:szCs w:val="22"/>
              </w:rPr>
              <w:t>Revenus locaux</w:t>
            </w:r>
          </w:p>
        </w:tc>
      </w:tr>
      <w:tr w:rsidR="00C92564" w:rsidRPr="00C92564" w14:paraId="32CBDC3F" w14:textId="77777777" w:rsidTr="00C03302">
        <w:tc>
          <w:tcPr>
            <w:tcW w:w="3661" w:type="pct"/>
            <w:vAlign w:val="center"/>
          </w:tcPr>
          <w:p w14:paraId="3EC5E7E7" w14:textId="1EBA76E6" w:rsidR="0044517C" w:rsidRPr="00C92564" w:rsidRDefault="0044517C" w:rsidP="0044517C">
            <w:r w:rsidRPr="00C92564">
              <w:rPr>
                <w:sz w:val="22"/>
                <w:szCs w:val="22"/>
              </w:rPr>
              <w:t xml:space="preserve">Le </w:t>
            </w:r>
            <w:r w:rsidR="006E7F36">
              <w:rPr>
                <w:sz w:val="22"/>
                <w:szCs w:val="22"/>
              </w:rPr>
              <w:t>sous-</w:t>
            </w:r>
            <w:r w:rsidRPr="00C92564">
              <w:rPr>
                <w:sz w:val="22"/>
                <w:szCs w:val="22"/>
              </w:rPr>
              <w:t>projet permet-il la création d’emploi ?</w:t>
            </w:r>
          </w:p>
        </w:tc>
        <w:tc>
          <w:tcPr>
            <w:tcW w:w="312" w:type="pct"/>
            <w:vAlign w:val="center"/>
          </w:tcPr>
          <w:p w14:paraId="495E69BA" w14:textId="77777777" w:rsidR="0044517C" w:rsidRPr="00C92564" w:rsidRDefault="0044517C" w:rsidP="0044517C"/>
        </w:tc>
        <w:tc>
          <w:tcPr>
            <w:tcW w:w="306" w:type="pct"/>
            <w:vAlign w:val="center"/>
          </w:tcPr>
          <w:p w14:paraId="460AD21F" w14:textId="77777777" w:rsidR="0044517C" w:rsidRPr="00C92564" w:rsidRDefault="0044517C" w:rsidP="0044517C"/>
        </w:tc>
        <w:tc>
          <w:tcPr>
            <w:tcW w:w="721" w:type="pct"/>
            <w:vAlign w:val="center"/>
          </w:tcPr>
          <w:p w14:paraId="282BC907" w14:textId="77777777" w:rsidR="0044517C" w:rsidRPr="00C92564" w:rsidRDefault="0044517C" w:rsidP="0044517C"/>
        </w:tc>
      </w:tr>
      <w:tr w:rsidR="00C92564" w:rsidRPr="00C92564" w14:paraId="62EC0BA1" w14:textId="77777777" w:rsidTr="00C03302">
        <w:tc>
          <w:tcPr>
            <w:tcW w:w="3661" w:type="pct"/>
            <w:vAlign w:val="center"/>
          </w:tcPr>
          <w:p w14:paraId="51CD3A65" w14:textId="7270261A" w:rsidR="0044517C" w:rsidRPr="00C92564" w:rsidRDefault="0044517C" w:rsidP="0044517C">
            <w:r w:rsidRPr="00C92564">
              <w:rPr>
                <w:sz w:val="22"/>
                <w:szCs w:val="22"/>
              </w:rPr>
              <w:t xml:space="preserve">Le </w:t>
            </w:r>
            <w:r w:rsidR="006E7F36">
              <w:rPr>
                <w:sz w:val="22"/>
                <w:szCs w:val="22"/>
              </w:rPr>
              <w:t>sous-</w:t>
            </w:r>
            <w:r w:rsidRPr="00C92564">
              <w:rPr>
                <w:sz w:val="22"/>
                <w:szCs w:val="22"/>
              </w:rPr>
              <w:t>projet favorise-t-il l’augmentation des productions agricoles et autres ?</w:t>
            </w:r>
          </w:p>
        </w:tc>
        <w:tc>
          <w:tcPr>
            <w:tcW w:w="312" w:type="pct"/>
            <w:vAlign w:val="center"/>
          </w:tcPr>
          <w:p w14:paraId="494628E8" w14:textId="77777777" w:rsidR="0044517C" w:rsidRPr="00C92564" w:rsidRDefault="0044517C" w:rsidP="0044517C"/>
        </w:tc>
        <w:tc>
          <w:tcPr>
            <w:tcW w:w="306" w:type="pct"/>
            <w:vAlign w:val="center"/>
          </w:tcPr>
          <w:p w14:paraId="239C1B8F" w14:textId="77777777" w:rsidR="0044517C" w:rsidRPr="00C92564" w:rsidRDefault="0044517C" w:rsidP="0044517C"/>
        </w:tc>
        <w:tc>
          <w:tcPr>
            <w:tcW w:w="721" w:type="pct"/>
            <w:vAlign w:val="center"/>
          </w:tcPr>
          <w:p w14:paraId="36D9F72B" w14:textId="77777777" w:rsidR="0044517C" w:rsidRPr="00C92564" w:rsidRDefault="0044517C" w:rsidP="0044517C"/>
        </w:tc>
      </w:tr>
      <w:tr w:rsidR="00C92564" w:rsidRPr="00C92564" w14:paraId="2460A0CB" w14:textId="77777777" w:rsidTr="00C03302">
        <w:tc>
          <w:tcPr>
            <w:tcW w:w="3661" w:type="pct"/>
            <w:vAlign w:val="center"/>
          </w:tcPr>
          <w:p w14:paraId="1487059E" w14:textId="77777777" w:rsidR="0044517C" w:rsidRPr="00C92564" w:rsidRDefault="0044517C" w:rsidP="0044517C">
            <w:pPr>
              <w:rPr>
                <w:b/>
                <w:bCs/>
              </w:rPr>
            </w:pPr>
            <w:r w:rsidRPr="00C92564">
              <w:rPr>
                <w:b/>
                <w:bCs/>
                <w:sz w:val="22"/>
                <w:szCs w:val="22"/>
              </w:rPr>
              <w:t>Préoccupations de genre</w:t>
            </w:r>
          </w:p>
        </w:tc>
        <w:tc>
          <w:tcPr>
            <w:tcW w:w="312" w:type="pct"/>
            <w:vAlign w:val="center"/>
          </w:tcPr>
          <w:p w14:paraId="1AEF47FB" w14:textId="77777777" w:rsidR="0044517C" w:rsidRPr="00C92564" w:rsidRDefault="0044517C" w:rsidP="0044517C"/>
        </w:tc>
        <w:tc>
          <w:tcPr>
            <w:tcW w:w="306" w:type="pct"/>
            <w:vAlign w:val="center"/>
          </w:tcPr>
          <w:p w14:paraId="68A929E5" w14:textId="77777777" w:rsidR="0044517C" w:rsidRPr="00C92564" w:rsidRDefault="0044517C" w:rsidP="0044517C"/>
        </w:tc>
        <w:tc>
          <w:tcPr>
            <w:tcW w:w="721" w:type="pct"/>
            <w:vAlign w:val="center"/>
          </w:tcPr>
          <w:p w14:paraId="3CB91B7F" w14:textId="77777777" w:rsidR="0044517C" w:rsidRPr="00C92564" w:rsidRDefault="0044517C" w:rsidP="0044517C"/>
        </w:tc>
      </w:tr>
      <w:tr w:rsidR="00C92564" w:rsidRPr="00C92564" w14:paraId="3A7AF0A9" w14:textId="77777777" w:rsidTr="00C03302">
        <w:tc>
          <w:tcPr>
            <w:tcW w:w="3661" w:type="pct"/>
            <w:vAlign w:val="center"/>
          </w:tcPr>
          <w:p w14:paraId="2A05546E" w14:textId="53729766" w:rsidR="0044517C" w:rsidRPr="00C92564" w:rsidRDefault="0044517C" w:rsidP="0044517C">
            <w:r w:rsidRPr="00C92564">
              <w:rPr>
                <w:sz w:val="22"/>
                <w:szCs w:val="22"/>
              </w:rPr>
              <w:t xml:space="preserve">Le </w:t>
            </w:r>
            <w:r w:rsidR="006E7F36">
              <w:rPr>
                <w:sz w:val="22"/>
                <w:szCs w:val="22"/>
              </w:rPr>
              <w:t>sous-</w:t>
            </w:r>
            <w:r w:rsidRPr="00C92564">
              <w:rPr>
                <w:sz w:val="22"/>
                <w:szCs w:val="22"/>
              </w:rPr>
              <w:t>projet favorise-t-il une intégration des femmes et autres couches vulnérables ?</w:t>
            </w:r>
          </w:p>
        </w:tc>
        <w:tc>
          <w:tcPr>
            <w:tcW w:w="312" w:type="pct"/>
            <w:vAlign w:val="center"/>
          </w:tcPr>
          <w:p w14:paraId="2984BAC8" w14:textId="77777777" w:rsidR="0044517C" w:rsidRPr="00C92564" w:rsidRDefault="0044517C" w:rsidP="0044517C"/>
        </w:tc>
        <w:tc>
          <w:tcPr>
            <w:tcW w:w="306" w:type="pct"/>
            <w:vAlign w:val="center"/>
          </w:tcPr>
          <w:p w14:paraId="63FE54AF" w14:textId="77777777" w:rsidR="0044517C" w:rsidRPr="00C92564" w:rsidRDefault="0044517C" w:rsidP="0044517C"/>
        </w:tc>
        <w:tc>
          <w:tcPr>
            <w:tcW w:w="721" w:type="pct"/>
            <w:vAlign w:val="center"/>
          </w:tcPr>
          <w:p w14:paraId="2F03A919" w14:textId="77777777" w:rsidR="0044517C" w:rsidRPr="00C92564" w:rsidRDefault="0044517C" w:rsidP="0044517C"/>
        </w:tc>
      </w:tr>
      <w:tr w:rsidR="00C92564" w:rsidRPr="00C92564" w14:paraId="4766160D" w14:textId="77777777" w:rsidTr="00C03302">
        <w:tc>
          <w:tcPr>
            <w:tcW w:w="3661" w:type="pct"/>
            <w:vAlign w:val="center"/>
          </w:tcPr>
          <w:p w14:paraId="196F4F4D" w14:textId="6E2709E1" w:rsidR="0044517C" w:rsidRPr="00C92564" w:rsidRDefault="0044517C" w:rsidP="0044517C">
            <w:r w:rsidRPr="00C92564">
              <w:rPr>
                <w:sz w:val="22"/>
                <w:szCs w:val="22"/>
              </w:rPr>
              <w:t xml:space="preserve">Le </w:t>
            </w:r>
            <w:r w:rsidR="006E7F36">
              <w:rPr>
                <w:sz w:val="22"/>
                <w:szCs w:val="22"/>
              </w:rPr>
              <w:t>sous-</w:t>
            </w:r>
            <w:r w:rsidRPr="00C92564">
              <w:rPr>
                <w:sz w:val="22"/>
                <w:szCs w:val="22"/>
              </w:rPr>
              <w:t>projet prend-t-il en charge les préoccupations des femmes et favorise-t-il leur implication dans la prise de décision ?</w:t>
            </w:r>
          </w:p>
        </w:tc>
        <w:tc>
          <w:tcPr>
            <w:tcW w:w="312" w:type="pct"/>
            <w:vAlign w:val="center"/>
          </w:tcPr>
          <w:p w14:paraId="5E41F086" w14:textId="77777777" w:rsidR="0044517C" w:rsidRPr="00C92564" w:rsidRDefault="0044517C" w:rsidP="0044517C"/>
        </w:tc>
        <w:tc>
          <w:tcPr>
            <w:tcW w:w="306" w:type="pct"/>
            <w:vAlign w:val="center"/>
          </w:tcPr>
          <w:p w14:paraId="22B51D52" w14:textId="77777777" w:rsidR="0044517C" w:rsidRPr="00C92564" w:rsidRDefault="0044517C" w:rsidP="0044517C"/>
        </w:tc>
        <w:tc>
          <w:tcPr>
            <w:tcW w:w="721" w:type="pct"/>
            <w:vAlign w:val="center"/>
          </w:tcPr>
          <w:p w14:paraId="1932A80F" w14:textId="77777777" w:rsidR="0044517C" w:rsidRPr="00C92564" w:rsidRDefault="0044517C" w:rsidP="0044517C"/>
        </w:tc>
      </w:tr>
    </w:tbl>
    <w:p w14:paraId="3268B8F4" w14:textId="77777777" w:rsidR="0044517C" w:rsidRPr="00C92564" w:rsidRDefault="0044517C" w:rsidP="0044517C">
      <w:pPr>
        <w:rPr>
          <w:sz w:val="22"/>
          <w:szCs w:val="22"/>
        </w:rPr>
      </w:pPr>
    </w:p>
    <w:p w14:paraId="768C465F" w14:textId="77777777" w:rsidR="0044517C" w:rsidRPr="00C92564" w:rsidRDefault="0044517C" w:rsidP="0044517C">
      <w:pPr>
        <w:rPr>
          <w:b/>
          <w:sz w:val="22"/>
          <w:szCs w:val="22"/>
        </w:rPr>
      </w:pPr>
      <w:r w:rsidRPr="00C92564">
        <w:rPr>
          <w:b/>
          <w:sz w:val="22"/>
          <w:szCs w:val="22"/>
        </w:rPr>
        <w:t>Consultation du public</w:t>
      </w:r>
    </w:p>
    <w:p w14:paraId="7E74B3A1" w14:textId="77777777" w:rsidR="0044517C" w:rsidRPr="00C92564" w:rsidRDefault="0044517C" w:rsidP="0044517C">
      <w:pPr>
        <w:rPr>
          <w:sz w:val="22"/>
          <w:szCs w:val="22"/>
        </w:rPr>
      </w:pPr>
    </w:p>
    <w:p w14:paraId="5E1C10E9" w14:textId="77777777" w:rsidR="0044517C" w:rsidRPr="00C92564" w:rsidRDefault="0044517C" w:rsidP="0044517C">
      <w:pPr>
        <w:rPr>
          <w:sz w:val="22"/>
          <w:szCs w:val="22"/>
        </w:rPr>
      </w:pPr>
      <w:r w:rsidRPr="00C92564">
        <w:rPr>
          <w:sz w:val="22"/>
          <w:szCs w:val="22"/>
        </w:rPr>
        <w:t xml:space="preserve">La consultation et la participation du public ont-elles été </w:t>
      </w:r>
      <w:r w:rsidR="00EB6D46" w:rsidRPr="00C92564">
        <w:rPr>
          <w:sz w:val="22"/>
          <w:szCs w:val="22"/>
        </w:rPr>
        <w:t>recherchées ?</w:t>
      </w:r>
    </w:p>
    <w:p w14:paraId="75C1AA5C" w14:textId="77777777" w:rsidR="0044517C" w:rsidRPr="00C92564" w:rsidRDefault="0044517C" w:rsidP="0044517C">
      <w:pPr>
        <w:rPr>
          <w:sz w:val="22"/>
          <w:szCs w:val="22"/>
        </w:rPr>
      </w:pPr>
    </w:p>
    <w:p w14:paraId="21B184F5" w14:textId="77777777" w:rsidR="0044517C" w:rsidRPr="00C92564" w:rsidRDefault="0044517C" w:rsidP="0044517C">
      <w:pPr>
        <w:rPr>
          <w:sz w:val="22"/>
          <w:szCs w:val="22"/>
        </w:rPr>
      </w:pPr>
      <w:r w:rsidRPr="00C92564">
        <w:rPr>
          <w:sz w:val="22"/>
          <w:szCs w:val="22"/>
        </w:rPr>
        <w:t>Oui___</w:t>
      </w:r>
      <w:r w:rsidR="00EB6D46" w:rsidRPr="00C92564">
        <w:rPr>
          <w:sz w:val="22"/>
          <w:szCs w:val="22"/>
        </w:rPr>
        <w:t>_ Non</w:t>
      </w:r>
      <w:r w:rsidRPr="00C92564">
        <w:rPr>
          <w:sz w:val="22"/>
          <w:szCs w:val="22"/>
        </w:rPr>
        <w:t>___</w:t>
      </w:r>
    </w:p>
    <w:p w14:paraId="32467675" w14:textId="77777777" w:rsidR="0044517C" w:rsidRPr="00C92564" w:rsidRDefault="0044517C" w:rsidP="0044517C">
      <w:pPr>
        <w:rPr>
          <w:sz w:val="22"/>
          <w:szCs w:val="22"/>
        </w:rPr>
      </w:pPr>
    </w:p>
    <w:p w14:paraId="543B3CF8" w14:textId="77777777" w:rsidR="0044517C" w:rsidRPr="00C92564" w:rsidRDefault="0044517C" w:rsidP="0044517C">
      <w:pPr>
        <w:rPr>
          <w:sz w:val="22"/>
          <w:szCs w:val="22"/>
        </w:rPr>
      </w:pPr>
      <w:r w:rsidRPr="00C92564">
        <w:rPr>
          <w:sz w:val="22"/>
          <w:szCs w:val="22"/>
        </w:rPr>
        <w:t>Si “Oui”, décrire brièvement les mesures qui ont été prises à cet effet.</w:t>
      </w:r>
    </w:p>
    <w:p w14:paraId="7F9EE775" w14:textId="77777777" w:rsidR="0044517C" w:rsidRPr="00C92564" w:rsidRDefault="0044517C" w:rsidP="0044517C">
      <w:pPr>
        <w:rPr>
          <w:sz w:val="22"/>
          <w:szCs w:val="22"/>
        </w:rPr>
      </w:pPr>
    </w:p>
    <w:p w14:paraId="0E226CE4" w14:textId="77777777" w:rsidR="0044517C" w:rsidRPr="00C92564" w:rsidRDefault="0044517C" w:rsidP="0044517C">
      <w:pPr>
        <w:rPr>
          <w:bCs/>
          <w:sz w:val="22"/>
          <w:szCs w:val="22"/>
        </w:rPr>
      </w:pPr>
    </w:p>
    <w:p w14:paraId="59B82431" w14:textId="77777777" w:rsidR="0044517C" w:rsidRPr="00C92564" w:rsidRDefault="0044517C" w:rsidP="0044517C">
      <w:pPr>
        <w:tabs>
          <w:tab w:val="left" w:pos="1740"/>
        </w:tabs>
        <w:rPr>
          <w:b/>
          <w:bCs/>
          <w:sz w:val="22"/>
          <w:szCs w:val="22"/>
        </w:rPr>
      </w:pPr>
      <w:r w:rsidRPr="00C92564">
        <w:rPr>
          <w:b/>
          <w:bCs/>
          <w:sz w:val="22"/>
          <w:szCs w:val="22"/>
        </w:rPr>
        <w:t xml:space="preserve">Partie C : Mesures d’atténuation </w:t>
      </w:r>
    </w:p>
    <w:p w14:paraId="085162F1" w14:textId="77777777" w:rsidR="0044517C" w:rsidRPr="00C92564" w:rsidRDefault="0044517C" w:rsidP="0044517C">
      <w:pPr>
        <w:jc w:val="center"/>
        <w:rPr>
          <w:b/>
          <w:bCs/>
          <w:sz w:val="22"/>
          <w:szCs w:val="22"/>
        </w:rPr>
      </w:pPr>
    </w:p>
    <w:p w14:paraId="354D63AF" w14:textId="77777777" w:rsidR="0044517C" w:rsidRPr="00C92564" w:rsidRDefault="0044517C" w:rsidP="0044517C">
      <w:pPr>
        <w:jc w:val="both"/>
        <w:rPr>
          <w:sz w:val="22"/>
          <w:szCs w:val="22"/>
        </w:rPr>
      </w:pPr>
      <w:r w:rsidRPr="00C92564">
        <w:rPr>
          <w:sz w:val="22"/>
          <w:szCs w:val="22"/>
        </w:rPr>
        <w:t>Au vu de l’Annexe, pour toutes les réponses “Oui” décrire brièvement les mesures prises à cet effet.</w:t>
      </w:r>
    </w:p>
    <w:p w14:paraId="74F609E3" w14:textId="77777777" w:rsidR="0044517C" w:rsidRPr="00C92564" w:rsidRDefault="0044517C" w:rsidP="0044517C">
      <w:pPr>
        <w:jc w:val="both"/>
        <w:rPr>
          <w:sz w:val="22"/>
          <w:szCs w:val="22"/>
        </w:rPr>
      </w:pPr>
    </w:p>
    <w:p w14:paraId="1DE63716" w14:textId="77777777" w:rsidR="0044517C" w:rsidRPr="00C92564" w:rsidRDefault="0044517C" w:rsidP="0044517C">
      <w:pPr>
        <w:rPr>
          <w:b/>
          <w:sz w:val="22"/>
          <w:szCs w:val="22"/>
        </w:rPr>
      </w:pPr>
    </w:p>
    <w:p w14:paraId="23DC16F1" w14:textId="77777777" w:rsidR="0044517C" w:rsidRPr="00C92564" w:rsidRDefault="0044517C" w:rsidP="0044517C">
      <w:pPr>
        <w:pStyle w:val="Caption"/>
        <w:rPr>
          <w:sz w:val="22"/>
          <w:szCs w:val="22"/>
        </w:rPr>
      </w:pPr>
      <w:r w:rsidRPr="00C92564">
        <w:rPr>
          <w:sz w:val="22"/>
          <w:szCs w:val="22"/>
        </w:rPr>
        <w:t>Partie D : Classification du projet et travail environnemental</w:t>
      </w:r>
    </w:p>
    <w:p w14:paraId="4D68EE1F" w14:textId="77777777" w:rsidR="0044517C" w:rsidRPr="00C92564" w:rsidRDefault="0044517C" w:rsidP="0044517C">
      <w:pPr>
        <w:rPr>
          <w:b/>
          <w:bCs/>
          <w:sz w:val="22"/>
          <w:szCs w:val="22"/>
        </w:rPr>
      </w:pPr>
    </w:p>
    <w:p w14:paraId="4D83FB8B" w14:textId="77777777" w:rsidR="0044517C" w:rsidRPr="00C92564" w:rsidRDefault="00ED5BF4" w:rsidP="0044517C">
      <w:pPr>
        <w:numPr>
          <w:ilvl w:val="0"/>
          <w:numId w:val="14"/>
        </w:numPr>
        <w:rPr>
          <w:sz w:val="22"/>
          <w:szCs w:val="22"/>
        </w:rPr>
      </w:pPr>
      <w:r w:rsidRPr="00C92564">
        <w:rPr>
          <w:noProof/>
          <w:sz w:val="22"/>
          <w:szCs w:val="22"/>
          <w:lang w:val="en-US" w:eastAsia="en-US"/>
        </w:rPr>
        <mc:AlternateContent>
          <mc:Choice Requires="wps">
            <w:drawing>
              <wp:anchor distT="0" distB="0" distL="114300" distR="114300" simplePos="0" relativeHeight="251643392" behindDoc="0" locked="0" layoutInCell="1" allowOverlap="1" wp14:anchorId="718BB73C" wp14:editId="18015D5A">
                <wp:simplePos x="0" y="0"/>
                <wp:positionH relativeFrom="column">
                  <wp:posOffset>3932555</wp:posOffset>
                </wp:positionH>
                <wp:positionV relativeFrom="paragraph">
                  <wp:posOffset>69215</wp:posOffset>
                </wp:positionV>
                <wp:extent cx="228600" cy="228600"/>
                <wp:effectExtent l="0" t="0" r="19050" b="1905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BDFA2" id="Rectangle 8" o:spid="_x0000_s1026" style="position:absolute;margin-left:309.65pt;margin-top:5.45pt;width:18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"/>
            </w:pict>
          </mc:Fallback>
        </mc:AlternateContent>
      </w:r>
      <w:r w:rsidR="0044517C" w:rsidRPr="00C92564">
        <w:rPr>
          <w:sz w:val="22"/>
          <w:szCs w:val="22"/>
        </w:rPr>
        <w:t>Pas de travail environnemental</w:t>
      </w:r>
      <w:r w:rsidR="0044517C" w:rsidRPr="00C92564">
        <w:rPr>
          <w:sz w:val="22"/>
          <w:szCs w:val="22"/>
        </w:rPr>
        <w:tab/>
        <w:t>……………</w:t>
      </w:r>
      <w:r w:rsidR="00EB6D46" w:rsidRPr="00C92564">
        <w:rPr>
          <w:sz w:val="22"/>
          <w:szCs w:val="22"/>
        </w:rPr>
        <w:t>……</w:t>
      </w:r>
      <w:r w:rsidR="0044517C" w:rsidRPr="00C92564">
        <w:rPr>
          <w:sz w:val="22"/>
          <w:szCs w:val="22"/>
        </w:rPr>
        <w:t>.</w:t>
      </w:r>
      <w:r w:rsidR="0044517C" w:rsidRPr="00C92564">
        <w:rPr>
          <w:sz w:val="22"/>
          <w:szCs w:val="22"/>
        </w:rPr>
        <w:tab/>
      </w:r>
      <w:r w:rsidRPr="00C92564">
        <w:rPr>
          <w:noProof/>
          <w:sz w:val="22"/>
          <w:szCs w:val="22"/>
          <w:lang w:val="en-US" w:eastAsia="en-US"/>
        </w:rPr>
        <mc:AlternateContent>
          <mc:Choice Requires="wpc">
            <w:drawing>
              <wp:inline distT="0" distB="0" distL="0" distR="0" wp14:anchorId="0767168C" wp14:editId="18D8ABF7">
                <wp:extent cx="228600" cy="228600"/>
                <wp:effectExtent l="0" t="0" r="0" b="0"/>
                <wp:docPr id="36" name="Zone de dessin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4D5490B0" id="Zone de dessin 6" o:spid="_x0000_s1026" editas="canvas"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28600;height:228600;visibility:visible;mso-wrap-style:square">
                  <v:fill o:detectmouseclick="t"/>
                  <v:path o:connecttype="none"/>
                </v:shape>
                <w10:anchorlock/>
              </v:group>
            </w:pict>
          </mc:Fallback>
        </mc:AlternateContent>
      </w:r>
    </w:p>
    <w:p w14:paraId="5B55ECFE" w14:textId="77777777" w:rsidR="0044517C" w:rsidRPr="00C92564" w:rsidRDefault="0044517C" w:rsidP="0044517C">
      <w:pPr>
        <w:rPr>
          <w:sz w:val="22"/>
          <w:szCs w:val="22"/>
        </w:rPr>
      </w:pPr>
    </w:p>
    <w:p w14:paraId="0A71C2E3" w14:textId="4104D37D" w:rsidR="0044517C" w:rsidRPr="00C92564" w:rsidRDefault="00ED5BF4" w:rsidP="0044517C">
      <w:pPr>
        <w:numPr>
          <w:ilvl w:val="0"/>
          <w:numId w:val="13"/>
        </w:numPr>
        <w:rPr>
          <w:sz w:val="22"/>
          <w:szCs w:val="22"/>
        </w:rPr>
      </w:pPr>
      <w:r w:rsidRPr="00C92564">
        <w:rPr>
          <w:noProof/>
          <w:sz w:val="22"/>
          <w:szCs w:val="22"/>
          <w:lang w:val="en-US" w:eastAsia="en-US"/>
        </w:rPr>
        <mc:AlternateContent>
          <mc:Choice Requires="wps">
            <w:drawing>
              <wp:anchor distT="0" distB="0" distL="114300" distR="114300" simplePos="0" relativeHeight="251645440" behindDoc="0" locked="0" layoutInCell="1" allowOverlap="1" wp14:anchorId="4B49D18F" wp14:editId="69F948F1">
                <wp:simplePos x="0" y="0"/>
                <wp:positionH relativeFrom="column">
                  <wp:posOffset>3932555</wp:posOffset>
                </wp:positionH>
                <wp:positionV relativeFrom="paragraph">
                  <wp:posOffset>0</wp:posOffset>
                </wp:positionV>
                <wp:extent cx="228600" cy="228600"/>
                <wp:effectExtent l="0" t="0" r="19050" b="19050"/>
                <wp:wrapNone/>
                <wp:docPr id="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8D07E" id="Rectangle 9" o:spid="_x0000_s1026" style="position:absolute;margin-left:309.65pt;margin-top:0;width:18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"/>
            </w:pict>
          </mc:Fallback>
        </mc:AlternateContent>
      </w:r>
      <w:r w:rsidR="006E7F36">
        <w:rPr>
          <w:sz w:val="22"/>
          <w:szCs w:val="22"/>
        </w:rPr>
        <w:t>EIES simplifiée</w:t>
      </w:r>
      <w:r w:rsidR="0044517C" w:rsidRPr="00C92564">
        <w:rPr>
          <w:sz w:val="22"/>
          <w:szCs w:val="22"/>
        </w:rPr>
        <w:tab/>
        <w:t>……………</w:t>
      </w:r>
      <w:r w:rsidR="00EB6D46" w:rsidRPr="00C92564">
        <w:rPr>
          <w:sz w:val="22"/>
          <w:szCs w:val="22"/>
        </w:rPr>
        <w:t>……</w:t>
      </w:r>
      <w:r w:rsidR="006E7F36">
        <w:rPr>
          <w:sz w:val="22"/>
          <w:szCs w:val="22"/>
        </w:rPr>
        <w:t>………………..</w:t>
      </w:r>
      <w:r w:rsidR="0044517C" w:rsidRPr="00C92564">
        <w:rPr>
          <w:sz w:val="22"/>
          <w:szCs w:val="22"/>
        </w:rPr>
        <w:tab/>
      </w:r>
      <w:r w:rsidRPr="00C92564">
        <w:rPr>
          <w:noProof/>
          <w:sz w:val="22"/>
          <w:szCs w:val="22"/>
          <w:lang w:val="en-US" w:eastAsia="en-US"/>
        </w:rPr>
        <mc:AlternateContent>
          <mc:Choice Requires="wpc">
            <w:drawing>
              <wp:inline distT="0" distB="0" distL="0" distR="0" wp14:anchorId="1B703845" wp14:editId="3B2B6610">
                <wp:extent cx="228600" cy="228600"/>
                <wp:effectExtent l="0" t="0" r="0" b="0"/>
                <wp:docPr id="33" name="Zone de dessin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245F6971" id="Zone de dessin 4" o:spid="_x0000_s1026" editas="canvas"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">
                <v:shape id="_x0000_s1027" type="#_x0000_t75" style="position:absolute;width:228600;height:228600;visibility:visible;mso-wrap-style:square">
                  <v:fill o:detectmouseclick="t"/>
                  <v:path o:connecttype="none"/>
                </v:shape>
                <w10:anchorlock/>
              </v:group>
            </w:pict>
          </mc:Fallback>
        </mc:AlternateContent>
      </w:r>
    </w:p>
    <w:p w14:paraId="494E468C" w14:textId="77777777" w:rsidR="0044517C" w:rsidRPr="00C92564" w:rsidRDefault="0044517C" w:rsidP="0044517C">
      <w:pPr>
        <w:rPr>
          <w:sz w:val="22"/>
          <w:szCs w:val="22"/>
        </w:rPr>
      </w:pPr>
    </w:p>
    <w:p w14:paraId="5AF538A8" w14:textId="00A75B3E" w:rsidR="0044517C" w:rsidRPr="00C92564" w:rsidRDefault="00ED5BF4" w:rsidP="0044517C">
      <w:pPr>
        <w:numPr>
          <w:ilvl w:val="0"/>
          <w:numId w:val="13"/>
        </w:numPr>
        <w:rPr>
          <w:sz w:val="22"/>
          <w:szCs w:val="22"/>
        </w:rPr>
      </w:pPr>
      <w:r w:rsidRPr="00C92564">
        <w:rPr>
          <w:noProof/>
          <w:sz w:val="22"/>
          <w:szCs w:val="22"/>
          <w:lang w:val="en-US" w:eastAsia="en-US"/>
        </w:rPr>
        <mc:AlternateContent>
          <mc:Choice Requires="wps">
            <w:drawing>
              <wp:anchor distT="0" distB="0" distL="114300" distR="114300" simplePos="0" relativeHeight="251647488" behindDoc="0" locked="0" layoutInCell="1" allowOverlap="1" wp14:anchorId="0AF75A18" wp14:editId="4E47FBDF">
                <wp:simplePos x="0" y="0"/>
                <wp:positionH relativeFrom="column">
                  <wp:posOffset>3932555</wp:posOffset>
                </wp:positionH>
                <wp:positionV relativeFrom="paragraph">
                  <wp:posOffset>50800</wp:posOffset>
                </wp:positionV>
                <wp:extent cx="228600" cy="228600"/>
                <wp:effectExtent l="0" t="0" r="19050" b="19050"/>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09E07" id="Rectangle 10" o:spid="_x0000_s1026" style="position:absolute;margin-left:309.65pt;margin-top:4pt;width:18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"/>
            </w:pict>
          </mc:Fallback>
        </mc:AlternateContent>
      </w:r>
      <w:r w:rsidR="006E7F36">
        <w:rPr>
          <w:sz w:val="22"/>
          <w:szCs w:val="22"/>
        </w:rPr>
        <w:t xml:space="preserve">EIES </w:t>
      </w:r>
      <w:r w:rsidR="00EB6D46" w:rsidRPr="00C92564">
        <w:rPr>
          <w:sz w:val="22"/>
          <w:szCs w:val="22"/>
        </w:rPr>
        <w:t>……</w:t>
      </w:r>
      <w:r w:rsidR="006E7F36">
        <w:rPr>
          <w:sz w:val="22"/>
          <w:szCs w:val="22"/>
        </w:rPr>
        <w:t>………………………………………..</w:t>
      </w:r>
      <w:r w:rsidR="0044517C" w:rsidRPr="00C92564">
        <w:rPr>
          <w:sz w:val="22"/>
          <w:szCs w:val="22"/>
        </w:rPr>
        <w:tab/>
      </w:r>
      <w:r w:rsidRPr="00C92564">
        <w:rPr>
          <w:noProof/>
          <w:sz w:val="22"/>
          <w:szCs w:val="22"/>
          <w:lang w:val="en-US" w:eastAsia="en-US"/>
        </w:rPr>
        <mc:AlternateContent>
          <mc:Choice Requires="wpc">
            <w:drawing>
              <wp:inline distT="0" distB="0" distL="0" distR="0" wp14:anchorId="3A9679D8" wp14:editId="39CD3986">
                <wp:extent cx="228600" cy="228600"/>
                <wp:effectExtent l="0" t="0" r="0" b="0"/>
                <wp:docPr id="2" name="Zone de dessin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632087F0" id="Zone de dessin 2" o:spid="_x0000_s1026" editas="canvas"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">
                <v:shape id="_x0000_s1027" type="#_x0000_t75" style="position:absolute;width:228600;height:228600;visibility:visible;mso-wrap-style:square">
                  <v:fill o:detectmouseclick="t"/>
                  <v:path o:connecttype="none"/>
                </v:shape>
                <w10:anchorlock/>
              </v:group>
            </w:pict>
          </mc:Fallback>
        </mc:AlternateContent>
      </w:r>
    </w:p>
    <w:p w14:paraId="0C8B7008" w14:textId="77777777" w:rsidR="0044517C" w:rsidRPr="00C92564" w:rsidRDefault="0044517C" w:rsidP="0044517C">
      <w:pPr>
        <w:pStyle w:val="Style1"/>
      </w:pPr>
      <w:r w:rsidRPr="00C92564">
        <w:rPr>
          <w:b w:val="0"/>
        </w:rPr>
        <w:br w:type="page"/>
      </w:r>
      <w:bookmarkStart w:id="258" w:name="_Toc333786329"/>
      <w:bookmarkEnd w:id="257"/>
    </w:p>
    <w:p w14:paraId="10150C64" w14:textId="77777777" w:rsidR="0044517C" w:rsidRPr="006E7F36" w:rsidRDefault="0044517C" w:rsidP="0044517C">
      <w:pPr>
        <w:pStyle w:val="Caption"/>
        <w:rPr>
          <w:sz w:val="22"/>
          <w:szCs w:val="22"/>
        </w:rPr>
      </w:pPr>
      <w:bookmarkStart w:id="259" w:name="_Toc339100109"/>
      <w:bookmarkStart w:id="260" w:name="_Toc472443609"/>
      <w:bookmarkEnd w:id="258"/>
      <w:r w:rsidRPr="006E7F36">
        <w:rPr>
          <w:sz w:val="22"/>
          <w:szCs w:val="22"/>
        </w:rPr>
        <w:t xml:space="preserve">Annexe </w:t>
      </w:r>
      <w:r w:rsidR="007626EC" w:rsidRPr="006E7F36">
        <w:rPr>
          <w:sz w:val="22"/>
          <w:szCs w:val="22"/>
        </w:rPr>
        <w:fldChar w:fldCharType="begin"/>
      </w:r>
      <w:r w:rsidR="00FA6A8C" w:rsidRPr="006E7F36">
        <w:rPr>
          <w:sz w:val="22"/>
          <w:szCs w:val="22"/>
        </w:rPr>
        <w:instrText xml:space="preserve"> SEQ Annexe \* ARABIC </w:instrText>
      </w:r>
      <w:r w:rsidR="007626EC" w:rsidRPr="006E7F36">
        <w:rPr>
          <w:sz w:val="22"/>
          <w:szCs w:val="22"/>
        </w:rPr>
        <w:fldChar w:fldCharType="separate"/>
      </w:r>
      <w:r w:rsidR="00C37EAA" w:rsidRPr="006E7F36">
        <w:rPr>
          <w:noProof/>
          <w:sz w:val="22"/>
          <w:szCs w:val="22"/>
        </w:rPr>
        <w:t>3</w:t>
      </w:r>
      <w:r w:rsidR="007626EC" w:rsidRPr="006E7F36">
        <w:rPr>
          <w:noProof/>
          <w:sz w:val="22"/>
          <w:szCs w:val="22"/>
        </w:rPr>
        <w:fldChar w:fldCharType="end"/>
      </w:r>
      <w:r w:rsidRPr="006E7F36">
        <w:rPr>
          <w:sz w:val="22"/>
          <w:szCs w:val="22"/>
        </w:rPr>
        <w:t> : Termes de Références type d’EIES</w:t>
      </w:r>
      <w:bookmarkEnd w:id="259"/>
      <w:bookmarkEnd w:id="260"/>
    </w:p>
    <w:p w14:paraId="12892342" w14:textId="77777777" w:rsidR="0044517C" w:rsidRPr="00C92564" w:rsidRDefault="0044517C" w:rsidP="0044517C">
      <w:pPr>
        <w:rPr>
          <w:lang w:eastAsia="en-US"/>
        </w:rPr>
      </w:pPr>
    </w:p>
    <w:p w14:paraId="321A6708" w14:textId="77777777" w:rsidR="0044517C" w:rsidRPr="00C92564" w:rsidRDefault="0044517C" w:rsidP="0044517C">
      <w:pPr>
        <w:spacing w:line="288" w:lineRule="auto"/>
        <w:rPr>
          <w:b/>
          <w:bCs/>
        </w:rPr>
      </w:pPr>
      <w:r w:rsidRPr="00C92564">
        <w:rPr>
          <w:b/>
          <w:bCs/>
        </w:rPr>
        <w:t>I. Introduction et contexte</w:t>
      </w:r>
    </w:p>
    <w:p w14:paraId="39EF5F65" w14:textId="77777777" w:rsidR="0044517C" w:rsidRPr="00C92564" w:rsidRDefault="0044517C" w:rsidP="0044517C">
      <w:pPr>
        <w:spacing w:line="288" w:lineRule="auto"/>
      </w:pPr>
    </w:p>
    <w:p w14:paraId="2F2B7617" w14:textId="77777777" w:rsidR="0044517C" w:rsidRPr="00C92564" w:rsidRDefault="0044517C" w:rsidP="0044517C">
      <w:pPr>
        <w:spacing w:line="288" w:lineRule="auto"/>
      </w:pPr>
      <w:r w:rsidRPr="00C92564">
        <w:t>Cette partie sera complétée au moment opportun et devra donner les informations nécessaires relatives au contexte et les approches méthodologiques à entreprendre.</w:t>
      </w:r>
    </w:p>
    <w:p w14:paraId="315E2660" w14:textId="77777777" w:rsidR="0044517C" w:rsidRPr="00C92564" w:rsidRDefault="0044517C" w:rsidP="0044517C">
      <w:pPr>
        <w:spacing w:line="288" w:lineRule="auto"/>
      </w:pPr>
    </w:p>
    <w:p w14:paraId="03F2F86F" w14:textId="77777777" w:rsidR="0044517C" w:rsidRPr="00C92564" w:rsidRDefault="0044517C" w:rsidP="0044517C">
      <w:pPr>
        <w:spacing w:line="288" w:lineRule="auto"/>
        <w:rPr>
          <w:b/>
          <w:bCs/>
        </w:rPr>
      </w:pPr>
      <w:r w:rsidRPr="00C92564">
        <w:rPr>
          <w:b/>
          <w:bCs/>
        </w:rPr>
        <w:t>II. Objectifs de l’étude</w:t>
      </w:r>
    </w:p>
    <w:p w14:paraId="1B317FB6" w14:textId="77777777" w:rsidR="0044517C" w:rsidRPr="00C92564" w:rsidRDefault="0044517C" w:rsidP="0044517C">
      <w:pPr>
        <w:spacing w:line="288" w:lineRule="auto"/>
      </w:pPr>
    </w:p>
    <w:p w14:paraId="54FD243C" w14:textId="77777777" w:rsidR="0044517C" w:rsidRPr="00C92564" w:rsidRDefault="0044517C" w:rsidP="0044517C">
      <w:pPr>
        <w:spacing w:line="288" w:lineRule="auto"/>
      </w:pPr>
      <w:r w:rsidRPr="00C92564">
        <w:t>Cette section montrera (i) les objectifs et les activités du sous - projet prévu dans le cadre du PASE, et (ii) indiquera les activités pouvant avoir des impacts environnementaux et sociaux et qui nécessitent des mesures d’atténuation appropriées.</w:t>
      </w:r>
    </w:p>
    <w:p w14:paraId="0E63F7B4" w14:textId="77777777" w:rsidR="0044517C" w:rsidRPr="00C92564" w:rsidRDefault="0044517C" w:rsidP="0044517C">
      <w:pPr>
        <w:spacing w:line="288" w:lineRule="auto"/>
      </w:pPr>
    </w:p>
    <w:p w14:paraId="2C226911" w14:textId="77777777" w:rsidR="0044517C" w:rsidRPr="00C92564" w:rsidRDefault="0044517C" w:rsidP="0044517C">
      <w:pPr>
        <w:spacing w:line="288" w:lineRule="auto"/>
        <w:rPr>
          <w:b/>
          <w:bCs/>
        </w:rPr>
      </w:pPr>
      <w:r w:rsidRPr="00C92564">
        <w:rPr>
          <w:b/>
          <w:bCs/>
        </w:rPr>
        <w:t>III. Le Mandat du Consultant de :</w:t>
      </w:r>
    </w:p>
    <w:p w14:paraId="3F257F40" w14:textId="77777777" w:rsidR="0044517C" w:rsidRPr="00C92564" w:rsidRDefault="0044517C" w:rsidP="0044517C">
      <w:pPr>
        <w:spacing w:line="288" w:lineRule="auto"/>
        <w:jc w:val="both"/>
      </w:pPr>
    </w:p>
    <w:p w14:paraId="1C8F9E6E" w14:textId="4717ED17" w:rsidR="0044517C" w:rsidRPr="00C92564" w:rsidRDefault="0044517C" w:rsidP="0044517C">
      <w:pPr>
        <w:numPr>
          <w:ilvl w:val="0"/>
          <w:numId w:val="24"/>
        </w:numPr>
        <w:spacing w:line="288" w:lineRule="auto"/>
        <w:jc w:val="both"/>
      </w:pPr>
      <w:r w:rsidRPr="00C92564">
        <w:t>Mener une description des caractéristiques biophysiques de l’environnement dans lequel les activités du projet PA</w:t>
      </w:r>
      <w:r w:rsidR="006E7F36">
        <w:t>E</w:t>
      </w:r>
      <w:r w:rsidRPr="00C92564">
        <w:t>SE auront lieu, et mettre en évidence les contraintes majeures qui nécessitent d’être prise en compte au moment de la préparation du terrain, de la construction ainsi que durant l’installation des équipements, au moment de l’exploitation.</w:t>
      </w:r>
    </w:p>
    <w:p w14:paraId="4CBDB62E" w14:textId="77777777" w:rsidR="0044517C" w:rsidRPr="00C92564" w:rsidRDefault="0044517C" w:rsidP="0044517C">
      <w:pPr>
        <w:numPr>
          <w:ilvl w:val="0"/>
          <w:numId w:val="24"/>
        </w:numPr>
        <w:spacing w:line="288" w:lineRule="auto"/>
        <w:jc w:val="both"/>
      </w:pPr>
      <w:r w:rsidRPr="00C92564">
        <w:t>Évaluer les impacts environnementaux et sociaux potentiels dus aux activités du projet et recommander des mesures d’atténuation appropriées y compris les estimations de coûts.</w:t>
      </w:r>
    </w:p>
    <w:p w14:paraId="2502E2D9" w14:textId="77777777" w:rsidR="0044517C" w:rsidRPr="00C92564" w:rsidRDefault="0044517C" w:rsidP="0044517C">
      <w:pPr>
        <w:numPr>
          <w:ilvl w:val="0"/>
          <w:numId w:val="24"/>
        </w:numPr>
        <w:spacing w:line="288" w:lineRule="auto"/>
        <w:jc w:val="both"/>
      </w:pPr>
      <w:r w:rsidRPr="00C92564">
        <w:t>Évaluer les besoins de collectes des déchets solides est liquides, leur et éliminations ainsi que leur gestion dans les infrastructures, et faire des recommandations.</w:t>
      </w:r>
    </w:p>
    <w:p w14:paraId="7AC55407" w14:textId="77777777" w:rsidR="0044517C" w:rsidRPr="00C92564" w:rsidRDefault="0044517C" w:rsidP="0044517C">
      <w:pPr>
        <w:numPr>
          <w:ilvl w:val="0"/>
          <w:numId w:val="24"/>
        </w:numPr>
        <w:spacing w:line="288" w:lineRule="auto"/>
        <w:jc w:val="both"/>
      </w:pPr>
      <w:r w:rsidRPr="00C92564">
        <w:t xml:space="preserve">Évaluer dans </w:t>
      </w:r>
      <w:r w:rsidR="00C87BE1" w:rsidRPr="00C92564">
        <w:t>les</w:t>
      </w:r>
      <w:r w:rsidRPr="00C92564">
        <w:t xml:space="preserve"> projets de santé, les pratiques d’élimination des déchets médicaux en vigueur dans les infrastructures y compris le stockage, le transport et l’élimination finale, et faire des recommandations appropriées pour une bonne gestion des déchets médicaux. </w:t>
      </w:r>
    </w:p>
    <w:p w14:paraId="7F358F65" w14:textId="4B12C83F" w:rsidR="0044517C" w:rsidRPr="00C92564" w:rsidRDefault="0044517C" w:rsidP="0044517C">
      <w:pPr>
        <w:numPr>
          <w:ilvl w:val="0"/>
          <w:numId w:val="24"/>
        </w:numPr>
        <w:spacing w:line="288" w:lineRule="auto"/>
        <w:jc w:val="both"/>
      </w:pPr>
      <w:r w:rsidRPr="00C92564">
        <w:t>Mener une revue des politiques, législations, et les cadres administratifs et institutionnelles nationales respectives en matière d’environnement par rapport aux 10 politiques de sauvegarde de la Banque Mondiale, indiquer laquelle de ces politiques est applicable aux activités du projet PA</w:t>
      </w:r>
      <w:r w:rsidR="006E7F36">
        <w:t>E</w:t>
      </w:r>
      <w:r w:rsidRPr="00C92564">
        <w:t>SE, identifier toutes les lacunes qui pourraient exister et faire des recommandations de les combler dans le contexte des activités du PA</w:t>
      </w:r>
      <w:r w:rsidR="006E7F36">
        <w:t>E</w:t>
      </w:r>
      <w:r w:rsidRPr="00C92564">
        <w:t>SE.</w:t>
      </w:r>
    </w:p>
    <w:p w14:paraId="44CB0376" w14:textId="2A98E863" w:rsidR="0044517C" w:rsidRPr="00C92564" w:rsidRDefault="0044517C" w:rsidP="0044517C">
      <w:pPr>
        <w:numPr>
          <w:ilvl w:val="0"/>
          <w:numId w:val="24"/>
        </w:numPr>
        <w:spacing w:line="288" w:lineRule="auto"/>
        <w:jc w:val="both"/>
      </w:pPr>
      <w:r w:rsidRPr="00C92564">
        <w:t>Examiner les conventions et protocoles dont le Burkina Faso est signataire en rapport avec les activités du PA</w:t>
      </w:r>
      <w:r w:rsidR="006E7F36">
        <w:t>E</w:t>
      </w:r>
      <w:r w:rsidRPr="00C92564">
        <w:t>SE.</w:t>
      </w:r>
    </w:p>
    <w:p w14:paraId="3B50A3C1" w14:textId="77777777" w:rsidR="0044517C" w:rsidRPr="00C92564" w:rsidRDefault="0044517C" w:rsidP="0044517C">
      <w:pPr>
        <w:numPr>
          <w:ilvl w:val="0"/>
          <w:numId w:val="24"/>
        </w:numPr>
        <w:spacing w:line="288" w:lineRule="auto"/>
        <w:jc w:val="both"/>
      </w:pPr>
      <w:r w:rsidRPr="00C92564">
        <w:t>Identifier les responsabilités et acteurs pour mettre en œuvre les mesures de mitigation proposées.</w:t>
      </w:r>
    </w:p>
    <w:p w14:paraId="1FA6ED72" w14:textId="77777777" w:rsidR="0044517C" w:rsidRPr="00C92564" w:rsidRDefault="0044517C" w:rsidP="0044517C">
      <w:pPr>
        <w:numPr>
          <w:ilvl w:val="0"/>
          <w:numId w:val="24"/>
        </w:numPr>
        <w:spacing w:line="288" w:lineRule="auto"/>
        <w:jc w:val="both"/>
      </w:pPr>
      <w:r w:rsidRPr="00C92564">
        <w:t>Évaluer la capacité disponible à mettre en œuvre les mesures d’atténuation proposées, et faire des recommandations appropriées, y compris les besoins en formation et en renforcement des capacités ainsi que leurs coûts</w:t>
      </w:r>
    </w:p>
    <w:p w14:paraId="61EFE915" w14:textId="7BEF5DFF" w:rsidR="0044517C" w:rsidRPr="00C92564" w:rsidRDefault="0044517C" w:rsidP="0044517C">
      <w:pPr>
        <w:numPr>
          <w:ilvl w:val="0"/>
          <w:numId w:val="24"/>
        </w:numPr>
        <w:spacing w:line="288" w:lineRule="auto"/>
        <w:jc w:val="both"/>
      </w:pPr>
      <w:r w:rsidRPr="00C92564">
        <w:t>Préparer un Plan de Gestion Environnemental</w:t>
      </w:r>
      <w:r w:rsidR="006E7F36">
        <w:t>e</w:t>
      </w:r>
      <w:r w:rsidRPr="00C92564">
        <w:t xml:space="preserve"> (PGE) pour le projet. Le PGE doit montr</w:t>
      </w:r>
      <w:r w:rsidR="00480351" w:rsidRPr="00C92564">
        <w:t>er</w:t>
      </w:r>
      <w:r w:rsidRPr="00C92564">
        <w:t xml:space="preserve"> (a) les impacts environnementaux et sociaux potentiels résultant des activités du projet qui tient compte des mesures d’atténuation contenues dans le check-list des mesures d’atténuation du CGES ; (b) les mesures d’atténuation proposées ; (c) les responsabilités institutionnelles pour l’exécution des mesures d’atténuation ; (d) les indicateurs de suivi ; (e) les responsabilités institutionnelles pour le suivi de l’application des mesures d’atténuation ; (f) estimation des coûts pur toutes ces activités ; et (g) le calendrier pour l’exécution du PGE.</w:t>
      </w:r>
    </w:p>
    <w:p w14:paraId="4BCDAD16" w14:textId="77777777" w:rsidR="0044517C" w:rsidRPr="00C92564" w:rsidRDefault="00EB6D46" w:rsidP="0044517C">
      <w:pPr>
        <w:numPr>
          <w:ilvl w:val="0"/>
          <w:numId w:val="24"/>
        </w:numPr>
        <w:spacing w:line="288" w:lineRule="auto"/>
        <w:jc w:val="both"/>
      </w:pPr>
      <w:r w:rsidRPr="00C92564">
        <w:t>Consultations publiques</w:t>
      </w:r>
      <w:r w:rsidR="0044517C" w:rsidRPr="00C92564">
        <w:t>. Les résultats de l’évaluation d’impact environnemental ainsi que les mesures d’atténuations proposées seront partagés avec la population, les ONG.</w:t>
      </w:r>
    </w:p>
    <w:p w14:paraId="2C75F265" w14:textId="77777777" w:rsidR="0044517C" w:rsidRPr="00C92564" w:rsidRDefault="0044517C" w:rsidP="0044517C">
      <w:pPr>
        <w:spacing w:line="288" w:lineRule="auto"/>
        <w:jc w:val="both"/>
      </w:pPr>
    </w:p>
    <w:p w14:paraId="43E0D885" w14:textId="77777777" w:rsidR="0044517C" w:rsidRPr="00C92564" w:rsidRDefault="0044517C" w:rsidP="0044517C">
      <w:pPr>
        <w:spacing w:line="288" w:lineRule="auto"/>
        <w:jc w:val="both"/>
      </w:pPr>
      <w:r w:rsidRPr="00C92564">
        <w:t xml:space="preserve">L’administration locale et les secteurs privés œuvrant dans le milieu où l’activité sera localisée. Le </w:t>
      </w:r>
      <w:r w:rsidR="00480351" w:rsidRPr="00C92564">
        <w:t>procès-verbal</w:t>
      </w:r>
      <w:r w:rsidRPr="00C92564">
        <w:t xml:space="preserve"> de cette consultation devra faire partie intégrante du rapport.</w:t>
      </w:r>
    </w:p>
    <w:p w14:paraId="23DF3944" w14:textId="77777777" w:rsidR="0044517C" w:rsidRPr="00C92564" w:rsidRDefault="0044517C" w:rsidP="0044517C">
      <w:pPr>
        <w:spacing w:line="288" w:lineRule="auto"/>
        <w:jc w:val="both"/>
      </w:pPr>
    </w:p>
    <w:p w14:paraId="45A49C1A" w14:textId="77777777" w:rsidR="0044517C" w:rsidRPr="00C92564" w:rsidRDefault="0044517C" w:rsidP="0044517C">
      <w:pPr>
        <w:spacing w:line="288" w:lineRule="auto"/>
        <w:jc w:val="both"/>
        <w:rPr>
          <w:b/>
          <w:bCs/>
        </w:rPr>
      </w:pPr>
      <w:r w:rsidRPr="00C92564">
        <w:rPr>
          <w:b/>
          <w:bCs/>
        </w:rPr>
        <w:t>IV. Plan du rapport</w:t>
      </w:r>
    </w:p>
    <w:p w14:paraId="57056657" w14:textId="77777777" w:rsidR="0044517C" w:rsidRPr="00C92564" w:rsidRDefault="0044517C" w:rsidP="0044517C">
      <w:pPr>
        <w:spacing w:line="288" w:lineRule="auto"/>
        <w:jc w:val="both"/>
      </w:pPr>
    </w:p>
    <w:p w14:paraId="0533E9BB" w14:textId="77777777" w:rsidR="0044517C" w:rsidRPr="00C92564" w:rsidRDefault="00EB6D46" w:rsidP="0044517C">
      <w:pPr>
        <w:numPr>
          <w:ilvl w:val="0"/>
          <w:numId w:val="25"/>
        </w:numPr>
        <w:spacing w:line="288" w:lineRule="auto"/>
        <w:jc w:val="both"/>
      </w:pPr>
      <w:r w:rsidRPr="00C92564">
        <w:t>Page</w:t>
      </w:r>
      <w:r w:rsidR="0044517C" w:rsidRPr="00C92564">
        <w:t xml:space="preserve"> de garde</w:t>
      </w:r>
    </w:p>
    <w:p w14:paraId="339A6168" w14:textId="77777777" w:rsidR="0044517C" w:rsidRPr="00C92564" w:rsidRDefault="00EB6D46" w:rsidP="0044517C">
      <w:pPr>
        <w:numPr>
          <w:ilvl w:val="0"/>
          <w:numId w:val="25"/>
        </w:numPr>
        <w:spacing w:line="288" w:lineRule="auto"/>
        <w:jc w:val="both"/>
      </w:pPr>
      <w:r w:rsidRPr="00C92564">
        <w:t>Table</w:t>
      </w:r>
      <w:r w:rsidR="0044517C" w:rsidRPr="00C92564">
        <w:t xml:space="preserve"> des matières</w:t>
      </w:r>
    </w:p>
    <w:p w14:paraId="4497AEA5" w14:textId="77777777" w:rsidR="0044517C" w:rsidRPr="00C92564" w:rsidRDefault="00EB6D46" w:rsidP="0044517C">
      <w:pPr>
        <w:numPr>
          <w:ilvl w:val="0"/>
          <w:numId w:val="25"/>
        </w:numPr>
        <w:spacing w:line="288" w:lineRule="auto"/>
        <w:jc w:val="both"/>
      </w:pPr>
      <w:r w:rsidRPr="00C92564">
        <w:t>Liste</w:t>
      </w:r>
      <w:r w:rsidR="0044517C" w:rsidRPr="00C92564">
        <w:t xml:space="preserve"> des abréviations</w:t>
      </w:r>
    </w:p>
    <w:p w14:paraId="0A13BDF2" w14:textId="77777777" w:rsidR="0044517C" w:rsidRPr="00C92564" w:rsidRDefault="00EB6D46" w:rsidP="0044517C">
      <w:pPr>
        <w:numPr>
          <w:ilvl w:val="0"/>
          <w:numId w:val="25"/>
        </w:numPr>
        <w:spacing w:line="288" w:lineRule="auto"/>
        <w:jc w:val="both"/>
      </w:pPr>
      <w:r w:rsidRPr="00C92564">
        <w:t>Résumé</w:t>
      </w:r>
      <w:r w:rsidR="0044517C" w:rsidRPr="00C92564">
        <w:t xml:space="preserve"> analytique (si nécessaire en anglais et en français)</w:t>
      </w:r>
    </w:p>
    <w:p w14:paraId="326AA3C3" w14:textId="77777777" w:rsidR="0044517C" w:rsidRPr="00C92564" w:rsidRDefault="00EB6D46" w:rsidP="0044517C">
      <w:pPr>
        <w:numPr>
          <w:ilvl w:val="0"/>
          <w:numId w:val="25"/>
        </w:numPr>
        <w:spacing w:line="288" w:lineRule="auto"/>
        <w:jc w:val="both"/>
      </w:pPr>
      <w:r w:rsidRPr="00C92564">
        <w:t>Introduction</w:t>
      </w:r>
    </w:p>
    <w:p w14:paraId="4019482E" w14:textId="28F60D41" w:rsidR="0044517C" w:rsidRPr="00C92564" w:rsidRDefault="00EB6D46" w:rsidP="0044517C">
      <w:pPr>
        <w:numPr>
          <w:ilvl w:val="0"/>
          <w:numId w:val="25"/>
        </w:numPr>
        <w:spacing w:line="288" w:lineRule="auto"/>
        <w:jc w:val="both"/>
      </w:pPr>
      <w:r w:rsidRPr="00C92564">
        <w:t>Description</w:t>
      </w:r>
      <w:r w:rsidR="0044517C" w:rsidRPr="00C92564">
        <w:t xml:space="preserve"> des activités du projet proposé dans le cadre du PA</w:t>
      </w:r>
      <w:r w:rsidR="006E7F36">
        <w:t>E</w:t>
      </w:r>
      <w:r w:rsidR="0044517C" w:rsidRPr="00C92564">
        <w:t>SE</w:t>
      </w:r>
    </w:p>
    <w:p w14:paraId="24F2EC79" w14:textId="77777777" w:rsidR="0044517C" w:rsidRPr="00C92564" w:rsidRDefault="00EB6D46" w:rsidP="0044517C">
      <w:pPr>
        <w:numPr>
          <w:ilvl w:val="0"/>
          <w:numId w:val="25"/>
        </w:numPr>
        <w:spacing w:line="288" w:lineRule="auto"/>
        <w:jc w:val="both"/>
      </w:pPr>
      <w:r w:rsidRPr="00C92564">
        <w:t>Description</w:t>
      </w:r>
      <w:r w:rsidR="0044517C" w:rsidRPr="00C92564">
        <w:t xml:space="preserve"> de l’environnement de la zone de réalisation du projet</w:t>
      </w:r>
    </w:p>
    <w:p w14:paraId="166696AE" w14:textId="77777777" w:rsidR="0044517C" w:rsidRPr="00C92564" w:rsidRDefault="00EB6D46" w:rsidP="0044517C">
      <w:pPr>
        <w:numPr>
          <w:ilvl w:val="0"/>
          <w:numId w:val="25"/>
        </w:numPr>
        <w:spacing w:line="288" w:lineRule="auto"/>
        <w:jc w:val="both"/>
      </w:pPr>
      <w:r w:rsidRPr="00C92564">
        <w:t>Description</w:t>
      </w:r>
      <w:r w:rsidR="0044517C" w:rsidRPr="00C92564">
        <w:t xml:space="preserve"> du cadre politique, institutionnel et réglementaire</w:t>
      </w:r>
    </w:p>
    <w:p w14:paraId="78AF57F1" w14:textId="77777777" w:rsidR="0044517C" w:rsidRPr="00C92564" w:rsidRDefault="0044517C" w:rsidP="0044517C">
      <w:pPr>
        <w:numPr>
          <w:ilvl w:val="0"/>
          <w:numId w:val="25"/>
        </w:numPr>
        <w:spacing w:line="288" w:lineRule="auto"/>
        <w:jc w:val="both"/>
      </w:pPr>
      <w:r w:rsidRPr="00C92564">
        <w:t>Méthodes et techniques utilisées dans l’évaluation et analyse des impacts du projet proposé</w:t>
      </w:r>
    </w:p>
    <w:p w14:paraId="79CDA45F" w14:textId="77777777" w:rsidR="0044517C" w:rsidRPr="00C92564" w:rsidRDefault="0044517C" w:rsidP="0044517C">
      <w:pPr>
        <w:numPr>
          <w:ilvl w:val="0"/>
          <w:numId w:val="25"/>
        </w:numPr>
        <w:spacing w:line="288" w:lineRule="auto"/>
        <w:jc w:val="both"/>
      </w:pPr>
      <w:r w:rsidRPr="00C92564">
        <w:t>Description des impacts environnementaux et sociaux des diverses composantes du projet proposé</w:t>
      </w:r>
    </w:p>
    <w:p w14:paraId="6127B909" w14:textId="77777777" w:rsidR="0044517C" w:rsidRPr="00C92564" w:rsidRDefault="0044517C" w:rsidP="0044517C">
      <w:pPr>
        <w:numPr>
          <w:ilvl w:val="0"/>
          <w:numId w:val="25"/>
        </w:numPr>
        <w:spacing w:line="288" w:lineRule="auto"/>
        <w:jc w:val="both"/>
      </w:pPr>
      <w:r w:rsidRPr="00C92564">
        <w:t xml:space="preserve">Plan de Gestion Environnementale (PGE) du </w:t>
      </w:r>
      <w:r w:rsidR="00EB6D46" w:rsidRPr="00C92564">
        <w:t>projet comprenant les</w:t>
      </w:r>
      <w:r w:rsidRPr="00C92564">
        <w:t xml:space="preserve"> mesures de mitigation des impacts négatifs et de bonification des impacts positifs du projet proposé, les acteurs de mis en œuvre, le suivi ainsi que les indicateurs de suivi et les différents acteurs à impliquer</w:t>
      </w:r>
    </w:p>
    <w:p w14:paraId="4BF27718" w14:textId="77777777" w:rsidR="0044517C" w:rsidRPr="00C92564" w:rsidRDefault="0044517C" w:rsidP="0044517C">
      <w:pPr>
        <w:numPr>
          <w:ilvl w:val="0"/>
          <w:numId w:val="25"/>
        </w:numPr>
        <w:spacing w:line="288" w:lineRule="auto"/>
        <w:jc w:val="both"/>
      </w:pPr>
      <w:r w:rsidRPr="00C92564">
        <w:t>Recommandations</w:t>
      </w:r>
    </w:p>
    <w:p w14:paraId="2FCFB1FB" w14:textId="77777777" w:rsidR="0044517C" w:rsidRPr="00C92564" w:rsidRDefault="0044517C" w:rsidP="0044517C">
      <w:pPr>
        <w:numPr>
          <w:ilvl w:val="0"/>
          <w:numId w:val="25"/>
        </w:numPr>
        <w:spacing w:line="288" w:lineRule="auto"/>
        <w:jc w:val="both"/>
      </w:pPr>
      <w:r w:rsidRPr="00C92564">
        <w:t>Références</w:t>
      </w:r>
    </w:p>
    <w:p w14:paraId="4DEBB0FE" w14:textId="77777777" w:rsidR="0044517C" w:rsidRPr="00C92564" w:rsidRDefault="0044517C" w:rsidP="0044517C">
      <w:pPr>
        <w:numPr>
          <w:ilvl w:val="0"/>
          <w:numId w:val="25"/>
        </w:numPr>
        <w:spacing w:line="288" w:lineRule="auto"/>
        <w:jc w:val="both"/>
      </w:pPr>
      <w:r w:rsidRPr="00C92564">
        <w:t>Liste des individus/institutions contactées</w:t>
      </w:r>
    </w:p>
    <w:p w14:paraId="65F1CCB3" w14:textId="77777777" w:rsidR="0044517C" w:rsidRPr="00C92564" w:rsidRDefault="0044517C" w:rsidP="0044517C">
      <w:pPr>
        <w:numPr>
          <w:ilvl w:val="0"/>
          <w:numId w:val="25"/>
        </w:numPr>
        <w:spacing w:line="288" w:lineRule="auto"/>
        <w:jc w:val="both"/>
      </w:pPr>
      <w:r w:rsidRPr="00C92564">
        <w:t>Tableau de résumé du Plan d’Atténuation Environnementale</w:t>
      </w:r>
    </w:p>
    <w:p w14:paraId="0846D35C" w14:textId="77777777" w:rsidR="0044517C" w:rsidRPr="00C92564" w:rsidRDefault="0044517C" w:rsidP="0044517C">
      <w:pPr>
        <w:spacing w:line="288" w:lineRule="auto"/>
        <w:jc w:val="both"/>
      </w:pPr>
    </w:p>
    <w:p w14:paraId="20272C38" w14:textId="77777777" w:rsidR="00480351" w:rsidRPr="00C92564" w:rsidRDefault="00480351" w:rsidP="0044517C">
      <w:pPr>
        <w:spacing w:line="288" w:lineRule="auto"/>
        <w:jc w:val="both"/>
      </w:pPr>
    </w:p>
    <w:p w14:paraId="19D811E0" w14:textId="77777777" w:rsidR="00480351" w:rsidRPr="00C92564" w:rsidRDefault="00480351" w:rsidP="0044517C">
      <w:pPr>
        <w:spacing w:line="288" w:lineRule="auto"/>
        <w:jc w:val="both"/>
      </w:pPr>
    </w:p>
    <w:p w14:paraId="11327454" w14:textId="77777777" w:rsidR="0044517C" w:rsidRPr="00C92564" w:rsidRDefault="0044517C" w:rsidP="0044517C">
      <w:pPr>
        <w:spacing w:line="288" w:lineRule="auto"/>
        <w:jc w:val="both"/>
        <w:rPr>
          <w:b/>
          <w:bCs/>
        </w:rPr>
      </w:pPr>
      <w:r w:rsidRPr="00C92564">
        <w:rPr>
          <w:b/>
          <w:bCs/>
        </w:rPr>
        <w:t>V. Profil du consultant</w:t>
      </w:r>
    </w:p>
    <w:p w14:paraId="57A56599" w14:textId="77777777" w:rsidR="0044517C" w:rsidRPr="00C92564" w:rsidRDefault="0044517C" w:rsidP="0044517C">
      <w:pPr>
        <w:spacing w:line="288" w:lineRule="auto"/>
        <w:jc w:val="both"/>
      </w:pPr>
    </w:p>
    <w:p w14:paraId="7F37896D" w14:textId="77777777" w:rsidR="0044517C" w:rsidRPr="00C92564" w:rsidRDefault="0044517C" w:rsidP="0044517C">
      <w:pPr>
        <w:spacing w:line="288" w:lineRule="auto"/>
        <w:jc w:val="both"/>
      </w:pPr>
      <w:r w:rsidRPr="00C92564">
        <w:t xml:space="preserve">Le consultant doit disposer d’un agrément du Ministère de l’Environnement pour la conduite des études d’impact. </w:t>
      </w:r>
    </w:p>
    <w:p w14:paraId="10A01B8D" w14:textId="77777777" w:rsidR="0044517C" w:rsidRPr="00C92564" w:rsidRDefault="0044517C" w:rsidP="0044517C">
      <w:pPr>
        <w:spacing w:line="288" w:lineRule="auto"/>
        <w:jc w:val="both"/>
      </w:pPr>
    </w:p>
    <w:p w14:paraId="694DBAED" w14:textId="77777777" w:rsidR="0044517C" w:rsidRPr="00C92564" w:rsidRDefault="0044517C" w:rsidP="0044517C">
      <w:pPr>
        <w:spacing w:line="288" w:lineRule="auto"/>
        <w:jc w:val="both"/>
        <w:rPr>
          <w:b/>
          <w:bCs/>
        </w:rPr>
      </w:pPr>
      <w:r w:rsidRPr="00C92564">
        <w:rPr>
          <w:b/>
          <w:bCs/>
        </w:rPr>
        <w:t>VI. Durée du travail et spécialisation</w:t>
      </w:r>
    </w:p>
    <w:p w14:paraId="6608F39B" w14:textId="77777777" w:rsidR="0044517C" w:rsidRPr="00C92564" w:rsidRDefault="0044517C" w:rsidP="0044517C">
      <w:pPr>
        <w:spacing w:line="288" w:lineRule="auto"/>
        <w:jc w:val="both"/>
      </w:pPr>
    </w:p>
    <w:p w14:paraId="00767587" w14:textId="77777777" w:rsidR="0044517C" w:rsidRPr="00C92564" w:rsidRDefault="0044517C" w:rsidP="0044517C">
      <w:pPr>
        <w:spacing w:line="288" w:lineRule="auto"/>
        <w:jc w:val="both"/>
      </w:pPr>
      <w:r w:rsidRPr="00C92564">
        <w:t>La durée de l’étude sera déterminée en fonction du type de projet</w:t>
      </w:r>
    </w:p>
    <w:p w14:paraId="5B8764F4" w14:textId="77777777" w:rsidR="0044517C" w:rsidRPr="00C92564" w:rsidRDefault="0044517C" w:rsidP="0044517C">
      <w:pPr>
        <w:spacing w:line="288" w:lineRule="auto"/>
        <w:jc w:val="both"/>
      </w:pPr>
    </w:p>
    <w:p w14:paraId="7438C539" w14:textId="77777777" w:rsidR="0044517C" w:rsidRPr="00C92564" w:rsidRDefault="0044517C" w:rsidP="0044517C">
      <w:pPr>
        <w:spacing w:line="288" w:lineRule="auto"/>
        <w:jc w:val="both"/>
        <w:rPr>
          <w:b/>
          <w:bCs/>
        </w:rPr>
      </w:pPr>
      <w:r w:rsidRPr="00C92564">
        <w:rPr>
          <w:b/>
          <w:bCs/>
        </w:rPr>
        <w:t>VII. production du rapport final</w:t>
      </w:r>
    </w:p>
    <w:p w14:paraId="40F3062E" w14:textId="77777777" w:rsidR="0044517C" w:rsidRPr="00C92564" w:rsidRDefault="0044517C" w:rsidP="0044517C">
      <w:pPr>
        <w:spacing w:line="288" w:lineRule="auto"/>
        <w:jc w:val="both"/>
      </w:pPr>
    </w:p>
    <w:p w14:paraId="4640F0E5" w14:textId="4C86F1DA" w:rsidR="0044517C" w:rsidRPr="00C92564" w:rsidRDefault="0044517C" w:rsidP="0044517C">
      <w:pPr>
        <w:spacing w:line="288" w:lineRule="auto"/>
        <w:jc w:val="both"/>
      </w:pPr>
      <w:r w:rsidRPr="00C92564">
        <w:t>Le consultant produira le rapport final deux semaines après avoir reçu les commentaires du PA</w:t>
      </w:r>
      <w:r w:rsidR="006E7F36">
        <w:t>E</w:t>
      </w:r>
      <w:r w:rsidRPr="00C92564">
        <w:t>SE. Le rapport final devra tenir compte de tous les commentaires.</w:t>
      </w:r>
    </w:p>
    <w:p w14:paraId="44666765" w14:textId="77777777" w:rsidR="0044517C" w:rsidRPr="00C92564" w:rsidRDefault="0044517C" w:rsidP="0044517C">
      <w:pPr>
        <w:spacing w:line="288" w:lineRule="auto"/>
        <w:jc w:val="both"/>
      </w:pPr>
    </w:p>
    <w:p w14:paraId="27995E3E" w14:textId="77777777" w:rsidR="0044517C" w:rsidRPr="00C92564" w:rsidRDefault="0044517C" w:rsidP="0044517C">
      <w:pPr>
        <w:spacing w:line="288" w:lineRule="auto"/>
        <w:jc w:val="both"/>
        <w:rPr>
          <w:b/>
          <w:bCs/>
        </w:rPr>
      </w:pPr>
      <w:r w:rsidRPr="00C92564">
        <w:rPr>
          <w:b/>
          <w:bCs/>
        </w:rPr>
        <w:t xml:space="preserve">VIII. Supervision de l’étude </w:t>
      </w:r>
    </w:p>
    <w:p w14:paraId="41C12E1D" w14:textId="77777777" w:rsidR="0044517C" w:rsidRPr="00C92564" w:rsidRDefault="0044517C" w:rsidP="0044517C">
      <w:pPr>
        <w:spacing w:line="288" w:lineRule="auto"/>
        <w:jc w:val="both"/>
      </w:pPr>
    </w:p>
    <w:p w14:paraId="2B12F437" w14:textId="026735C8" w:rsidR="0044517C" w:rsidRPr="00C92564" w:rsidRDefault="0044517C" w:rsidP="0044517C">
      <w:pPr>
        <w:spacing w:line="288" w:lineRule="auto"/>
        <w:jc w:val="both"/>
      </w:pPr>
      <w:r w:rsidRPr="00C92564">
        <w:t>Le travail du consultant sera supervisé par le point focal environnement du PA</w:t>
      </w:r>
      <w:r w:rsidR="006E7F36">
        <w:t>E</w:t>
      </w:r>
      <w:r w:rsidRPr="00C92564">
        <w:t>SE en collaboration avec les comités ad hoc régional ou le comité local.</w:t>
      </w:r>
    </w:p>
    <w:p w14:paraId="112FA81E" w14:textId="77777777" w:rsidR="0044517C" w:rsidRPr="00C92564" w:rsidRDefault="0044517C" w:rsidP="0044517C">
      <w:pPr>
        <w:pStyle w:val="BodyText"/>
        <w:spacing w:after="0"/>
        <w:rPr>
          <w:sz w:val="24"/>
          <w:szCs w:val="24"/>
        </w:rPr>
      </w:pPr>
    </w:p>
    <w:p w14:paraId="6C513AF9" w14:textId="77777777" w:rsidR="00480351" w:rsidRPr="00C92564" w:rsidRDefault="00480351" w:rsidP="0044517C">
      <w:pPr>
        <w:pStyle w:val="BodyText"/>
        <w:spacing w:after="0"/>
        <w:rPr>
          <w:sz w:val="24"/>
          <w:szCs w:val="24"/>
        </w:rPr>
      </w:pPr>
    </w:p>
    <w:p w14:paraId="03504584" w14:textId="77777777" w:rsidR="00480351" w:rsidRPr="00C92564" w:rsidRDefault="00480351" w:rsidP="0044517C">
      <w:pPr>
        <w:pStyle w:val="BodyText"/>
        <w:spacing w:after="0"/>
        <w:rPr>
          <w:sz w:val="24"/>
          <w:szCs w:val="24"/>
        </w:rPr>
      </w:pPr>
    </w:p>
    <w:p w14:paraId="39879186" w14:textId="77777777" w:rsidR="00480351" w:rsidRPr="00C92564" w:rsidRDefault="00480351">
      <w:pPr>
        <w:spacing w:after="200" w:line="276" w:lineRule="auto"/>
      </w:pPr>
      <w:r w:rsidRPr="00C92564">
        <w:br w:type="page"/>
      </w:r>
    </w:p>
    <w:p w14:paraId="20E6A0D8" w14:textId="77777777" w:rsidR="00480351" w:rsidRPr="00C92564" w:rsidRDefault="00480351" w:rsidP="0044517C">
      <w:pPr>
        <w:pStyle w:val="BodyText"/>
        <w:spacing w:after="0"/>
        <w:rPr>
          <w:sz w:val="24"/>
          <w:szCs w:val="24"/>
        </w:rPr>
      </w:pPr>
    </w:p>
    <w:p w14:paraId="25EAAFD6" w14:textId="77777777" w:rsidR="0044517C" w:rsidRPr="006E7F36" w:rsidRDefault="0044517C" w:rsidP="0044517C">
      <w:pPr>
        <w:pStyle w:val="Caption"/>
        <w:jc w:val="both"/>
        <w:rPr>
          <w:sz w:val="22"/>
          <w:szCs w:val="22"/>
        </w:rPr>
      </w:pPr>
      <w:bookmarkStart w:id="261" w:name="_Toc339100110"/>
      <w:bookmarkStart w:id="262" w:name="_Toc472443610"/>
      <w:r w:rsidRPr="006E7F36">
        <w:rPr>
          <w:sz w:val="22"/>
          <w:szCs w:val="22"/>
        </w:rPr>
        <w:t xml:space="preserve">Annexe </w:t>
      </w:r>
      <w:r w:rsidR="007626EC" w:rsidRPr="006E7F36">
        <w:rPr>
          <w:sz w:val="22"/>
          <w:szCs w:val="22"/>
        </w:rPr>
        <w:fldChar w:fldCharType="begin"/>
      </w:r>
      <w:r w:rsidR="00FA6A8C" w:rsidRPr="006E7F36">
        <w:rPr>
          <w:sz w:val="22"/>
          <w:szCs w:val="22"/>
        </w:rPr>
        <w:instrText xml:space="preserve"> SEQ Annexe \* ARABIC </w:instrText>
      </w:r>
      <w:r w:rsidR="007626EC" w:rsidRPr="006E7F36">
        <w:rPr>
          <w:sz w:val="22"/>
          <w:szCs w:val="22"/>
        </w:rPr>
        <w:fldChar w:fldCharType="separate"/>
      </w:r>
      <w:r w:rsidR="00C37EAA" w:rsidRPr="006E7F36">
        <w:rPr>
          <w:noProof/>
          <w:sz w:val="22"/>
          <w:szCs w:val="22"/>
        </w:rPr>
        <w:t>4</w:t>
      </w:r>
      <w:r w:rsidR="007626EC" w:rsidRPr="006E7F36">
        <w:rPr>
          <w:noProof/>
          <w:sz w:val="22"/>
          <w:szCs w:val="22"/>
        </w:rPr>
        <w:fldChar w:fldCharType="end"/>
      </w:r>
      <w:r w:rsidRPr="006E7F36">
        <w:rPr>
          <w:sz w:val="22"/>
          <w:szCs w:val="22"/>
        </w:rPr>
        <w:t> : Recommandations techniques pour la limitation des impacts environnementaux</w:t>
      </w:r>
      <w:bookmarkEnd w:id="261"/>
      <w:bookmarkEnd w:id="262"/>
    </w:p>
    <w:p w14:paraId="37686807" w14:textId="77777777" w:rsidR="0044517C" w:rsidRPr="00C92564" w:rsidRDefault="0044517C" w:rsidP="0044517C">
      <w:pPr>
        <w:spacing w:line="288" w:lineRule="auto"/>
        <w:jc w:val="both"/>
      </w:pPr>
    </w:p>
    <w:p w14:paraId="3B6BB2BA" w14:textId="77777777" w:rsidR="0044517C" w:rsidRPr="00C92564" w:rsidRDefault="0044517C" w:rsidP="0044517C">
      <w:pPr>
        <w:spacing w:line="288" w:lineRule="auto"/>
        <w:jc w:val="both"/>
      </w:pPr>
      <w:r w:rsidRPr="00C92564">
        <w:t>Les recommandations ci-après définissent des mesures de principe destinées à atténuer les impacts environnementaux les plus courants consécutifs à la mise en œuvre du PA</w:t>
      </w:r>
      <w:r w:rsidR="00C37EAA" w:rsidRPr="00C92564">
        <w:t>E</w:t>
      </w:r>
      <w:r w:rsidRPr="00C92564">
        <w:t>SE.</w:t>
      </w:r>
    </w:p>
    <w:p w14:paraId="2DB46FC6" w14:textId="77777777" w:rsidR="0044517C" w:rsidRPr="00C92564" w:rsidRDefault="0044517C" w:rsidP="0044517C">
      <w:pPr>
        <w:spacing w:line="288" w:lineRule="auto"/>
        <w:jc w:val="both"/>
      </w:pPr>
    </w:p>
    <w:p w14:paraId="7E30CF79" w14:textId="77777777" w:rsidR="0044517C" w:rsidRPr="00C92564" w:rsidRDefault="0044517C" w:rsidP="0044517C">
      <w:pPr>
        <w:pStyle w:val="BodyText3"/>
        <w:spacing w:after="0"/>
        <w:rPr>
          <w:sz w:val="24"/>
          <w:szCs w:val="24"/>
        </w:rPr>
      </w:pPr>
      <w:r w:rsidRPr="00C92564">
        <w:rPr>
          <w:sz w:val="24"/>
          <w:szCs w:val="24"/>
        </w:rPr>
        <w:t xml:space="preserve">Ces mesures constituent des mesures générales ou standards visant à limiter les impacts d’ampleur limitée des microprojets classés "courants" qui n’affectent pas les milieux naturels, infrastructures et groupes de population dont la protection est déjà prévue par la législation en vigueur. </w:t>
      </w:r>
    </w:p>
    <w:p w14:paraId="31945F47" w14:textId="77777777" w:rsidR="0044517C" w:rsidRPr="00C92564" w:rsidRDefault="0044517C" w:rsidP="0044517C">
      <w:pPr>
        <w:pStyle w:val="BodyText3"/>
        <w:spacing w:after="0"/>
        <w:rPr>
          <w:sz w:val="24"/>
          <w:szCs w:val="24"/>
        </w:rPr>
      </w:pPr>
    </w:p>
    <w:p w14:paraId="2417E642" w14:textId="77777777" w:rsidR="0044517C" w:rsidRPr="00C92564" w:rsidRDefault="0044517C" w:rsidP="0044517C">
      <w:pPr>
        <w:spacing w:line="288" w:lineRule="auto"/>
        <w:jc w:val="both"/>
      </w:pPr>
      <w:r w:rsidRPr="00C92564">
        <w:t>Ces recommandations font partie des prescriptions techniques relatives aux contrats d'étude technique, de travaux et de contrôle des microprojets et sont intégrées aux Cahiers de Charges de ces contrats. Les mesures qu'elles définissent sont constitutives des Plans de Limitation des Impacts Négatifs (PLIN) qui devront être établis pour ces microprojets afin de prévenir ou de réparer les atteintes aux différents milieux physiques (ou d'en améliorer la qualité) ainsi que leurs effets sur les conditions de vie des populations.</w:t>
      </w:r>
    </w:p>
    <w:p w14:paraId="43E9460C" w14:textId="77777777" w:rsidR="0044517C" w:rsidRPr="00C92564" w:rsidRDefault="0044517C" w:rsidP="0044517C">
      <w:pPr>
        <w:spacing w:line="288" w:lineRule="auto"/>
        <w:jc w:val="both"/>
      </w:pPr>
      <w:r w:rsidRPr="00C92564">
        <w:t>Notre expérience dans ce genre d’activités, a permis de retenir les composantes de l’environnement suivantes :</w:t>
      </w:r>
    </w:p>
    <w:p w14:paraId="67310C8E" w14:textId="77777777" w:rsidR="0044517C" w:rsidRPr="00C92564" w:rsidRDefault="0044517C" w:rsidP="0044517C">
      <w:pPr>
        <w:numPr>
          <w:ilvl w:val="0"/>
          <w:numId w:val="26"/>
        </w:numPr>
        <w:tabs>
          <w:tab w:val="clear" w:pos="1440"/>
          <w:tab w:val="num" w:pos="720"/>
        </w:tabs>
        <w:spacing w:line="288" w:lineRule="auto"/>
        <w:ind w:left="720" w:hanging="720"/>
        <w:jc w:val="both"/>
      </w:pPr>
      <w:r w:rsidRPr="00C92564">
        <w:t>Végétation (destruction)</w:t>
      </w:r>
    </w:p>
    <w:p w14:paraId="5FBB8764" w14:textId="77777777" w:rsidR="0044517C" w:rsidRPr="00C92564" w:rsidRDefault="0044517C" w:rsidP="0044517C">
      <w:pPr>
        <w:numPr>
          <w:ilvl w:val="0"/>
          <w:numId w:val="26"/>
        </w:numPr>
        <w:tabs>
          <w:tab w:val="clear" w:pos="1440"/>
          <w:tab w:val="num" w:pos="720"/>
        </w:tabs>
        <w:spacing w:line="288" w:lineRule="auto"/>
        <w:ind w:left="720" w:hanging="720"/>
        <w:jc w:val="both"/>
      </w:pPr>
      <w:r w:rsidRPr="00C92564">
        <w:t xml:space="preserve">Faune (destruction) </w:t>
      </w:r>
    </w:p>
    <w:p w14:paraId="3845DF12" w14:textId="77777777" w:rsidR="0044517C" w:rsidRPr="00C92564" w:rsidRDefault="00EB6D46" w:rsidP="0044517C">
      <w:pPr>
        <w:numPr>
          <w:ilvl w:val="0"/>
          <w:numId w:val="26"/>
        </w:numPr>
        <w:tabs>
          <w:tab w:val="clear" w:pos="1440"/>
          <w:tab w:val="num" w:pos="720"/>
        </w:tabs>
        <w:spacing w:line="288" w:lineRule="auto"/>
        <w:ind w:left="720" w:hanging="720"/>
        <w:jc w:val="both"/>
      </w:pPr>
      <w:r w:rsidRPr="00C92564">
        <w:t>Infrastructures :</w:t>
      </w:r>
      <w:r w:rsidR="0044517C" w:rsidRPr="00C92564">
        <w:t xml:space="preserve"> voirie, réseaux, habitations (destruction ou dégradation).</w:t>
      </w:r>
    </w:p>
    <w:p w14:paraId="6B8B83E9" w14:textId="77777777" w:rsidR="0044517C" w:rsidRPr="00C92564" w:rsidRDefault="0044517C" w:rsidP="0044517C">
      <w:pPr>
        <w:spacing w:line="288" w:lineRule="auto"/>
        <w:jc w:val="both"/>
      </w:pPr>
    </w:p>
    <w:p w14:paraId="625081B2" w14:textId="77777777" w:rsidR="0044517C" w:rsidRPr="00C92564" w:rsidRDefault="0044517C" w:rsidP="0044517C">
      <w:pPr>
        <w:pStyle w:val="Paragraphedeliste1"/>
        <w:numPr>
          <w:ilvl w:val="0"/>
          <w:numId w:val="36"/>
        </w:numPr>
        <w:rPr>
          <w:b/>
        </w:rPr>
      </w:pPr>
      <w:r w:rsidRPr="00C92564">
        <w:rPr>
          <w:b/>
        </w:rPr>
        <w:t>Mesures de limitation des impacts sur la végétation</w:t>
      </w:r>
    </w:p>
    <w:p w14:paraId="458C73D6" w14:textId="77777777" w:rsidR="0044517C" w:rsidRPr="00C92564" w:rsidRDefault="0044517C" w:rsidP="0044517C">
      <w:pPr>
        <w:spacing w:line="288" w:lineRule="auto"/>
        <w:jc w:val="both"/>
        <w:rPr>
          <w:b/>
        </w:rPr>
      </w:pPr>
    </w:p>
    <w:p w14:paraId="3844C158" w14:textId="77777777" w:rsidR="0044517C" w:rsidRPr="00C92564" w:rsidRDefault="0044517C" w:rsidP="0044517C">
      <w:pPr>
        <w:spacing w:line="288" w:lineRule="auto"/>
        <w:jc w:val="both"/>
        <w:rPr>
          <w:b/>
          <w:bCs/>
          <w:u w:val="single"/>
        </w:rPr>
      </w:pPr>
      <w:r w:rsidRPr="00C92564">
        <w:rPr>
          <w:b/>
          <w:bCs/>
          <w:u w:val="single"/>
        </w:rPr>
        <w:t xml:space="preserve">Phase de </w:t>
      </w:r>
      <w:r w:rsidR="00EB6D46" w:rsidRPr="00C92564">
        <w:rPr>
          <w:b/>
          <w:bCs/>
          <w:u w:val="single"/>
        </w:rPr>
        <w:t>conception :</w:t>
      </w:r>
      <w:r w:rsidRPr="00C92564">
        <w:rPr>
          <w:b/>
          <w:bCs/>
          <w:u w:val="single"/>
        </w:rPr>
        <w:t xml:space="preserve"> </w:t>
      </w:r>
    </w:p>
    <w:p w14:paraId="40BA1653" w14:textId="77777777" w:rsidR="0044517C" w:rsidRPr="00C92564" w:rsidRDefault="0044517C" w:rsidP="0044517C">
      <w:pPr>
        <w:spacing w:line="288" w:lineRule="auto"/>
        <w:jc w:val="both"/>
        <w:rPr>
          <w:u w:val="single"/>
        </w:rPr>
      </w:pPr>
    </w:p>
    <w:p w14:paraId="3DF74153" w14:textId="77777777" w:rsidR="0044517C" w:rsidRPr="00C92564" w:rsidRDefault="0044517C" w:rsidP="0044517C">
      <w:pPr>
        <w:numPr>
          <w:ilvl w:val="0"/>
          <w:numId w:val="27"/>
        </w:numPr>
        <w:spacing w:line="288" w:lineRule="auto"/>
        <w:ind w:hanging="720"/>
        <w:jc w:val="both"/>
      </w:pPr>
      <w:r w:rsidRPr="00C92564">
        <w:t xml:space="preserve">Chaque projet fera l'objet d'un plan de déboisement </w:t>
      </w:r>
      <w:r w:rsidRPr="00C92564">
        <w:rPr>
          <w:i/>
        </w:rPr>
        <w:t xml:space="preserve">I </w:t>
      </w:r>
      <w:r w:rsidRPr="00C92564">
        <w:t xml:space="preserve">reboisement qui sera soumis à l`approbation des services des Eaux et Forêts et des conseils communaux. </w:t>
      </w:r>
    </w:p>
    <w:p w14:paraId="5191D874" w14:textId="77777777" w:rsidR="0044517C" w:rsidRPr="00C92564" w:rsidRDefault="0044517C" w:rsidP="0044517C">
      <w:pPr>
        <w:spacing w:line="288" w:lineRule="auto"/>
        <w:ind w:left="720" w:hanging="720"/>
        <w:jc w:val="both"/>
      </w:pPr>
    </w:p>
    <w:p w14:paraId="6329C908" w14:textId="77777777" w:rsidR="0044517C" w:rsidRPr="00C92564" w:rsidRDefault="0044517C" w:rsidP="0044517C">
      <w:pPr>
        <w:numPr>
          <w:ilvl w:val="0"/>
          <w:numId w:val="27"/>
        </w:numPr>
        <w:spacing w:line="288" w:lineRule="auto"/>
        <w:ind w:hanging="720"/>
        <w:jc w:val="both"/>
      </w:pPr>
      <w:r w:rsidRPr="00C92564">
        <w:t xml:space="preserve">Des reboisements compensatoires seront prévues et les sites à planter, les essences à utiliser et les dispositions de protection et d'entretien des plants seront déterminés avec l'aide des Services départementaux de l’Environnement et du Développement Durable (SDEDD) et des Conseils Communaux des communes affectées. </w:t>
      </w:r>
    </w:p>
    <w:p w14:paraId="55123184" w14:textId="77777777" w:rsidR="0044517C" w:rsidRPr="00C92564" w:rsidRDefault="0044517C" w:rsidP="0044517C">
      <w:pPr>
        <w:spacing w:line="288" w:lineRule="auto"/>
        <w:jc w:val="both"/>
      </w:pPr>
    </w:p>
    <w:p w14:paraId="3602673A" w14:textId="77777777" w:rsidR="0044517C" w:rsidRPr="00C92564" w:rsidRDefault="0044517C" w:rsidP="0044517C">
      <w:pPr>
        <w:spacing w:line="288" w:lineRule="auto"/>
        <w:jc w:val="both"/>
        <w:rPr>
          <w:b/>
          <w:bCs/>
        </w:rPr>
      </w:pPr>
      <w:r w:rsidRPr="00C92564">
        <w:rPr>
          <w:b/>
          <w:bCs/>
          <w:u w:val="single"/>
        </w:rPr>
        <w:t xml:space="preserve">Phase des travaux </w:t>
      </w:r>
      <w:r w:rsidRPr="00C92564">
        <w:rPr>
          <w:b/>
          <w:bCs/>
        </w:rPr>
        <w:t>:</w:t>
      </w:r>
    </w:p>
    <w:p w14:paraId="153EE07C" w14:textId="77777777" w:rsidR="0044517C" w:rsidRPr="00C92564" w:rsidRDefault="0044517C" w:rsidP="0044517C">
      <w:pPr>
        <w:spacing w:line="288" w:lineRule="auto"/>
        <w:jc w:val="both"/>
      </w:pPr>
    </w:p>
    <w:p w14:paraId="2836A24E" w14:textId="77777777" w:rsidR="0044517C" w:rsidRPr="00C92564" w:rsidRDefault="0044517C" w:rsidP="0044517C">
      <w:pPr>
        <w:numPr>
          <w:ilvl w:val="0"/>
          <w:numId w:val="28"/>
        </w:numPr>
        <w:spacing w:line="288" w:lineRule="auto"/>
        <w:ind w:hanging="720"/>
        <w:jc w:val="both"/>
      </w:pPr>
      <w:r w:rsidRPr="00C92564">
        <w:t>Le débroussaillage et le défrichage seront limités aux besoins directs des travaux.</w:t>
      </w:r>
    </w:p>
    <w:p w14:paraId="52FD5916" w14:textId="77777777" w:rsidR="0044517C" w:rsidRPr="00C92564" w:rsidRDefault="0044517C" w:rsidP="0044517C">
      <w:pPr>
        <w:spacing w:line="288" w:lineRule="auto"/>
        <w:ind w:left="720" w:hanging="720"/>
        <w:jc w:val="both"/>
      </w:pPr>
    </w:p>
    <w:p w14:paraId="5C4F7729" w14:textId="77777777" w:rsidR="0044517C" w:rsidRPr="00C92564" w:rsidRDefault="0044517C" w:rsidP="0044517C">
      <w:pPr>
        <w:numPr>
          <w:ilvl w:val="0"/>
          <w:numId w:val="28"/>
        </w:numPr>
        <w:spacing w:line="288" w:lineRule="auto"/>
        <w:ind w:hanging="720"/>
        <w:jc w:val="both"/>
      </w:pPr>
      <w:r w:rsidRPr="00C92564">
        <w:t>La coupe des arbres sera soumise à l’autorisation préalable du service en charge de l’environnement.</w:t>
      </w:r>
    </w:p>
    <w:p w14:paraId="6F9B3563" w14:textId="77777777" w:rsidR="0044517C" w:rsidRPr="00C92564" w:rsidRDefault="0044517C" w:rsidP="0044517C">
      <w:pPr>
        <w:spacing w:line="288" w:lineRule="auto"/>
        <w:ind w:left="720" w:hanging="720"/>
        <w:jc w:val="both"/>
      </w:pPr>
    </w:p>
    <w:p w14:paraId="305BFA79" w14:textId="4F7B84BA" w:rsidR="0044517C" w:rsidRPr="00C92564" w:rsidRDefault="0044517C" w:rsidP="0044517C">
      <w:pPr>
        <w:numPr>
          <w:ilvl w:val="0"/>
          <w:numId w:val="28"/>
        </w:numPr>
        <w:spacing w:line="288" w:lineRule="auto"/>
        <w:ind w:hanging="720"/>
        <w:jc w:val="both"/>
      </w:pPr>
      <w:r w:rsidRPr="00C92564">
        <w:t>La couche de sol superficiel (terre végétale ou arable) enlevée sur les sites d'emprunt ouverts pour les besoins des projets sera chaque fois que possible stockée, stabilisée et protégée de manière à assurer sa conservation jusqu'</w:t>
      </w:r>
      <w:r w:rsidR="006E7F36" w:rsidRPr="00C92564">
        <w:t>à</w:t>
      </w:r>
      <w:r w:rsidRPr="00C92564">
        <w:t xml:space="preserve"> sa remise en place en vue de la restauration du couvert végétal. </w:t>
      </w:r>
    </w:p>
    <w:p w14:paraId="53A4AFD3" w14:textId="77777777" w:rsidR="0044517C" w:rsidRPr="00C92564" w:rsidRDefault="0044517C" w:rsidP="0044517C">
      <w:pPr>
        <w:spacing w:line="288" w:lineRule="auto"/>
        <w:jc w:val="both"/>
      </w:pPr>
    </w:p>
    <w:p w14:paraId="6FFA1082" w14:textId="77777777" w:rsidR="0044517C" w:rsidRPr="00C92564" w:rsidRDefault="0044517C" w:rsidP="0044517C">
      <w:pPr>
        <w:spacing w:line="288" w:lineRule="auto"/>
        <w:jc w:val="both"/>
        <w:rPr>
          <w:b/>
          <w:bCs/>
        </w:rPr>
      </w:pPr>
      <w:r w:rsidRPr="00C92564">
        <w:rPr>
          <w:b/>
          <w:bCs/>
          <w:u w:val="single"/>
        </w:rPr>
        <w:t xml:space="preserve">Phase d’après travaux </w:t>
      </w:r>
      <w:r w:rsidRPr="00C92564">
        <w:rPr>
          <w:b/>
          <w:bCs/>
        </w:rPr>
        <w:t>:</w:t>
      </w:r>
    </w:p>
    <w:p w14:paraId="675849C7" w14:textId="77777777" w:rsidR="0044517C" w:rsidRPr="00C92564" w:rsidRDefault="0044517C" w:rsidP="0044517C">
      <w:pPr>
        <w:spacing w:line="288" w:lineRule="auto"/>
        <w:jc w:val="both"/>
      </w:pPr>
    </w:p>
    <w:p w14:paraId="41134F8E" w14:textId="77777777" w:rsidR="0044517C" w:rsidRPr="00C92564" w:rsidRDefault="0044517C" w:rsidP="0044517C">
      <w:pPr>
        <w:numPr>
          <w:ilvl w:val="0"/>
          <w:numId w:val="29"/>
        </w:numPr>
        <w:spacing w:line="288" w:lineRule="auto"/>
        <w:ind w:hanging="720"/>
        <w:jc w:val="both"/>
      </w:pPr>
      <w:r w:rsidRPr="00C92564">
        <w:t xml:space="preserve">La remise en place de la couche de sol superficiel en vue de la restauration du couvert végétal interviendra avant la première saison des pluies suivant la fermeture des sites. L'ensemencement ou le reboisement seront effectués simultanément. </w:t>
      </w:r>
    </w:p>
    <w:p w14:paraId="1CDFC285" w14:textId="77777777" w:rsidR="0044517C" w:rsidRPr="00C92564" w:rsidRDefault="0044517C" w:rsidP="0044517C">
      <w:pPr>
        <w:spacing w:line="288" w:lineRule="auto"/>
        <w:jc w:val="both"/>
      </w:pPr>
    </w:p>
    <w:p w14:paraId="4F362A2E" w14:textId="77777777" w:rsidR="0044517C" w:rsidRPr="00C92564" w:rsidRDefault="0044517C" w:rsidP="0044517C">
      <w:pPr>
        <w:numPr>
          <w:ilvl w:val="0"/>
          <w:numId w:val="29"/>
        </w:numPr>
        <w:spacing w:line="288" w:lineRule="auto"/>
        <w:ind w:hanging="720"/>
        <w:jc w:val="both"/>
      </w:pPr>
      <w:r w:rsidRPr="00C92564">
        <w:t>Les opérations d'entretien incluront la maintenance des replantations et plantations nouvelles effectuées clans le cadre des projets, et en particulier le maintien en état des dispositifs de protection des plants.</w:t>
      </w:r>
    </w:p>
    <w:p w14:paraId="6BFCF396" w14:textId="77777777" w:rsidR="0044517C" w:rsidRPr="00C92564" w:rsidRDefault="0044517C" w:rsidP="0044517C">
      <w:pPr>
        <w:spacing w:line="288" w:lineRule="auto"/>
        <w:jc w:val="both"/>
      </w:pPr>
    </w:p>
    <w:p w14:paraId="6219A944" w14:textId="77777777" w:rsidR="0044517C" w:rsidRPr="00C92564" w:rsidRDefault="0044517C" w:rsidP="0044517C">
      <w:pPr>
        <w:spacing w:line="288" w:lineRule="auto"/>
        <w:jc w:val="both"/>
      </w:pPr>
    </w:p>
    <w:p w14:paraId="0D7F8593" w14:textId="77777777" w:rsidR="0044517C" w:rsidRPr="00C92564" w:rsidRDefault="0044517C" w:rsidP="0044517C">
      <w:pPr>
        <w:rPr>
          <w:b/>
        </w:rPr>
      </w:pPr>
      <w:r w:rsidRPr="00C92564">
        <w:rPr>
          <w:b/>
        </w:rPr>
        <w:t>MESURES DE LIMITATION DES IMPACTS SUR LA FAUNE</w:t>
      </w:r>
    </w:p>
    <w:p w14:paraId="70341325" w14:textId="77777777" w:rsidR="0044517C" w:rsidRPr="00C92564" w:rsidRDefault="0044517C" w:rsidP="0044517C">
      <w:pPr>
        <w:spacing w:line="288" w:lineRule="auto"/>
        <w:jc w:val="both"/>
      </w:pPr>
    </w:p>
    <w:p w14:paraId="18CF5BDE" w14:textId="77777777" w:rsidR="0044517C" w:rsidRPr="00C92564" w:rsidRDefault="0044517C" w:rsidP="0044517C">
      <w:pPr>
        <w:spacing w:line="288" w:lineRule="auto"/>
        <w:jc w:val="both"/>
        <w:rPr>
          <w:b/>
          <w:bCs/>
          <w:u w:val="single"/>
        </w:rPr>
      </w:pPr>
      <w:r w:rsidRPr="00C92564">
        <w:rPr>
          <w:b/>
          <w:bCs/>
          <w:u w:val="single"/>
        </w:rPr>
        <w:t>Phase des travaux :</w:t>
      </w:r>
    </w:p>
    <w:p w14:paraId="66041D00" w14:textId="77777777" w:rsidR="0044517C" w:rsidRPr="00C92564" w:rsidRDefault="0044517C" w:rsidP="0044517C">
      <w:pPr>
        <w:jc w:val="both"/>
      </w:pPr>
    </w:p>
    <w:p w14:paraId="46D98289" w14:textId="77777777" w:rsidR="0044517C" w:rsidRPr="00C92564" w:rsidRDefault="0044517C" w:rsidP="0044517C">
      <w:pPr>
        <w:numPr>
          <w:ilvl w:val="0"/>
          <w:numId w:val="30"/>
        </w:numPr>
        <w:spacing w:line="288" w:lineRule="auto"/>
        <w:ind w:hanging="720"/>
        <w:jc w:val="both"/>
      </w:pPr>
      <w:r w:rsidRPr="00C92564">
        <w:t>Le braconnage par le personnel des chantiers, notamment à proximité des sites d'emprunt, sera interdit réglementairement par l'entreprise. Cette dernière sera tenue pour responsable de toute infraction constatée par le Ministère chargé de la faune ou son délégué, et sera soumise aux sanctions prévues par la loi.</w:t>
      </w:r>
    </w:p>
    <w:p w14:paraId="21718D13" w14:textId="77777777" w:rsidR="0044517C" w:rsidRPr="00C92564" w:rsidRDefault="0044517C" w:rsidP="0044517C">
      <w:pPr>
        <w:jc w:val="both"/>
      </w:pPr>
    </w:p>
    <w:p w14:paraId="1C3DDA6F" w14:textId="77777777" w:rsidR="0044517C" w:rsidRPr="00C92564" w:rsidRDefault="0044517C" w:rsidP="0044517C">
      <w:pPr>
        <w:rPr>
          <w:b/>
        </w:rPr>
      </w:pPr>
    </w:p>
    <w:p w14:paraId="0BF1A793" w14:textId="77777777" w:rsidR="0044517C" w:rsidRPr="00C92564" w:rsidRDefault="0044517C" w:rsidP="0044517C">
      <w:pPr>
        <w:pStyle w:val="Paragraphedeliste1"/>
        <w:numPr>
          <w:ilvl w:val="0"/>
          <w:numId w:val="36"/>
        </w:numPr>
        <w:rPr>
          <w:b/>
        </w:rPr>
      </w:pPr>
      <w:r w:rsidRPr="00C92564">
        <w:rPr>
          <w:b/>
        </w:rPr>
        <w:t>Mesures de limitation des impacts sur les infrastructures de réseaux</w:t>
      </w:r>
    </w:p>
    <w:p w14:paraId="50B65E4F" w14:textId="77777777" w:rsidR="0044517C" w:rsidRPr="00C92564" w:rsidRDefault="0044517C" w:rsidP="0044517C">
      <w:pPr>
        <w:spacing w:line="288" w:lineRule="auto"/>
        <w:jc w:val="both"/>
        <w:rPr>
          <w:b/>
        </w:rPr>
      </w:pPr>
    </w:p>
    <w:p w14:paraId="7F4CE778" w14:textId="77777777" w:rsidR="0044517C" w:rsidRPr="00C92564" w:rsidRDefault="0044517C" w:rsidP="0044517C">
      <w:pPr>
        <w:spacing w:line="288" w:lineRule="auto"/>
        <w:jc w:val="both"/>
        <w:rPr>
          <w:b/>
          <w:bCs/>
          <w:u w:val="single"/>
        </w:rPr>
      </w:pPr>
      <w:r w:rsidRPr="00C92564">
        <w:rPr>
          <w:b/>
          <w:bCs/>
          <w:u w:val="single"/>
        </w:rPr>
        <w:t xml:space="preserve">Phase de </w:t>
      </w:r>
      <w:r w:rsidR="00EB6D46" w:rsidRPr="00C92564">
        <w:rPr>
          <w:b/>
          <w:bCs/>
          <w:u w:val="single"/>
        </w:rPr>
        <w:t>conception :</w:t>
      </w:r>
    </w:p>
    <w:p w14:paraId="4458E094" w14:textId="77777777" w:rsidR="0044517C" w:rsidRPr="00C92564" w:rsidRDefault="0044517C" w:rsidP="0044517C">
      <w:pPr>
        <w:spacing w:line="288" w:lineRule="auto"/>
        <w:jc w:val="both"/>
        <w:rPr>
          <w:u w:val="single"/>
        </w:rPr>
      </w:pPr>
    </w:p>
    <w:p w14:paraId="20AC5C84" w14:textId="77777777" w:rsidR="0044517C" w:rsidRPr="00C92564" w:rsidRDefault="0044517C" w:rsidP="0044517C">
      <w:pPr>
        <w:numPr>
          <w:ilvl w:val="0"/>
          <w:numId w:val="31"/>
        </w:numPr>
        <w:spacing w:line="288" w:lineRule="auto"/>
        <w:ind w:hanging="720"/>
        <w:jc w:val="both"/>
      </w:pPr>
      <w:r w:rsidRPr="00C92564">
        <w:t>L'entreprise sera tenue d'assurer le repérage préalable des réseaux de distribution d'eau, d'électricité et de téléphone situés sur I ‘emprise des travaux.</w:t>
      </w:r>
    </w:p>
    <w:p w14:paraId="0F660A20" w14:textId="77777777" w:rsidR="0044517C" w:rsidRPr="00C92564" w:rsidRDefault="0044517C" w:rsidP="0044517C">
      <w:pPr>
        <w:spacing w:line="288" w:lineRule="auto"/>
        <w:ind w:left="720" w:hanging="720"/>
        <w:jc w:val="both"/>
      </w:pPr>
    </w:p>
    <w:p w14:paraId="589F1CC1" w14:textId="77777777" w:rsidR="0044517C" w:rsidRPr="00C92564" w:rsidRDefault="0044517C" w:rsidP="0044517C">
      <w:pPr>
        <w:numPr>
          <w:ilvl w:val="0"/>
          <w:numId w:val="31"/>
        </w:numPr>
        <w:spacing w:line="288" w:lineRule="auto"/>
        <w:ind w:hanging="720"/>
        <w:jc w:val="both"/>
      </w:pPr>
      <w:r w:rsidRPr="00C92564">
        <w:t xml:space="preserve">Les modifications des réseaux de distribution d'eau, d'électricité ou de téléphone ainsi que des itinéraires et équipements de collecte des ordures ménagères et des eaux usées, devront faire l'objet d'un plan de déplacement de réseaux comportant les traces de remplacement provisoires ou définitifs ainsi que les dates et durées d'interruption prévues. Ce plan sera préalablement soumis par le Maître d'Ouvrage délégué à l'approbation des sociétés concessionnaires et des autorités locales. </w:t>
      </w:r>
    </w:p>
    <w:p w14:paraId="6B1EFB9E" w14:textId="77777777" w:rsidR="0044517C" w:rsidRPr="00C92564" w:rsidRDefault="0044517C" w:rsidP="0044517C">
      <w:pPr>
        <w:spacing w:line="288" w:lineRule="auto"/>
        <w:ind w:left="720" w:hanging="720"/>
        <w:jc w:val="both"/>
      </w:pPr>
    </w:p>
    <w:p w14:paraId="1EA7BEA2" w14:textId="77777777" w:rsidR="00480351" w:rsidRPr="00C92564" w:rsidRDefault="00480351" w:rsidP="0044517C">
      <w:pPr>
        <w:spacing w:line="288" w:lineRule="auto"/>
        <w:ind w:left="720" w:hanging="720"/>
        <w:jc w:val="both"/>
      </w:pPr>
    </w:p>
    <w:p w14:paraId="2449056D" w14:textId="77777777" w:rsidR="00480351" w:rsidRPr="00C92564" w:rsidRDefault="00480351" w:rsidP="0044517C">
      <w:pPr>
        <w:spacing w:line="288" w:lineRule="auto"/>
        <w:ind w:left="720" w:hanging="720"/>
        <w:jc w:val="both"/>
      </w:pPr>
    </w:p>
    <w:p w14:paraId="2061DF65" w14:textId="77777777" w:rsidR="00480351" w:rsidRPr="00C92564" w:rsidRDefault="00480351" w:rsidP="0044517C">
      <w:pPr>
        <w:spacing w:line="288" w:lineRule="auto"/>
        <w:ind w:left="720" w:hanging="720"/>
        <w:jc w:val="both"/>
      </w:pPr>
    </w:p>
    <w:p w14:paraId="65C3F364" w14:textId="77777777" w:rsidR="0044517C" w:rsidRPr="00C92564" w:rsidRDefault="0044517C" w:rsidP="0044517C">
      <w:pPr>
        <w:spacing w:line="288" w:lineRule="auto"/>
        <w:ind w:left="720" w:hanging="720"/>
        <w:jc w:val="both"/>
        <w:rPr>
          <w:b/>
          <w:bCs/>
        </w:rPr>
      </w:pPr>
      <w:r w:rsidRPr="00C92564">
        <w:rPr>
          <w:b/>
          <w:bCs/>
          <w:u w:val="single"/>
        </w:rPr>
        <w:t xml:space="preserve">Phase des </w:t>
      </w:r>
      <w:r w:rsidR="00EB6D46" w:rsidRPr="00C92564">
        <w:rPr>
          <w:b/>
          <w:bCs/>
          <w:u w:val="single"/>
        </w:rPr>
        <w:t>travaux</w:t>
      </w:r>
      <w:r w:rsidR="00EB6D46" w:rsidRPr="00C92564">
        <w:rPr>
          <w:b/>
          <w:bCs/>
        </w:rPr>
        <w:t xml:space="preserve"> :</w:t>
      </w:r>
      <w:r w:rsidRPr="00C92564">
        <w:rPr>
          <w:b/>
          <w:bCs/>
        </w:rPr>
        <w:t xml:space="preserve"> </w:t>
      </w:r>
    </w:p>
    <w:p w14:paraId="295D2B08" w14:textId="77777777" w:rsidR="0044517C" w:rsidRPr="00C92564" w:rsidRDefault="0044517C" w:rsidP="0044517C">
      <w:pPr>
        <w:numPr>
          <w:ilvl w:val="0"/>
          <w:numId w:val="32"/>
        </w:numPr>
        <w:spacing w:line="288" w:lineRule="auto"/>
        <w:ind w:hanging="720"/>
        <w:jc w:val="both"/>
      </w:pPr>
      <w:r w:rsidRPr="00C92564">
        <w:t>Les interruptions des services de distribution d'eau et d'électricité, de services publics ou privés de collecte des ordures ménagères et d'eaux usées, et du service téléphonique devront faire l'objet d'une information en temps utile auprès des usagers.</w:t>
      </w:r>
    </w:p>
    <w:p w14:paraId="7648945D" w14:textId="77777777" w:rsidR="0044517C" w:rsidRPr="00C92564" w:rsidRDefault="0044517C" w:rsidP="0044517C">
      <w:pPr>
        <w:numPr>
          <w:ilvl w:val="0"/>
          <w:numId w:val="33"/>
        </w:numPr>
        <w:spacing w:line="288" w:lineRule="auto"/>
        <w:ind w:hanging="720"/>
        <w:jc w:val="both"/>
      </w:pPr>
      <w:r w:rsidRPr="00C92564">
        <w:t>En cas d'interruption de la distribution d'eau d'une durée supérieure à 2 jours, un ou plusieurs points d'approvisionnement provisoires seront mis en place et signalés aux usagers.</w:t>
      </w:r>
    </w:p>
    <w:p w14:paraId="5970B868" w14:textId="77777777" w:rsidR="0044517C" w:rsidRPr="00C92564" w:rsidRDefault="0044517C" w:rsidP="0044517C">
      <w:pPr>
        <w:numPr>
          <w:ilvl w:val="0"/>
          <w:numId w:val="33"/>
        </w:numPr>
        <w:spacing w:line="288" w:lineRule="auto"/>
        <w:ind w:hanging="720"/>
        <w:jc w:val="both"/>
      </w:pPr>
      <w:r w:rsidRPr="00C92564">
        <w:t>Les dommages éventuels consécutifs à la rupture accidentelle des réseaux de distribution seront réparés et indemnisés par l'entreprise.</w:t>
      </w:r>
    </w:p>
    <w:p w14:paraId="545F5B1A" w14:textId="77777777" w:rsidR="0044517C" w:rsidRPr="00C92564" w:rsidRDefault="0044517C" w:rsidP="0044517C">
      <w:pPr>
        <w:spacing w:line="288" w:lineRule="auto"/>
        <w:jc w:val="both"/>
      </w:pPr>
    </w:p>
    <w:p w14:paraId="6936CECF" w14:textId="77777777" w:rsidR="0044517C" w:rsidRPr="00C92564" w:rsidRDefault="0044517C" w:rsidP="0044517C">
      <w:pPr>
        <w:pStyle w:val="Paragraphedeliste1"/>
        <w:numPr>
          <w:ilvl w:val="0"/>
          <w:numId w:val="36"/>
        </w:numPr>
        <w:jc w:val="both"/>
        <w:rPr>
          <w:b/>
        </w:rPr>
      </w:pPr>
      <w:r w:rsidRPr="00C92564">
        <w:rPr>
          <w:b/>
        </w:rPr>
        <w:t>Mesures de limitation des impacts sur les bâtiments et autres aménagements</w:t>
      </w:r>
    </w:p>
    <w:p w14:paraId="76A8B748" w14:textId="77777777" w:rsidR="0044517C" w:rsidRPr="00C92564" w:rsidRDefault="0044517C" w:rsidP="0044517C">
      <w:pPr>
        <w:spacing w:line="288" w:lineRule="auto"/>
        <w:jc w:val="both"/>
        <w:rPr>
          <w:u w:val="single"/>
        </w:rPr>
      </w:pPr>
    </w:p>
    <w:p w14:paraId="418C4E6D" w14:textId="77777777" w:rsidR="0044517C" w:rsidRPr="00C92564" w:rsidRDefault="0044517C" w:rsidP="0044517C">
      <w:pPr>
        <w:spacing w:line="288" w:lineRule="auto"/>
        <w:jc w:val="both"/>
        <w:rPr>
          <w:b/>
          <w:bCs/>
        </w:rPr>
      </w:pPr>
      <w:r w:rsidRPr="00C92564">
        <w:rPr>
          <w:b/>
          <w:bCs/>
          <w:u w:val="single"/>
        </w:rPr>
        <w:t xml:space="preserve">Phase de conception </w:t>
      </w:r>
      <w:r w:rsidRPr="00C92564">
        <w:rPr>
          <w:b/>
          <w:bCs/>
        </w:rPr>
        <w:t>:</w:t>
      </w:r>
    </w:p>
    <w:p w14:paraId="3EA97C72" w14:textId="77777777" w:rsidR="0044517C" w:rsidRPr="00C92564" w:rsidRDefault="0044517C" w:rsidP="0044517C">
      <w:pPr>
        <w:spacing w:line="288" w:lineRule="auto"/>
        <w:jc w:val="both"/>
      </w:pPr>
    </w:p>
    <w:p w14:paraId="0717FAE2" w14:textId="04E05E01" w:rsidR="0044517C" w:rsidRPr="00C92564" w:rsidRDefault="0044517C" w:rsidP="0044517C">
      <w:pPr>
        <w:numPr>
          <w:ilvl w:val="0"/>
          <w:numId w:val="34"/>
        </w:numPr>
        <w:spacing w:line="288" w:lineRule="auto"/>
        <w:ind w:hanging="720"/>
        <w:jc w:val="both"/>
      </w:pPr>
      <w:r w:rsidRPr="00C92564">
        <w:t xml:space="preserve">Dans le cas où les travaux nécessiteront le déplacement temporaire ou permanent de logements ou de locaux d'activités permanentes, l'enquête préalable, le choix du site de réinstallation, les travaux et mesures d'accompagnement, le timing ainsi que les procédures et responsabilités de mise en œuvre et de suivi seront définis dans la cadre du Plan Spécial de Réinstallation. Ce plan sera préalablement soumis par à l'approbation </w:t>
      </w:r>
      <w:r w:rsidR="006E7F36">
        <w:t>de l’ACE</w:t>
      </w:r>
      <w:r w:rsidRPr="00C92564">
        <w:t xml:space="preserve"> ou de ses organes décentralisés et des associations concernées.</w:t>
      </w:r>
    </w:p>
    <w:p w14:paraId="3E005EEF" w14:textId="77777777" w:rsidR="0044517C" w:rsidRPr="00C92564" w:rsidRDefault="0044517C" w:rsidP="0044517C">
      <w:pPr>
        <w:numPr>
          <w:ilvl w:val="0"/>
          <w:numId w:val="34"/>
        </w:numPr>
        <w:spacing w:line="288" w:lineRule="auto"/>
        <w:ind w:hanging="720"/>
        <w:jc w:val="both"/>
      </w:pPr>
      <w:r w:rsidRPr="00C92564">
        <w:t>L’estimation des Bâtiments et aménagements à démolir pour les besoins des microprojets, l’évaluation des préjudices subis par leurs occupants, exploitants et propriétaires, les modalités de réparation, la fixation des indemnités compensatoires et les modalités de leur versement seront définies conformément à la législation en vigueur.</w:t>
      </w:r>
    </w:p>
    <w:p w14:paraId="2F46BE75" w14:textId="77777777" w:rsidR="0044517C" w:rsidRPr="00C92564" w:rsidRDefault="0044517C" w:rsidP="0044517C">
      <w:pPr>
        <w:spacing w:line="288" w:lineRule="auto"/>
        <w:jc w:val="both"/>
      </w:pPr>
    </w:p>
    <w:p w14:paraId="48055ADB" w14:textId="77777777" w:rsidR="0044517C" w:rsidRPr="00C92564" w:rsidRDefault="0044517C" w:rsidP="0044517C">
      <w:pPr>
        <w:spacing w:line="288" w:lineRule="auto"/>
        <w:jc w:val="both"/>
        <w:rPr>
          <w:b/>
          <w:bCs/>
        </w:rPr>
      </w:pPr>
      <w:r w:rsidRPr="00C92564">
        <w:rPr>
          <w:b/>
          <w:bCs/>
          <w:u w:val="single"/>
        </w:rPr>
        <w:t xml:space="preserve">Phase des travaux </w:t>
      </w:r>
      <w:r w:rsidRPr="00C92564">
        <w:rPr>
          <w:b/>
          <w:bCs/>
        </w:rPr>
        <w:t>:</w:t>
      </w:r>
    </w:p>
    <w:p w14:paraId="107B60EC" w14:textId="77777777" w:rsidR="0044517C" w:rsidRPr="00C92564" w:rsidRDefault="0044517C" w:rsidP="0044517C">
      <w:pPr>
        <w:spacing w:line="288" w:lineRule="auto"/>
        <w:jc w:val="both"/>
      </w:pPr>
    </w:p>
    <w:p w14:paraId="6841FDA5" w14:textId="77777777" w:rsidR="0044517C" w:rsidRPr="00C92564" w:rsidRDefault="0044517C" w:rsidP="0044517C">
      <w:pPr>
        <w:numPr>
          <w:ilvl w:val="0"/>
          <w:numId w:val="35"/>
        </w:numPr>
        <w:spacing w:line="288" w:lineRule="auto"/>
        <w:ind w:hanging="720"/>
        <w:jc w:val="both"/>
      </w:pPr>
      <w:r w:rsidRPr="00C92564">
        <w:t>La protection contre les réinstallations spontanées de populations sur les emprises précédemment occupées qui auront été libérées pour les besoins du microprojet sera assurée par l'entreprise pendant la durée des travaux.</w:t>
      </w:r>
    </w:p>
    <w:p w14:paraId="46ACA0D2" w14:textId="77777777" w:rsidR="0044517C" w:rsidRPr="00C92564" w:rsidRDefault="0044517C" w:rsidP="0044517C">
      <w:pPr>
        <w:spacing w:line="288" w:lineRule="auto"/>
        <w:jc w:val="both"/>
      </w:pPr>
    </w:p>
    <w:p w14:paraId="67A2781F" w14:textId="77777777" w:rsidR="0044517C" w:rsidRPr="00C92564" w:rsidRDefault="0044517C" w:rsidP="0044517C">
      <w:pPr>
        <w:spacing w:line="288" w:lineRule="auto"/>
        <w:jc w:val="both"/>
        <w:rPr>
          <w:b/>
          <w:bCs/>
        </w:rPr>
      </w:pPr>
      <w:r w:rsidRPr="00C92564">
        <w:rPr>
          <w:b/>
          <w:bCs/>
          <w:u w:val="single"/>
        </w:rPr>
        <w:t xml:space="preserve">Phase d’après travaux </w:t>
      </w:r>
      <w:r w:rsidRPr="00C92564">
        <w:rPr>
          <w:b/>
          <w:bCs/>
        </w:rPr>
        <w:t>:</w:t>
      </w:r>
    </w:p>
    <w:p w14:paraId="5EE72350" w14:textId="77777777" w:rsidR="0044517C" w:rsidRPr="00C92564" w:rsidRDefault="0044517C" w:rsidP="0044517C">
      <w:pPr>
        <w:spacing w:line="288" w:lineRule="auto"/>
        <w:jc w:val="both"/>
      </w:pPr>
    </w:p>
    <w:p w14:paraId="64429D09" w14:textId="77777777" w:rsidR="0044517C" w:rsidRPr="00C92564" w:rsidRDefault="0044517C" w:rsidP="0044517C">
      <w:pPr>
        <w:numPr>
          <w:ilvl w:val="0"/>
          <w:numId w:val="35"/>
        </w:numPr>
        <w:spacing w:before="120" w:after="120" w:line="288" w:lineRule="auto"/>
        <w:ind w:hanging="720"/>
        <w:jc w:val="both"/>
      </w:pPr>
      <w:r w:rsidRPr="00C92564">
        <w:t>Le recueil des informations de suivi sur les conditions de réinstallation des populations déplacées sera assuré suivant les modalités prévues par le Plan d’Action de Réinstallation.</w:t>
      </w:r>
    </w:p>
    <w:p w14:paraId="6A8F4E77" w14:textId="77777777" w:rsidR="0044517C" w:rsidRPr="00C92564" w:rsidRDefault="0044517C" w:rsidP="0044517C">
      <w:pPr>
        <w:pStyle w:val="Caption"/>
        <w:keepNext/>
        <w:jc w:val="both"/>
      </w:pPr>
    </w:p>
    <w:p w14:paraId="16C21029" w14:textId="77777777" w:rsidR="00480351" w:rsidRPr="00C92564" w:rsidRDefault="00480351" w:rsidP="00480351">
      <w:pPr>
        <w:rPr>
          <w:lang w:eastAsia="en-US"/>
        </w:rPr>
      </w:pPr>
    </w:p>
    <w:p w14:paraId="2DF2C212" w14:textId="77777777" w:rsidR="00480351" w:rsidRPr="00C92564" w:rsidRDefault="00480351" w:rsidP="00480351">
      <w:pPr>
        <w:rPr>
          <w:lang w:eastAsia="en-US"/>
        </w:rPr>
      </w:pPr>
    </w:p>
    <w:p w14:paraId="550C09D3" w14:textId="77777777" w:rsidR="00480351" w:rsidRPr="00C92564" w:rsidRDefault="00480351" w:rsidP="00480351">
      <w:pPr>
        <w:rPr>
          <w:lang w:eastAsia="en-US"/>
        </w:rPr>
      </w:pPr>
    </w:p>
    <w:p w14:paraId="2E830E74" w14:textId="77777777" w:rsidR="006E7F36" w:rsidRDefault="006E7F36" w:rsidP="0044517C">
      <w:pPr>
        <w:pStyle w:val="Caption"/>
        <w:jc w:val="both"/>
        <w:rPr>
          <w:b w:val="0"/>
          <w:sz w:val="22"/>
          <w:szCs w:val="22"/>
        </w:rPr>
      </w:pPr>
      <w:bookmarkStart w:id="263" w:name="_Toc339100111"/>
      <w:bookmarkStart w:id="264" w:name="_Toc472443611"/>
    </w:p>
    <w:p w14:paraId="49E1C2F6" w14:textId="77777777" w:rsidR="0044517C" w:rsidRPr="006E7F36" w:rsidRDefault="0044517C" w:rsidP="0044517C">
      <w:pPr>
        <w:pStyle w:val="Caption"/>
        <w:jc w:val="both"/>
        <w:rPr>
          <w:sz w:val="22"/>
          <w:szCs w:val="22"/>
        </w:rPr>
      </w:pPr>
      <w:r w:rsidRPr="006E7F36">
        <w:rPr>
          <w:sz w:val="22"/>
          <w:szCs w:val="22"/>
        </w:rPr>
        <w:t xml:space="preserve">Annexe </w:t>
      </w:r>
      <w:r w:rsidR="007626EC" w:rsidRPr="006E7F36">
        <w:rPr>
          <w:sz w:val="22"/>
          <w:szCs w:val="22"/>
        </w:rPr>
        <w:fldChar w:fldCharType="begin"/>
      </w:r>
      <w:r w:rsidR="00FA6A8C" w:rsidRPr="006E7F36">
        <w:rPr>
          <w:sz w:val="22"/>
          <w:szCs w:val="22"/>
        </w:rPr>
        <w:instrText xml:space="preserve"> SEQ Annexe \* ARABIC </w:instrText>
      </w:r>
      <w:r w:rsidR="007626EC" w:rsidRPr="006E7F36">
        <w:rPr>
          <w:sz w:val="22"/>
          <w:szCs w:val="22"/>
        </w:rPr>
        <w:fldChar w:fldCharType="separate"/>
      </w:r>
      <w:r w:rsidR="00C37EAA" w:rsidRPr="006E7F36">
        <w:rPr>
          <w:noProof/>
          <w:sz w:val="22"/>
          <w:szCs w:val="22"/>
        </w:rPr>
        <w:t>5</w:t>
      </w:r>
      <w:r w:rsidR="007626EC" w:rsidRPr="006E7F36">
        <w:rPr>
          <w:noProof/>
          <w:sz w:val="22"/>
          <w:szCs w:val="22"/>
        </w:rPr>
        <w:fldChar w:fldCharType="end"/>
      </w:r>
      <w:r w:rsidRPr="006E7F36">
        <w:rPr>
          <w:sz w:val="22"/>
          <w:szCs w:val="22"/>
        </w:rPr>
        <w:t> : Mesures environnementales pour les entreprises</w:t>
      </w:r>
      <w:bookmarkEnd w:id="263"/>
      <w:bookmarkEnd w:id="264"/>
    </w:p>
    <w:p w14:paraId="75013300" w14:textId="77777777" w:rsidR="0044517C" w:rsidRPr="00C92564" w:rsidRDefault="0044517C" w:rsidP="0044517C">
      <w:pPr>
        <w:pStyle w:val="Paragraphe"/>
        <w:rPr>
          <w:rFonts w:ascii="Times New Roman" w:hAnsi="Times New Roman"/>
          <w:sz w:val="24"/>
          <w:szCs w:val="24"/>
        </w:rPr>
      </w:pPr>
      <w:r w:rsidRPr="00C92564">
        <w:rPr>
          <w:rFonts w:ascii="Times New Roman" w:hAnsi="Times New Roman"/>
          <w:sz w:val="24"/>
          <w:szCs w:val="24"/>
        </w:rPr>
        <w:t>Les mesures générales d’atténuation s’appliquent à l’ensemble des interventions pour la réalisation du projet.  Elles visent à atténuer les nuisances environnementales reliées au chantier et sont à intégrer dans le cahier de charges des entreprises candidates au marché des travaux. Ces mesures incluent :</w:t>
      </w:r>
    </w:p>
    <w:p w14:paraId="4A0E8CD2" w14:textId="77777777" w:rsidR="0044517C" w:rsidRPr="00C92564" w:rsidRDefault="0044517C" w:rsidP="0044517C"/>
    <w:p w14:paraId="2B3D3E04" w14:textId="77777777" w:rsidR="0044517C" w:rsidRPr="00C92564" w:rsidRDefault="0044517C" w:rsidP="0044517C">
      <w:pPr>
        <w:pStyle w:val="Paragraphe"/>
        <w:numPr>
          <w:ilvl w:val="0"/>
          <w:numId w:val="23"/>
        </w:numPr>
        <w:tabs>
          <w:tab w:val="left" w:pos="5450"/>
          <w:tab w:val="right" w:pos="6213"/>
        </w:tabs>
        <w:spacing w:before="0" w:after="0"/>
        <w:rPr>
          <w:rFonts w:ascii="Times New Roman" w:hAnsi="Times New Roman"/>
          <w:sz w:val="24"/>
          <w:szCs w:val="24"/>
        </w:rPr>
      </w:pPr>
      <w:r w:rsidRPr="00C92564">
        <w:rPr>
          <w:rFonts w:ascii="Times New Roman" w:hAnsi="Times New Roman"/>
          <w:sz w:val="24"/>
          <w:szCs w:val="24"/>
        </w:rPr>
        <w:t xml:space="preserve">L’interruption de la circulation routière pendant la durée des travaux doit être </w:t>
      </w:r>
      <w:r w:rsidR="00EB6D46" w:rsidRPr="00C92564">
        <w:rPr>
          <w:rFonts w:ascii="Times New Roman" w:hAnsi="Times New Roman"/>
          <w:sz w:val="24"/>
          <w:szCs w:val="24"/>
        </w:rPr>
        <w:t>évitée ;</w:t>
      </w:r>
    </w:p>
    <w:p w14:paraId="6780DE3E" w14:textId="77777777" w:rsidR="0044517C" w:rsidRPr="00C92564" w:rsidRDefault="0044517C" w:rsidP="0044517C"/>
    <w:p w14:paraId="55DAD29B" w14:textId="77777777" w:rsidR="0044517C" w:rsidRPr="00C92564" w:rsidRDefault="0044517C" w:rsidP="0044517C">
      <w:pPr>
        <w:pStyle w:val="Paragraphe"/>
        <w:numPr>
          <w:ilvl w:val="0"/>
          <w:numId w:val="23"/>
        </w:numPr>
        <w:tabs>
          <w:tab w:val="left" w:pos="5450"/>
          <w:tab w:val="right" w:pos="6213"/>
        </w:tabs>
        <w:spacing w:before="0" w:after="0"/>
        <w:rPr>
          <w:rFonts w:ascii="Times New Roman" w:hAnsi="Times New Roman"/>
          <w:sz w:val="24"/>
          <w:szCs w:val="24"/>
        </w:rPr>
      </w:pPr>
      <w:r w:rsidRPr="00C92564">
        <w:rPr>
          <w:rFonts w:ascii="Times New Roman" w:hAnsi="Times New Roman"/>
          <w:sz w:val="24"/>
          <w:szCs w:val="24"/>
        </w:rPr>
        <w:t xml:space="preserve">Les chantiers seront signalés de manière à être visibles de jour comme de nuit, particulièrement dans les sections </w:t>
      </w:r>
      <w:r w:rsidR="00EB6D46" w:rsidRPr="00C92564">
        <w:rPr>
          <w:rFonts w:ascii="Times New Roman" w:hAnsi="Times New Roman"/>
          <w:sz w:val="24"/>
          <w:szCs w:val="24"/>
        </w:rPr>
        <w:t>habitées ;</w:t>
      </w:r>
      <w:r w:rsidRPr="00C92564">
        <w:rPr>
          <w:rFonts w:ascii="Times New Roman" w:hAnsi="Times New Roman"/>
          <w:sz w:val="24"/>
          <w:szCs w:val="24"/>
        </w:rPr>
        <w:t xml:space="preserve"> </w:t>
      </w:r>
    </w:p>
    <w:p w14:paraId="46CE553B" w14:textId="77777777" w:rsidR="0044517C" w:rsidRPr="00C92564" w:rsidRDefault="0044517C" w:rsidP="0044517C"/>
    <w:p w14:paraId="74A898DD" w14:textId="77777777" w:rsidR="0044517C" w:rsidRPr="00C92564" w:rsidRDefault="0044517C" w:rsidP="0044517C">
      <w:pPr>
        <w:pStyle w:val="Paragraphe"/>
        <w:numPr>
          <w:ilvl w:val="0"/>
          <w:numId w:val="23"/>
        </w:numPr>
        <w:tabs>
          <w:tab w:val="left" w:pos="5450"/>
          <w:tab w:val="right" w:pos="6213"/>
        </w:tabs>
        <w:spacing w:before="0" w:after="0"/>
        <w:rPr>
          <w:rFonts w:ascii="Times New Roman" w:hAnsi="Times New Roman"/>
          <w:sz w:val="24"/>
          <w:szCs w:val="24"/>
        </w:rPr>
      </w:pPr>
      <w:r w:rsidRPr="00C92564">
        <w:rPr>
          <w:rFonts w:ascii="Times New Roman" w:hAnsi="Times New Roman"/>
          <w:sz w:val="24"/>
          <w:szCs w:val="24"/>
        </w:rPr>
        <w:t xml:space="preserve">Le sol devra être arrosé à la traversée des villages et dans les zones d’emprunt pour éviter des émissions de poussières trop </w:t>
      </w:r>
      <w:r w:rsidR="00EB6D46" w:rsidRPr="00C92564">
        <w:rPr>
          <w:rFonts w:ascii="Times New Roman" w:hAnsi="Times New Roman"/>
          <w:sz w:val="24"/>
          <w:szCs w:val="24"/>
        </w:rPr>
        <w:t>importantes ;</w:t>
      </w:r>
    </w:p>
    <w:p w14:paraId="02FD4DBA" w14:textId="77777777" w:rsidR="0044517C" w:rsidRPr="00C92564" w:rsidRDefault="0044517C" w:rsidP="0044517C"/>
    <w:p w14:paraId="4A9B7A5D" w14:textId="77777777" w:rsidR="0044517C" w:rsidRPr="00C92564" w:rsidRDefault="0044517C" w:rsidP="0044517C">
      <w:pPr>
        <w:pStyle w:val="Paragraphe"/>
        <w:numPr>
          <w:ilvl w:val="0"/>
          <w:numId w:val="23"/>
        </w:numPr>
        <w:tabs>
          <w:tab w:val="left" w:pos="5450"/>
          <w:tab w:val="right" w:pos="6213"/>
        </w:tabs>
        <w:spacing w:before="0" w:after="0"/>
        <w:rPr>
          <w:rFonts w:ascii="Times New Roman" w:hAnsi="Times New Roman"/>
          <w:sz w:val="24"/>
          <w:szCs w:val="24"/>
        </w:rPr>
      </w:pPr>
      <w:r w:rsidRPr="00C92564">
        <w:rPr>
          <w:rFonts w:ascii="Times New Roman" w:hAnsi="Times New Roman"/>
          <w:sz w:val="24"/>
          <w:szCs w:val="24"/>
        </w:rPr>
        <w:t xml:space="preserve">Des mesures de sécurité appropriées doivent être mise en place sur le chantier pour la protection des </w:t>
      </w:r>
      <w:r w:rsidR="00EB6D46" w:rsidRPr="00C92564">
        <w:rPr>
          <w:rFonts w:ascii="Times New Roman" w:hAnsi="Times New Roman"/>
          <w:sz w:val="24"/>
          <w:szCs w:val="24"/>
        </w:rPr>
        <w:t>ouvriers ;</w:t>
      </w:r>
    </w:p>
    <w:p w14:paraId="49B2188E" w14:textId="77777777" w:rsidR="0044517C" w:rsidRPr="00C92564" w:rsidRDefault="0044517C" w:rsidP="0044517C"/>
    <w:p w14:paraId="5064D71A" w14:textId="77777777" w:rsidR="0044517C" w:rsidRPr="00C92564" w:rsidRDefault="0044517C" w:rsidP="0044517C">
      <w:pPr>
        <w:pStyle w:val="Paragraphe"/>
        <w:numPr>
          <w:ilvl w:val="0"/>
          <w:numId w:val="23"/>
        </w:numPr>
        <w:tabs>
          <w:tab w:val="left" w:pos="5450"/>
          <w:tab w:val="right" w:pos="6213"/>
        </w:tabs>
        <w:spacing w:before="0" w:after="0"/>
        <w:rPr>
          <w:rFonts w:ascii="Times New Roman" w:hAnsi="Times New Roman"/>
          <w:sz w:val="24"/>
          <w:szCs w:val="24"/>
        </w:rPr>
      </w:pPr>
      <w:r w:rsidRPr="00C92564">
        <w:rPr>
          <w:rFonts w:ascii="Times New Roman" w:hAnsi="Times New Roman"/>
          <w:sz w:val="24"/>
          <w:szCs w:val="24"/>
        </w:rPr>
        <w:t xml:space="preserve">L’élaboration d’un plan d’intervention rapide à mettre en exécution en cas d’accidents sur le chantier notamment un déversement de produits </w:t>
      </w:r>
      <w:r w:rsidR="00EB6D46" w:rsidRPr="00C92564">
        <w:rPr>
          <w:rFonts w:ascii="Times New Roman" w:hAnsi="Times New Roman"/>
          <w:sz w:val="24"/>
          <w:szCs w:val="24"/>
        </w:rPr>
        <w:t>dangereux ;</w:t>
      </w:r>
    </w:p>
    <w:p w14:paraId="479CE047" w14:textId="77777777" w:rsidR="0044517C" w:rsidRPr="00C92564" w:rsidRDefault="0044517C" w:rsidP="0044517C"/>
    <w:p w14:paraId="6854E9D8" w14:textId="77777777" w:rsidR="0044517C" w:rsidRPr="00C92564" w:rsidRDefault="0044517C" w:rsidP="0044517C">
      <w:pPr>
        <w:pStyle w:val="Paragraphe"/>
        <w:numPr>
          <w:ilvl w:val="0"/>
          <w:numId w:val="23"/>
        </w:numPr>
        <w:tabs>
          <w:tab w:val="left" w:pos="5450"/>
          <w:tab w:val="right" w:pos="6213"/>
        </w:tabs>
        <w:spacing w:before="0" w:after="0"/>
        <w:rPr>
          <w:rFonts w:ascii="Times New Roman" w:hAnsi="Times New Roman"/>
          <w:sz w:val="24"/>
          <w:szCs w:val="24"/>
        </w:rPr>
      </w:pPr>
      <w:r w:rsidRPr="00C92564">
        <w:rPr>
          <w:rFonts w:ascii="Times New Roman" w:hAnsi="Times New Roman"/>
          <w:sz w:val="24"/>
          <w:szCs w:val="24"/>
        </w:rPr>
        <w:t xml:space="preserve">Les engins utilisés devront être de taille et de conception adaptées à la nature des travaux et équipés d’avertisseur de recul. Si possible, il faudra recourir à des engins ayant une faible pression de contact. Les engins très bruyants devront être insonorisés le plus </w:t>
      </w:r>
      <w:r w:rsidR="00EB6D46" w:rsidRPr="00C92564">
        <w:rPr>
          <w:rFonts w:ascii="Times New Roman" w:hAnsi="Times New Roman"/>
          <w:sz w:val="24"/>
          <w:szCs w:val="24"/>
        </w:rPr>
        <w:t>possible ;</w:t>
      </w:r>
    </w:p>
    <w:p w14:paraId="1C9BEC72" w14:textId="77777777" w:rsidR="0044517C" w:rsidRPr="00C92564" w:rsidRDefault="0044517C" w:rsidP="0044517C"/>
    <w:p w14:paraId="24CA9740" w14:textId="77777777" w:rsidR="0044517C" w:rsidRPr="00C92564" w:rsidRDefault="0044517C" w:rsidP="0044517C">
      <w:pPr>
        <w:pStyle w:val="Paragraphe"/>
        <w:numPr>
          <w:ilvl w:val="0"/>
          <w:numId w:val="23"/>
        </w:numPr>
        <w:tabs>
          <w:tab w:val="left" w:pos="5450"/>
          <w:tab w:val="right" w:pos="6213"/>
        </w:tabs>
        <w:spacing w:before="0" w:after="0"/>
        <w:rPr>
          <w:rFonts w:ascii="Times New Roman" w:hAnsi="Times New Roman"/>
          <w:sz w:val="24"/>
          <w:szCs w:val="24"/>
        </w:rPr>
      </w:pPr>
      <w:r w:rsidRPr="00C92564">
        <w:rPr>
          <w:rFonts w:ascii="Times New Roman" w:hAnsi="Times New Roman"/>
          <w:sz w:val="24"/>
          <w:szCs w:val="24"/>
        </w:rPr>
        <w:t xml:space="preserve">L’intégralité des déchets solides et liquides générés par le chantier, y </w:t>
      </w:r>
      <w:r w:rsidR="00EB6D46" w:rsidRPr="00C92564">
        <w:rPr>
          <w:rFonts w:ascii="Times New Roman" w:hAnsi="Times New Roman"/>
          <w:sz w:val="24"/>
          <w:szCs w:val="24"/>
        </w:rPr>
        <w:t>compris emballages</w:t>
      </w:r>
      <w:r w:rsidRPr="00C92564">
        <w:rPr>
          <w:rFonts w:ascii="Times New Roman" w:hAnsi="Times New Roman"/>
          <w:sz w:val="24"/>
          <w:szCs w:val="24"/>
        </w:rPr>
        <w:t xml:space="preserve">, déchets alimentaires devront être collectés et évacués vers une décharge adéquate. En particulier, les huiles de vidange seront soigneusement recueillies dans des récipients étanches, déposées dans les lieux où elles ne menaceront pas l’environnement et ne devront en aucun cas être déversées dans les fossés </w:t>
      </w:r>
      <w:r w:rsidR="00EB6D46" w:rsidRPr="00C92564">
        <w:rPr>
          <w:rFonts w:ascii="Times New Roman" w:hAnsi="Times New Roman"/>
          <w:sz w:val="24"/>
          <w:szCs w:val="24"/>
        </w:rPr>
        <w:t>latéraux ;</w:t>
      </w:r>
    </w:p>
    <w:p w14:paraId="0B1930D2" w14:textId="77777777" w:rsidR="0044517C" w:rsidRPr="00C92564" w:rsidRDefault="0044517C" w:rsidP="0044517C"/>
    <w:p w14:paraId="60728F1A" w14:textId="77777777" w:rsidR="0044517C" w:rsidRPr="00C92564" w:rsidRDefault="0044517C" w:rsidP="0044517C">
      <w:pPr>
        <w:pStyle w:val="Paragraphe"/>
        <w:numPr>
          <w:ilvl w:val="0"/>
          <w:numId w:val="23"/>
        </w:numPr>
        <w:tabs>
          <w:tab w:val="left" w:pos="5450"/>
          <w:tab w:val="right" w:pos="6213"/>
        </w:tabs>
        <w:spacing w:before="0" w:after="0"/>
        <w:rPr>
          <w:rFonts w:ascii="Times New Roman" w:hAnsi="Times New Roman"/>
          <w:sz w:val="24"/>
          <w:szCs w:val="24"/>
        </w:rPr>
      </w:pPr>
      <w:r w:rsidRPr="00C92564">
        <w:rPr>
          <w:rFonts w:ascii="Times New Roman" w:hAnsi="Times New Roman"/>
          <w:sz w:val="24"/>
          <w:szCs w:val="24"/>
        </w:rPr>
        <w:t xml:space="preserve">Il est interdit de jeter les déchets dans les cours d’eau, les marécages ou tout autre habitat propice à la faune aquatique ou </w:t>
      </w:r>
      <w:r w:rsidR="00EB6D46" w:rsidRPr="00C92564">
        <w:rPr>
          <w:rFonts w:ascii="Times New Roman" w:hAnsi="Times New Roman"/>
          <w:sz w:val="24"/>
          <w:szCs w:val="24"/>
        </w:rPr>
        <w:t>terrestre ;</w:t>
      </w:r>
    </w:p>
    <w:p w14:paraId="25E8B5BC" w14:textId="77777777" w:rsidR="0044517C" w:rsidRPr="00C92564" w:rsidRDefault="0044517C" w:rsidP="0044517C"/>
    <w:p w14:paraId="6B90A63D" w14:textId="77777777" w:rsidR="0044517C" w:rsidRPr="00C92564" w:rsidRDefault="0044517C" w:rsidP="0044517C">
      <w:pPr>
        <w:pStyle w:val="Paragraphe"/>
        <w:numPr>
          <w:ilvl w:val="0"/>
          <w:numId w:val="23"/>
        </w:numPr>
        <w:tabs>
          <w:tab w:val="left" w:pos="5450"/>
          <w:tab w:val="right" w:pos="6213"/>
        </w:tabs>
        <w:spacing w:before="0" w:after="0"/>
        <w:rPr>
          <w:rFonts w:ascii="Times New Roman" w:hAnsi="Times New Roman"/>
          <w:sz w:val="24"/>
          <w:szCs w:val="24"/>
        </w:rPr>
      </w:pPr>
      <w:r w:rsidRPr="00C92564">
        <w:rPr>
          <w:rFonts w:ascii="Times New Roman" w:hAnsi="Times New Roman"/>
          <w:sz w:val="24"/>
          <w:szCs w:val="24"/>
        </w:rPr>
        <w:t xml:space="preserve">Les engins et véhicules de chantier devront le plus possible utiliser les pistes existantes pour accéder au chantier et éviter de couper à travers les terres avoisinantes. Ils devront absolument respecter les parcelles cultivées et les arbres situés en dehors de la zone d’emprise et des bandes de circulation, et éviter de s’approcher trop près des </w:t>
      </w:r>
      <w:r w:rsidR="00EB6D46" w:rsidRPr="00C92564">
        <w:rPr>
          <w:rFonts w:ascii="Times New Roman" w:hAnsi="Times New Roman"/>
          <w:sz w:val="24"/>
          <w:szCs w:val="24"/>
        </w:rPr>
        <w:t>habitations ;</w:t>
      </w:r>
    </w:p>
    <w:p w14:paraId="2746742A" w14:textId="77777777" w:rsidR="0044517C" w:rsidRPr="00C92564" w:rsidRDefault="0044517C" w:rsidP="0044517C">
      <w:pPr>
        <w:pStyle w:val="Paragraphe"/>
        <w:numPr>
          <w:ilvl w:val="0"/>
          <w:numId w:val="23"/>
        </w:numPr>
        <w:tabs>
          <w:tab w:val="left" w:pos="5450"/>
          <w:tab w:val="right" w:pos="6213"/>
        </w:tabs>
        <w:spacing w:before="0" w:after="0"/>
        <w:rPr>
          <w:rFonts w:ascii="Times New Roman" w:hAnsi="Times New Roman"/>
          <w:sz w:val="24"/>
          <w:szCs w:val="24"/>
        </w:rPr>
      </w:pPr>
      <w:r w:rsidRPr="00C92564">
        <w:rPr>
          <w:rFonts w:ascii="Times New Roman" w:hAnsi="Times New Roman"/>
          <w:sz w:val="24"/>
          <w:szCs w:val="24"/>
        </w:rPr>
        <w:t xml:space="preserve">Dans les zones d’emprunt, la terre végétale superficielle sera décapée et mise en réserve avant l’extraction des matériaux routiers </w:t>
      </w:r>
      <w:r w:rsidR="00EB6D46" w:rsidRPr="00C92564">
        <w:rPr>
          <w:rFonts w:ascii="Times New Roman" w:hAnsi="Times New Roman"/>
          <w:sz w:val="24"/>
          <w:szCs w:val="24"/>
        </w:rPr>
        <w:t>utilisables ;</w:t>
      </w:r>
    </w:p>
    <w:p w14:paraId="54E3286D" w14:textId="77777777" w:rsidR="0044517C" w:rsidRPr="00C92564" w:rsidRDefault="0044517C" w:rsidP="0044517C"/>
    <w:p w14:paraId="2992CE24" w14:textId="77777777" w:rsidR="0044517C" w:rsidRPr="00C92564" w:rsidRDefault="0044517C" w:rsidP="0044517C">
      <w:pPr>
        <w:pStyle w:val="Paragraphe"/>
        <w:numPr>
          <w:ilvl w:val="0"/>
          <w:numId w:val="23"/>
        </w:numPr>
        <w:tabs>
          <w:tab w:val="left" w:pos="5450"/>
          <w:tab w:val="right" w:pos="6213"/>
        </w:tabs>
        <w:spacing w:before="0" w:after="0"/>
        <w:rPr>
          <w:rFonts w:ascii="Times New Roman" w:hAnsi="Times New Roman"/>
          <w:sz w:val="24"/>
          <w:szCs w:val="24"/>
        </w:rPr>
      </w:pPr>
      <w:r w:rsidRPr="00C92564">
        <w:rPr>
          <w:rFonts w:ascii="Times New Roman" w:hAnsi="Times New Roman"/>
          <w:sz w:val="24"/>
          <w:szCs w:val="24"/>
        </w:rPr>
        <w:t xml:space="preserve">Les zones d’emprunt doivent être réaménagées après exploitation pour en restituer le plus possible la morphologie d’un milieu naturel en comblant les excavations et en restituant la terre végétale mise en réserve ; </w:t>
      </w:r>
    </w:p>
    <w:p w14:paraId="7FFB0E2C" w14:textId="77777777" w:rsidR="0044517C" w:rsidRPr="00C92564" w:rsidRDefault="0044517C" w:rsidP="0044517C"/>
    <w:p w14:paraId="5D5B98AE" w14:textId="77777777" w:rsidR="0044517C" w:rsidRPr="00C92564" w:rsidRDefault="0044517C" w:rsidP="0044517C">
      <w:pPr>
        <w:pStyle w:val="Paragraphe"/>
        <w:numPr>
          <w:ilvl w:val="0"/>
          <w:numId w:val="23"/>
        </w:numPr>
        <w:tabs>
          <w:tab w:val="left" w:pos="5450"/>
          <w:tab w:val="right" w:pos="6213"/>
        </w:tabs>
        <w:spacing w:before="0" w:after="0"/>
        <w:rPr>
          <w:rFonts w:ascii="Times New Roman" w:hAnsi="Times New Roman"/>
          <w:sz w:val="24"/>
          <w:szCs w:val="24"/>
        </w:rPr>
      </w:pPr>
      <w:r w:rsidRPr="00C92564">
        <w:rPr>
          <w:rFonts w:ascii="Times New Roman" w:hAnsi="Times New Roman"/>
          <w:sz w:val="24"/>
          <w:szCs w:val="24"/>
        </w:rPr>
        <w:t xml:space="preserve">Les arbres appartenant aux espèces menacées ou d’un diamètre de plus de 30 cm ne doivent être coupés qu’en cas d’absolue nécessité, décidée par le bureau de contrôle de </w:t>
      </w:r>
      <w:r w:rsidR="00EB6D46" w:rsidRPr="00C92564">
        <w:rPr>
          <w:rFonts w:ascii="Times New Roman" w:hAnsi="Times New Roman"/>
          <w:sz w:val="24"/>
          <w:szCs w:val="24"/>
        </w:rPr>
        <w:t>chantier ;</w:t>
      </w:r>
    </w:p>
    <w:p w14:paraId="1DFD3E3A" w14:textId="77777777" w:rsidR="0044517C" w:rsidRPr="00C92564" w:rsidRDefault="0044517C" w:rsidP="0044517C"/>
    <w:p w14:paraId="174909F2" w14:textId="77777777" w:rsidR="0044517C" w:rsidRPr="00C92564" w:rsidRDefault="0044517C" w:rsidP="0044517C">
      <w:pPr>
        <w:pStyle w:val="Paragraphe"/>
        <w:numPr>
          <w:ilvl w:val="0"/>
          <w:numId w:val="23"/>
        </w:numPr>
        <w:tabs>
          <w:tab w:val="left" w:pos="5450"/>
          <w:tab w:val="right" w:pos="6213"/>
        </w:tabs>
        <w:spacing w:before="0" w:after="0"/>
        <w:rPr>
          <w:rFonts w:ascii="Times New Roman" w:hAnsi="Times New Roman"/>
          <w:sz w:val="24"/>
          <w:szCs w:val="24"/>
        </w:rPr>
      </w:pPr>
      <w:r w:rsidRPr="00C92564">
        <w:rPr>
          <w:rFonts w:ascii="Times New Roman" w:hAnsi="Times New Roman"/>
          <w:sz w:val="24"/>
          <w:szCs w:val="24"/>
        </w:rPr>
        <w:t>En aucun cas, du matériel granulaire ne doit être prélevé sur le lit et les berges d’une rivière pour servir de remblai ;</w:t>
      </w:r>
    </w:p>
    <w:p w14:paraId="680F3857" w14:textId="77777777" w:rsidR="0044517C" w:rsidRPr="00C92564" w:rsidRDefault="0044517C" w:rsidP="0044517C"/>
    <w:p w14:paraId="2AF160FC" w14:textId="77777777" w:rsidR="0044517C" w:rsidRPr="00C92564" w:rsidRDefault="0044517C" w:rsidP="0044517C">
      <w:pPr>
        <w:pStyle w:val="Paragraphe"/>
        <w:keepNext/>
        <w:numPr>
          <w:ilvl w:val="0"/>
          <w:numId w:val="23"/>
        </w:numPr>
        <w:tabs>
          <w:tab w:val="left" w:pos="5450"/>
          <w:tab w:val="right" w:pos="6213"/>
        </w:tabs>
        <w:spacing w:before="0" w:after="0"/>
        <w:rPr>
          <w:rFonts w:ascii="Times New Roman" w:hAnsi="Times New Roman"/>
        </w:rPr>
      </w:pPr>
      <w:r w:rsidRPr="00C92564">
        <w:rPr>
          <w:rFonts w:ascii="Times New Roman" w:hAnsi="Times New Roman"/>
          <w:sz w:val="24"/>
          <w:szCs w:val="24"/>
        </w:rPr>
        <w:t>A la fin des travaux, les sols agricoles compactés par les passages des engins devront être ameublis et remis dans un état propice à la culture. Tous les objets et déchets laissés par le chantier devront être enlevés.</w:t>
      </w:r>
    </w:p>
    <w:p w14:paraId="0922754C" w14:textId="77777777" w:rsidR="00C37EAA" w:rsidRPr="00C92564" w:rsidRDefault="00C37EAA">
      <w:pPr>
        <w:spacing w:after="200" w:line="276" w:lineRule="auto"/>
      </w:pPr>
      <w:r w:rsidRPr="00C92564">
        <w:br w:type="page"/>
      </w:r>
    </w:p>
    <w:p w14:paraId="4FF4A5AB" w14:textId="77777777" w:rsidR="00C37EAA" w:rsidRPr="006E7F36" w:rsidRDefault="00C37EAA" w:rsidP="00C37EAA">
      <w:pPr>
        <w:pStyle w:val="Caption"/>
        <w:rPr>
          <w:sz w:val="22"/>
          <w:szCs w:val="22"/>
        </w:rPr>
      </w:pPr>
      <w:bookmarkStart w:id="265" w:name="_Toc472443612"/>
      <w:bookmarkStart w:id="266" w:name="_Toc330644069"/>
      <w:r w:rsidRPr="006E7F36">
        <w:rPr>
          <w:sz w:val="22"/>
          <w:szCs w:val="22"/>
        </w:rPr>
        <w:t xml:space="preserve">Annexe </w:t>
      </w:r>
      <w:r w:rsidR="007626EC" w:rsidRPr="006E7F36">
        <w:rPr>
          <w:sz w:val="22"/>
          <w:szCs w:val="22"/>
        </w:rPr>
        <w:fldChar w:fldCharType="begin"/>
      </w:r>
      <w:r w:rsidRPr="006E7F36">
        <w:rPr>
          <w:sz w:val="22"/>
          <w:szCs w:val="22"/>
        </w:rPr>
        <w:instrText xml:space="preserve"> SEQ Annexe \* ARABIC </w:instrText>
      </w:r>
      <w:r w:rsidR="007626EC" w:rsidRPr="006E7F36">
        <w:rPr>
          <w:sz w:val="22"/>
          <w:szCs w:val="22"/>
        </w:rPr>
        <w:fldChar w:fldCharType="separate"/>
      </w:r>
      <w:r w:rsidRPr="006E7F36">
        <w:rPr>
          <w:noProof/>
          <w:sz w:val="22"/>
          <w:szCs w:val="22"/>
        </w:rPr>
        <w:t>6</w:t>
      </w:r>
      <w:r w:rsidR="007626EC" w:rsidRPr="006E7F36">
        <w:rPr>
          <w:sz w:val="22"/>
          <w:szCs w:val="22"/>
        </w:rPr>
        <w:fldChar w:fldCharType="end"/>
      </w:r>
      <w:r w:rsidRPr="006E7F36">
        <w:rPr>
          <w:sz w:val="22"/>
          <w:szCs w:val="22"/>
        </w:rPr>
        <w:t> : Liste des personnes rencontrées et PV de consultations publiques dans la province du Kasaï</w:t>
      </w:r>
      <w:bookmarkEnd w:id="265"/>
    </w:p>
    <w:p w14:paraId="778483C2" w14:textId="77777777" w:rsidR="00C37EAA" w:rsidRPr="00C92564" w:rsidRDefault="00C37EAA" w:rsidP="00F45778">
      <w:pPr>
        <w:rPr>
          <w:sz w:val="22"/>
          <w:szCs w:val="22"/>
        </w:rPr>
      </w:pPr>
    </w:p>
    <w:p w14:paraId="31BFA63C" w14:textId="77777777" w:rsidR="00C37EAA" w:rsidRPr="00C92564" w:rsidRDefault="00C37EAA" w:rsidP="00C37EAA">
      <w:pPr>
        <w:jc w:val="center"/>
        <w:rPr>
          <w:sz w:val="22"/>
          <w:szCs w:val="22"/>
        </w:rPr>
      </w:pPr>
      <w:r w:rsidRPr="00C92564">
        <w:rPr>
          <w:noProof/>
          <w:lang w:val="en-US" w:eastAsia="en-US"/>
        </w:rPr>
        <w:drawing>
          <wp:inline distT="0" distB="0" distL="0" distR="0" wp14:anchorId="11248C4B" wp14:editId="4226DF14">
            <wp:extent cx="4924564" cy="6721174"/>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03.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4930911" cy="6729836"/>
                    </a:xfrm>
                    <a:prstGeom prst="rect">
                      <a:avLst/>
                    </a:prstGeom>
                    <a:ln>
                      <a:noFill/>
                    </a:ln>
                    <a:extLst>
                      <a:ext uri="{53640926-AAD7-44D8-BBD7-CCE9431645EC}">
                        <a14:shadowObscured xmlns:a14="http://schemas.microsoft.com/office/drawing/2010/main"/>
                      </a:ext>
                    </a:extLst>
                  </pic:spPr>
                </pic:pic>
              </a:graphicData>
            </a:graphic>
          </wp:inline>
        </w:drawing>
      </w:r>
    </w:p>
    <w:p w14:paraId="20590FE9" w14:textId="77777777" w:rsidR="00C37EAA" w:rsidRPr="00C92564" w:rsidRDefault="00C37EAA" w:rsidP="00F45778">
      <w:pPr>
        <w:rPr>
          <w:sz w:val="22"/>
          <w:szCs w:val="22"/>
        </w:rPr>
      </w:pPr>
    </w:p>
    <w:bookmarkEnd w:id="266"/>
    <w:p w14:paraId="13C41565" w14:textId="77777777" w:rsidR="00C37EAA" w:rsidRPr="00C92564" w:rsidRDefault="00C37EAA" w:rsidP="00F45778">
      <w:pPr>
        <w:rPr>
          <w:noProof/>
        </w:rPr>
      </w:pPr>
    </w:p>
    <w:p w14:paraId="64757C8F" w14:textId="77777777" w:rsidR="00C37EAA" w:rsidRPr="00C92564" w:rsidRDefault="00C37EAA" w:rsidP="00F45778">
      <w:pPr>
        <w:rPr>
          <w:noProof/>
        </w:rPr>
      </w:pPr>
    </w:p>
    <w:p w14:paraId="0A3874FC" w14:textId="77777777" w:rsidR="00C37EAA" w:rsidRPr="00C92564" w:rsidRDefault="00C37EAA" w:rsidP="00C37EAA">
      <w:pPr>
        <w:jc w:val="center"/>
      </w:pPr>
    </w:p>
    <w:p w14:paraId="32ECA4C4" w14:textId="77777777" w:rsidR="00F45778" w:rsidRPr="00C92564" w:rsidRDefault="00F45778" w:rsidP="00F45778">
      <w:r w:rsidRPr="00C92564">
        <w:rPr>
          <w:noProof/>
          <w:lang w:val="en-US" w:eastAsia="en-US"/>
        </w:rPr>
        <w:drawing>
          <wp:inline distT="0" distB="0" distL="0" distR="0" wp14:anchorId="6848E731" wp14:editId="4FDA3657">
            <wp:extent cx="5821680" cy="8097982"/>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05.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821680" cy="8097982"/>
                    </a:xfrm>
                    <a:prstGeom prst="rect">
                      <a:avLst/>
                    </a:prstGeom>
                    <a:ln>
                      <a:noFill/>
                    </a:ln>
                    <a:extLst>
                      <a:ext uri="{53640926-AAD7-44D8-BBD7-CCE9431645EC}">
                        <a14:shadowObscured xmlns:a14="http://schemas.microsoft.com/office/drawing/2010/main"/>
                      </a:ext>
                    </a:extLst>
                  </pic:spPr>
                </pic:pic>
              </a:graphicData>
            </a:graphic>
          </wp:inline>
        </w:drawing>
      </w:r>
    </w:p>
    <w:p w14:paraId="3B79B60A" w14:textId="77777777" w:rsidR="00F45778" w:rsidRPr="00C92564" w:rsidRDefault="00F45778" w:rsidP="00F45778">
      <w:r w:rsidRPr="00C92564">
        <w:rPr>
          <w:noProof/>
          <w:lang w:val="en-US" w:eastAsia="en-US"/>
        </w:rPr>
        <w:drawing>
          <wp:inline distT="0" distB="0" distL="0" distR="0" wp14:anchorId="016384E5" wp14:editId="61EDFE23">
            <wp:extent cx="5821680" cy="8229600"/>
            <wp:effectExtent l="0" t="0" r="762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06.JPG"/>
                    <pic:cNvPicPr/>
                  </pic:nvPicPr>
                  <pic:blipFill>
                    <a:blip r:embed="rId26">
                      <a:extLst>
                        <a:ext uri="{28A0092B-C50C-407E-A947-70E740481C1C}">
                          <a14:useLocalDpi xmlns:a14="http://schemas.microsoft.com/office/drawing/2010/main" val="0"/>
                        </a:ext>
                      </a:extLst>
                    </a:blip>
                    <a:stretch>
                      <a:fillRect/>
                    </a:stretch>
                  </pic:blipFill>
                  <pic:spPr>
                    <a:xfrm>
                      <a:off x="0" y="0"/>
                      <a:ext cx="5821680" cy="8229600"/>
                    </a:xfrm>
                    <a:prstGeom prst="rect">
                      <a:avLst/>
                    </a:prstGeom>
                  </pic:spPr>
                </pic:pic>
              </a:graphicData>
            </a:graphic>
          </wp:inline>
        </w:drawing>
      </w:r>
    </w:p>
    <w:p w14:paraId="4749785F" w14:textId="77777777" w:rsidR="00F45778" w:rsidRPr="00C92564" w:rsidRDefault="00F45778" w:rsidP="00F45778">
      <w:r w:rsidRPr="00C92564">
        <w:rPr>
          <w:noProof/>
          <w:lang w:val="en-US" w:eastAsia="en-US"/>
        </w:rPr>
        <w:drawing>
          <wp:inline distT="0" distB="0" distL="0" distR="0" wp14:anchorId="023B605B" wp14:editId="3AEC479E">
            <wp:extent cx="5821680" cy="8229600"/>
            <wp:effectExtent l="0" t="0" r="762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007.JPG"/>
                    <pic:cNvPicPr/>
                  </pic:nvPicPr>
                  <pic:blipFill>
                    <a:blip r:embed="rId27">
                      <a:extLst>
                        <a:ext uri="{28A0092B-C50C-407E-A947-70E740481C1C}">
                          <a14:useLocalDpi xmlns:a14="http://schemas.microsoft.com/office/drawing/2010/main" val="0"/>
                        </a:ext>
                      </a:extLst>
                    </a:blip>
                    <a:stretch>
                      <a:fillRect/>
                    </a:stretch>
                  </pic:blipFill>
                  <pic:spPr>
                    <a:xfrm>
                      <a:off x="0" y="0"/>
                      <a:ext cx="5821680" cy="8229600"/>
                    </a:xfrm>
                    <a:prstGeom prst="rect">
                      <a:avLst/>
                    </a:prstGeom>
                  </pic:spPr>
                </pic:pic>
              </a:graphicData>
            </a:graphic>
          </wp:inline>
        </w:drawing>
      </w:r>
    </w:p>
    <w:p w14:paraId="689BAD13" w14:textId="77777777" w:rsidR="00F45778" w:rsidRPr="00C92564" w:rsidRDefault="00F45778" w:rsidP="00F45778">
      <w:r w:rsidRPr="00C92564">
        <w:rPr>
          <w:noProof/>
          <w:lang w:val="en-US" w:eastAsia="en-US"/>
        </w:rPr>
        <w:drawing>
          <wp:inline distT="0" distB="0" distL="0" distR="0" wp14:anchorId="158459F6" wp14:editId="117BE985">
            <wp:extent cx="5821680" cy="8229600"/>
            <wp:effectExtent l="0" t="0" r="762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008.JPG"/>
                    <pic:cNvPicPr/>
                  </pic:nvPicPr>
                  <pic:blipFill>
                    <a:blip r:embed="rId28">
                      <a:extLst>
                        <a:ext uri="{28A0092B-C50C-407E-A947-70E740481C1C}">
                          <a14:useLocalDpi xmlns:a14="http://schemas.microsoft.com/office/drawing/2010/main" val="0"/>
                        </a:ext>
                      </a:extLst>
                    </a:blip>
                    <a:stretch>
                      <a:fillRect/>
                    </a:stretch>
                  </pic:blipFill>
                  <pic:spPr>
                    <a:xfrm>
                      <a:off x="0" y="0"/>
                      <a:ext cx="5821680" cy="8229600"/>
                    </a:xfrm>
                    <a:prstGeom prst="rect">
                      <a:avLst/>
                    </a:prstGeom>
                  </pic:spPr>
                </pic:pic>
              </a:graphicData>
            </a:graphic>
          </wp:inline>
        </w:drawing>
      </w:r>
    </w:p>
    <w:p w14:paraId="374BA691" w14:textId="77777777" w:rsidR="00F45778" w:rsidRPr="00C92564" w:rsidRDefault="00F45778" w:rsidP="00F45778">
      <w:r w:rsidRPr="00C92564">
        <w:rPr>
          <w:noProof/>
          <w:lang w:val="en-US" w:eastAsia="en-US"/>
        </w:rPr>
        <w:drawing>
          <wp:inline distT="0" distB="0" distL="0" distR="0" wp14:anchorId="59BA3ACD" wp14:editId="586EC01C">
            <wp:extent cx="5821680" cy="8229600"/>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009.JPG"/>
                    <pic:cNvPicPr/>
                  </pic:nvPicPr>
                  <pic:blipFill>
                    <a:blip r:embed="rId29">
                      <a:extLst>
                        <a:ext uri="{28A0092B-C50C-407E-A947-70E740481C1C}">
                          <a14:useLocalDpi xmlns:a14="http://schemas.microsoft.com/office/drawing/2010/main" val="0"/>
                        </a:ext>
                      </a:extLst>
                    </a:blip>
                    <a:stretch>
                      <a:fillRect/>
                    </a:stretch>
                  </pic:blipFill>
                  <pic:spPr>
                    <a:xfrm>
                      <a:off x="0" y="0"/>
                      <a:ext cx="5821680" cy="8229600"/>
                    </a:xfrm>
                    <a:prstGeom prst="rect">
                      <a:avLst/>
                    </a:prstGeom>
                  </pic:spPr>
                </pic:pic>
              </a:graphicData>
            </a:graphic>
          </wp:inline>
        </w:drawing>
      </w:r>
      <w:r w:rsidRPr="00C92564">
        <w:rPr>
          <w:noProof/>
          <w:lang w:val="en-US" w:eastAsia="en-US"/>
        </w:rPr>
        <w:drawing>
          <wp:inline distT="0" distB="0" distL="0" distR="0" wp14:anchorId="2BCCD2C2" wp14:editId="6BBE151F">
            <wp:extent cx="5821680" cy="8229600"/>
            <wp:effectExtent l="0" t="0" r="762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0010.JPG"/>
                    <pic:cNvPicPr/>
                  </pic:nvPicPr>
                  <pic:blipFill>
                    <a:blip r:embed="rId30">
                      <a:extLst>
                        <a:ext uri="{28A0092B-C50C-407E-A947-70E740481C1C}">
                          <a14:useLocalDpi xmlns:a14="http://schemas.microsoft.com/office/drawing/2010/main" val="0"/>
                        </a:ext>
                      </a:extLst>
                    </a:blip>
                    <a:stretch>
                      <a:fillRect/>
                    </a:stretch>
                  </pic:blipFill>
                  <pic:spPr>
                    <a:xfrm>
                      <a:off x="0" y="0"/>
                      <a:ext cx="5821680" cy="8229600"/>
                    </a:xfrm>
                    <a:prstGeom prst="rect">
                      <a:avLst/>
                    </a:prstGeom>
                  </pic:spPr>
                </pic:pic>
              </a:graphicData>
            </a:graphic>
          </wp:inline>
        </w:drawing>
      </w:r>
      <w:r w:rsidRPr="00C92564">
        <w:rPr>
          <w:noProof/>
          <w:lang w:val="en-US" w:eastAsia="en-US"/>
        </w:rPr>
        <w:drawing>
          <wp:inline distT="0" distB="0" distL="0" distR="0" wp14:anchorId="763D2C63" wp14:editId="23DCC1FC">
            <wp:extent cx="5821680" cy="8229600"/>
            <wp:effectExtent l="0" t="0" r="762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011.JPG"/>
                    <pic:cNvPicPr/>
                  </pic:nvPicPr>
                  <pic:blipFill>
                    <a:blip r:embed="rId31">
                      <a:extLst>
                        <a:ext uri="{28A0092B-C50C-407E-A947-70E740481C1C}">
                          <a14:useLocalDpi xmlns:a14="http://schemas.microsoft.com/office/drawing/2010/main" val="0"/>
                        </a:ext>
                      </a:extLst>
                    </a:blip>
                    <a:stretch>
                      <a:fillRect/>
                    </a:stretch>
                  </pic:blipFill>
                  <pic:spPr>
                    <a:xfrm>
                      <a:off x="0" y="0"/>
                      <a:ext cx="5821680" cy="8229600"/>
                    </a:xfrm>
                    <a:prstGeom prst="rect">
                      <a:avLst/>
                    </a:prstGeom>
                  </pic:spPr>
                </pic:pic>
              </a:graphicData>
            </a:graphic>
          </wp:inline>
        </w:drawing>
      </w:r>
    </w:p>
    <w:p w14:paraId="6C41DB65" w14:textId="77777777" w:rsidR="00F45778" w:rsidRPr="00C92564" w:rsidRDefault="00F45778" w:rsidP="00F45778">
      <w:r w:rsidRPr="00C92564">
        <w:rPr>
          <w:noProof/>
          <w:lang w:val="en-US" w:eastAsia="en-US"/>
        </w:rPr>
        <w:drawing>
          <wp:inline distT="0" distB="0" distL="0" distR="0" wp14:anchorId="670AA94D" wp14:editId="1F0DD720">
            <wp:extent cx="5821680" cy="8229600"/>
            <wp:effectExtent l="0" t="0" r="762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0012.JPG"/>
                    <pic:cNvPicPr/>
                  </pic:nvPicPr>
                  <pic:blipFill>
                    <a:blip r:embed="rId32">
                      <a:extLst>
                        <a:ext uri="{28A0092B-C50C-407E-A947-70E740481C1C}">
                          <a14:useLocalDpi xmlns:a14="http://schemas.microsoft.com/office/drawing/2010/main" val="0"/>
                        </a:ext>
                      </a:extLst>
                    </a:blip>
                    <a:stretch>
                      <a:fillRect/>
                    </a:stretch>
                  </pic:blipFill>
                  <pic:spPr>
                    <a:xfrm>
                      <a:off x="0" y="0"/>
                      <a:ext cx="5821680" cy="8229600"/>
                    </a:xfrm>
                    <a:prstGeom prst="rect">
                      <a:avLst/>
                    </a:prstGeom>
                  </pic:spPr>
                </pic:pic>
              </a:graphicData>
            </a:graphic>
          </wp:inline>
        </w:drawing>
      </w:r>
      <w:r w:rsidRPr="00C92564">
        <w:rPr>
          <w:noProof/>
          <w:lang w:val="en-US" w:eastAsia="en-US"/>
        </w:rPr>
        <w:drawing>
          <wp:inline distT="0" distB="0" distL="0" distR="0" wp14:anchorId="7102AC88" wp14:editId="0EA1C94E">
            <wp:extent cx="5821680" cy="8229600"/>
            <wp:effectExtent l="0" t="0" r="762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0013.JPG"/>
                    <pic:cNvPicPr/>
                  </pic:nvPicPr>
                  <pic:blipFill>
                    <a:blip r:embed="rId33">
                      <a:extLst>
                        <a:ext uri="{28A0092B-C50C-407E-A947-70E740481C1C}">
                          <a14:useLocalDpi xmlns:a14="http://schemas.microsoft.com/office/drawing/2010/main" val="0"/>
                        </a:ext>
                      </a:extLst>
                    </a:blip>
                    <a:stretch>
                      <a:fillRect/>
                    </a:stretch>
                  </pic:blipFill>
                  <pic:spPr>
                    <a:xfrm>
                      <a:off x="0" y="0"/>
                      <a:ext cx="5821680" cy="8229600"/>
                    </a:xfrm>
                    <a:prstGeom prst="rect">
                      <a:avLst/>
                    </a:prstGeom>
                  </pic:spPr>
                </pic:pic>
              </a:graphicData>
            </a:graphic>
          </wp:inline>
        </w:drawing>
      </w:r>
      <w:r w:rsidRPr="00C92564">
        <w:rPr>
          <w:noProof/>
          <w:lang w:val="en-US" w:eastAsia="en-US"/>
        </w:rPr>
        <w:drawing>
          <wp:inline distT="0" distB="0" distL="0" distR="0" wp14:anchorId="6FB47E63" wp14:editId="7A619FFC">
            <wp:extent cx="5821680" cy="8229600"/>
            <wp:effectExtent l="0" t="0" r="762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0014.JPG"/>
                    <pic:cNvPicPr/>
                  </pic:nvPicPr>
                  <pic:blipFill>
                    <a:blip r:embed="rId34">
                      <a:extLst>
                        <a:ext uri="{28A0092B-C50C-407E-A947-70E740481C1C}">
                          <a14:useLocalDpi xmlns:a14="http://schemas.microsoft.com/office/drawing/2010/main" val="0"/>
                        </a:ext>
                      </a:extLst>
                    </a:blip>
                    <a:stretch>
                      <a:fillRect/>
                    </a:stretch>
                  </pic:blipFill>
                  <pic:spPr>
                    <a:xfrm>
                      <a:off x="0" y="0"/>
                      <a:ext cx="5821680" cy="8229600"/>
                    </a:xfrm>
                    <a:prstGeom prst="rect">
                      <a:avLst/>
                    </a:prstGeom>
                  </pic:spPr>
                </pic:pic>
              </a:graphicData>
            </a:graphic>
          </wp:inline>
        </w:drawing>
      </w:r>
      <w:r w:rsidRPr="00C92564">
        <w:rPr>
          <w:noProof/>
          <w:lang w:val="en-US" w:eastAsia="en-US"/>
        </w:rPr>
        <w:drawing>
          <wp:inline distT="0" distB="0" distL="0" distR="0" wp14:anchorId="0E4388DA" wp14:editId="4FE5C1E0">
            <wp:extent cx="5821680" cy="8229600"/>
            <wp:effectExtent l="0" t="0" r="762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0015.JPG"/>
                    <pic:cNvPicPr/>
                  </pic:nvPicPr>
                  <pic:blipFill>
                    <a:blip r:embed="rId35">
                      <a:extLst>
                        <a:ext uri="{28A0092B-C50C-407E-A947-70E740481C1C}">
                          <a14:useLocalDpi xmlns:a14="http://schemas.microsoft.com/office/drawing/2010/main" val="0"/>
                        </a:ext>
                      </a:extLst>
                    </a:blip>
                    <a:stretch>
                      <a:fillRect/>
                    </a:stretch>
                  </pic:blipFill>
                  <pic:spPr>
                    <a:xfrm>
                      <a:off x="0" y="0"/>
                      <a:ext cx="5821680" cy="8229600"/>
                    </a:xfrm>
                    <a:prstGeom prst="rect">
                      <a:avLst/>
                    </a:prstGeom>
                  </pic:spPr>
                </pic:pic>
              </a:graphicData>
            </a:graphic>
          </wp:inline>
        </w:drawing>
      </w:r>
      <w:r w:rsidRPr="00C92564">
        <w:rPr>
          <w:noProof/>
          <w:lang w:val="en-US" w:eastAsia="en-US"/>
        </w:rPr>
        <w:drawing>
          <wp:inline distT="0" distB="0" distL="0" distR="0" wp14:anchorId="3C4B8E6F" wp14:editId="39A40CEB">
            <wp:extent cx="5821680" cy="8229600"/>
            <wp:effectExtent l="0" t="0" r="762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0016.JPG"/>
                    <pic:cNvPicPr/>
                  </pic:nvPicPr>
                  <pic:blipFill>
                    <a:blip r:embed="rId36">
                      <a:extLst>
                        <a:ext uri="{28A0092B-C50C-407E-A947-70E740481C1C}">
                          <a14:useLocalDpi xmlns:a14="http://schemas.microsoft.com/office/drawing/2010/main" val="0"/>
                        </a:ext>
                      </a:extLst>
                    </a:blip>
                    <a:stretch>
                      <a:fillRect/>
                    </a:stretch>
                  </pic:blipFill>
                  <pic:spPr>
                    <a:xfrm>
                      <a:off x="0" y="0"/>
                      <a:ext cx="5821680" cy="8229600"/>
                    </a:xfrm>
                    <a:prstGeom prst="rect">
                      <a:avLst/>
                    </a:prstGeom>
                  </pic:spPr>
                </pic:pic>
              </a:graphicData>
            </a:graphic>
          </wp:inline>
        </w:drawing>
      </w:r>
      <w:r w:rsidRPr="00C92564">
        <w:rPr>
          <w:noProof/>
          <w:lang w:val="en-US" w:eastAsia="en-US"/>
        </w:rPr>
        <w:drawing>
          <wp:inline distT="0" distB="0" distL="0" distR="0" wp14:anchorId="65906FFB" wp14:editId="7124DD80">
            <wp:extent cx="5821680" cy="8229600"/>
            <wp:effectExtent l="0" t="0" r="762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0017.JPG"/>
                    <pic:cNvPicPr/>
                  </pic:nvPicPr>
                  <pic:blipFill>
                    <a:blip r:embed="rId37">
                      <a:extLst>
                        <a:ext uri="{28A0092B-C50C-407E-A947-70E740481C1C}">
                          <a14:useLocalDpi xmlns:a14="http://schemas.microsoft.com/office/drawing/2010/main" val="0"/>
                        </a:ext>
                      </a:extLst>
                    </a:blip>
                    <a:stretch>
                      <a:fillRect/>
                    </a:stretch>
                  </pic:blipFill>
                  <pic:spPr>
                    <a:xfrm>
                      <a:off x="0" y="0"/>
                      <a:ext cx="5821680" cy="8229600"/>
                    </a:xfrm>
                    <a:prstGeom prst="rect">
                      <a:avLst/>
                    </a:prstGeom>
                  </pic:spPr>
                </pic:pic>
              </a:graphicData>
            </a:graphic>
          </wp:inline>
        </w:drawing>
      </w:r>
    </w:p>
    <w:p w14:paraId="358A9FE9" w14:textId="77777777" w:rsidR="0044517C" w:rsidRPr="00C92564" w:rsidRDefault="0044517C" w:rsidP="0044517C">
      <w:pPr>
        <w:pStyle w:val="Caption"/>
        <w:keepNext/>
      </w:pPr>
    </w:p>
    <w:p w14:paraId="22258EFB" w14:textId="77777777" w:rsidR="00480351" w:rsidRPr="00C92564" w:rsidRDefault="00480351" w:rsidP="00480351">
      <w:pPr>
        <w:rPr>
          <w:lang w:eastAsia="en-US"/>
        </w:rPr>
      </w:pPr>
    </w:p>
    <w:p w14:paraId="15EAE4CA" w14:textId="77777777" w:rsidR="00480351" w:rsidRPr="00C92564" w:rsidRDefault="00480351" w:rsidP="00480351">
      <w:pPr>
        <w:rPr>
          <w:lang w:eastAsia="en-US"/>
        </w:rPr>
      </w:pPr>
    </w:p>
    <w:p w14:paraId="6F57D64C" w14:textId="783FDB86" w:rsidR="0044517C" w:rsidRPr="006E7F36" w:rsidRDefault="0044517C" w:rsidP="0044517C">
      <w:pPr>
        <w:pStyle w:val="Caption"/>
        <w:rPr>
          <w:sz w:val="22"/>
          <w:szCs w:val="22"/>
        </w:rPr>
      </w:pPr>
      <w:bookmarkStart w:id="267" w:name="_Toc339100113"/>
      <w:bookmarkStart w:id="268" w:name="_Toc472443613"/>
      <w:r w:rsidRPr="006E7F36">
        <w:rPr>
          <w:sz w:val="22"/>
          <w:szCs w:val="22"/>
        </w:rPr>
        <w:t xml:space="preserve">Annexe </w:t>
      </w:r>
      <w:r w:rsidR="007626EC" w:rsidRPr="006E7F36">
        <w:rPr>
          <w:sz w:val="22"/>
          <w:szCs w:val="22"/>
        </w:rPr>
        <w:fldChar w:fldCharType="begin"/>
      </w:r>
      <w:r w:rsidR="00FA6A8C" w:rsidRPr="006E7F36">
        <w:rPr>
          <w:sz w:val="22"/>
          <w:szCs w:val="22"/>
        </w:rPr>
        <w:instrText xml:space="preserve"> SEQ Annexe \* ARABIC </w:instrText>
      </w:r>
      <w:r w:rsidR="007626EC" w:rsidRPr="006E7F36">
        <w:rPr>
          <w:sz w:val="22"/>
          <w:szCs w:val="22"/>
        </w:rPr>
        <w:fldChar w:fldCharType="separate"/>
      </w:r>
      <w:r w:rsidR="00C37EAA" w:rsidRPr="006E7F36">
        <w:rPr>
          <w:noProof/>
          <w:sz w:val="22"/>
          <w:szCs w:val="22"/>
        </w:rPr>
        <w:t>7</w:t>
      </w:r>
      <w:r w:rsidR="007626EC" w:rsidRPr="006E7F36">
        <w:rPr>
          <w:noProof/>
          <w:sz w:val="22"/>
          <w:szCs w:val="22"/>
        </w:rPr>
        <w:fldChar w:fldCharType="end"/>
      </w:r>
      <w:r w:rsidRPr="006E7F36">
        <w:rPr>
          <w:sz w:val="22"/>
          <w:szCs w:val="22"/>
        </w:rPr>
        <w:t xml:space="preserve"> : </w:t>
      </w:r>
      <w:bookmarkEnd w:id="267"/>
      <w:bookmarkEnd w:id="268"/>
      <w:r w:rsidR="00894FE9" w:rsidRPr="006E7F36">
        <w:rPr>
          <w:sz w:val="22"/>
          <w:szCs w:val="22"/>
        </w:rPr>
        <w:t xml:space="preserve">Mesures génériques </w:t>
      </w:r>
      <w:r w:rsidR="00B6389D" w:rsidRPr="006E7F36">
        <w:rPr>
          <w:sz w:val="22"/>
          <w:szCs w:val="22"/>
        </w:rPr>
        <w:t>de securité des barrages</w:t>
      </w:r>
    </w:p>
    <w:p w14:paraId="790F2F55" w14:textId="77777777" w:rsidR="00894FE9" w:rsidRDefault="00894FE9" w:rsidP="00DB788E"/>
    <w:p w14:paraId="3DA021C5" w14:textId="77777777" w:rsidR="00B6389D" w:rsidRPr="006E4138" w:rsidRDefault="00B6389D" w:rsidP="00B6389D">
      <w:pPr>
        <w:pStyle w:val="ListParagraph"/>
        <w:ind w:left="0"/>
        <w:jc w:val="both"/>
        <w:rPr>
          <w:b/>
          <w:bCs/>
        </w:rPr>
      </w:pPr>
      <w:r w:rsidRPr="006E4138">
        <w:rPr>
          <w:b/>
          <w:bCs/>
        </w:rPr>
        <w:t>Définition d’un barrage</w:t>
      </w:r>
    </w:p>
    <w:p w14:paraId="433C694B" w14:textId="77777777" w:rsidR="00B6389D" w:rsidRPr="006E4138" w:rsidRDefault="00B6389D" w:rsidP="00B6389D">
      <w:pPr>
        <w:spacing w:before="100" w:beforeAutospacing="1" w:after="100" w:afterAutospacing="1"/>
        <w:jc w:val="both"/>
      </w:pPr>
      <w:r w:rsidRPr="006E4138">
        <w:t>Un barrage est un ouvrage artificiel ou naturel (résultant de l'accumulation de matériaux à la suite de mouvements de terrain), établi en travers du lit d'un cours d'eau, retenant ou pouvant retenir de l'eau. Les barrages ont plusieurs fonctions, qui peuvent s'associer : la régulation de cours d'eau (écrêteur de crue en période de crue, maintien d'un niveau minimum des eaux en période de sécheresse), l'irrigation des cultures, l'alimentation en eau des villes, la production d'énergie électrique, la retenue de rejets de mines ou de chantiers, le tourisme et les loisirs, la lutte contre les incendies, etc. La présente étude prend en considération uniquement les barrages d’irrigation des cultures.</w:t>
      </w:r>
    </w:p>
    <w:p w14:paraId="7FA03D35" w14:textId="77777777" w:rsidR="00B6389D" w:rsidRPr="006E4138" w:rsidRDefault="00B6389D" w:rsidP="00B6389D">
      <w:pPr>
        <w:pStyle w:val="ListParagraph"/>
        <w:ind w:left="0"/>
        <w:jc w:val="both"/>
        <w:rPr>
          <w:b/>
          <w:bCs/>
        </w:rPr>
      </w:pPr>
      <w:r w:rsidRPr="006E4138">
        <w:rPr>
          <w:b/>
          <w:bCs/>
        </w:rPr>
        <w:t>Construction</w:t>
      </w:r>
    </w:p>
    <w:p w14:paraId="415907B9" w14:textId="77777777" w:rsidR="00B6389D" w:rsidRPr="006E4138" w:rsidRDefault="00B6389D" w:rsidP="00B6389D">
      <w:pPr>
        <w:spacing w:before="100" w:beforeAutospacing="1" w:after="100" w:afterAutospacing="1"/>
        <w:jc w:val="both"/>
      </w:pPr>
      <w:r w:rsidRPr="006E4138">
        <w:t xml:space="preserve">L'étude de site qui précède la réalisation d'un ouvrage est complexe et prend en compte la géologie, l'hydrogéologie (écoulement de l'eau souterraine) et l'hydrologie (pluviométrie, débit des rivières). </w:t>
      </w:r>
    </w:p>
    <w:p w14:paraId="0F8A2C96" w14:textId="77777777" w:rsidR="00B6389D" w:rsidRPr="006E4138" w:rsidRDefault="00B6389D" w:rsidP="00B6389D">
      <w:pPr>
        <w:jc w:val="both"/>
      </w:pPr>
      <w:r w:rsidRPr="006E4138">
        <w:t>La construction des micro-barrages fera référence aux normes de pratique internationales reconnues relatifs aux barrages, aux travaux d'irrigation ou de terrassement.</w:t>
      </w:r>
    </w:p>
    <w:p w14:paraId="42DD2AF1" w14:textId="77777777" w:rsidR="00B6389D" w:rsidRPr="006E4138" w:rsidRDefault="00B6389D" w:rsidP="00B6389D">
      <w:pPr>
        <w:jc w:val="both"/>
      </w:pPr>
    </w:p>
    <w:p w14:paraId="39C53F16" w14:textId="77777777" w:rsidR="00B6389D" w:rsidRPr="006E4138" w:rsidRDefault="00B6389D" w:rsidP="00B6389D">
      <w:pPr>
        <w:jc w:val="both"/>
      </w:pPr>
      <w:r w:rsidRPr="006E4138">
        <w:t xml:space="preserve">Tous les Ingénieurs qui participeront aux études et travaux relatifs aux micro-barrages d’irrigation devront avoir un diplôme d’Ingénieur en génie civil ou en génie rural, et posséder au moins trois ans d’expérience pertinente. </w:t>
      </w:r>
    </w:p>
    <w:p w14:paraId="5F11F92B" w14:textId="77777777" w:rsidR="00B6389D" w:rsidRPr="006E4138" w:rsidRDefault="00B6389D" w:rsidP="00B6389D">
      <w:pPr>
        <w:pStyle w:val="TOC1"/>
        <w:jc w:val="both"/>
        <w:rPr>
          <w:rFonts w:ascii="Times New Roman" w:hAnsi="Times New Roman"/>
          <w:b w:val="0"/>
          <w:bCs w:val="0"/>
        </w:rPr>
      </w:pPr>
      <w:r w:rsidRPr="006E4138">
        <w:rPr>
          <w:rFonts w:ascii="Times New Roman" w:hAnsi="Times New Roman"/>
        </w:rPr>
        <w:t>Etape avant - conception</w:t>
      </w:r>
    </w:p>
    <w:p w14:paraId="4F90E014" w14:textId="77777777" w:rsidR="00B6389D" w:rsidRPr="006E4138" w:rsidRDefault="00B6389D" w:rsidP="00B6389D">
      <w:pPr>
        <w:jc w:val="both"/>
      </w:pPr>
      <w:r w:rsidRPr="006E4138">
        <w:t>La première mesure technique à l'étape d'avant conception est la visite de terrain. Les bénéficiaires et les autres parties prenantes doivent participer activement à la description détaillée de l'idée de projet. La phase de planification commence par les études des aspects pédologiques et hydrologiques du site.</w:t>
      </w:r>
    </w:p>
    <w:p w14:paraId="03F149F8" w14:textId="77777777" w:rsidR="00B6389D" w:rsidRPr="006E4138" w:rsidRDefault="00B6389D" w:rsidP="00B6389D">
      <w:pPr>
        <w:pStyle w:val="TOC1"/>
        <w:jc w:val="both"/>
        <w:rPr>
          <w:rFonts w:ascii="Times New Roman" w:hAnsi="Times New Roman"/>
          <w:b w:val="0"/>
          <w:bCs w:val="0"/>
        </w:rPr>
      </w:pPr>
      <w:r w:rsidRPr="006E4138">
        <w:rPr>
          <w:rFonts w:ascii="Times New Roman" w:hAnsi="Times New Roman"/>
        </w:rPr>
        <w:t>Reconnaissance du site</w:t>
      </w:r>
    </w:p>
    <w:p w14:paraId="5AAF5561" w14:textId="77777777" w:rsidR="00B6389D" w:rsidRPr="006E4138" w:rsidRDefault="00B6389D" w:rsidP="00B6389D">
      <w:pPr>
        <w:jc w:val="both"/>
      </w:pPr>
      <w:r w:rsidRPr="006E4138">
        <w:t>La reconnaissance du site est une étape cruciale pour se faire l'idée des aspects du terrain (topographie, pédologie, géologie, environnement physique et socio-économique, etc.) afin d'apprécier les différents facteurs pouvant influencer sur le choix judicieux de l'emplacement des micro-barrages d'irrigation et des ouvrages hydrauliques pour la petite irrigation. Les données topographiques et géologiques collectées à partir de ces reconnaissances seront primordiales pour déterminer l'emplacement des ouvrages ci-haut cités. Le rapport produit sur ces reconnaissances ne devra pas être analytique mais suffisamment qualitatif pour fournir des données sur les points suivants:</w:t>
      </w:r>
    </w:p>
    <w:p w14:paraId="136B637A" w14:textId="77777777" w:rsidR="00B6389D" w:rsidRPr="006E4138" w:rsidRDefault="00B6389D" w:rsidP="00B6389D">
      <w:pPr>
        <w:jc w:val="both"/>
      </w:pPr>
    </w:p>
    <w:p w14:paraId="19D3EEC1" w14:textId="77777777" w:rsidR="00B6389D" w:rsidRPr="006E4138" w:rsidRDefault="00B6389D" w:rsidP="00B6389D">
      <w:pPr>
        <w:jc w:val="both"/>
      </w:pPr>
      <w:r w:rsidRPr="006E4138">
        <w:t>(i) Hydrologie:</w:t>
      </w:r>
    </w:p>
    <w:p w14:paraId="727B14C3" w14:textId="77777777" w:rsidR="00B6389D" w:rsidRPr="006E4138" w:rsidRDefault="00B6389D" w:rsidP="00B6389D">
      <w:pPr>
        <w:numPr>
          <w:ilvl w:val="0"/>
          <w:numId w:val="136"/>
        </w:numPr>
        <w:jc w:val="both"/>
      </w:pPr>
      <w:r w:rsidRPr="006E4138">
        <w:t>situation des eaux de surface et des eaux souterraines et l'emplacement des cours d'eau</w:t>
      </w:r>
    </w:p>
    <w:p w14:paraId="76D874F2" w14:textId="77777777" w:rsidR="00B6389D" w:rsidRPr="006E4138" w:rsidRDefault="00B6389D" w:rsidP="00B6389D">
      <w:pPr>
        <w:numPr>
          <w:ilvl w:val="0"/>
          <w:numId w:val="136"/>
        </w:numPr>
        <w:jc w:val="both"/>
      </w:pPr>
      <w:r w:rsidRPr="006E4138">
        <w:t>mesure  de courants et de débits, de niveaux d'inondation, de conditions de drainage</w:t>
      </w:r>
    </w:p>
    <w:p w14:paraId="690B6EB5" w14:textId="77777777" w:rsidR="00B6389D" w:rsidRPr="006E4138" w:rsidRDefault="00B6389D" w:rsidP="00B6389D">
      <w:pPr>
        <w:numPr>
          <w:ilvl w:val="0"/>
          <w:numId w:val="136"/>
        </w:numPr>
        <w:jc w:val="both"/>
      </w:pPr>
      <w:r w:rsidRPr="006E4138">
        <w:t>recherche de traces d'inondations passées, de signes d'érosion et de sédimentation ou de dépôt</w:t>
      </w:r>
    </w:p>
    <w:p w14:paraId="76A30D43" w14:textId="77777777" w:rsidR="00B6389D" w:rsidRPr="006E4138" w:rsidRDefault="00B6389D" w:rsidP="00B6389D">
      <w:pPr>
        <w:jc w:val="both"/>
      </w:pPr>
    </w:p>
    <w:p w14:paraId="6840B8AD" w14:textId="77777777" w:rsidR="00B6389D" w:rsidRPr="006E4138" w:rsidRDefault="00B6389D" w:rsidP="00B6389D">
      <w:pPr>
        <w:jc w:val="both"/>
      </w:pPr>
      <w:r w:rsidRPr="006E4138">
        <w:t xml:space="preserve">(ii) Géologie: </w:t>
      </w:r>
    </w:p>
    <w:p w14:paraId="15F9B013" w14:textId="77777777" w:rsidR="00B6389D" w:rsidRPr="006E4138" w:rsidRDefault="00B6389D" w:rsidP="00B6389D">
      <w:pPr>
        <w:numPr>
          <w:ilvl w:val="0"/>
          <w:numId w:val="136"/>
        </w:numPr>
        <w:jc w:val="both"/>
      </w:pPr>
      <w:r w:rsidRPr="006E4138">
        <w:t xml:space="preserve">état du sol du site et de la zone environnante </w:t>
      </w:r>
    </w:p>
    <w:p w14:paraId="26E4799C" w14:textId="77777777" w:rsidR="00B6389D" w:rsidRPr="006E4138" w:rsidRDefault="00B6389D" w:rsidP="00B6389D">
      <w:pPr>
        <w:numPr>
          <w:ilvl w:val="0"/>
          <w:numId w:val="136"/>
        </w:numPr>
        <w:jc w:val="both"/>
      </w:pPr>
      <w:r w:rsidRPr="006E4138">
        <w:t>vérification d'existence de problèmes géologiques comme l'instabilité du sol et caverne</w:t>
      </w:r>
    </w:p>
    <w:p w14:paraId="261A0BB2" w14:textId="77777777" w:rsidR="00B6389D" w:rsidRPr="006E4138" w:rsidRDefault="00B6389D" w:rsidP="00B6389D">
      <w:pPr>
        <w:numPr>
          <w:ilvl w:val="0"/>
          <w:numId w:val="136"/>
        </w:numPr>
        <w:jc w:val="both"/>
      </w:pPr>
      <w:r w:rsidRPr="006E4138">
        <w:t xml:space="preserve">vérification de traces d'actions du séisme </w:t>
      </w:r>
    </w:p>
    <w:p w14:paraId="503F8414" w14:textId="77777777" w:rsidR="00B6389D" w:rsidRPr="006E4138" w:rsidRDefault="00B6389D" w:rsidP="00B6389D">
      <w:pPr>
        <w:ind w:left="360"/>
        <w:jc w:val="both"/>
      </w:pPr>
    </w:p>
    <w:p w14:paraId="2FBAD9FE" w14:textId="77777777" w:rsidR="00B6389D" w:rsidRPr="006E4138" w:rsidRDefault="00B6389D" w:rsidP="00B6389D">
      <w:pPr>
        <w:jc w:val="both"/>
      </w:pPr>
      <w:r w:rsidRPr="006E4138">
        <w:t>(iii) Topographie:</w:t>
      </w:r>
    </w:p>
    <w:p w14:paraId="2E49C03D" w14:textId="77777777" w:rsidR="00B6389D" w:rsidRPr="006E4138" w:rsidRDefault="00B6389D" w:rsidP="00B6389D">
      <w:pPr>
        <w:jc w:val="both"/>
      </w:pPr>
      <w:r w:rsidRPr="006E4138">
        <w:t xml:space="preserve">           -  délimitation et les levées topographiques détaillées du site</w:t>
      </w:r>
    </w:p>
    <w:p w14:paraId="5E60AB44" w14:textId="77777777" w:rsidR="00B6389D" w:rsidRPr="006E4138" w:rsidRDefault="00B6389D" w:rsidP="00B6389D">
      <w:pPr>
        <w:jc w:val="both"/>
      </w:pPr>
    </w:p>
    <w:p w14:paraId="3D973801" w14:textId="77777777" w:rsidR="00B6389D" w:rsidRPr="006E4138" w:rsidRDefault="00B6389D" w:rsidP="00B6389D">
      <w:pPr>
        <w:jc w:val="both"/>
      </w:pPr>
      <w:r w:rsidRPr="006E4138">
        <w:t>Outre les études au lieu de construction du micro-barrage, d’autres activités seront entreprises pour la bonne réussite du projet :</w:t>
      </w:r>
    </w:p>
    <w:p w14:paraId="6D4C5235" w14:textId="77777777" w:rsidR="00B6389D" w:rsidRPr="006E4138" w:rsidRDefault="00B6389D" w:rsidP="00B6389D">
      <w:pPr>
        <w:jc w:val="both"/>
      </w:pPr>
    </w:p>
    <w:p w14:paraId="23FA9EE9" w14:textId="77777777" w:rsidR="00B6389D" w:rsidRPr="006E4138" w:rsidRDefault="00B6389D" w:rsidP="00B6389D">
      <w:pPr>
        <w:numPr>
          <w:ilvl w:val="0"/>
          <w:numId w:val="146"/>
        </w:numPr>
        <w:jc w:val="both"/>
      </w:pPr>
      <w:r w:rsidRPr="006E4138">
        <w:t>Vérifier la disponibilité des matériaux de construction  dans le milieu avoisinant le site ;</w:t>
      </w:r>
    </w:p>
    <w:p w14:paraId="60AF1A99" w14:textId="77777777" w:rsidR="00B6389D" w:rsidRPr="006E4138" w:rsidRDefault="00B6389D" w:rsidP="00B6389D">
      <w:pPr>
        <w:numPr>
          <w:ilvl w:val="0"/>
          <w:numId w:val="146"/>
        </w:numPr>
        <w:jc w:val="both"/>
      </w:pPr>
      <w:r w:rsidRPr="006E4138">
        <w:t xml:space="preserve">Faire une étude socio-économique, en adoptant une approche participative pour pouvoir associer les bénéficiaires et identifier l’intérêt économique du projet pour la population ; </w:t>
      </w:r>
    </w:p>
    <w:p w14:paraId="389C4423" w14:textId="77777777" w:rsidR="00B6389D" w:rsidRPr="006E4138" w:rsidRDefault="00B6389D" w:rsidP="00B6389D">
      <w:pPr>
        <w:numPr>
          <w:ilvl w:val="0"/>
          <w:numId w:val="146"/>
        </w:numPr>
        <w:jc w:val="both"/>
      </w:pPr>
      <w:r w:rsidRPr="006E4138">
        <w:t>S’informer des autres projets et usages envisagés aux environs du site (en amont ou en aval)  et des possibles impacts environnementaux de la construction du micro-barrage ;</w:t>
      </w:r>
    </w:p>
    <w:p w14:paraId="5DEEC369" w14:textId="77777777" w:rsidR="00B6389D" w:rsidRPr="006E4138" w:rsidRDefault="00B6389D" w:rsidP="00B6389D">
      <w:pPr>
        <w:numPr>
          <w:ilvl w:val="0"/>
          <w:numId w:val="146"/>
        </w:numPr>
        <w:jc w:val="both"/>
      </w:pPr>
      <w:r w:rsidRPr="006E4138">
        <w:t>Déterminer les conséquences de la construction du micro-barrage en se référant  aux conventions sur les eaux internationales et évaluer l’impact social et les risques existants de déplacement involontaire des populations.</w:t>
      </w:r>
    </w:p>
    <w:p w14:paraId="2BCB8509" w14:textId="77777777" w:rsidR="00B6389D" w:rsidRPr="006E4138" w:rsidRDefault="00B6389D" w:rsidP="00B6389D">
      <w:pPr>
        <w:jc w:val="both"/>
      </w:pPr>
    </w:p>
    <w:p w14:paraId="39BB87B5" w14:textId="77777777" w:rsidR="00B6389D" w:rsidRPr="006E4138" w:rsidRDefault="00B6389D" w:rsidP="00B6389D">
      <w:pPr>
        <w:jc w:val="both"/>
      </w:pPr>
      <w:r w:rsidRPr="006E4138">
        <w:rPr>
          <w:i/>
        </w:rPr>
        <w:t>Etude d’impact environnemental et social</w:t>
      </w:r>
    </w:p>
    <w:p w14:paraId="6A51F1A2" w14:textId="77777777" w:rsidR="00B6389D" w:rsidRPr="006E4138" w:rsidRDefault="00B6389D" w:rsidP="00B6389D">
      <w:pPr>
        <w:jc w:val="both"/>
      </w:pPr>
    </w:p>
    <w:p w14:paraId="64AFCD9C" w14:textId="77777777" w:rsidR="00B6389D" w:rsidRPr="006E4138" w:rsidRDefault="00B6389D" w:rsidP="00B6389D">
      <w:pPr>
        <w:jc w:val="both"/>
      </w:pPr>
      <w:r w:rsidRPr="006E4138">
        <w:t>Dès que les sites sont connus, il est recommandé d’analyser d’une manière approfondie les impacts négatifs de l’aménagement et de l’irrigation afin de prendre des mesures d’atténuation. Il s’agit des effets sur la flore, la faune et éventuellement l’air. Les constructions des micro-barrages nécessitent des emprunts des matériaux de construction tels que le sable, le gravier, le moellon, etc. De plus, les méandres et les lits des émissaires peuvent être modifiés à tort ou à raison et les résultats peuvent être catastrophiques au niveau environnemental. Au niveau social on doit éviter des conflits provenant de la redistribution des parcelles.</w:t>
      </w:r>
    </w:p>
    <w:p w14:paraId="476FB9E1" w14:textId="77777777" w:rsidR="00B6389D" w:rsidRPr="006E4138" w:rsidRDefault="00B6389D" w:rsidP="00B6389D">
      <w:pPr>
        <w:pStyle w:val="TOC1"/>
        <w:jc w:val="both"/>
        <w:rPr>
          <w:rFonts w:ascii="Times New Roman" w:hAnsi="Times New Roman"/>
          <w:b w:val="0"/>
          <w:bCs w:val="0"/>
        </w:rPr>
      </w:pPr>
      <w:r w:rsidRPr="006E4138">
        <w:rPr>
          <w:rFonts w:ascii="Times New Roman" w:hAnsi="Times New Roman"/>
        </w:rPr>
        <w:t>Etudes des sols</w:t>
      </w:r>
    </w:p>
    <w:p w14:paraId="243ACF45" w14:textId="77777777" w:rsidR="00B6389D" w:rsidRPr="006E4138" w:rsidRDefault="00B6389D" w:rsidP="00B6389D">
      <w:pPr>
        <w:pStyle w:val="BodyText3"/>
        <w:rPr>
          <w:sz w:val="24"/>
          <w:szCs w:val="24"/>
        </w:rPr>
      </w:pPr>
      <w:r w:rsidRPr="006E4138">
        <w:rPr>
          <w:sz w:val="24"/>
          <w:szCs w:val="24"/>
        </w:rPr>
        <w:t>Une étude des sols détaillée devra être menée par des professionnels et comprendra notamment la classification et les paramètres physiques du sol. En fonction de la complexité du site une étude  géotechnique sera envisagée en vue des études de fondations, de la perméabilité de l’assise, la recherche des zones d’emprunt pour les matériaux de construction de l’ouvrage. Les caractéristiques et conditions de mise en œuvre de ces matériaux seront déterminées (analyse granulométrique, limite d’Atterberg, densité et teneur en eau, compressibilité, gonflement, etc.).  Il faut procéder aussi à une analyse des données géologiques de surface, géophysique et interprétation photo géologique afin de préciser les discontinuités, les failles et les conditions d’étanchéité dans le site d’emplacement du micro-barrage.</w:t>
      </w:r>
    </w:p>
    <w:p w14:paraId="7F2E5E6F" w14:textId="77777777" w:rsidR="00B6389D" w:rsidRPr="006E4138" w:rsidRDefault="00B6389D" w:rsidP="00B6389D">
      <w:pPr>
        <w:jc w:val="both"/>
      </w:pPr>
    </w:p>
    <w:p w14:paraId="30E9B665" w14:textId="77777777" w:rsidR="00B6389D" w:rsidRPr="006E4138" w:rsidRDefault="00B6389D" w:rsidP="00B6389D">
      <w:pPr>
        <w:jc w:val="both"/>
        <w:rPr>
          <w:i/>
          <w:iCs/>
        </w:rPr>
      </w:pPr>
      <w:r w:rsidRPr="006E4138">
        <w:rPr>
          <w:i/>
          <w:iCs/>
        </w:rPr>
        <w:t>Etudes hydrologiques</w:t>
      </w:r>
    </w:p>
    <w:p w14:paraId="11071417" w14:textId="77777777" w:rsidR="00B6389D" w:rsidRPr="006E4138" w:rsidRDefault="00B6389D" w:rsidP="00B6389D">
      <w:pPr>
        <w:jc w:val="both"/>
      </w:pPr>
    </w:p>
    <w:p w14:paraId="579A7033" w14:textId="77777777" w:rsidR="00B6389D" w:rsidRPr="006E4138" w:rsidRDefault="00B6389D" w:rsidP="00B6389D">
      <w:pPr>
        <w:jc w:val="both"/>
      </w:pPr>
      <w:r w:rsidRPr="006E4138">
        <w:t>Les calculs des données hydrologiques sont plus ou moins fiables lorsqu’ils portent sur des données relevées de façon régulière et sur une longue période. Ces données sont traitées statiquement pour donner des estimations par exemple sur les débits de crues et d’étiages; qui sont les éléments essentiels pour le dimensionnement des micro-barrages et des autres ouvrages connexes d’irrigation. Lorsque de telles données ne sont pas disponibles ou peu fiables, celles d’un bassin versant voisin, moyennant quelques corrections peuvent être utilisées dans la zone concernée ou on peut recourir à des méthodes empiriques d’estimation. Les services de l’IGEBU</w:t>
      </w:r>
      <w:r w:rsidRPr="006E4138">
        <w:rPr>
          <w:vertAlign w:val="superscript"/>
        </w:rPr>
        <w:t xml:space="preserve"> </w:t>
      </w:r>
      <w:r w:rsidRPr="006E4138">
        <w:t xml:space="preserve">pourront être sollicités puisque ils centralisent au niveau national toutes les données sur l’hydrologie et l’agro-climatologie, la topographie et la cartographie. Par ailleurs cet institut est suffisamment outillé pour des mesures de débit. Au besoin il peut procéder au jaugeage différentiel puisque les données existantes ne correspondent pas toujours au bassin versant qui intéresse le projet mais seulement une partie.  </w:t>
      </w:r>
    </w:p>
    <w:p w14:paraId="5ACF370F" w14:textId="77777777" w:rsidR="00B6389D" w:rsidRPr="006E4138" w:rsidRDefault="00B6389D" w:rsidP="00B6389D">
      <w:pPr>
        <w:jc w:val="both"/>
      </w:pPr>
    </w:p>
    <w:p w14:paraId="5A800ED1" w14:textId="77777777" w:rsidR="00B6389D" w:rsidRPr="006E4138" w:rsidRDefault="00B6389D" w:rsidP="00B6389D">
      <w:pPr>
        <w:jc w:val="both"/>
      </w:pPr>
      <w:r w:rsidRPr="006E4138">
        <w:t xml:space="preserve">Les principales caractéristiques hydrologiques pour le projet  sont :  </w:t>
      </w:r>
    </w:p>
    <w:p w14:paraId="7DC555FE" w14:textId="77777777" w:rsidR="00B6389D" w:rsidRPr="006E4138" w:rsidRDefault="00B6389D" w:rsidP="00B6389D">
      <w:pPr>
        <w:jc w:val="both"/>
      </w:pPr>
    </w:p>
    <w:p w14:paraId="1680EAF6" w14:textId="77777777" w:rsidR="00B6389D" w:rsidRPr="006E4138" w:rsidRDefault="00B6389D" w:rsidP="00B6389D">
      <w:pPr>
        <w:numPr>
          <w:ilvl w:val="0"/>
          <w:numId w:val="139"/>
        </w:numPr>
        <w:tabs>
          <w:tab w:val="clear" w:pos="480"/>
          <w:tab w:val="num" w:pos="2700"/>
        </w:tabs>
        <w:ind w:left="630"/>
        <w:jc w:val="both"/>
      </w:pPr>
      <w:r w:rsidRPr="006E4138">
        <w:t>Les caractéristiques physiques des bassins versants : surface, périmètre, coefficient de forme, indice de pente, données hypsométriques, rectangle équivalent, etc… ;</w:t>
      </w:r>
    </w:p>
    <w:p w14:paraId="6AC2923E" w14:textId="77777777" w:rsidR="00B6389D" w:rsidRPr="006E4138" w:rsidRDefault="00B6389D" w:rsidP="00B6389D">
      <w:pPr>
        <w:numPr>
          <w:ilvl w:val="0"/>
          <w:numId w:val="139"/>
        </w:numPr>
        <w:tabs>
          <w:tab w:val="clear" w:pos="480"/>
          <w:tab w:val="num" w:pos="2700"/>
        </w:tabs>
        <w:ind w:left="630"/>
        <w:jc w:val="both"/>
      </w:pPr>
      <w:r w:rsidRPr="006E4138">
        <w:t>Les niveaux d’eau maxima, minima et les courbes de tarage pour la station hygrométrique la plus proche ;</w:t>
      </w:r>
    </w:p>
    <w:p w14:paraId="45713B2D" w14:textId="77777777" w:rsidR="00B6389D" w:rsidRPr="006E4138" w:rsidRDefault="00B6389D" w:rsidP="00B6389D">
      <w:pPr>
        <w:numPr>
          <w:ilvl w:val="0"/>
          <w:numId w:val="139"/>
        </w:numPr>
        <w:tabs>
          <w:tab w:val="clear" w:pos="480"/>
          <w:tab w:val="num" w:pos="2700"/>
        </w:tabs>
        <w:ind w:left="630"/>
        <w:jc w:val="both"/>
      </w:pPr>
      <w:r w:rsidRPr="006E4138">
        <w:t xml:space="preserve">Les données sur les débits d’étiage, les caractéristiques et les débits des crues (fréquence moyenne, décennale, bi décennale), </w:t>
      </w:r>
    </w:p>
    <w:p w14:paraId="23F80158" w14:textId="77777777" w:rsidR="00B6389D" w:rsidRPr="006E4138" w:rsidRDefault="00B6389D" w:rsidP="00B6389D">
      <w:pPr>
        <w:numPr>
          <w:ilvl w:val="0"/>
          <w:numId w:val="139"/>
        </w:numPr>
        <w:tabs>
          <w:tab w:val="clear" w:pos="480"/>
          <w:tab w:val="num" w:pos="2700"/>
        </w:tabs>
        <w:ind w:left="630"/>
        <w:jc w:val="both"/>
      </w:pPr>
      <w:r w:rsidRPr="006E4138">
        <w:t>Les données pluviométriques et les fréquences d’inondation (si elles sont disponibles) au moins sur les 20 dernières années ;</w:t>
      </w:r>
    </w:p>
    <w:p w14:paraId="7C585832" w14:textId="77777777" w:rsidR="00B6389D" w:rsidRPr="006E4138" w:rsidRDefault="00B6389D" w:rsidP="00B6389D">
      <w:pPr>
        <w:numPr>
          <w:ilvl w:val="0"/>
          <w:numId w:val="139"/>
        </w:numPr>
        <w:tabs>
          <w:tab w:val="clear" w:pos="480"/>
          <w:tab w:val="num" w:pos="2700"/>
        </w:tabs>
        <w:ind w:left="630"/>
        <w:jc w:val="both"/>
      </w:pPr>
      <w:r w:rsidRPr="006E4138">
        <w:t>L’intensité des averses (la pluie maxima de 24 heures)</w:t>
      </w:r>
    </w:p>
    <w:p w14:paraId="643C5E16" w14:textId="77777777" w:rsidR="00B6389D" w:rsidRPr="006E4138" w:rsidRDefault="00B6389D" w:rsidP="00B6389D">
      <w:pPr>
        <w:numPr>
          <w:ilvl w:val="0"/>
          <w:numId w:val="139"/>
        </w:numPr>
        <w:tabs>
          <w:tab w:val="clear" w:pos="480"/>
          <w:tab w:val="num" w:pos="2700"/>
        </w:tabs>
        <w:ind w:left="630"/>
        <w:jc w:val="both"/>
      </w:pPr>
      <w:r w:rsidRPr="006E4138">
        <w:t>Les apports des débits en amont ;</w:t>
      </w:r>
    </w:p>
    <w:p w14:paraId="7AF26FCB" w14:textId="77777777" w:rsidR="00B6389D" w:rsidRPr="006E4138" w:rsidRDefault="00B6389D" w:rsidP="00B6389D">
      <w:pPr>
        <w:numPr>
          <w:ilvl w:val="0"/>
          <w:numId w:val="139"/>
        </w:numPr>
        <w:tabs>
          <w:tab w:val="clear" w:pos="480"/>
          <w:tab w:val="num" w:pos="2700"/>
        </w:tabs>
        <w:ind w:left="630"/>
        <w:jc w:val="both"/>
      </w:pPr>
      <w:r w:rsidRPr="006E4138">
        <w:t>L’analyse de la sédimentation des éléments solides des cours d’eau</w:t>
      </w:r>
    </w:p>
    <w:p w14:paraId="41B7BDF9" w14:textId="77777777" w:rsidR="00B6389D" w:rsidRPr="006E4138" w:rsidRDefault="00B6389D" w:rsidP="00B6389D">
      <w:pPr>
        <w:jc w:val="both"/>
        <w:rPr>
          <w:i/>
          <w:iCs/>
        </w:rPr>
      </w:pPr>
    </w:p>
    <w:p w14:paraId="40FFE3C8" w14:textId="77777777" w:rsidR="00B6389D" w:rsidRPr="006E4138" w:rsidRDefault="00B6389D" w:rsidP="00B6389D">
      <w:pPr>
        <w:jc w:val="both"/>
        <w:rPr>
          <w:i/>
          <w:iCs/>
        </w:rPr>
      </w:pPr>
      <w:r w:rsidRPr="006E4138">
        <w:rPr>
          <w:i/>
          <w:iCs/>
        </w:rPr>
        <w:t>Etudes techniques pour la petite irrigation</w:t>
      </w:r>
    </w:p>
    <w:p w14:paraId="33D23FD5" w14:textId="77777777" w:rsidR="00B6389D" w:rsidRPr="006E4138" w:rsidRDefault="00B6389D" w:rsidP="00B6389D">
      <w:pPr>
        <w:jc w:val="both"/>
      </w:pPr>
    </w:p>
    <w:p w14:paraId="23E78F7E" w14:textId="77777777" w:rsidR="00B6389D" w:rsidRPr="006E4138" w:rsidRDefault="00B6389D" w:rsidP="00B6389D">
      <w:pPr>
        <w:jc w:val="both"/>
      </w:pPr>
      <w:r w:rsidRPr="006E4138">
        <w:t xml:space="preserve">L’étude de faisabilité dans ses termes de références porterait sur les éléments suivants : </w:t>
      </w:r>
    </w:p>
    <w:p w14:paraId="0578A8B2" w14:textId="77777777" w:rsidR="00B6389D" w:rsidRPr="006E4138" w:rsidRDefault="00B6389D" w:rsidP="00B6389D">
      <w:pPr>
        <w:widowControl w:val="0"/>
        <w:ind w:left="360"/>
        <w:jc w:val="both"/>
        <w:rPr>
          <w:snapToGrid w:val="0"/>
        </w:rPr>
      </w:pPr>
    </w:p>
    <w:p w14:paraId="00EC78EE" w14:textId="77777777" w:rsidR="00B6389D" w:rsidRPr="006E4138" w:rsidRDefault="00B6389D" w:rsidP="00B6389D">
      <w:pPr>
        <w:widowControl w:val="0"/>
        <w:numPr>
          <w:ilvl w:val="0"/>
          <w:numId w:val="140"/>
        </w:numPr>
        <w:jc w:val="both"/>
        <w:rPr>
          <w:snapToGrid w:val="0"/>
        </w:rPr>
      </w:pPr>
      <w:r w:rsidRPr="006E4138">
        <w:rPr>
          <w:snapToGrid w:val="0"/>
        </w:rPr>
        <w:t>Identification et localisation des sites dans ces régions concernées pour la mise en place  des sous-projets de la petite irrigation en se basant sur des études techniques : climatologique, hydrogéologique, pédologique, topographique et socio-économique en matérialisant les résultats des choix sur un support cartographique ;</w:t>
      </w:r>
    </w:p>
    <w:p w14:paraId="0AE7E1C9" w14:textId="77777777" w:rsidR="00B6389D" w:rsidRPr="006E4138" w:rsidRDefault="00B6389D" w:rsidP="00B6389D">
      <w:pPr>
        <w:widowControl w:val="0"/>
        <w:numPr>
          <w:ilvl w:val="0"/>
          <w:numId w:val="140"/>
        </w:numPr>
        <w:jc w:val="both"/>
        <w:rPr>
          <w:snapToGrid w:val="0"/>
        </w:rPr>
      </w:pPr>
      <w:r w:rsidRPr="006E4138">
        <w:rPr>
          <w:snapToGrid w:val="0"/>
        </w:rPr>
        <w:t>Définir les différents systèmes et modes d’irrigation qu’ils seraient possibles de développer sur différentes cultures à haut rendement ;</w:t>
      </w:r>
    </w:p>
    <w:p w14:paraId="7CCD8CA5" w14:textId="77777777" w:rsidR="00B6389D" w:rsidRPr="006E4138" w:rsidRDefault="00B6389D" w:rsidP="00B6389D">
      <w:pPr>
        <w:widowControl w:val="0"/>
        <w:numPr>
          <w:ilvl w:val="0"/>
          <w:numId w:val="140"/>
        </w:numPr>
        <w:jc w:val="both"/>
        <w:rPr>
          <w:snapToGrid w:val="0"/>
        </w:rPr>
      </w:pPr>
      <w:r w:rsidRPr="006E4138">
        <w:rPr>
          <w:snapToGrid w:val="0"/>
        </w:rPr>
        <w:t xml:space="preserve">Préciser les avantages et les inconvénients et faire une analyse de rentabilité économique comparée pour chaque système et mode d’irrigation développé dans les conditions agro-socio –économique du Burundi ; </w:t>
      </w:r>
    </w:p>
    <w:p w14:paraId="74999D39" w14:textId="77777777" w:rsidR="00B6389D" w:rsidRPr="006E4138" w:rsidRDefault="00B6389D" w:rsidP="00B6389D">
      <w:pPr>
        <w:widowControl w:val="0"/>
        <w:numPr>
          <w:ilvl w:val="0"/>
          <w:numId w:val="140"/>
        </w:numPr>
        <w:jc w:val="both"/>
        <w:rPr>
          <w:snapToGrid w:val="0"/>
        </w:rPr>
      </w:pPr>
      <w:r w:rsidRPr="006E4138">
        <w:rPr>
          <w:snapToGrid w:val="0"/>
        </w:rPr>
        <w:t>Déterminer les caractéristiques et les paramètres techniques des petits équipements hydrauliques qui pourraient être utilisés à l’irrigation (petites motopompes utilisant toute sorte d’énergie, pompes utilisant la force humaine : pompes à pédales ou manuelles ou hydrauliques, etc.) ;</w:t>
      </w:r>
    </w:p>
    <w:p w14:paraId="44317EEE" w14:textId="77777777" w:rsidR="00B6389D" w:rsidRPr="006E4138" w:rsidRDefault="00B6389D" w:rsidP="00B6389D">
      <w:pPr>
        <w:widowControl w:val="0"/>
        <w:numPr>
          <w:ilvl w:val="0"/>
          <w:numId w:val="140"/>
        </w:numPr>
        <w:jc w:val="both"/>
        <w:rPr>
          <w:snapToGrid w:val="0"/>
        </w:rPr>
      </w:pPr>
      <w:r w:rsidRPr="006E4138">
        <w:rPr>
          <w:snapToGrid w:val="0"/>
        </w:rPr>
        <w:t>Indiquer et proposer des ouvrages types des petites infrastructures hydrauliques (petits réservoirs, abreuvoirs pastoraux, petites structures de rétention de l’eau de  ruissellement, etc…), et qui sont déjà expérimentés dans d’autres pays et plus particulièrement en Afrique dans des conditions presque similaires que celles du Burundi ;</w:t>
      </w:r>
    </w:p>
    <w:p w14:paraId="39DF479A" w14:textId="77777777" w:rsidR="00B6389D" w:rsidRPr="006E4138" w:rsidRDefault="00B6389D" w:rsidP="00B6389D">
      <w:pPr>
        <w:widowControl w:val="0"/>
        <w:numPr>
          <w:ilvl w:val="0"/>
          <w:numId w:val="140"/>
        </w:numPr>
        <w:jc w:val="both"/>
        <w:rPr>
          <w:snapToGrid w:val="0"/>
        </w:rPr>
      </w:pPr>
      <w:r w:rsidRPr="006E4138">
        <w:rPr>
          <w:snapToGrid w:val="0"/>
        </w:rPr>
        <w:t>Identifier les sites potentiels pour la construction des barrages de retenues collinaires (y compris en tête de marais) qui sont capables de stocker l’eau de pluies en saison pluvieuse pour les utiliser en irrigation en saison sèche à des fins agro-pastorales. Déterminer les caractéristiques techniques de ces types d’ouvrages (critères de dimensionnement, plans types,…);</w:t>
      </w:r>
    </w:p>
    <w:p w14:paraId="45CAC24D" w14:textId="77777777" w:rsidR="00B6389D" w:rsidRPr="006E4138" w:rsidRDefault="00B6389D" w:rsidP="00B6389D">
      <w:pPr>
        <w:widowControl w:val="0"/>
        <w:numPr>
          <w:ilvl w:val="0"/>
          <w:numId w:val="140"/>
        </w:numPr>
        <w:jc w:val="both"/>
        <w:rPr>
          <w:snapToGrid w:val="0"/>
        </w:rPr>
      </w:pPr>
      <w:r w:rsidRPr="006E4138">
        <w:rPr>
          <w:snapToGrid w:val="0"/>
        </w:rPr>
        <w:t>Indiquer les paramètres techniques, les schémas d’aménagement types, les plans types des ouvrages singuliers,  les coûts estimatifs et la rentabilité économique pour chaque type de  sous-projets de la petite irrigation qui aura été identifié et proposé ; </w:t>
      </w:r>
    </w:p>
    <w:p w14:paraId="0E8CD845" w14:textId="77777777" w:rsidR="00B6389D" w:rsidRPr="006E4138" w:rsidRDefault="00B6389D" w:rsidP="00B6389D">
      <w:pPr>
        <w:widowControl w:val="0"/>
        <w:numPr>
          <w:ilvl w:val="0"/>
          <w:numId w:val="140"/>
        </w:numPr>
        <w:jc w:val="both"/>
      </w:pPr>
      <w:r w:rsidRPr="006E4138">
        <w:rPr>
          <w:snapToGrid w:val="0"/>
        </w:rPr>
        <w:t xml:space="preserve">Proposer un plan d’action, comprenant une implication réelle des OP dans l’identification, la conception et la réalisation  ainsi qu’un calendrier pour les études d’exécution et la réalisation des sous-projets proposés. </w:t>
      </w:r>
    </w:p>
    <w:p w14:paraId="4C518FCE" w14:textId="77777777" w:rsidR="00B6389D" w:rsidRPr="006E4138" w:rsidRDefault="00B6389D" w:rsidP="00B6389D">
      <w:pPr>
        <w:jc w:val="both"/>
        <w:rPr>
          <w:i/>
          <w:iCs/>
        </w:rPr>
      </w:pPr>
    </w:p>
    <w:p w14:paraId="7006A946" w14:textId="77777777" w:rsidR="00B6389D" w:rsidRPr="006E4138" w:rsidRDefault="00B6389D" w:rsidP="00B6389D">
      <w:pPr>
        <w:jc w:val="both"/>
        <w:rPr>
          <w:i/>
          <w:iCs/>
        </w:rPr>
      </w:pPr>
      <w:r w:rsidRPr="006E4138">
        <w:rPr>
          <w:i/>
          <w:iCs/>
        </w:rPr>
        <w:t>Etape de conception</w:t>
      </w:r>
    </w:p>
    <w:p w14:paraId="4A98E1A8" w14:textId="77777777" w:rsidR="00B6389D" w:rsidRPr="006E4138" w:rsidRDefault="00B6389D" w:rsidP="00B6389D">
      <w:pPr>
        <w:jc w:val="both"/>
      </w:pPr>
    </w:p>
    <w:p w14:paraId="6615D45A" w14:textId="77777777" w:rsidR="00B6389D" w:rsidRPr="006E4138" w:rsidRDefault="00B6389D" w:rsidP="00B6389D">
      <w:pPr>
        <w:jc w:val="both"/>
      </w:pPr>
      <w:r w:rsidRPr="006E4138">
        <w:t>La conception des barrages doit être rigoureuse et conduite par des professionnels.</w:t>
      </w:r>
    </w:p>
    <w:p w14:paraId="6E80773B" w14:textId="77777777" w:rsidR="00B6389D" w:rsidRPr="006E4138" w:rsidRDefault="00B6389D" w:rsidP="00B6389D">
      <w:pPr>
        <w:jc w:val="both"/>
      </w:pPr>
      <w:r w:rsidRPr="006E4138">
        <w:t>Elle tiendra compte des éléments suivants:</w:t>
      </w:r>
    </w:p>
    <w:p w14:paraId="516AF9E9" w14:textId="77777777" w:rsidR="00B6389D" w:rsidRPr="006E4138" w:rsidRDefault="00B6389D" w:rsidP="00B6389D">
      <w:pPr>
        <w:jc w:val="both"/>
      </w:pPr>
    </w:p>
    <w:p w14:paraId="100233A4" w14:textId="77777777" w:rsidR="00B6389D" w:rsidRPr="006E4138" w:rsidRDefault="00B6389D" w:rsidP="00B6389D">
      <w:pPr>
        <w:numPr>
          <w:ilvl w:val="0"/>
          <w:numId w:val="136"/>
        </w:numPr>
        <w:jc w:val="both"/>
      </w:pPr>
      <w:r w:rsidRPr="006E4138">
        <w:t>éléments composants: l'ingénieur qui conduit la conception de l'ouvrage prendra décision du type de barrage en fonction des exigences de terrain et de la finalité du projet ;</w:t>
      </w:r>
    </w:p>
    <w:p w14:paraId="3F83E5CE" w14:textId="77777777" w:rsidR="00B6389D" w:rsidRPr="006E4138" w:rsidRDefault="00B6389D" w:rsidP="00B6389D">
      <w:pPr>
        <w:numPr>
          <w:ilvl w:val="0"/>
          <w:numId w:val="136"/>
        </w:numPr>
        <w:jc w:val="both"/>
      </w:pPr>
      <w:r w:rsidRPr="006E4138">
        <w:t xml:space="preserve">conditions géologiques: les conditions géologiques et hydrologiques d'un emplacement d'un barrage influence considérablement la conception, l'exécution, la sécurité et l'économie des travaux. Les statistiques de construction des barrages montrent que  5 % de la totalité des catastrophes sont dues aux défauts propres des barrages, 15 % à l'insuffisance des capacités d'évacuation des crues et 80 % aux conditions de fondation inadéquates ; </w:t>
      </w:r>
    </w:p>
    <w:p w14:paraId="4213F7C3" w14:textId="77777777" w:rsidR="00B6389D" w:rsidRPr="006E4138" w:rsidRDefault="00B6389D" w:rsidP="00B6389D">
      <w:pPr>
        <w:numPr>
          <w:ilvl w:val="0"/>
          <w:numId w:val="136"/>
        </w:numPr>
        <w:jc w:val="both"/>
      </w:pPr>
      <w:r w:rsidRPr="006E4138">
        <w:t>qualités du terrain de fondation.</w:t>
      </w:r>
    </w:p>
    <w:p w14:paraId="1314CB36" w14:textId="77777777" w:rsidR="00B6389D" w:rsidRPr="006E4138" w:rsidRDefault="00B6389D" w:rsidP="00B6389D">
      <w:pPr>
        <w:jc w:val="both"/>
      </w:pPr>
    </w:p>
    <w:p w14:paraId="1FC48227" w14:textId="77777777" w:rsidR="00B6389D" w:rsidRPr="006E4138" w:rsidRDefault="00B6389D" w:rsidP="00B6389D">
      <w:pPr>
        <w:jc w:val="both"/>
      </w:pPr>
      <w:r w:rsidRPr="006E4138">
        <w:t xml:space="preserve">En général, un terrain de fondation d'un barrage doit avoir les qualités de résistance suffisante. </w:t>
      </w:r>
    </w:p>
    <w:p w14:paraId="50C1DA19" w14:textId="77777777" w:rsidR="00B6389D" w:rsidRPr="006E4138" w:rsidRDefault="00B6389D" w:rsidP="00B6389D">
      <w:pPr>
        <w:jc w:val="both"/>
      </w:pPr>
    </w:p>
    <w:p w14:paraId="37D8D94F" w14:textId="3DFC1B38" w:rsidR="00B6389D" w:rsidRPr="006E4138" w:rsidRDefault="00B6389D" w:rsidP="00B6389D">
      <w:pPr>
        <w:jc w:val="both"/>
      </w:pPr>
      <w:r w:rsidRPr="006E4138">
        <w:t>Pour les charges de l'ouvrage; une compressibilité réduite et uniforme; une perméabilité réduite et une stabilité à l'action des eaux d'infiltration; une structure monolithe caractérisée par l'absence de fissures, conservation de la forme sous l'action de l'action des phénomènes physic</w:t>
      </w:r>
      <w:r w:rsidR="006E7F36">
        <w:t>o</w:t>
      </w:r>
      <w:r w:rsidRPr="006E4138">
        <w:t xml:space="preserve"> -géologiques. </w:t>
      </w:r>
    </w:p>
    <w:p w14:paraId="15157894" w14:textId="77777777" w:rsidR="00B6389D" w:rsidRPr="006E4138" w:rsidRDefault="00B6389D" w:rsidP="00B6389D">
      <w:pPr>
        <w:jc w:val="both"/>
      </w:pPr>
    </w:p>
    <w:p w14:paraId="73BF872D" w14:textId="77777777" w:rsidR="00B6389D" w:rsidRPr="006E4138" w:rsidRDefault="00B6389D" w:rsidP="00B6389D">
      <w:pPr>
        <w:jc w:val="both"/>
      </w:pPr>
      <w:r w:rsidRPr="006E4138">
        <w:t xml:space="preserve">Les propriétés physico-mécaniques qu'il faut déterminer dans la première étape pour caractériser le terrain du point de vue physico-mécanique sont la déformabilité, la capacité de résistance normale et tangentielle, la perméabilité et un éventuel état de l'effort : </w:t>
      </w:r>
    </w:p>
    <w:p w14:paraId="15B1B925" w14:textId="77777777" w:rsidR="00B6389D" w:rsidRPr="006E4138" w:rsidRDefault="00B6389D" w:rsidP="00B6389D">
      <w:pPr>
        <w:numPr>
          <w:ilvl w:val="0"/>
          <w:numId w:val="136"/>
        </w:numPr>
        <w:jc w:val="both"/>
      </w:pPr>
      <w:r w:rsidRPr="006E4138">
        <w:t>conditions morphologiques : la forme de la vallée influence le choix du type de barrage ;</w:t>
      </w:r>
    </w:p>
    <w:p w14:paraId="5E187437" w14:textId="77777777" w:rsidR="00B6389D" w:rsidRPr="006E4138" w:rsidRDefault="00B6389D" w:rsidP="00B6389D">
      <w:pPr>
        <w:numPr>
          <w:ilvl w:val="0"/>
          <w:numId w:val="136"/>
        </w:numPr>
        <w:jc w:val="both"/>
      </w:pPr>
      <w:r w:rsidRPr="006E4138">
        <w:t>profils caractéristiques.</w:t>
      </w:r>
    </w:p>
    <w:p w14:paraId="6B2F4F86" w14:textId="77777777" w:rsidR="00B6389D" w:rsidRPr="006E4138" w:rsidRDefault="00B6389D" w:rsidP="00B6389D">
      <w:pPr>
        <w:ind w:left="720"/>
        <w:jc w:val="both"/>
      </w:pPr>
    </w:p>
    <w:p w14:paraId="110AB6F4" w14:textId="77777777" w:rsidR="00B6389D" w:rsidRPr="006E4138" w:rsidRDefault="00B6389D" w:rsidP="00B6389D">
      <w:pPr>
        <w:jc w:val="both"/>
      </w:pPr>
      <w:r w:rsidRPr="006E4138">
        <w:t>La conception des micro-barrages en remblai sera faite de façon que ces ouvrages soient construits si l'étude pédologique montre que le sol est homogène et qu'il est constitué de matériaux compactés en couches dont l'épaisseur est inférieure à 0,3 m avec une densité sèche maximale supérieure à 95 %. La hauteur maximale sera dictée par le choix du site d’emplacement et du niveau du plan d’eau à stocker mais ne dépassera pas 2 à 5 m.  Cette hauteur tient compte de l'affaissement susceptible de subvenir durant la première année à un taux d'environ de 10 % de la hauteur de l'ouvrage selon le type de matériaux utilisés et le degré de compactage. L'utilisation de matériaux en sol organique est strictement interdite. La construction de l'ouvrage devra prévoir une réserve normative de 0,5 m au-dessus du niveau de crue pour compenser l'affaissement, les dommages et les erreurs d'estimation du niveau de crue.</w:t>
      </w:r>
    </w:p>
    <w:p w14:paraId="63195813" w14:textId="77777777" w:rsidR="00B6389D" w:rsidRPr="006E4138" w:rsidRDefault="00B6389D" w:rsidP="00B6389D">
      <w:pPr>
        <w:jc w:val="both"/>
      </w:pPr>
    </w:p>
    <w:p w14:paraId="5E54BBE6" w14:textId="77777777" w:rsidR="00B6389D" w:rsidRPr="006E4138" w:rsidRDefault="00B6389D" w:rsidP="00B6389D">
      <w:pPr>
        <w:jc w:val="both"/>
      </w:pPr>
      <w:r w:rsidRPr="006E4138">
        <w:t>Au niveau de la crête, la largeur est comprise entre 1 m et 4 m.</w:t>
      </w:r>
    </w:p>
    <w:p w14:paraId="73B94F14" w14:textId="77777777" w:rsidR="00B6389D" w:rsidRPr="006E4138" w:rsidRDefault="00B6389D" w:rsidP="00B6389D">
      <w:pPr>
        <w:jc w:val="both"/>
      </w:pPr>
    </w:p>
    <w:p w14:paraId="271B9B04" w14:textId="77777777" w:rsidR="00B6389D" w:rsidRPr="006E4138" w:rsidRDefault="00B6389D" w:rsidP="00B6389D">
      <w:pPr>
        <w:jc w:val="both"/>
      </w:pPr>
      <w:r w:rsidRPr="006E4138">
        <w:t>La valeur angulaire sécuritaire des pentes dépend de la nature des matériaux de remblais utilisés et de la hauteur de la berge. Cette valeur est comprise entre 45° pour les remblais en roches déversées et de 20° pour les remblais contenant de l'argile. L'angle moyen pour la plupart des remblais en roche peut être compris entre 33 et 42°. L'expérience empirique sur le comportement des remblais en matériaux semblables peut constituer la meilleure référence pour déterminer l'angle de la pente.</w:t>
      </w:r>
    </w:p>
    <w:p w14:paraId="6916BFE4" w14:textId="77777777" w:rsidR="00B6389D" w:rsidRPr="006E4138" w:rsidRDefault="00B6389D" w:rsidP="00B6389D">
      <w:pPr>
        <w:jc w:val="both"/>
      </w:pPr>
    </w:p>
    <w:p w14:paraId="28CC8D0F" w14:textId="77777777" w:rsidR="00B6389D" w:rsidRPr="006E4138" w:rsidRDefault="00B6389D" w:rsidP="00B6389D">
      <w:pPr>
        <w:jc w:val="both"/>
      </w:pPr>
      <w:r w:rsidRPr="006E4138">
        <w:t xml:space="preserve">S'il n'y a pas de référence, on tient compte des critères suivants: </w:t>
      </w:r>
    </w:p>
    <w:p w14:paraId="4A4C3C42" w14:textId="77777777" w:rsidR="00B6389D" w:rsidRPr="006E4138" w:rsidRDefault="00B6389D" w:rsidP="00B6389D">
      <w:pPr>
        <w:jc w:val="both"/>
      </w:pPr>
    </w:p>
    <w:p w14:paraId="69B09893" w14:textId="77777777" w:rsidR="00B6389D" w:rsidRPr="006E4138" w:rsidRDefault="00B6389D" w:rsidP="00B6389D">
      <w:pPr>
        <w:numPr>
          <w:ilvl w:val="0"/>
          <w:numId w:val="136"/>
        </w:numPr>
        <w:jc w:val="both"/>
      </w:pPr>
      <w:r w:rsidRPr="006E4138">
        <w:t>pour les matériaux à grosses particules, la pente peut être considérée comme l'angle de repos de matériaux, ajusté pour donner un facteur de sécurité supérieur à 3 ;</w:t>
      </w:r>
    </w:p>
    <w:p w14:paraId="36DA2F1F" w14:textId="77777777" w:rsidR="00B6389D" w:rsidRPr="006E4138" w:rsidRDefault="00B6389D" w:rsidP="00B6389D">
      <w:pPr>
        <w:numPr>
          <w:ilvl w:val="0"/>
          <w:numId w:val="136"/>
        </w:numPr>
        <w:jc w:val="both"/>
      </w:pPr>
      <w:r w:rsidRPr="006E4138">
        <w:t>pour les matériaux tels que le gros sable et le sable moyen, la pente devra tenir compte de l'érosion de surface ;</w:t>
      </w:r>
    </w:p>
    <w:p w14:paraId="6B4E8B6E" w14:textId="77777777" w:rsidR="00B6389D" w:rsidRPr="006E4138" w:rsidRDefault="00B6389D" w:rsidP="00B6389D">
      <w:pPr>
        <w:numPr>
          <w:ilvl w:val="0"/>
          <w:numId w:val="136"/>
        </w:numPr>
        <w:jc w:val="both"/>
      </w:pPr>
      <w:r w:rsidRPr="006E4138">
        <w:t xml:space="preserve">les matériaux très poreux peuvent être sujets à l'instabilité à cause de la pression interstitielle qui peut faire effondrer la pente. L'angle devra donc être supérieur à l'angle naturel de talus. </w:t>
      </w:r>
    </w:p>
    <w:p w14:paraId="3F47ECA1" w14:textId="77777777" w:rsidR="00B6389D" w:rsidRPr="006E4138" w:rsidRDefault="00B6389D" w:rsidP="00B6389D">
      <w:pPr>
        <w:jc w:val="both"/>
      </w:pPr>
    </w:p>
    <w:p w14:paraId="454DA518" w14:textId="77777777" w:rsidR="00B6389D" w:rsidRPr="006E4138" w:rsidRDefault="00B6389D" w:rsidP="00B6389D">
      <w:pPr>
        <w:jc w:val="both"/>
      </w:pPr>
      <w:r w:rsidRPr="006E4138">
        <w:t>L'usage de l'argile homogène est interdit. En général, le talus amont est de 1:2 et le talus aval est de 1:1,5</w:t>
      </w:r>
    </w:p>
    <w:p w14:paraId="4EC363EF" w14:textId="77777777" w:rsidR="00B6389D" w:rsidRPr="006E4138" w:rsidRDefault="00B6389D" w:rsidP="00B6389D">
      <w:pPr>
        <w:jc w:val="both"/>
      </w:pPr>
    </w:p>
    <w:p w14:paraId="38DD95FA" w14:textId="77777777" w:rsidR="00B6389D" w:rsidRPr="006E4138" w:rsidRDefault="00B6389D" w:rsidP="00B6389D">
      <w:pPr>
        <w:jc w:val="both"/>
      </w:pPr>
      <w:r w:rsidRPr="006E4138">
        <w:t xml:space="preserve">Il est très important de prendre de mesures appropriées pour empêcher la nappe phréatique d'atteindre le talus aval. Cela peut arriver lorsque la hauteur de la retenue est à son point maximum. En attaquant le talus aval, la nappe phréatique provoque des glissements locaux qui peuvent entraîner l'effondrement du micro-barrage. Ce phénomène pourrait être évité en prenant une des mesures suivantes : </w:t>
      </w:r>
    </w:p>
    <w:p w14:paraId="27CF5C9B" w14:textId="77777777" w:rsidR="00B6389D" w:rsidRPr="006E4138" w:rsidRDefault="00B6389D" w:rsidP="00B6389D">
      <w:pPr>
        <w:jc w:val="both"/>
      </w:pPr>
    </w:p>
    <w:p w14:paraId="59207668" w14:textId="77777777" w:rsidR="00B6389D" w:rsidRPr="006E4138" w:rsidRDefault="00B6389D" w:rsidP="00B6389D">
      <w:pPr>
        <w:numPr>
          <w:ilvl w:val="0"/>
          <w:numId w:val="137"/>
        </w:numPr>
        <w:jc w:val="both"/>
      </w:pPr>
      <w:r w:rsidRPr="006E4138">
        <w:t>réduire l'angle de la pente aval</w:t>
      </w:r>
    </w:p>
    <w:p w14:paraId="4D6B544A" w14:textId="77777777" w:rsidR="00B6389D" w:rsidRPr="006E4138" w:rsidRDefault="00B6389D" w:rsidP="00B6389D">
      <w:pPr>
        <w:jc w:val="both"/>
      </w:pPr>
    </w:p>
    <w:p w14:paraId="298D72ED" w14:textId="77777777" w:rsidR="00B6389D" w:rsidRPr="006E4138" w:rsidRDefault="00B6389D" w:rsidP="00B6389D">
      <w:pPr>
        <w:numPr>
          <w:ilvl w:val="0"/>
          <w:numId w:val="137"/>
        </w:numPr>
        <w:jc w:val="both"/>
      </w:pPr>
      <w:r w:rsidRPr="006E4138">
        <w:t xml:space="preserve">construire un noyau central vertical composé de matériaux filtrants pour le drainage. Ce matériau devra utiliser des matériaux imperméables comme l'argile compactée ou du béton complètement entouré de filtres de matériaux plus perméables comme le sable. Cette disposition permet de protéger le noyau du barrage contre l'érosion découlant des fuites d'eau du réservoir </w:t>
      </w:r>
    </w:p>
    <w:p w14:paraId="327EB1FC" w14:textId="77777777" w:rsidR="00B6389D" w:rsidRPr="006E4138" w:rsidRDefault="00B6389D" w:rsidP="00B6389D">
      <w:pPr>
        <w:jc w:val="both"/>
      </w:pPr>
    </w:p>
    <w:p w14:paraId="417ED9C1" w14:textId="77777777" w:rsidR="00B6389D" w:rsidRPr="006E4138" w:rsidRDefault="00B6389D" w:rsidP="00B6389D">
      <w:pPr>
        <w:numPr>
          <w:ilvl w:val="0"/>
          <w:numId w:val="137"/>
        </w:numPr>
        <w:jc w:val="both"/>
      </w:pPr>
      <w:r w:rsidRPr="006E4138">
        <w:t>mettre en place, au pied de la pente aval une couche de matériau en gravillon qui pourra forcer les eaux de fuite à s'écouler tangentiellement au niveau du pied de l'ouvrage</w:t>
      </w:r>
    </w:p>
    <w:p w14:paraId="3A748659" w14:textId="77777777" w:rsidR="00B6389D" w:rsidRPr="006E4138" w:rsidRDefault="00B6389D" w:rsidP="00B6389D">
      <w:pPr>
        <w:jc w:val="both"/>
      </w:pPr>
    </w:p>
    <w:p w14:paraId="2352D7E1" w14:textId="77777777" w:rsidR="00B6389D" w:rsidRPr="006E4138" w:rsidRDefault="00B6389D" w:rsidP="00B6389D">
      <w:pPr>
        <w:jc w:val="both"/>
      </w:pPr>
      <w:r w:rsidRPr="006E4138">
        <w:t>La quantité d'eau qui pourra fuir du corps du barrage et par ses fondations est illimitée. Elle doit être calculée et la valeur du facteur de sécurité contre les fuites devra être égale ou supérieure à 4.</w:t>
      </w:r>
    </w:p>
    <w:p w14:paraId="3C309A85" w14:textId="77777777" w:rsidR="00B6389D" w:rsidRPr="006E4138" w:rsidRDefault="00B6389D" w:rsidP="00B6389D">
      <w:pPr>
        <w:jc w:val="both"/>
      </w:pPr>
    </w:p>
    <w:p w14:paraId="2FA4BA9B" w14:textId="77777777" w:rsidR="00B6389D" w:rsidRPr="006E4138" w:rsidRDefault="00B6389D" w:rsidP="00B6389D">
      <w:pPr>
        <w:jc w:val="both"/>
      </w:pPr>
      <w:r w:rsidRPr="006E4138">
        <w:t>Lorsque le niveau d'eau baisse subitement après une longue période de rétention d’eau au niveau élevé, la pression interstitielle dans le remblai n'a pas de temps pour se dissiper, cela constitue un risque pour les micro-barrages. La résistance au cisaillement est réduite ce qui peut provoquer l'effondrement de l'ouvrage.</w:t>
      </w:r>
    </w:p>
    <w:p w14:paraId="5D97A16D" w14:textId="77777777" w:rsidR="00B6389D" w:rsidRPr="006E4138" w:rsidRDefault="00B6389D" w:rsidP="00B6389D">
      <w:pPr>
        <w:jc w:val="both"/>
      </w:pPr>
    </w:p>
    <w:p w14:paraId="1D18B9A0" w14:textId="77777777" w:rsidR="00B6389D" w:rsidRPr="006E4138" w:rsidRDefault="00B6389D" w:rsidP="00B6389D">
      <w:pPr>
        <w:jc w:val="both"/>
        <w:rPr>
          <w:i/>
          <w:iCs/>
        </w:rPr>
      </w:pPr>
      <w:r w:rsidRPr="006E4138">
        <w:rPr>
          <w:i/>
          <w:iCs/>
        </w:rPr>
        <w:t>Construction proprement dite</w:t>
      </w:r>
    </w:p>
    <w:p w14:paraId="5895FF99" w14:textId="77777777" w:rsidR="00B6389D" w:rsidRPr="006E4138" w:rsidRDefault="00B6389D" w:rsidP="00B6389D">
      <w:pPr>
        <w:jc w:val="both"/>
      </w:pPr>
    </w:p>
    <w:p w14:paraId="0D7B6D92" w14:textId="77777777" w:rsidR="00B6389D" w:rsidRPr="006E4138" w:rsidRDefault="00B6389D" w:rsidP="00B6389D">
      <w:pPr>
        <w:jc w:val="both"/>
      </w:pPr>
      <w:r w:rsidRPr="006E4138">
        <w:t xml:space="preserve">La construction d'un micro-barrage devra être confiée aux entreprises locales formées qui justifient une expérience professionnelle confirmée dans le domaine et une garantie financière suffisante, sélectionnées sur base de compétition juste et transparente. </w:t>
      </w:r>
    </w:p>
    <w:p w14:paraId="53273D79" w14:textId="77777777" w:rsidR="00B6389D" w:rsidRPr="006E4138" w:rsidRDefault="00B6389D" w:rsidP="00B6389D">
      <w:pPr>
        <w:jc w:val="both"/>
      </w:pPr>
    </w:p>
    <w:p w14:paraId="236E3715" w14:textId="77777777" w:rsidR="00B6389D" w:rsidRPr="006E4138" w:rsidRDefault="00B6389D" w:rsidP="00B6389D">
      <w:pPr>
        <w:jc w:val="both"/>
      </w:pPr>
      <w:r w:rsidRPr="006E4138">
        <w:t>L'entreprise sélectionnée devra travailler avec une série de documents techniques qui devront comprendre:</w:t>
      </w:r>
    </w:p>
    <w:p w14:paraId="5643D83A" w14:textId="77777777" w:rsidR="00B6389D" w:rsidRPr="006E4138" w:rsidRDefault="00B6389D" w:rsidP="00B6389D">
      <w:pPr>
        <w:jc w:val="both"/>
      </w:pPr>
    </w:p>
    <w:p w14:paraId="03CAFA5F" w14:textId="77777777" w:rsidR="00B6389D" w:rsidRPr="006E4138" w:rsidRDefault="00B6389D" w:rsidP="00B6389D">
      <w:pPr>
        <w:numPr>
          <w:ilvl w:val="0"/>
          <w:numId w:val="138"/>
        </w:numPr>
        <w:jc w:val="both"/>
      </w:pPr>
      <w:r w:rsidRPr="006E4138">
        <w:t>les termes du contrat</w:t>
      </w:r>
    </w:p>
    <w:p w14:paraId="1CF3C510" w14:textId="77777777" w:rsidR="00B6389D" w:rsidRPr="006E4138" w:rsidRDefault="00B6389D" w:rsidP="00B6389D">
      <w:pPr>
        <w:numPr>
          <w:ilvl w:val="0"/>
          <w:numId w:val="138"/>
        </w:numPr>
        <w:jc w:val="both"/>
      </w:pPr>
      <w:r w:rsidRPr="006E4138">
        <w:t>les dessins techniques détaillés</w:t>
      </w:r>
    </w:p>
    <w:p w14:paraId="4EDBB347" w14:textId="77777777" w:rsidR="00B6389D" w:rsidRPr="006E4138" w:rsidRDefault="00B6389D" w:rsidP="00B6389D">
      <w:pPr>
        <w:numPr>
          <w:ilvl w:val="0"/>
          <w:numId w:val="138"/>
        </w:numPr>
        <w:jc w:val="both"/>
      </w:pPr>
      <w:r w:rsidRPr="006E4138">
        <w:t>les spécifications des matériaux, les conditions d'exécutions des travaux et les équipements.</w:t>
      </w:r>
    </w:p>
    <w:p w14:paraId="5D799B09" w14:textId="77777777" w:rsidR="00B6389D" w:rsidRPr="006E4138" w:rsidRDefault="00B6389D" w:rsidP="00B6389D">
      <w:pPr>
        <w:numPr>
          <w:ilvl w:val="0"/>
          <w:numId w:val="138"/>
        </w:numPr>
        <w:jc w:val="both"/>
      </w:pPr>
      <w:r w:rsidRPr="006E4138">
        <w:t>les devis chiffrés détaillés</w:t>
      </w:r>
    </w:p>
    <w:p w14:paraId="1D3D85DB" w14:textId="77777777" w:rsidR="00B6389D" w:rsidRPr="006E4138" w:rsidRDefault="00B6389D" w:rsidP="00B6389D">
      <w:pPr>
        <w:numPr>
          <w:ilvl w:val="0"/>
          <w:numId w:val="138"/>
        </w:numPr>
        <w:jc w:val="both"/>
      </w:pPr>
      <w:r w:rsidRPr="006E4138">
        <w:t xml:space="preserve">les garanties de sécurité du contrat par exemple garanties de soumission </w:t>
      </w:r>
    </w:p>
    <w:p w14:paraId="5C44F760" w14:textId="77777777" w:rsidR="00B6389D" w:rsidRPr="006E4138" w:rsidRDefault="00B6389D" w:rsidP="00B6389D">
      <w:pPr>
        <w:jc w:val="both"/>
      </w:pPr>
    </w:p>
    <w:p w14:paraId="5CD30F64" w14:textId="77777777" w:rsidR="00B6389D" w:rsidRPr="006E4138" w:rsidRDefault="00B6389D" w:rsidP="00B6389D">
      <w:pPr>
        <w:jc w:val="both"/>
      </w:pPr>
      <w:r w:rsidRPr="006E4138">
        <w:t>En ce qui concerne les fondations, les principaux éléments des fondations d'un micro-barrage sont la force, la faible compressibilité et une transmissivité modérée.</w:t>
      </w:r>
    </w:p>
    <w:p w14:paraId="2802504A" w14:textId="77777777" w:rsidR="00B6389D" w:rsidRPr="006E4138" w:rsidRDefault="00B6389D" w:rsidP="00B6389D">
      <w:pPr>
        <w:jc w:val="both"/>
      </w:pPr>
    </w:p>
    <w:p w14:paraId="7BCEDC01" w14:textId="77777777" w:rsidR="00B6389D" w:rsidRPr="006E4138" w:rsidRDefault="00B6389D" w:rsidP="00B6389D">
      <w:pPr>
        <w:jc w:val="both"/>
      </w:pPr>
      <w:r w:rsidRPr="006E4138">
        <w:t>La force qui s'exerce sur la fondation d'un micro-barrage ne doit pas dépasser la capacité  portante du sol. Toutes les fondations s'affaissent sous le poids des charges qu'elles supportent. L'élément support qui est le sol doit donc être renforcé si cette déformation est associée à une fuite d'eau souterraine à travers les pores et les fissures, ce qui engendre une augmentation générale du stress.</w:t>
      </w:r>
    </w:p>
    <w:p w14:paraId="49DB0A40" w14:textId="77777777" w:rsidR="00B6389D" w:rsidRPr="006E4138" w:rsidRDefault="00B6389D" w:rsidP="00B6389D">
      <w:pPr>
        <w:jc w:val="both"/>
      </w:pPr>
    </w:p>
    <w:p w14:paraId="732504B3" w14:textId="77777777" w:rsidR="00B6389D" w:rsidRPr="006E4138" w:rsidRDefault="00B6389D" w:rsidP="00B6389D">
      <w:pPr>
        <w:jc w:val="both"/>
      </w:pPr>
      <w:r w:rsidRPr="006E4138">
        <w:t>Les fondations sont également soumises à des charges horizontales résultant de la poussée exercée par l'eau retenue par le barrage. Cette pression tend à refouler le barrage. Le barrage est soumis à des fluctuations du niveau du réservoir. Cette variation des charges engendre la déformation des fondations qui devront être capables de transférer de façon sécuritaire ses charges au sol sans fatiguer la structure et endommager les écrans d'étanchéité.</w:t>
      </w:r>
    </w:p>
    <w:p w14:paraId="6E3243DB" w14:textId="77777777" w:rsidR="00B6389D" w:rsidRPr="006E4138" w:rsidRDefault="00B6389D" w:rsidP="00B6389D">
      <w:pPr>
        <w:jc w:val="both"/>
      </w:pPr>
    </w:p>
    <w:p w14:paraId="19621A14" w14:textId="77777777" w:rsidR="00B6389D" w:rsidRPr="006E4138" w:rsidRDefault="00B6389D" w:rsidP="00B6389D">
      <w:pPr>
        <w:jc w:val="both"/>
      </w:pPr>
      <w:r w:rsidRPr="006E4138">
        <w:t>En conséquence, il devra y avoir une vérification du facteur de sécurité pour glissement (résistance au glissement).</w:t>
      </w:r>
    </w:p>
    <w:p w14:paraId="638F2BEF" w14:textId="77777777" w:rsidR="00B6389D" w:rsidRPr="006E4138" w:rsidRDefault="00B6389D" w:rsidP="00B6389D">
      <w:pPr>
        <w:jc w:val="both"/>
      </w:pPr>
    </w:p>
    <w:p w14:paraId="06955249" w14:textId="77777777" w:rsidR="00B6389D" w:rsidRPr="006E4138" w:rsidRDefault="00B6389D" w:rsidP="00B6389D">
      <w:pPr>
        <w:jc w:val="both"/>
      </w:pPr>
      <w:r w:rsidRPr="006E4138">
        <w:t>La base du remblai devra être dégarnie de tourbe et de terre végétale jusqu'à une profondeur de 0,25 m.</w:t>
      </w:r>
    </w:p>
    <w:p w14:paraId="2982618F" w14:textId="77777777" w:rsidR="00B6389D" w:rsidRPr="006E4138" w:rsidRDefault="00B6389D" w:rsidP="00B6389D">
      <w:pPr>
        <w:jc w:val="both"/>
      </w:pPr>
    </w:p>
    <w:p w14:paraId="09E576C8" w14:textId="77777777" w:rsidR="00B6389D" w:rsidRPr="006E4138" w:rsidRDefault="00B6389D" w:rsidP="00B6389D">
      <w:pPr>
        <w:jc w:val="both"/>
      </w:pPr>
      <w:r w:rsidRPr="006E4138">
        <w:t>Le sol inerte devra être compacté avant le remblayage ce qui réduit l'affaissement.</w:t>
      </w:r>
    </w:p>
    <w:p w14:paraId="430A833D" w14:textId="77777777" w:rsidR="00B6389D" w:rsidRPr="006E4138" w:rsidRDefault="00B6389D" w:rsidP="00B6389D">
      <w:pPr>
        <w:jc w:val="both"/>
      </w:pPr>
    </w:p>
    <w:p w14:paraId="055997ED" w14:textId="77777777" w:rsidR="00B6389D" w:rsidRPr="006E4138" w:rsidRDefault="00B6389D" w:rsidP="00B6389D">
      <w:pPr>
        <w:jc w:val="both"/>
      </w:pPr>
      <w:r w:rsidRPr="006E4138">
        <w:t xml:space="preserve">Pour la petite irrigation, il s'agit des petits aménagements classiques tels que les réservoirs en maçonnerie, les abreuvoirs en béton, l’installation du réseau pour irrigation par pompage, les équipements solaires et pompes manuelles, qui sont des ouvrages à faible risque pour leur construction. </w:t>
      </w:r>
    </w:p>
    <w:p w14:paraId="59260DA0" w14:textId="77777777" w:rsidR="00B6389D" w:rsidRPr="006E4138" w:rsidRDefault="00B6389D" w:rsidP="00B6389D">
      <w:pPr>
        <w:jc w:val="both"/>
        <w:rPr>
          <w:i/>
          <w:iCs/>
        </w:rPr>
      </w:pPr>
    </w:p>
    <w:p w14:paraId="23E5AB9D" w14:textId="77777777" w:rsidR="00B6389D" w:rsidRPr="006E4138" w:rsidRDefault="00B6389D" w:rsidP="00B6389D">
      <w:pPr>
        <w:jc w:val="both"/>
        <w:rPr>
          <w:i/>
          <w:iCs/>
        </w:rPr>
      </w:pPr>
      <w:r w:rsidRPr="006E4138">
        <w:rPr>
          <w:i/>
          <w:iCs/>
        </w:rPr>
        <w:t>Supervision des travaux</w:t>
      </w:r>
    </w:p>
    <w:p w14:paraId="3CF55C82" w14:textId="77777777" w:rsidR="00B6389D" w:rsidRPr="006E4138" w:rsidRDefault="00B6389D" w:rsidP="00B6389D">
      <w:pPr>
        <w:jc w:val="both"/>
      </w:pPr>
    </w:p>
    <w:p w14:paraId="2BEAC317" w14:textId="77777777" w:rsidR="00B6389D" w:rsidRPr="006E4138" w:rsidRDefault="00B6389D" w:rsidP="00B6389D">
      <w:pPr>
        <w:jc w:val="both"/>
      </w:pPr>
      <w:r w:rsidRPr="006E4138">
        <w:t>La supervision des travaux de construction des micro-barrages d'irrigation et des ouvrages de petite irrigation sera confiée à un Consultant qualifié ou à un bureau d'études.</w:t>
      </w:r>
    </w:p>
    <w:p w14:paraId="684B175B" w14:textId="77777777" w:rsidR="00B6389D" w:rsidRPr="006E4138" w:rsidRDefault="00B6389D" w:rsidP="00B6389D">
      <w:pPr>
        <w:jc w:val="both"/>
      </w:pPr>
    </w:p>
    <w:p w14:paraId="0972FB8A" w14:textId="77777777" w:rsidR="00B6389D" w:rsidRPr="006E4138" w:rsidRDefault="00B6389D" w:rsidP="00B6389D">
      <w:pPr>
        <w:pStyle w:val="ListParagraph"/>
        <w:jc w:val="both"/>
        <w:rPr>
          <w:noProof/>
        </w:rPr>
      </w:pPr>
    </w:p>
    <w:p w14:paraId="1B28A1B2" w14:textId="77777777" w:rsidR="00B6389D" w:rsidRPr="006E4138" w:rsidRDefault="00B6389D" w:rsidP="00B6389D">
      <w:pPr>
        <w:pStyle w:val="ListParagraph"/>
        <w:ind w:left="0"/>
        <w:jc w:val="both"/>
        <w:rPr>
          <w:b/>
          <w:bCs/>
        </w:rPr>
      </w:pPr>
      <w:r w:rsidRPr="006E4138">
        <w:rPr>
          <w:b/>
          <w:bCs/>
        </w:rPr>
        <w:t>Risques</w:t>
      </w:r>
    </w:p>
    <w:p w14:paraId="00CFE4DD" w14:textId="77777777" w:rsidR="00B6389D" w:rsidRPr="006E4138" w:rsidRDefault="00B6389D" w:rsidP="00B6389D">
      <w:pPr>
        <w:pStyle w:val="ListParagraph"/>
        <w:jc w:val="both"/>
        <w:rPr>
          <w:color w:val="000000"/>
        </w:rPr>
      </w:pPr>
    </w:p>
    <w:p w14:paraId="428B926E" w14:textId="77777777" w:rsidR="00B6389D" w:rsidRPr="006E4138" w:rsidRDefault="00B6389D" w:rsidP="00B6389D">
      <w:pPr>
        <w:jc w:val="both"/>
        <w:rPr>
          <w:color w:val="000000"/>
        </w:rPr>
      </w:pPr>
      <w:r w:rsidRPr="006E4138">
        <w:rPr>
          <w:color w:val="000000"/>
        </w:rPr>
        <w:t>Un barrage est un ouvrage qui vit, travaille et se fatigue en fonction des efforts auxquels il est soumis.  Les risques qu’il peut courir sont notamment la rupture, le glissement, l’ensablement et l’envasement.</w:t>
      </w:r>
    </w:p>
    <w:p w14:paraId="7F7D5CE0" w14:textId="77777777" w:rsidR="00B6389D" w:rsidRPr="006E4138" w:rsidRDefault="00B6389D" w:rsidP="00B6389D">
      <w:pPr>
        <w:pStyle w:val="ListParagraph"/>
        <w:jc w:val="both"/>
        <w:rPr>
          <w:b/>
          <w:bCs/>
        </w:rPr>
      </w:pPr>
    </w:p>
    <w:p w14:paraId="0760FDA8" w14:textId="77777777" w:rsidR="00B6389D" w:rsidRPr="006E4138" w:rsidRDefault="00B6389D" w:rsidP="00B6389D">
      <w:pPr>
        <w:pStyle w:val="ListParagraph"/>
        <w:numPr>
          <w:ilvl w:val="0"/>
          <w:numId w:val="14"/>
        </w:numPr>
        <w:contextualSpacing w:val="0"/>
        <w:jc w:val="both"/>
        <w:rPr>
          <w:b/>
          <w:bCs/>
        </w:rPr>
      </w:pPr>
      <w:r w:rsidRPr="006E4138">
        <w:rPr>
          <w:b/>
          <w:bCs/>
        </w:rPr>
        <w:t>Rupture</w:t>
      </w:r>
    </w:p>
    <w:p w14:paraId="2EEFC84F" w14:textId="77777777" w:rsidR="00B6389D" w:rsidRPr="006E4138" w:rsidRDefault="00B6389D" w:rsidP="00B6389D">
      <w:pPr>
        <w:pStyle w:val="NormalWeb"/>
        <w:jc w:val="both"/>
        <w:rPr>
          <w:rFonts w:ascii="Times New Roman" w:hAnsi="Times New Roman" w:cs="Times New Roman"/>
          <w:color w:val="000000" w:themeColor="text1"/>
        </w:rPr>
      </w:pPr>
      <w:r w:rsidRPr="006E4138">
        <w:rPr>
          <w:rFonts w:ascii="Times New Roman" w:hAnsi="Times New Roman" w:cs="Times New Roman"/>
          <w:color w:val="000000" w:themeColor="text1"/>
        </w:rPr>
        <w:t>La rupture d’un barrage peut avoir des diverses causes dont notamment des problèmes techniques, des causes naturelles et humaines.</w:t>
      </w:r>
      <w:r w:rsidRPr="006E4138">
        <w:rPr>
          <w:rFonts w:ascii="Times New Roman" w:hAnsi="Times New Roman" w:cs="Times New Roman"/>
          <w:b/>
          <w:bCs/>
        </w:rPr>
        <w:t xml:space="preserve"> </w:t>
      </w:r>
      <w:r w:rsidRPr="006E4138">
        <w:rPr>
          <w:rFonts w:ascii="Times New Roman" w:hAnsi="Times New Roman" w:cs="Times New Roman"/>
          <w:color w:val="000000" w:themeColor="text1"/>
        </w:rPr>
        <w:t xml:space="preserve">Il peut s'agir d'un défaut de fonctionnement des vannes permettant l'évacuation des crues ou bien d'un vice de conception, de construction ou de matériaux. Le type de barrage, les matériaux utilisés, la nature des fondations ainsi que l'âge de l'ouvrage vont avoir une influence sur l'apparition de ces problèmes techniques. Des causes naturelles peuvent également être à l'origine de rupture de barrage. Il en est ainsi de l’érosion des berges en amont et en aval, des crues exceptionnelles d'intensité supérieure à celle retenue pour le dimensionnement des ouvrages évacuateurs, appelée crue de projet. Les barrages en remblai ne supportent pas la submersion et sont donc plus vulnérables aux débordements. </w:t>
      </w:r>
    </w:p>
    <w:p w14:paraId="3FE453F8" w14:textId="77777777" w:rsidR="00B6389D" w:rsidRPr="006E4138" w:rsidRDefault="00B6389D" w:rsidP="00B6389D">
      <w:pPr>
        <w:pStyle w:val="NormalWeb"/>
        <w:jc w:val="both"/>
        <w:rPr>
          <w:rFonts w:ascii="Times New Roman" w:hAnsi="Times New Roman" w:cs="Times New Roman"/>
        </w:rPr>
      </w:pPr>
      <w:r w:rsidRPr="006E4138">
        <w:rPr>
          <w:rFonts w:ascii="Times New Roman" w:hAnsi="Times New Roman" w:cs="Times New Roman"/>
        </w:rPr>
        <w:t xml:space="preserve">Les glissements de terrains, soit de l'ouvrage lui-même dans le cas de barrages en remblai, soit des terrains entourant la retenue sont également une cause de rupture. </w:t>
      </w:r>
      <w:r w:rsidRPr="006E4138">
        <w:rPr>
          <w:rStyle w:val="labeurgras1"/>
          <w:rFonts w:ascii="Times New Roman" w:hAnsi="Times New Roman" w:cs="Times New Roman"/>
          <w:color w:val="000000" w:themeColor="text1"/>
          <w:sz w:val="24"/>
          <w:szCs w:val="24"/>
        </w:rPr>
        <w:t>Des causes humaines</w:t>
      </w:r>
      <w:r w:rsidRPr="006E4138">
        <w:rPr>
          <w:rFonts w:ascii="Times New Roman" w:hAnsi="Times New Roman" w:cs="Times New Roman"/>
          <w:color w:val="000000" w:themeColor="text1"/>
        </w:rPr>
        <w:t xml:space="preserve"> peuvent être aussi à l'origine d'accidents : études préalables p</w:t>
      </w:r>
      <w:r w:rsidRPr="006E4138">
        <w:rPr>
          <w:rFonts w:ascii="Times New Roman" w:hAnsi="Times New Roman" w:cs="Times New Roman"/>
        </w:rPr>
        <w:t xml:space="preserve">as assez approfondies, contrôle d'exécution insuffisant, erreurs d'exploitation, défaut de surveillance et d'entretien ou encore actes de malveillance, sabotage, attentat, guerre, destruction par le bétail laissé en divagation, extraction des matériaux de construction tels que l’argile, le sable et le moellon. </w:t>
      </w:r>
    </w:p>
    <w:p w14:paraId="35761FB2" w14:textId="77777777" w:rsidR="00B6389D" w:rsidRPr="006E4138" w:rsidRDefault="00B6389D" w:rsidP="00B6389D">
      <w:pPr>
        <w:pStyle w:val="NormalWeb"/>
        <w:jc w:val="both"/>
        <w:rPr>
          <w:rFonts w:ascii="Times New Roman" w:hAnsi="Times New Roman" w:cs="Times New Roman"/>
        </w:rPr>
      </w:pPr>
      <w:r w:rsidRPr="006E4138">
        <w:rPr>
          <w:rFonts w:ascii="Times New Roman" w:hAnsi="Times New Roman" w:cs="Times New Roman"/>
        </w:rPr>
        <w:t>La rupture d'un barrage n'est pas en général un phénomène brutal : un barrage en remblai se rompt progressivement par érosion externe ou interne laissant apparaître des fuites qui augmentent progressivement. L'érosion externe est engendrée par des circulations d'eau, même peu importantes ou suite à une crue importante ou à un éboulement tombant dans la retenue, sur la crête des barrages (submersion). Le mécanisme d'érosion s'amorce à partir du bord aval de la crête et progresse jusqu'à ce qu'une brèche soit ouverte. L'érosion interne correspond à l'entraînement des matériaux au sein du corps de l'ouvrage ou de sa fondation. Elle est provoquée par des percolations excessives à travers l'ouvrage (phénomène de renard). Le conduit de fuite s'agrandit par érosion jusqu'à provoquer l'effondrement de la structure.</w:t>
      </w:r>
    </w:p>
    <w:p w14:paraId="0FAAB7E6" w14:textId="076426D2" w:rsidR="00B6389D" w:rsidRPr="006E4138" w:rsidRDefault="00B6389D" w:rsidP="00B6389D">
      <w:pPr>
        <w:spacing w:before="100" w:beforeAutospacing="1" w:after="100" w:afterAutospacing="1"/>
        <w:jc w:val="both"/>
        <w:rPr>
          <w:b/>
          <w:bCs/>
        </w:rPr>
      </w:pPr>
      <w:r w:rsidRPr="006E4138">
        <w:t xml:space="preserve">Un barrage en béton a tendance à se rompre plus rapidement par renversement ou glissement mais il y a cependant toujours des signes </w:t>
      </w:r>
      <w:r w:rsidR="006E7F36" w:rsidRPr="006E4138">
        <w:t>avant-coureurs</w:t>
      </w:r>
      <w:r w:rsidRPr="006E4138">
        <w:t xml:space="preserve"> détectés par les systèmes de surveillance mis en place obligatoirement sur les ouvrages (mesures de déplacement, de fuites, de pression, etc.). </w:t>
      </w:r>
    </w:p>
    <w:p w14:paraId="235DA9EE" w14:textId="77777777" w:rsidR="00B6389D" w:rsidRPr="006E4138" w:rsidRDefault="00B6389D" w:rsidP="00B6389D">
      <w:pPr>
        <w:pStyle w:val="ListParagraph"/>
        <w:numPr>
          <w:ilvl w:val="0"/>
          <w:numId w:val="14"/>
        </w:numPr>
        <w:contextualSpacing w:val="0"/>
        <w:jc w:val="both"/>
        <w:rPr>
          <w:b/>
          <w:bCs/>
        </w:rPr>
      </w:pPr>
      <w:r w:rsidRPr="006E4138">
        <w:rPr>
          <w:b/>
          <w:bCs/>
        </w:rPr>
        <w:t>Glissement de terrain</w:t>
      </w:r>
    </w:p>
    <w:p w14:paraId="5B4CCBDA" w14:textId="77777777" w:rsidR="00B6389D" w:rsidRPr="006E4138" w:rsidRDefault="00B6389D" w:rsidP="00B6389D">
      <w:pPr>
        <w:pStyle w:val="ListParagraph"/>
        <w:ind w:left="1080"/>
        <w:jc w:val="both"/>
        <w:rPr>
          <w:b/>
          <w:bCs/>
        </w:rPr>
      </w:pPr>
    </w:p>
    <w:p w14:paraId="2C355379" w14:textId="77777777" w:rsidR="00B6389D" w:rsidRPr="006E4138" w:rsidRDefault="00B6389D" w:rsidP="00B6389D">
      <w:pPr>
        <w:pStyle w:val="ListParagraph"/>
        <w:ind w:left="0"/>
        <w:jc w:val="both"/>
        <w:rPr>
          <w:noProof/>
          <w:color w:val="333333"/>
        </w:rPr>
      </w:pPr>
      <w:r w:rsidRPr="00DB788E">
        <w:rPr>
          <w:noProof/>
          <w:lang w:val="en-US" w:eastAsia="en-US"/>
        </w:rPr>
        <w:drawing>
          <wp:anchor distT="0" distB="0" distL="114300" distR="114300" simplePos="0" relativeHeight="251671040" behindDoc="0" locked="0" layoutInCell="1" allowOverlap="1" wp14:anchorId="78E30469" wp14:editId="382D17EC">
            <wp:simplePos x="0" y="0"/>
            <wp:positionH relativeFrom="column">
              <wp:posOffset>0</wp:posOffset>
            </wp:positionH>
            <wp:positionV relativeFrom="paragraph">
              <wp:posOffset>58420</wp:posOffset>
            </wp:positionV>
            <wp:extent cx="1752600" cy="1314450"/>
            <wp:effectExtent l="19050" t="0" r="0" b="0"/>
            <wp:wrapSquare wrapText="bothSides"/>
            <wp:docPr id="17" name="Picture 16" descr="DSC0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1030"/>
                    <pic:cNvPicPr>
                      <a:picLocks noChangeAspect="1" noChangeArrowheads="1"/>
                    </pic:cNvPicPr>
                  </pic:nvPicPr>
                  <pic:blipFill>
                    <a:blip r:embed="rId38"/>
                    <a:srcRect/>
                    <a:stretch>
                      <a:fillRect/>
                    </a:stretch>
                  </pic:blipFill>
                  <pic:spPr bwMode="auto">
                    <a:xfrm>
                      <a:off x="0" y="0"/>
                      <a:ext cx="1752600" cy="1314450"/>
                    </a:xfrm>
                    <a:prstGeom prst="rect">
                      <a:avLst/>
                    </a:prstGeom>
                    <a:noFill/>
                    <a:ln w="9525">
                      <a:noFill/>
                      <a:miter lim="800000"/>
                      <a:headEnd/>
                      <a:tailEnd/>
                    </a:ln>
                  </pic:spPr>
                </pic:pic>
              </a:graphicData>
            </a:graphic>
          </wp:anchor>
        </w:drawing>
      </w:r>
    </w:p>
    <w:p w14:paraId="14D0044E" w14:textId="77777777" w:rsidR="00B6389D" w:rsidRPr="006E4138" w:rsidRDefault="00B6389D" w:rsidP="00B6389D">
      <w:pPr>
        <w:pStyle w:val="ListParagraph"/>
        <w:ind w:left="0"/>
        <w:jc w:val="both"/>
        <w:rPr>
          <w:noProof/>
          <w:color w:val="333333"/>
        </w:rPr>
      </w:pPr>
      <w:r w:rsidRPr="006E4138">
        <w:rPr>
          <w:noProof/>
          <w:color w:val="333333"/>
        </w:rPr>
        <w:t>Lorsque l’amont du site du barrage n’est pas protégé contre l’érosion, il arrive que les dégâts peuvent être tels le terrain glisse en emportant tout ce qui rencontre sur son passage y compris les infrastructures hydroagricoles. Le cours d’eau capté peut même changer de lit normal et l’ouvrage devient inutilisable.</w:t>
      </w:r>
    </w:p>
    <w:p w14:paraId="0B41D26C" w14:textId="77777777" w:rsidR="00B6389D" w:rsidRPr="006E4138" w:rsidRDefault="00B6389D" w:rsidP="00B6389D">
      <w:pPr>
        <w:pStyle w:val="ListParagraph"/>
        <w:ind w:left="0"/>
        <w:jc w:val="both"/>
        <w:rPr>
          <w:noProof/>
          <w:color w:val="333333"/>
        </w:rPr>
      </w:pPr>
    </w:p>
    <w:p w14:paraId="7732218B" w14:textId="77777777" w:rsidR="00B6389D" w:rsidRPr="006E4138" w:rsidRDefault="00B6389D" w:rsidP="00B6389D">
      <w:pPr>
        <w:pStyle w:val="ListParagraph"/>
        <w:ind w:left="0"/>
        <w:jc w:val="both"/>
        <w:rPr>
          <w:noProof/>
          <w:color w:val="333333"/>
        </w:rPr>
      </w:pPr>
    </w:p>
    <w:p w14:paraId="593DC70F" w14:textId="77777777" w:rsidR="00B6389D" w:rsidRPr="006E4138" w:rsidRDefault="00B6389D" w:rsidP="00B6389D">
      <w:pPr>
        <w:pStyle w:val="ListParagraph"/>
        <w:numPr>
          <w:ilvl w:val="0"/>
          <w:numId w:val="14"/>
        </w:numPr>
        <w:contextualSpacing w:val="0"/>
        <w:jc w:val="both"/>
        <w:rPr>
          <w:b/>
          <w:bCs/>
        </w:rPr>
      </w:pPr>
      <w:r w:rsidRPr="006E4138">
        <w:rPr>
          <w:b/>
          <w:bCs/>
        </w:rPr>
        <w:t>Ensablement et envasement</w:t>
      </w:r>
    </w:p>
    <w:p w14:paraId="320A6424" w14:textId="77777777" w:rsidR="00B6389D" w:rsidRPr="006E4138" w:rsidRDefault="00B6389D" w:rsidP="00B6389D">
      <w:pPr>
        <w:pStyle w:val="ListParagraph"/>
        <w:jc w:val="both"/>
        <w:rPr>
          <w:b/>
          <w:bCs/>
        </w:rPr>
      </w:pPr>
    </w:p>
    <w:p w14:paraId="53B07CD0" w14:textId="77777777" w:rsidR="00B6389D" w:rsidRPr="006E4138" w:rsidRDefault="00B6389D" w:rsidP="00B6389D">
      <w:pPr>
        <w:pStyle w:val="ListParagraph"/>
        <w:ind w:left="0"/>
        <w:jc w:val="both"/>
        <w:rPr>
          <w:bCs/>
        </w:rPr>
      </w:pPr>
      <w:r w:rsidRPr="00DB788E">
        <w:rPr>
          <w:noProof/>
          <w:lang w:val="en-US" w:eastAsia="en-US"/>
        </w:rPr>
        <w:drawing>
          <wp:anchor distT="0" distB="0" distL="114300" distR="114300" simplePos="0" relativeHeight="251673088" behindDoc="1" locked="0" layoutInCell="1" allowOverlap="1" wp14:anchorId="34FB823D" wp14:editId="2FC03F45">
            <wp:simplePos x="0" y="0"/>
            <wp:positionH relativeFrom="column">
              <wp:posOffset>0</wp:posOffset>
            </wp:positionH>
            <wp:positionV relativeFrom="paragraph">
              <wp:posOffset>106680</wp:posOffset>
            </wp:positionV>
            <wp:extent cx="1371600" cy="1024255"/>
            <wp:effectExtent l="19050" t="0" r="0" b="0"/>
            <wp:wrapTight wrapText="bothSides">
              <wp:wrapPolygon edited="0">
                <wp:start x="-300" y="0"/>
                <wp:lineTo x="-300" y="21292"/>
                <wp:lineTo x="21600" y="21292"/>
                <wp:lineTo x="21600" y="0"/>
                <wp:lineTo x="-300" y="0"/>
              </wp:wrapPolygon>
            </wp:wrapTight>
            <wp:docPr id="32" name="Image 15" descr="Niveau barrage sur la Muyogo se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iveau barrage sur la Muyogo seuil"/>
                    <pic:cNvPicPr>
                      <a:picLocks noChangeAspect="1" noChangeArrowheads="1"/>
                    </pic:cNvPicPr>
                  </pic:nvPicPr>
                  <pic:blipFill>
                    <a:blip r:embed="rId39"/>
                    <a:srcRect/>
                    <a:stretch>
                      <a:fillRect/>
                    </a:stretch>
                  </pic:blipFill>
                  <pic:spPr bwMode="auto">
                    <a:xfrm>
                      <a:off x="0" y="0"/>
                      <a:ext cx="1371600" cy="1024255"/>
                    </a:xfrm>
                    <a:prstGeom prst="rect">
                      <a:avLst/>
                    </a:prstGeom>
                    <a:noFill/>
                    <a:ln w="9525">
                      <a:noFill/>
                      <a:miter lim="800000"/>
                      <a:headEnd/>
                      <a:tailEnd/>
                    </a:ln>
                  </pic:spPr>
                </pic:pic>
              </a:graphicData>
            </a:graphic>
          </wp:anchor>
        </w:drawing>
      </w:r>
      <w:r w:rsidRPr="00DB788E">
        <w:rPr>
          <w:noProof/>
          <w:lang w:val="en-US" w:eastAsia="en-US"/>
        </w:rPr>
        <w:drawing>
          <wp:anchor distT="0" distB="0" distL="114300" distR="114300" simplePos="0" relativeHeight="251672064" behindDoc="0" locked="0" layoutInCell="1" allowOverlap="1" wp14:anchorId="7D47FD20" wp14:editId="4DC6A445">
            <wp:simplePos x="0" y="0"/>
            <wp:positionH relativeFrom="column">
              <wp:posOffset>4686300</wp:posOffset>
            </wp:positionH>
            <wp:positionV relativeFrom="paragraph">
              <wp:posOffset>106680</wp:posOffset>
            </wp:positionV>
            <wp:extent cx="1333500" cy="1009650"/>
            <wp:effectExtent l="19050" t="0" r="0" b="0"/>
            <wp:wrapSquare wrapText="bothSides"/>
            <wp:docPr id="34" name="Image 14" descr="Niveau barrage sur la Muyogo, vanne de la chasse détr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iveau barrage sur la Muyogo, vanne de la chasse détruite"/>
                    <pic:cNvPicPr>
                      <a:picLocks noChangeAspect="1" noChangeArrowheads="1"/>
                    </pic:cNvPicPr>
                  </pic:nvPicPr>
                  <pic:blipFill>
                    <a:blip r:embed="rId40"/>
                    <a:srcRect/>
                    <a:stretch>
                      <a:fillRect/>
                    </a:stretch>
                  </pic:blipFill>
                  <pic:spPr bwMode="auto">
                    <a:xfrm>
                      <a:off x="0" y="0"/>
                      <a:ext cx="1333500" cy="1009650"/>
                    </a:xfrm>
                    <a:prstGeom prst="rect">
                      <a:avLst/>
                    </a:prstGeom>
                    <a:noFill/>
                    <a:ln w="9525">
                      <a:noFill/>
                      <a:miter lim="800000"/>
                      <a:headEnd/>
                      <a:tailEnd/>
                    </a:ln>
                  </pic:spPr>
                </pic:pic>
              </a:graphicData>
            </a:graphic>
          </wp:anchor>
        </w:drawing>
      </w:r>
      <w:r w:rsidRPr="006E4138">
        <w:t>L'érosion naturelle et anthropique (induite par les activités humaines) développe l'ablation de matériaux solides de bassins versants, générant ainsi le transport solide dans les cours d’eau, et entraînant des dépôts de sédiments dans les lacs et les barrages. Si l’entretien ne s’effectue pas de façon permanente l</w:t>
      </w:r>
      <w:r w:rsidRPr="006E4138">
        <w:rPr>
          <w:bCs/>
        </w:rPr>
        <w:t xml:space="preserve">es micro-barrages d’irrigation perdent rapidement leur efficacité et leur fonctionnalité. </w:t>
      </w:r>
    </w:p>
    <w:p w14:paraId="34B11932" w14:textId="77777777" w:rsidR="00B6389D" w:rsidRPr="006E4138" w:rsidRDefault="00B6389D" w:rsidP="00B6389D">
      <w:pPr>
        <w:pStyle w:val="ListParagraph"/>
        <w:jc w:val="both"/>
        <w:rPr>
          <w:bCs/>
        </w:rPr>
      </w:pPr>
    </w:p>
    <w:p w14:paraId="092060A5" w14:textId="77777777" w:rsidR="00B6389D" w:rsidRPr="006E4138" w:rsidRDefault="00B6389D" w:rsidP="00B6389D">
      <w:pPr>
        <w:pStyle w:val="ListParagraph"/>
        <w:ind w:left="0"/>
        <w:jc w:val="both"/>
        <w:rPr>
          <w:bCs/>
        </w:rPr>
      </w:pPr>
      <w:r w:rsidRPr="006E4138">
        <w:rPr>
          <w:bCs/>
        </w:rPr>
        <w:t xml:space="preserve">Comme pour le glissement de terrain les cours d’eau perdent leur lit normal et divaguent d’une façon incontrôlée en endommageant sur leur passage en amont les champs et les habitations. </w:t>
      </w:r>
    </w:p>
    <w:p w14:paraId="3A284660" w14:textId="77777777" w:rsidR="00B6389D" w:rsidRPr="006E4138" w:rsidRDefault="00B6389D" w:rsidP="00B6389D">
      <w:pPr>
        <w:pStyle w:val="ListParagraph"/>
        <w:ind w:left="0"/>
        <w:jc w:val="both"/>
        <w:rPr>
          <w:bCs/>
        </w:rPr>
      </w:pPr>
    </w:p>
    <w:p w14:paraId="36209FB3" w14:textId="77777777" w:rsidR="00B6389D" w:rsidRPr="006E4138" w:rsidRDefault="00B6389D" w:rsidP="00B6389D">
      <w:pPr>
        <w:pStyle w:val="ListParagraph"/>
        <w:numPr>
          <w:ilvl w:val="0"/>
          <w:numId w:val="14"/>
        </w:numPr>
        <w:contextualSpacing w:val="0"/>
        <w:jc w:val="both"/>
        <w:rPr>
          <w:b/>
          <w:bCs/>
        </w:rPr>
      </w:pPr>
      <w:r w:rsidRPr="006E4138">
        <w:rPr>
          <w:b/>
          <w:bCs/>
        </w:rPr>
        <w:t>Mesures d’atténuation préconisées</w:t>
      </w:r>
    </w:p>
    <w:p w14:paraId="1C9B732A" w14:textId="77777777" w:rsidR="00B6389D" w:rsidRPr="006E4138" w:rsidRDefault="00B6389D" w:rsidP="00B6389D">
      <w:pPr>
        <w:jc w:val="both"/>
        <w:rPr>
          <w:highlight w:val="yellow"/>
        </w:rPr>
      </w:pPr>
    </w:p>
    <w:p w14:paraId="129DE3A2" w14:textId="77777777" w:rsidR="00B6389D" w:rsidRPr="006E4138" w:rsidRDefault="00B6389D" w:rsidP="00B6389D">
      <w:pPr>
        <w:jc w:val="both"/>
      </w:pPr>
      <w:r w:rsidRPr="006E4138">
        <w:t>La politique opérationnelle de la Banque Mondiale OP 4.37 stipule que, pour la dur</w:t>
      </w:r>
      <w:r w:rsidRPr="006E4138">
        <w:rPr>
          <w:rFonts w:eastAsia="Arial Unicode MS"/>
        </w:rPr>
        <w:t>é</w:t>
      </w:r>
      <w:r w:rsidRPr="006E4138">
        <w:t>e de vie de tout barrage, les organisations de producteurs sont tenues de prendre les mesures appropriées et prévoir des ressources suffisantes pour assurer la s</w:t>
      </w:r>
      <w:r w:rsidRPr="006E4138">
        <w:rPr>
          <w:rFonts w:eastAsia="Arial Unicode MS"/>
        </w:rPr>
        <w:t>é</w:t>
      </w:r>
      <w:r w:rsidRPr="006E4138">
        <w:t>curité</w:t>
      </w:r>
      <w:r w:rsidRPr="006E4138">
        <w:rPr>
          <w:rFonts w:eastAsia="Arial Unicode MS"/>
        </w:rPr>
        <w:t xml:space="preserve"> </w:t>
      </w:r>
      <w:r w:rsidRPr="006E4138">
        <w:t>des barrages et ce, peu importe les sources de financement ou du statut de la construction. Etant donné les sérieuses conséquences pouvant résulter du mauvais fonctionnement ou de la rupture d'un barrage, la Banque est toujours préoccupée au plus haut point de la sécurité des nouveaux barrages dont elle assure le financement ainsi que celle des barrages déjà existants dont dépend directement un projet qu'elle finance. Pour les petits barrages qui vont être construits dans le cadre du présent projet, la Politique Opérationnelle recommande des mesures simples qui sont décrites ci-après.</w:t>
      </w:r>
    </w:p>
    <w:p w14:paraId="4E327B5E" w14:textId="77777777" w:rsidR="00B6389D" w:rsidRPr="006E4138" w:rsidRDefault="00B6389D" w:rsidP="00B6389D">
      <w:pPr>
        <w:jc w:val="both"/>
        <w:rPr>
          <w:highlight w:val="yellow"/>
        </w:rPr>
      </w:pPr>
    </w:p>
    <w:p w14:paraId="01B3A3DD" w14:textId="77777777" w:rsidR="00B6389D" w:rsidRPr="006E4138" w:rsidRDefault="00B6389D" w:rsidP="00B6389D">
      <w:pPr>
        <w:jc w:val="both"/>
      </w:pPr>
      <w:r w:rsidRPr="006E4138">
        <w:t xml:space="preserve">Un barrage conçu pour l’irrigation fait partie intégrante d’un ensemble d’éléments intimement liés d’un bassin versant. C’ainsi que dans l’analyse de sa sécurité il faut prendre l’ouvrage lui-même ainsi que les parties environnantes en amont et en aval. Tout le bassin versant sera pris en considération car les eaux qui y passent par un barrage peuvent causer des dégâts importants qui le rendent non fonctionnel. De même, en irrigation l’organisation des usagers d’un périmètre aménagé a des conséquences sur l’entretien et par conséquent sur sa durée de vie. </w:t>
      </w:r>
    </w:p>
    <w:p w14:paraId="63A1F92D" w14:textId="77777777" w:rsidR="00B6389D" w:rsidRPr="006E4138" w:rsidRDefault="00B6389D" w:rsidP="00B6389D">
      <w:pPr>
        <w:ind w:left="360"/>
        <w:jc w:val="both"/>
        <w:rPr>
          <w:color w:val="000000"/>
          <w:highlight w:val="yellow"/>
        </w:rPr>
      </w:pPr>
    </w:p>
    <w:p w14:paraId="57E10D6A" w14:textId="77777777" w:rsidR="00B6389D" w:rsidRPr="006E4138" w:rsidRDefault="00B6389D" w:rsidP="00B6389D">
      <w:pPr>
        <w:jc w:val="both"/>
      </w:pPr>
      <w:r w:rsidRPr="006E4138">
        <w:t>Une région qui possède un exutoire commun pour ses écoulements de surface s’appelle bassin versant. C’est l’équivalant d’un réservoir délimité de telle façon que toutes les précipitations qu’il reçoit contribuent au débit de cet exutoire. Il représente, en principe, l’unité géographique sur laquelle se base l’analyse du cycle hydrologique et de ses effets. Plus précisément, le bassin versant qui peut être considéré comme un « système » est une surface élémentaire hydrologiquement close, c’est-à-dire qu’aucun écoulement n’y pénètre de l’extérieur et que tous les excédents de précipitations ou s’écoulent par une seule section à l’exécutoire.</w:t>
      </w:r>
    </w:p>
    <w:p w14:paraId="6FCC72B9" w14:textId="77777777" w:rsidR="00B6389D" w:rsidRPr="006E4138" w:rsidRDefault="00B6389D" w:rsidP="00B6389D">
      <w:pPr>
        <w:jc w:val="both"/>
        <w:rPr>
          <w:color w:val="474545"/>
        </w:rPr>
      </w:pPr>
    </w:p>
    <w:p w14:paraId="115A0D89" w14:textId="77777777" w:rsidR="00B6389D" w:rsidRPr="006E4138" w:rsidRDefault="00B6389D" w:rsidP="00B6389D">
      <w:pPr>
        <w:jc w:val="both"/>
      </w:pPr>
      <w:r w:rsidRPr="006E4138">
        <w:t>La connaissance des débits qu'apporte la rivière est essentielle. L'analyse des mesures de pluie et de débit du bassin versant amont permettent de déterminer la crue maximale susceptible de se produire, et donc de dimensionner les aménagements pour évacuer l'eau si la retenue est pleine, sans dommage pour l'ouvrage et sans aggravation de la crue à l'aval.</w:t>
      </w:r>
    </w:p>
    <w:p w14:paraId="46C5EAA8" w14:textId="77777777" w:rsidR="00B6389D" w:rsidRPr="006E4138" w:rsidRDefault="00B6389D" w:rsidP="00B6389D">
      <w:pPr>
        <w:jc w:val="both"/>
      </w:pPr>
    </w:p>
    <w:p w14:paraId="31C7F71D" w14:textId="77777777" w:rsidR="00B6389D" w:rsidRPr="006E4138" w:rsidRDefault="00B6389D" w:rsidP="00B6389D">
      <w:pPr>
        <w:jc w:val="both"/>
      </w:pPr>
      <w:r w:rsidRPr="006E4138">
        <w:t>Les caractéristiques d’un bassin versant influencent fortement sa réponse hydrologique et notamment le régime des écoulements en période de crue et d’étiage. Le temps de concentration, qui se définit comme le maximum de durée nécessaire à une goutte d’eau pour parcourir le chemin hydrologique entre un point du bassin et son exutoire, est influencé par diverses caractéristiques. Celles-ci concernent prioritairement la surface et la forme du bassin versant, son élévation et sa pente auxquelles s’ajoutent le réseau hydrographique, le type de sol et le couvert végétal.</w:t>
      </w:r>
    </w:p>
    <w:p w14:paraId="5F5FE355" w14:textId="77777777" w:rsidR="00B6389D" w:rsidRPr="006E4138" w:rsidRDefault="00B6389D" w:rsidP="00B6389D">
      <w:pPr>
        <w:jc w:val="both"/>
      </w:pPr>
    </w:p>
    <w:p w14:paraId="7CA11EE0" w14:textId="77777777" w:rsidR="00B6389D" w:rsidRPr="006E4138" w:rsidRDefault="00B6389D" w:rsidP="00B6389D">
      <w:pPr>
        <w:jc w:val="both"/>
      </w:pPr>
      <w:r w:rsidRPr="006E4138">
        <w:t>Si on examine les micro-barrages d’irrigation construits au Burundi les risques de sécurité sont dus principalement à la non prise en compte de l’aménagement intégral du bassin versant et de la faiblesse ou le manque d’entretien et de maintenance.</w:t>
      </w:r>
    </w:p>
    <w:p w14:paraId="4C2A5FE6" w14:textId="77777777" w:rsidR="00B6389D" w:rsidRPr="006E4138" w:rsidRDefault="00B6389D" w:rsidP="00B6389D">
      <w:pPr>
        <w:jc w:val="both"/>
      </w:pPr>
    </w:p>
    <w:p w14:paraId="10ADE362" w14:textId="77777777" w:rsidR="00B6389D" w:rsidRPr="006E4138" w:rsidRDefault="00B6389D" w:rsidP="00B6389D">
      <w:pPr>
        <w:jc w:val="both"/>
        <w:rPr>
          <w:color w:val="000000"/>
          <w:highlight w:val="yellow"/>
        </w:rPr>
      </w:pPr>
      <w:r w:rsidRPr="006E4138">
        <w:t>La concertation avec la population lors de la réalisation d’un projet d’irrigation évite un système "clés en mains" réalisé avec une entreprise privée. Si les futurs bénéficiaires ne sont pas impliqués dans la phase préliminaire, ils ne s’approprieront pas les infrastructures hydroagricoles et ne participeront pas à leur entretien. Il faut que les producteurs soient associés dès la conception du projet et qu’ils soient les véritables promoteurs du projet. Ils devront être sensibilisés en vue de concevoir un aménagement intégral d’un bassin versant.</w:t>
      </w:r>
    </w:p>
    <w:p w14:paraId="79F8DE7F" w14:textId="77777777" w:rsidR="00B6389D" w:rsidRPr="006E4138" w:rsidRDefault="00B6389D" w:rsidP="00B6389D">
      <w:pPr>
        <w:jc w:val="both"/>
        <w:rPr>
          <w:b/>
          <w:bCs/>
        </w:rPr>
      </w:pPr>
    </w:p>
    <w:p w14:paraId="5B7C9B4E" w14:textId="77777777" w:rsidR="00B6389D" w:rsidRPr="006E4138" w:rsidRDefault="00B6389D" w:rsidP="00B6389D">
      <w:pPr>
        <w:jc w:val="both"/>
        <w:rPr>
          <w:bCs/>
        </w:rPr>
      </w:pPr>
      <w:r w:rsidRPr="006E4138">
        <w:rPr>
          <w:bCs/>
        </w:rPr>
        <w:t xml:space="preserve">Les mesures à préconiser au niveau du bassin versant sont de nature préventive notamment la lutte contre toute forme d’érosion (en nappe, ravinement, mouvement de masse, etc.) par des moyens mécaniques ou biologiques. </w:t>
      </w:r>
    </w:p>
    <w:p w14:paraId="565EF233" w14:textId="77777777" w:rsidR="00B6389D" w:rsidRPr="006E4138" w:rsidRDefault="00B6389D" w:rsidP="00B6389D">
      <w:pPr>
        <w:jc w:val="both"/>
        <w:rPr>
          <w:bCs/>
        </w:rPr>
      </w:pPr>
    </w:p>
    <w:p w14:paraId="137E79D4" w14:textId="77777777" w:rsidR="00B6389D" w:rsidRPr="006E4138" w:rsidRDefault="00B6389D" w:rsidP="00B6389D">
      <w:pPr>
        <w:jc w:val="both"/>
        <w:rPr>
          <w:bCs/>
        </w:rPr>
      </w:pPr>
      <w:r w:rsidRPr="006E4138">
        <w:rPr>
          <w:bCs/>
        </w:rPr>
        <w:t>Quand le barrage est mis en place, les mesures sont curatives et consistent aux travaux d’entretien et de maintenance. Les recommandations qui vont suivre compéteront ces mesures préconisées</w:t>
      </w:r>
    </w:p>
    <w:p w14:paraId="761471AF" w14:textId="77777777" w:rsidR="00B6389D" w:rsidRPr="006E4138" w:rsidRDefault="00B6389D" w:rsidP="00B6389D">
      <w:pPr>
        <w:jc w:val="both"/>
        <w:rPr>
          <w:b/>
          <w:bCs/>
        </w:rPr>
      </w:pPr>
    </w:p>
    <w:p w14:paraId="095A4535" w14:textId="77777777" w:rsidR="00B6389D" w:rsidRPr="006E4138" w:rsidRDefault="00B6389D" w:rsidP="00B6389D">
      <w:pPr>
        <w:jc w:val="both"/>
        <w:rPr>
          <w:b/>
          <w:bCs/>
        </w:rPr>
      </w:pPr>
      <w:r w:rsidRPr="006E4138">
        <w:rPr>
          <w:b/>
          <w:bCs/>
        </w:rPr>
        <w:t>INDICATEURS DE SUIVI</w:t>
      </w:r>
    </w:p>
    <w:p w14:paraId="671DB4D4" w14:textId="77777777" w:rsidR="00B6389D" w:rsidRPr="006E4138" w:rsidRDefault="00B6389D" w:rsidP="00B6389D">
      <w:pPr>
        <w:jc w:val="both"/>
        <w:rPr>
          <w:b/>
          <w:bCs/>
        </w:rPr>
      </w:pPr>
    </w:p>
    <w:p w14:paraId="79AF1A27" w14:textId="77777777" w:rsidR="00B6389D" w:rsidRPr="006E4138" w:rsidRDefault="00B6389D" w:rsidP="00B6389D">
      <w:pPr>
        <w:pStyle w:val="ListParagraph"/>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jc w:val="both"/>
      </w:pPr>
      <w:r w:rsidRPr="006E4138">
        <w:t>Nombre d'organisations de producteurs et prestataires de services form</w:t>
      </w:r>
      <w:r w:rsidRPr="006E4138">
        <w:rPr>
          <w:rFonts w:eastAsia="Arial Unicode MS"/>
        </w:rPr>
        <w:t>é</w:t>
      </w:r>
      <w:r w:rsidRPr="006E4138">
        <w:t xml:space="preserve">s en technique   </w:t>
      </w:r>
    </w:p>
    <w:p w14:paraId="4D8B5502" w14:textId="77777777" w:rsidR="00B6389D" w:rsidRPr="006E4138" w:rsidRDefault="00B6389D" w:rsidP="00B6389D">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E4138">
        <w:t xml:space="preserve">   de mesures de s</w:t>
      </w:r>
      <w:r w:rsidRPr="006E4138">
        <w:rPr>
          <w:rFonts w:eastAsia="Arial Unicode MS"/>
        </w:rPr>
        <w:t>é</w:t>
      </w:r>
      <w:r w:rsidRPr="006E4138">
        <w:t>curité des barrages;</w:t>
      </w:r>
    </w:p>
    <w:p w14:paraId="75491DE4" w14:textId="77777777" w:rsidR="00B6389D" w:rsidRPr="006E4138" w:rsidRDefault="00B6389D" w:rsidP="00B6389D">
      <w:pPr>
        <w:pStyle w:val="ListParagraph"/>
        <w:numPr>
          <w:ilvl w:val="0"/>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jc w:val="both"/>
      </w:pPr>
      <w:r w:rsidRPr="006E4138">
        <w:t>Nombre d'inspections de barrages par un personnel qualifié;</w:t>
      </w:r>
    </w:p>
    <w:p w14:paraId="110CB0D0" w14:textId="77777777" w:rsidR="00B6389D" w:rsidRPr="006E4138" w:rsidRDefault="00B6389D" w:rsidP="00B6389D">
      <w:pPr>
        <w:pStyle w:val="ListParagraph"/>
        <w:numPr>
          <w:ilvl w:val="0"/>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jc w:val="both"/>
      </w:pPr>
      <w:r w:rsidRPr="006E4138">
        <w:t>Nombre d'actions de r</w:t>
      </w:r>
      <w:r w:rsidRPr="006E4138">
        <w:rPr>
          <w:rFonts w:eastAsia="Arial Unicode MS"/>
        </w:rPr>
        <w:t>é</w:t>
      </w:r>
      <w:r w:rsidRPr="006E4138">
        <w:t>paration r</w:t>
      </w:r>
      <w:r w:rsidRPr="006E4138">
        <w:rPr>
          <w:rFonts w:eastAsia="Arial Unicode MS"/>
        </w:rPr>
        <w:t>é</w:t>
      </w:r>
      <w:r w:rsidRPr="006E4138">
        <w:t>alisées et enregistrées dans le registre de contr</w:t>
      </w:r>
      <w:r w:rsidRPr="006E4138">
        <w:rPr>
          <w:rFonts w:eastAsia="Arial Unicode MS"/>
        </w:rPr>
        <w:t>ô</w:t>
      </w:r>
      <w:r w:rsidRPr="006E4138">
        <w:t>le;</w:t>
      </w:r>
    </w:p>
    <w:p w14:paraId="2EE7CE24" w14:textId="77777777" w:rsidR="00B6389D" w:rsidRPr="006E4138" w:rsidRDefault="00B6389D" w:rsidP="00B6389D">
      <w:pPr>
        <w:pStyle w:val="ListParagraph"/>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jc w:val="both"/>
      </w:pPr>
      <w:r w:rsidRPr="006E4138">
        <w:t>Nombre de syst</w:t>
      </w:r>
      <w:r w:rsidRPr="006E4138">
        <w:rPr>
          <w:rFonts w:eastAsia="Arial Unicode MS"/>
        </w:rPr>
        <w:t>è</w:t>
      </w:r>
      <w:r w:rsidRPr="006E4138">
        <w:t>mes d'alerte mis en place;</w:t>
      </w:r>
    </w:p>
    <w:p w14:paraId="0DDC05DC" w14:textId="77777777" w:rsidR="00B6389D" w:rsidRPr="006E4138" w:rsidRDefault="00B6389D" w:rsidP="00B6389D">
      <w:pPr>
        <w:pStyle w:val="ListParagraph"/>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jc w:val="both"/>
      </w:pPr>
      <w:r w:rsidRPr="006E4138">
        <w:t>Nombre d'</w:t>
      </w:r>
      <w:r w:rsidRPr="006E4138">
        <w:rPr>
          <w:rFonts w:eastAsia="Arial Unicode MS"/>
        </w:rPr>
        <w:t>é</w:t>
      </w:r>
      <w:r w:rsidRPr="006E4138">
        <w:t>tudes environnementales r</w:t>
      </w:r>
      <w:r w:rsidRPr="006E4138">
        <w:rPr>
          <w:rFonts w:eastAsia="Arial Unicode MS"/>
        </w:rPr>
        <w:t>é</w:t>
      </w:r>
      <w:r w:rsidRPr="006E4138">
        <w:t>alisées comprenant la sécurité de barrages;</w:t>
      </w:r>
    </w:p>
    <w:p w14:paraId="4CD98709" w14:textId="77777777" w:rsidR="00B6389D" w:rsidRPr="006E4138" w:rsidRDefault="00B6389D" w:rsidP="00B6389D">
      <w:pPr>
        <w:pStyle w:val="ListParagraph"/>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jc w:val="both"/>
      </w:pPr>
      <w:r w:rsidRPr="006E4138">
        <w:t>Nombre de sous-projets d'irrigation approuv</w:t>
      </w:r>
      <w:r w:rsidRPr="006E4138">
        <w:rPr>
          <w:rFonts w:eastAsia="Arial Unicode MS"/>
        </w:rPr>
        <w:t>é</w:t>
      </w:r>
      <w:r w:rsidRPr="006E4138">
        <w:t>s et mis en œuvre;</w:t>
      </w:r>
    </w:p>
    <w:p w14:paraId="501E545D" w14:textId="77777777" w:rsidR="00B6389D" w:rsidRPr="006E4138" w:rsidRDefault="00B6389D" w:rsidP="00B6389D">
      <w:pPr>
        <w:pStyle w:val="ListParagraph"/>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jc w:val="both"/>
      </w:pPr>
      <w:r w:rsidRPr="006E4138">
        <w:t>Nombre de bassins versants aménagés ;</w:t>
      </w:r>
    </w:p>
    <w:p w14:paraId="3697436F" w14:textId="77777777" w:rsidR="00B6389D" w:rsidRPr="006E4138" w:rsidRDefault="00B6389D" w:rsidP="00B6389D">
      <w:pPr>
        <w:pStyle w:val="ListParagraph"/>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jc w:val="both"/>
      </w:pPr>
      <w:r w:rsidRPr="006E4138">
        <w:t>Nombre de personnes formées à différents niveaux ;</w:t>
      </w:r>
    </w:p>
    <w:p w14:paraId="6402D662" w14:textId="77777777" w:rsidR="00B6389D" w:rsidRPr="006E4138" w:rsidRDefault="00B6389D" w:rsidP="00B6389D">
      <w:pPr>
        <w:pStyle w:val="ListParagraph"/>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jc w:val="both"/>
      </w:pPr>
      <w:r w:rsidRPr="006E4138">
        <w:t>Nombre de comités de gestion des marais aménagés fonctionnels.</w:t>
      </w:r>
    </w:p>
    <w:p w14:paraId="5BE75E5E" w14:textId="77777777" w:rsidR="00B6389D" w:rsidRPr="006E4138" w:rsidRDefault="00B6389D" w:rsidP="00B6389D">
      <w:pPr>
        <w:jc w:val="both"/>
        <w:rPr>
          <w:b/>
          <w:bCs/>
        </w:rPr>
      </w:pPr>
    </w:p>
    <w:p w14:paraId="561C2426" w14:textId="77777777" w:rsidR="00B6389D" w:rsidRPr="006E4138" w:rsidRDefault="00B6389D" w:rsidP="00B6389D">
      <w:pPr>
        <w:pStyle w:val="ListParagraph"/>
        <w:ind w:left="0"/>
        <w:jc w:val="both"/>
        <w:rPr>
          <w:b/>
          <w:bCs/>
        </w:rPr>
      </w:pPr>
      <w:r w:rsidRPr="006E4138">
        <w:rPr>
          <w:b/>
          <w:bCs/>
        </w:rPr>
        <w:t>RECOMMANDATIONS</w:t>
      </w:r>
    </w:p>
    <w:p w14:paraId="10A3A425" w14:textId="77777777" w:rsidR="00B6389D" w:rsidRPr="006E4138" w:rsidRDefault="00B6389D" w:rsidP="00B6389D">
      <w:pPr>
        <w:pStyle w:val="ListParagraph"/>
        <w:ind w:left="0"/>
        <w:jc w:val="both"/>
        <w:rPr>
          <w:bCs/>
        </w:rPr>
      </w:pPr>
    </w:p>
    <w:p w14:paraId="70DCC6DA" w14:textId="77777777" w:rsidR="00B6389D" w:rsidRPr="006E4138" w:rsidRDefault="00B6389D" w:rsidP="00B6389D">
      <w:pPr>
        <w:pStyle w:val="ListParagraph"/>
        <w:ind w:left="0"/>
        <w:jc w:val="both"/>
        <w:rPr>
          <w:bCs/>
        </w:rPr>
      </w:pPr>
      <w:r w:rsidRPr="006E4138">
        <w:rPr>
          <w:bCs/>
        </w:rPr>
        <w:t>Afin de garantir la sécurité des micro-barrages qui seront construits dans le cadre du projet et assurer la pérennité de ces ouvrages hydroagricoles, des recommandations sont formulées à divers niveaux : l’infrastructure elle-même, son environnement en amont et en aval, le fonctionnement des institutions ayant la gestion dans leur attribution.</w:t>
      </w:r>
    </w:p>
    <w:p w14:paraId="60C587DD" w14:textId="77777777" w:rsidR="00B6389D" w:rsidRPr="006E4138" w:rsidRDefault="00B6389D" w:rsidP="00B6389D">
      <w:pPr>
        <w:pStyle w:val="ListParagraph"/>
        <w:ind w:left="0"/>
        <w:jc w:val="both"/>
        <w:rPr>
          <w:bCs/>
        </w:rPr>
      </w:pPr>
    </w:p>
    <w:p w14:paraId="14FA0E11" w14:textId="77777777" w:rsidR="00B6389D" w:rsidRPr="006E4138" w:rsidRDefault="00B6389D" w:rsidP="00B6389D">
      <w:pPr>
        <w:numPr>
          <w:ilvl w:val="0"/>
          <w:numId w:val="141"/>
        </w:numPr>
        <w:jc w:val="both"/>
        <w:rPr>
          <w:i/>
        </w:rPr>
      </w:pPr>
      <w:r w:rsidRPr="006E4138">
        <w:rPr>
          <w:i/>
        </w:rPr>
        <w:t>Ouvrage</w:t>
      </w:r>
    </w:p>
    <w:p w14:paraId="57FA616A" w14:textId="77777777" w:rsidR="00B6389D" w:rsidRPr="006E4138" w:rsidRDefault="00B6389D" w:rsidP="00B6389D">
      <w:pPr>
        <w:jc w:val="both"/>
      </w:pPr>
    </w:p>
    <w:p w14:paraId="3B780509" w14:textId="77777777" w:rsidR="00B6389D" w:rsidRPr="006E4138" w:rsidRDefault="00B6389D" w:rsidP="00B6389D">
      <w:pPr>
        <w:numPr>
          <w:ilvl w:val="0"/>
          <w:numId w:val="142"/>
        </w:numPr>
        <w:jc w:val="both"/>
      </w:pPr>
      <w:r w:rsidRPr="006E4138">
        <w:t xml:space="preserve">Avant la construction d’un micro-barrage, des études approfondies doivent être menées par des professionnels. Il s’agit notamment des études hydrologique, géologique et pédologique. Les données de débit d’étiage et surtout de crue sont d’une importance capitale pour un dimensionnement correct. </w:t>
      </w:r>
    </w:p>
    <w:p w14:paraId="066608D5" w14:textId="77777777" w:rsidR="00B6389D" w:rsidRPr="006E4138" w:rsidRDefault="00B6389D" w:rsidP="00B6389D">
      <w:pPr>
        <w:numPr>
          <w:ilvl w:val="0"/>
          <w:numId w:val="142"/>
        </w:numPr>
        <w:jc w:val="both"/>
      </w:pPr>
      <w:r w:rsidRPr="006E4138">
        <w:t xml:space="preserve">Quand l’ouvrage est mis en place, il est soumis à diverses sollicitations et il vieillit. Pour durer plus longtemps on recommande un entretien régulier, une inspection périodique du barrage et au moins au début de chaque saison culturale et procéder rapidement aux réparations et corrections le cas échéant. Les vieilles pièces ou endommagées seront remplacées à temps. </w:t>
      </w:r>
    </w:p>
    <w:p w14:paraId="136D8FB3" w14:textId="77777777" w:rsidR="00B6389D" w:rsidRPr="006E4138" w:rsidRDefault="00B6389D" w:rsidP="00B6389D">
      <w:pPr>
        <w:pStyle w:val="ListParagraph"/>
        <w:numPr>
          <w:ilvl w:val="0"/>
          <w:numId w:val="142"/>
        </w:numPr>
        <w:contextualSpacing w:val="0"/>
        <w:jc w:val="both"/>
      </w:pPr>
      <w:r w:rsidRPr="006E4138">
        <w:t xml:space="preserve">Le barrage est construit en matériaux qui tentent des malfaiteurs. A certains endroits du pays les fils de gabions sont enlevés ou les vannes sont volées. Le gardiennage consistera un moyen de dissuasion mais aussi pendant la construction on fera en sorte que les gabions  placés en amont et en aval du barrage soient couverts d’un mortier de ciment. </w:t>
      </w:r>
    </w:p>
    <w:p w14:paraId="6D2E81F8" w14:textId="77777777" w:rsidR="00B6389D" w:rsidRPr="006E4138" w:rsidRDefault="00B6389D" w:rsidP="00B6389D">
      <w:pPr>
        <w:pStyle w:val="ListParagraph"/>
        <w:numPr>
          <w:ilvl w:val="0"/>
          <w:numId w:val="142"/>
        </w:numPr>
        <w:contextualSpacing w:val="0"/>
        <w:jc w:val="both"/>
      </w:pPr>
      <w:r w:rsidRPr="006E4138">
        <w:t xml:space="preserve">En outre il est recommandé de planter du gazon sur les berges de digue de retenue afin de les consolider mais aussi interdire strictement l’accès au bétail. </w:t>
      </w:r>
    </w:p>
    <w:p w14:paraId="2C3CECEC" w14:textId="77777777" w:rsidR="00B6389D" w:rsidRPr="006E4138" w:rsidRDefault="00B6389D" w:rsidP="00B6389D">
      <w:pPr>
        <w:pStyle w:val="ListParagraph"/>
        <w:numPr>
          <w:ilvl w:val="0"/>
          <w:numId w:val="142"/>
        </w:numPr>
        <w:contextualSpacing w:val="0"/>
        <w:jc w:val="both"/>
      </w:pPr>
      <w:r w:rsidRPr="006E4138">
        <w:t>Afin d’éviter l’ensablement des parcelles irriguées il est recommandé de construire des déssableurs au niveau du barrage lors que le risque est évident.</w:t>
      </w:r>
    </w:p>
    <w:p w14:paraId="3859EDE1" w14:textId="77777777" w:rsidR="00B6389D" w:rsidRPr="006E4138" w:rsidRDefault="00B6389D" w:rsidP="00B6389D">
      <w:pPr>
        <w:pStyle w:val="ListParagraph"/>
        <w:jc w:val="both"/>
      </w:pPr>
    </w:p>
    <w:p w14:paraId="6D07A9E7" w14:textId="77777777" w:rsidR="00B6389D" w:rsidRPr="006E4138" w:rsidRDefault="00B6389D" w:rsidP="00B6389D">
      <w:pPr>
        <w:numPr>
          <w:ilvl w:val="0"/>
          <w:numId w:val="141"/>
        </w:numPr>
        <w:jc w:val="both"/>
        <w:rPr>
          <w:i/>
        </w:rPr>
      </w:pPr>
      <w:r w:rsidRPr="006E4138">
        <w:rPr>
          <w:i/>
        </w:rPr>
        <w:t>Amont de l’ouvrage</w:t>
      </w:r>
    </w:p>
    <w:p w14:paraId="5A0DE29A" w14:textId="77777777" w:rsidR="00B6389D" w:rsidRPr="006E4138" w:rsidRDefault="00B6389D" w:rsidP="00B6389D">
      <w:pPr>
        <w:jc w:val="both"/>
      </w:pPr>
    </w:p>
    <w:p w14:paraId="61BB0622" w14:textId="77777777" w:rsidR="00B6389D" w:rsidRPr="006E4138" w:rsidRDefault="00B6389D" w:rsidP="00B6389D">
      <w:pPr>
        <w:numPr>
          <w:ilvl w:val="0"/>
          <w:numId w:val="143"/>
        </w:numPr>
        <w:jc w:val="both"/>
      </w:pPr>
      <w:r w:rsidRPr="006E4138">
        <w:t>Il est recommandé un aménagement intégral de bassin versant. Il s’agit de mesures contre l’érosion avec des billons et la plantation des herbes fixatrices ou fourragères sur les courbes de niveaux dans les champs ainsi que le reboisement. Ces mesures atténueront les effets de ruissellement à savoir l’ensablement, l’envasement et le transport des solides notamment les grosses pierres qui pourraient détruire le barrage.</w:t>
      </w:r>
    </w:p>
    <w:p w14:paraId="5EE73E89" w14:textId="77777777" w:rsidR="00B6389D" w:rsidRPr="006E4138" w:rsidRDefault="00B6389D" w:rsidP="00B6389D">
      <w:pPr>
        <w:numPr>
          <w:ilvl w:val="0"/>
          <w:numId w:val="143"/>
        </w:numPr>
        <w:jc w:val="both"/>
      </w:pPr>
      <w:r w:rsidRPr="006E4138">
        <w:t>L’érosion est souvent aggravée par la pratique des feux de brousse. Afin de protéger les micro-barrages construits il faudra sensibiliser la population pour éviter ces mauvaises pratiques dégradant l’environnement et s’il le faut prendre des sanctions exemplaires.</w:t>
      </w:r>
    </w:p>
    <w:p w14:paraId="6856F518" w14:textId="77777777" w:rsidR="00B6389D" w:rsidRPr="006E4138" w:rsidRDefault="00B6389D" w:rsidP="00B6389D">
      <w:pPr>
        <w:numPr>
          <w:ilvl w:val="0"/>
          <w:numId w:val="143"/>
        </w:numPr>
        <w:jc w:val="both"/>
      </w:pPr>
      <w:r w:rsidRPr="006E4138">
        <w:t xml:space="preserve">L’exploitation artisanale et non contrôlée de certains minerais est de plus en plus observée. Une des conséquences en aval est notamment le charriage des matériaux solides par les eaux de ruissellement d’où ensablement et envasement des marais et par conséquent de toutes les infrastructures hydroagricoles. L’administration locale devrait interdire cette forme d’exploitation.  </w:t>
      </w:r>
    </w:p>
    <w:p w14:paraId="6B058610" w14:textId="77777777" w:rsidR="00B6389D" w:rsidRPr="006E4138" w:rsidRDefault="00B6389D" w:rsidP="00B6389D">
      <w:pPr>
        <w:jc w:val="both"/>
      </w:pPr>
    </w:p>
    <w:p w14:paraId="4DF506AD" w14:textId="77777777" w:rsidR="00B6389D" w:rsidRPr="006E4138" w:rsidRDefault="00B6389D" w:rsidP="00B6389D">
      <w:pPr>
        <w:numPr>
          <w:ilvl w:val="0"/>
          <w:numId w:val="141"/>
        </w:numPr>
        <w:jc w:val="both"/>
        <w:rPr>
          <w:i/>
        </w:rPr>
      </w:pPr>
      <w:r w:rsidRPr="006E4138">
        <w:rPr>
          <w:i/>
        </w:rPr>
        <w:t>Aval de l’ouvrage</w:t>
      </w:r>
    </w:p>
    <w:p w14:paraId="4C0E0638" w14:textId="77777777" w:rsidR="00B6389D" w:rsidRPr="006E4138" w:rsidRDefault="00B6389D" w:rsidP="00B6389D">
      <w:pPr>
        <w:jc w:val="both"/>
      </w:pPr>
    </w:p>
    <w:p w14:paraId="51117759" w14:textId="77777777" w:rsidR="00B6389D" w:rsidRPr="006E4138" w:rsidRDefault="00B6389D" w:rsidP="00B6389D">
      <w:pPr>
        <w:numPr>
          <w:ilvl w:val="0"/>
          <w:numId w:val="144"/>
        </w:numPr>
        <w:jc w:val="both"/>
      </w:pPr>
      <w:r w:rsidRPr="006E4138">
        <w:t>Le bétail dégrade en général l’environnement et détruit des infrastructures hydroagricoles construites en particulier. La stabulation permanente du bétail est donc recommandée pour supprimer les pratiques de divagation et de transhumance. Avant qu’elle soit institutionnalisée ou comprise par tous les éleveurs on atténuerait les effets négatifs en construisant des abreuvoirs.</w:t>
      </w:r>
    </w:p>
    <w:p w14:paraId="261C657A" w14:textId="77777777" w:rsidR="00B6389D" w:rsidRPr="006E4138" w:rsidRDefault="00B6389D" w:rsidP="00B6389D">
      <w:pPr>
        <w:numPr>
          <w:ilvl w:val="0"/>
          <w:numId w:val="144"/>
        </w:numPr>
        <w:jc w:val="both"/>
      </w:pPr>
      <w:r w:rsidRPr="006E4138">
        <w:t xml:space="preserve">Afin de faire face aux besoins financiers nécessaires à la réparation et à la maintenance des infrastructures les usagers de marais doivent s’organiser en association et collecter des redevances. Il est facile de payer la redevance en nature que de donner de l’argent mais c’est l’assemblée Générale qui déterminera le mode de paiement et la hauteur de redevance. Par conséquent le paiement s’effectuera au moment de la récolte de riz et la quantité collectée sera vendue. L’argent sera déposé sur un compte de l’association des producteurs. </w:t>
      </w:r>
    </w:p>
    <w:p w14:paraId="2A6DD27D" w14:textId="77777777" w:rsidR="00B6389D" w:rsidRPr="006E4138" w:rsidRDefault="00B6389D" w:rsidP="00B6389D">
      <w:pPr>
        <w:numPr>
          <w:ilvl w:val="0"/>
          <w:numId w:val="144"/>
        </w:numPr>
        <w:jc w:val="both"/>
      </w:pPr>
      <w:r w:rsidRPr="006E4138">
        <w:t xml:space="preserve">L’association doit avoir des statuts reconnus par les autorités administratives et posséder un règlement d’ordre intérieur dont les articles prévoient des sanctions en cas de manquement. </w:t>
      </w:r>
    </w:p>
    <w:p w14:paraId="5230BEBB" w14:textId="77777777" w:rsidR="00B6389D" w:rsidRPr="006E4138" w:rsidRDefault="00B6389D" w:rsidP="00B6389D">
      <w:pPr>
        <w:numPr>
          <w:ilvl w:val="0"/>
          <w:numId w:val="144"/>
        </w:numPr>
        <w:jc w:val="both"/>
      </w:pPr>
      <w:r w:rsidRPr="006E4138">
        <w:t xml:space="preserve">Les usagers de l’eau doivent constituer des comités de gestion d’un périmètre aménagé où une équipe de personnes payées par les associations selon les modalités fixées par l’Assemblée Générale doit enlever ou remettre des vannes et les batardeaux suivant les nécessités. </w:t>
      </w:r>
    </w:p>
    <w:p w14:paraId="3311E40D" w14:textId="77777777" w:rsidR="00B6389D" w:rsidRPr="006E4138" w:rsidRDefault="00B6389D" w:rsidP="00B6389D">
      <w:pPr>
        <w:jc w:val="both"/>
      </w:pPr>
    </w:p>
    <w:p w14:paraId="50669193" w14:textId="77777777" w:rsidR="00B6389D" w:rsidRPr="006E4138" w:rsidRDefault="00B6389D" w:rsidP="00B6389D">
      <w:pPr>
        <w:numPr>
          <w:ilvl w:val="0"/>
          <w:numId w:val="141"/>
        </w:numPr>
        <w:jc w:val="both"/>
        <w:rPr>
          <w:i/>
        </w:rPr>
      </w:pPr>
      <w:r w:rsidRPr="006E4138">
        <w:rPr>
          <w:i/>
        </w:rPr>
        <w:t>Institution</w:t>
      </w:r>
    </w:p>
    <w:p w14:paraId="09EB9FDA" w14:textId="77777777" w:rsidR="00B6389D" w:rsidRPr="006E4138" w:rsidRDefault="00B6389D" w:rsidP="00B6389D">
      <w:pPr>
        <w:jc w:val="both"/>
      </w:pPr>
    </w:p>
    <w:p w14:paraId="2F6033CE" w14:textId="77777777" w:rsidR="00B6389D" w:rsidRPr="006E4138" w:rsidRDefault="00B6389D" w:rsidP="00B6389D">
      <w:pPr>
        <w:numPr>
          <w:ilvl w:val="0"/>
          <w:numId w:val="145"/>
        </w:numPr>
        <w:jc w:val="both"/>
      </w:pPr>
      <w:r w:rsidRPr="006E4138">
        <w:t>Compte tenu des ressources humaines disponibles sur terrain il est recommandé le renforcement des capacités à tous les niveaux depuis les usagers de marais jusqu’aux cadres supérieurs du Ministère de l’Eau, de l’Environnement, de l’Aménagement et de l’Urbanisme et du Ministère de l’Agriculture et de l’Elevage.</w:t>
      </w:r>
    </w:p>
    <w:p w14:paraId="18B035DD" w14:textId="77777777" w:rsidR="00B6389D" w:rsidRPr="006E4138" w:rsidRDefault="00B6389D" w:rsidP="00B6389D">
      <w:pPr>
        <w:numPr>
          <w:ilvl w:val="0"/>
          <w:numId w:val="145"/>
        </w:numPr>
        <w:jc w:val="both"/>
      </w:pPr>
      <w:r w:rsidRPr="006E4138">
        <w:t>Le Département du génie rural et celui de la protection du patrimoine foncier sont des partenaires de premier plan du projet en ce qui concerne l’aménagement des marais et l’irrigation des bas-fonds et des plaines. Il est recommandé que le projet apporte en appui matériel pour la collecte des données (installation des mini stations d’observation dans les bassins versants).</w:t>
      </w:r>
    </w:p>
    <w:p w14:paraId="3B0F1276" w14:textId="77777777" w:rsidR="00B6389D" w:rsidRPr="006E4138" w:rsidRDefault="00B6389D" w:rsidP="00B6389D">
      <w:pPr>
        <w:numPr>
          <w:ilvl w:val="0"/>
          <w:numId w:val="145"/>
        </w:numPr>
        <w:jc w:val="both"/>
      </w:pPr>
      <w:r w:rsidRPr="006E4138">
        <w:t>Le personnel du Génie rural doit s’impliquer d’avantage dans le suivi et le contrôle des aménagements.</w:t>
      </w:r>
    </w:p>
    <w:p w14:paraId="4C441507" w14:textId="77777777" w:rsidR="00B6389D" w:rsidRPr="006E4138" w:rsidRDefault="00B6389D" w:rsidP="00B6389D">
      <w:pPr>
        <w:numPr>
          <w:ilvl w:val="0"/>
          <w:numId w:val="145"/>
        </w:numPr>
        <w:jc w:val="both"/>
      </w:pPr>
      <w:r w:rsidRPr="006E4138">
        <w:t>La Gestion des Micro- Barrages d'irrigation et des ouvrages pour la petite irrigation sera assurée par le Comité des usagers des O.P, assistés au point de vue technique par les services techniques qui les aideront à préparer un plan de surveillance, d'entretien et d'intervention rapide en cas de catastrophe</w:t>
      </w:r>
    </w:p>
    <w:p w14:paraId="6AE7976A" w14:textId="77777777" w:rsidR="00B6389D" w:rsidRPr="006E4138" w:rsidRDefault="00B6389D" w:rsidP="00B6389D">
      <w:pPr>
        <w:jc w:val="both"/>
      </w:pPr>
      <w:r w:rsidRPr="006E4138">
        <w:t>Des documents ou manuels de gestion et de maintenance seront élaborés pour aider les OP dans l’exploitation et la surveillance de la sécurité des ouvrages.</w:t>
      </w:r>
    </w:p>
    <w:p w14:paraId="399C57D5" w14:textId="16BBFAB7" w:rsidR="00B6389D" w:rsidRDefault="00B6389D">
      <w:pPr>
        <w:spacing w:after="200" w:line="276" w:lineRule="auto"/>
        <w:rPr>
          <w:lang w:eastAsia="en-US"/>
        </w:rPr>
      </w:pPr>
      <w:r>
        <w:rPr>
          <w:lang w:eastAsia="en-US"/>
        </w:rPr>
        <w:br w:type="page"/>
      </w:r>
    </w:p>
    <w:p w14:paraId="448DEFB5" w14:textId="77777777" w:rsidR="00B6389D" w:rsidRPr="00DB788E" w:rsidRDefault="00B6389D" w:rsidP="00DB788E">
      <w:pPr>
        <w:rPr>
          <w:b/>
        </w:rPr>
      </w:pPr>
    </w:p>
    <w:p w14:paraId="30140C7D" w14:textId="319FAE60" w:rsidR="00894FE9" w:rsidRPr="00A4781B" w:rsidRDefault="00894FE9" w:rsidP="00894FE9">
      <w:pPr>
        <w:pStyle w:val="Caption"/>
        <w:rPr>
          <w:sz w:val="22"/>
          <w:szCs w:val="22"/>
        </w:rPr>
      </w:pPr>
      <w:r w:rsidRPr="00A4781B">
        <w:rPr>
          <w:sz w:val="22"/>
          <w:szCs w:val="22"/>
        </w:rPr>
        <w:t xml:space="preserve">Annexe </w:t>
      </w:r>
      <w:r w:rsidRPr="00A4781B">
        <w:rPr>
          <w:sz w:val="22"/>
          <w:szCs w:val="22"/>
        </w:rPr>
        <w:fldChar w:fldCharType="begin"/>
      </w:r>
      <w:r w:rsidRPr="00A4781B">
        <w:rPr>
          <w:sz w:val="22"/>
          <w:szCs w:val="22"/>
        </w:rPr>
        <w:instrText xml:space="preserve"> SEQ Annexe \* ARABIC </w:instrText>
      </w:r>
      <w:r w:rsidRPr="00A4781B">
        <w:rPr>
          <w:sz w:val="22"/>
          <w:szCs w:val="22"/>
        </w:rPr>
        <w:fldChar w:fldCharType="separate"/>
      </w:r>
      <w:r w:rsidRPr="00A4781B">
        <w:rPr>
          <w:noProof/>
          <w:sz w:val="22"/>
          <w:szCs w:val="22"/>
        </w:rPr>
        <w:t>8</w:t>
      </w:r>
      <w:r w:rsidRPr="00A4781B">
        <w:rPr>
          <w:noProof/>
          <w:sz w:val="22"/>
          <w:szCs w:val="22"/>
        </w:rPr>
        <w:fldChar w:fldCharType="end"/>
      </w:r>
      <w:r w:rsidRPr="00A4781B">
        <w:rPr>
          <w:sz w:val="22"/>
          <w:szCs w:val="22"/>
        </w:rPr>
        <w:t> : Termes de référence de l’étude</w:t>
      </w:r>
    </w:p>
    <w:p w14:paraId="17C5154D" w14:textId="77777777" w:rsidR="0044517C" w:rsidRPr="00C92564" w:rsidRDefault="0044517C" w:rsidP="0044517C">
      <w:pPr>
        <w:jc w:val="both"/>
        <w:rPr>
          <w:b/>
        </w:rPr>
      </w:pPr>
    </w:p>
    <w:p w14:paraId="7ECEEFD4" w14:textId="77777777" w:rsidR="0044517C" w:rsidRPr="00C92564" w:rsidRDefault="0044517C" w:rsidP="0044517C">
      <w:pPr>
        <w:tabs>
          <w:tab w:val="left" w:pos="0"/>
          <w:tab w:val="left" w:pos="720"/>
          <w:tab w:val="left" w:pos="1080"/>
        </w:tabs>
        <w:jc w:val="both"/>
        <w:rPr>
          <w:b/>
          <w:sz w:val="20"/>
          <w:szCs w:val="20"/>
        </w:rPr>
      </w:pPr>
    </w:p>
    <w:p w14:paraId="63D39572" w14:textId="77777777" w:rsidR="0044517C" w:rsidRPr="00C92564" w:rsidRDefault="0044517C" w:rsidP="0044517C">
      <w:pPr>
        <w:pStyle w:val="Heading4"/>
        <w:spacing w:after="0"/>
        <w:rPr>
          <w:sz w:val="24"/>
          <w:szCs w:val="24"/>
        </w:rPr>
      </w:pPr>
    </w:p>
    <w:p w14:paraId="471912F3" w14:textId="77777777" w:rsidR="0044517C" w:rsidRPr="00C92564" w:rsidRDefault="0044517C" w:rsidP="00A61625">
      <w:pPr>
        <w:numPr>
          <w:ilvl w:val="0"/>
          <w:numId w:val="92"/>
        </w:numPr>
        <w:ind w:left="567" w:hanging="567"/>
        <w:jc w:val="both"/>
        <w:rPr>
          <w:b/>
          <w:bCs/>
          <w:lang w:bidi="fr-FR"/>
        </w:rPr>
      </w:pPr>
      <w:r w:rsidRPr="00C92564">
        <w:rPr>
          <w:b/>
          <w:bCs/>
          <w:lang w:bidi="fr-FR"/>
        </w:rPr>
        <w:t>Contexte</w:t>
      </w:r>
    </w:p>
    <w:p w14:paraId="27F8DAA2" w14:textId="77777777" w:rsidR="0044517C" w:rsidRPr="00C92564" w:rsidRDefault="00A07300" w:rsidP="0044517C">
      <w:pPr>
        <w:jc w:val="both"/>
        <w:rPr>
          <w:b/>
          <w:lang w:bidi="fr-FR"/>
        </w:rPr>
      </w:pPr>
      <w:r>
        <w:pict w14:anchorId="2E52783A">
          <v:rect id="_x0000_i1025" style="width:468pt;height:1pt" o:hralign="center" o:hrstd="t" o:hrnoshade="t" o:hr="t" fillcolor="black" stroked="f"/>
        </w:pict>
      </w:r>
    </w:p>
    <w:p w14:paraId="10E830FA" w14:textId="77777777" w:rsidR="0044517C" w:rsidRPr="00C92564" w:rsidRDefault="0044517C" w:rsidP="0044517C">
      <w:pPr>
        <w:jc w:val="both"/>
        <w:rPr>
          <w:lang w:bidi="fr-FR"/>
        </w:rPr>
      </w:pPr>
    </w:p>
    <w:p w14:paraId="36AB9C2C" w14:textId="77777777" w:rsidR="0044517C" w:rsidRPr="00C92564" w:rsidRDefault="0044517C" w:rsidP="0044517C">
      <w:pPr>
        <w:jc w:val="both"/>
        <w:rPr>
          <w:lang w:bidi="fr-FR"/>
        </w:rPr>
      </w:pPr>
      <w:r w:rsidRPr="00C92564">
        <w:rPr>
          <w:lang w:bidi="fr-FR"/>
        </w:rPr>
        <w:t>Dans le cadre de la préparation du Projet d’Amélioration de l’accès à l’électricité et d’expansion des services énergétiques (EASE), le gouvernement de la République Démocratique du Congo (GRDC) doit élaborer et soumettre à la Banque mondiale un Cadre de Gestion Environnementale et Sociale (CGES), un Cadre de Politique de Réinstallation des Populations (CPRP) et un Cadre de Planification en faveur des Peuples Autochtones (CPPA). Ces documents devront être rendus publics aussi bien en RDC que sur le site d’information de la Banque mondiale avant l’évaluation du projet.</w:t>
      </w:r>
    </w:p>
    <w:p w14:paraId="7093040C" w14:textId="77777777" w:rsidR="0044517C" w:rsidRPr="00C92564" w:rsidRDefault="0044517C" w:rsidP="0044517C">
      <w:pPr>
        <w:jc w:val="both"/>
        <w:rPr>
          <w:lang w:bidi="fr-FR"/>
        </w:rPr>
      </w:pPr>
    </w:p>
    <w:p w14:paraId="530F25D0" w14:textId="77777777" w:rsidR="0044517C" w:rsidRPr="00C92564" w:rsidRDefault="0044517C" w:rsidP="0044517C">
      <w:pPr>
        <w:jc w:val="both"/>
        <w:rPr>
          <w:lang w:bidi="fr-FR"/>
        </w:rPr>
      </w:pPr>
      <w:r w:rsidRPr="00C92564">
        <w:rPr>
          <w:lang w:bidi="fr-FR"/>
        </w:rPr>
        <w:t xml:space="preserve">Pour ce faire, le GRDC envisage de recruter un consultant, ayant une bonne connaissance de la réglementation nationale et des directives de la </w:t>
      </w:r>
      <w:r w:rsidR="00EB6D46" w:rsidRPr="00C92564">
        <w:rPr>
          <w:lang w:bidi="fr-FR"/>
        </w:rPr>
        <w:t>Banque mondiale</w:t>
      </w:r>
      <w:r w:rsidRPr="00C92564">
        <w:rPr>
          <w:lang w:bidi="fr-FR"/>
        </w:rPr>
        <w:t xml:space="preserve"> en matière de sauvegarde environnementale et sociale et disposant d’une expérience en matière de planification en faveur des peuples autochtones.</w:t>
      </w:r>
    </w:p>
    <w:p w14:paraId="072A744F" w14:textId="77777777" w:rsidR="0044517C" w:rsidRPr="00C92564" w:rsidRDefault="0044517C" w:rsidP="0044517C">
      <w:pPr>
        <w:jc w:val="both"/>
        <w:rPr>
          <w:lang w:bidi="fr-FR"/>
        </w:rPr>
      </w:pPr>
    </w:p>
    <w:p w14:paraId="02BCA2B7" w14:textId="77777777" w:rsidR="0044517C" w:rsidRPr="00C92564" w:rsidRDefault="0044517C" w:rsidP="0044517C">
      <w:pPr>
        <w:jc w:val="both"/>
        <w:rPr>
          <w:b/>
          <w:lang w:bidi="fr-FR"/>
        </w:rPr>
      </w:pPr>
      <w:r w:rsidRPr="00C92564">
        <w:rPr>
          <w:lang w:bidi="fr-FR"/>
        </w:rPr>
        <w:t xml:space="preserve">Les présents Termes de Référence (TDR) portent sur l’élaboration d’un CGES, d’un CPRP et d’un CPPA.   Le GRDC ordonne l’étude et paie les prestations du consultant sur les fonds de préparation du projet. </w:t>
      </w:r>
    </w:p>
    <w:p w14:paraId="19BAF9CF" w14:textId="77777777" w:rsidR="0044517C" w:rsidRPr="00C92564" w:rsidRDefault="0044517C" w:rsidP="0044517C">
      <w:pPr>
        <w:jc w:val="both"/>
        <w:rPr>
          <w:lang w:bidi="fr-FR"/>
        </w:rPr>
      </w:pPr>
    </w:p>
    <w:p w14:paraId="350E3DF0" w14:textId="77777777" w:rsidR="0044517C" w:rsidRPr="00C92564" w:rsidRDefault="0044517C" w:rsidP="0044517C">
      <w:pPr>
        <w:jc w:val="both"/>
        <w:rPr>
          <w:lang w:bidi="fr-FR"/>
        </w:rPr>
      </w:pPr>
      <w:r w:rsidRPr="00C92564">
        <w:rPr>
          <w:lang w:bidi="fr-FR"/>
        </w:rPr>
        <w:t>Dans le cadre de la préparation du document d’évaluation du projet et tel que stipulé par les politiques de sauvegarde sociales et environnementales de la Banque Mondiale, le GRDC doit préparer un certain nombre de documents, notamment un Cadre de Gestion Environnementale et Sociale (CGES</w:t>
      </w:r>
      <w:r w:rsidR="00EB6D46" w:rsidRPr="00C92564">
        <w:rPr>
          <w:lang w:bidi="fr-FR"/>
        </w:rPr>
        <w:t>), un</w:t>
      </w:r>
      <w:r w:rsidRPr="00C92564">
        <w:rPr>
          <w:lang w:bidi="fr-FR"/>
        </w:rPr>
        <w:t xml:space="preserve"> Cadre de politique de réinstallation des populations (CPRP) et un Cadre de Planification en faveur des Peuples Autochtones (CPPA)</w:t>
      </w:r>
      <w:r w:rsidRPr="00C92564">
        <w:rPr>
          <w:vertAlign w:val="superscript"/>
          <w:lang w:bidi="fr-FR"/>
        </w:rPr>
        <w:footnoteReference w:id="3"/>
      </w:r>
      <w:r w:rsidRPr="00C92564">
        <w:rPr>
          <w:lang w:bidi="fr-FR"/>
        </w:rPr>
        <w:t xml:space="preserve">  qui pourraient être concernées par l’exécution du projet.</w:t>
      </w:r>
    </w:p>
    <w:p w14:paraId="7E6AF275" w14:textId="77777777" w:rsidR="0044517C" w:rsidRPr="00C92564" w:rsidRDefault="0044517C" w:rsidP="0044517C">
      <w:pPr>
        <w:jc w:val="both"/>
        <w:rPr>
          <w:lang w:bidi="fr-FR"/>
        </w:rPr>
      </w:pPr>
    </w:p>
    <w:p w14:paraId="67E45D46" w14:textId="77777777" w:rsidR="0044517C" w:rsidRPr="00C92564" w:rsidRDefault="0044517C" w:rsidP="00A61625">
      <w:pPr>
        <w:numPr>
          <w:ilvl w:val="0"/>
          <w:numId w:val="90"/>
        </w:numPr>
        <w:ind w:left="426" w:hanging="426"/>
        <w:jc w:val="both"/>
        <w:rPr>
          <w:lang w:bidi="fr-FR"/>
        </w:rPr>
      </w:pPr>
      <w:r w:rsidRPr="00C92564">
        <w:rPr>
          <w:lang w:bidi="fr-FR"/>
        </w:rPr>
        <w:t>Le CGES devra prévoir et préparer les méthodes d’évaluation des conséquences environnementales et sociales probables du projet, en vue de définir les moyens permettant d'éviter, de réduire, de compenser et/ou de surveiller les impacts défavorables et partant, accroître les bienfaits sur le plan du développement économique et social</w:t>
      </w:r>
    </w:p>
    <w:p w14:paraId="3EDB407D" w14:textId="77777777" w:rsidR="0044517C" w:rsidRPr="00C92564" w:rsidRDefault="0044517C" w:rsidP="0044517C">
      <w:pPr>
        <w:ind w:left="720"/>
        <w:jc w:val="both"/>
        <w:rPr>
          <w:lang w:bidi="fr-FR"/>
        </w:rPr>
      </w:pPr>
    </w:p>
    <w:p w14:paraId="7C45D120" w14:textId="77777777" w:rsidR="0044517C" w:rsidRPr="00C92564" w:rsidRDefault="0044517C" w:rsidP="00A61625">
      <w:pPr>
        <w:numPr>
          <w:ilvl w:val="0"/>
          <w:numId w:val="90"/>
        </w:numPr>
        <w:ind w:left="426" w:hanging="426"/>
        <w:jc w:val="both"/>
        <w:rPr>
          <w:lang w:bidi="fr-FR"/>
        </w:rPr>
      </w:pPr>
      <w:r w:rsidRPr="00C92564">
        <w:rPr>
          <w:lang w:bidi="fr-FR"/>
        </w:rPr>
        <w:t xml:space="preserve">Le CPRP donnera les lignes directrices de l’atténuation des risques liés à la mise en œuvre de certaines composantes du projet qui seraient à l’origine de déplacements involontaires des personnes ou d’acquisitions de terres dans les communautés cibles du projet.  Pour atténuer ce risque, une politique de réinstallation/relocalisation claire doit indiquer le cadre d’investigation de toutes les acquisitions de terrain. </w:t>
      </w:r>
    </w:p>
    <w:p w14:paraId="1D74B10A" w14:textId="77777777" w:rsidR="0044517C" w:rsidRPr="00C92564" w:rsidRDefault="0044517C" w:rsidP="0044517C">
      <w:pPr>
        <w:jc w:val="both"/>
        <w:rPr>
          <w:lang w:bidi="fr-FR"/>
        </w:rPr>
      </w:pPr>
    </w:p>
    <w:p w14:paraId="20B87C37" w14:textId="77777777" w:rsidR="0044517C" w:rsidRPr="00C92564" w:rsidRDefault="0044517C" w:rsidP="0044517C">
      <w:pPr>
        <w:ind w:left="720"/>
        <w:jc w:val="both"/>
        <w:rPr>
          <w:lang w:bidi="fr-FR"/>
        </w:rPr>
      </w:pPr>
    </w:p>
    <w:p w14:paraId="60820A91" w14:textId="77777777" w:rsidR="0044517C" w:rsidRPr="00C92564" w:rsidRDefault="0044517C" w:rsidP="00A61625">
      <w:pPr>
        <w:numPr>
          <w:ilvl w:val="0"/>
          <w:numId w:val="90"/>
        </w:numPr>
        <w:ind w:left="426" w:hanging="426"/>
        <w:jc w:val="both"/>
        <w:rPr>
          <w:lang w:bidi="fr-FR"/>
        </w:rPr>
      </w:pPr>
      <w:r w:rsidRPr="00C92564">
        <w:rPr>
          <w:lang w:bidi="fr-FR"/>
        </w:rPr>
        <w:t xml:space="preserve">Le CPPA devra guider le projet dans la minimisation de son impact sur le plan économique et socioculturel de ces peuples affectés. Il s’agira de créer un cadre permettant de guider le projet dans la prise en compte de la dignité, des droits de la personne, de l’économie et de la culture des populations autochtones et de s’assurer en même temps que celles-ci en retirent des avantages socio-économiques culturellement adaptés. </w:t>
      </w:r>
    </w:p>
    <w:p w14:paraId="77DC4C8A" w14:textId="77777777" w:rsidR="0044517C" w:rsidRPr="00C92564" w:rsidRDefault="0044517C" w:rsidP="0044517C">
      <w:pPr>
        <w:ind w:left="720"/>
        <w:jc w:val="both"/>
        <w:rPr>
          <w:lang w:bidi="fr-FR"/>
        </w:rPr>
      </w:pPr>
    </w:p>
    <w:p w14:paraId="5971519A" w14:textId="77777777" w:rsidR="0044517C" w:rsidRPr="00C92564" w:rsidRDefault="0044517C" w:rsidP="0044517C">
      <w:pPr>
        <w:jc w:val="both"/>
        <w:rPr>
          <w:lang w:bidi="fr-FR"/>
        </w:rPr>
      </w:pPr>
      <w:r w:rsidRPr="00C92564">
        <w:rPr>
          <w:lang w:bidi="fr-FR"/>
        </w:rPr>
        <w:t>L’étude sera conduite de façon participative sur la base de consultation systématique des différents partenaires (Ministère de l’Énergie et Ressources Hydrauliques, Ministère de l’Environnement, Conservation de la nature et Développement Durable, ONG et tous autres services et projets impliqués dans les questions d’impact environnemental et social dans la zone du projet), afin de favoriser une compréhension commune des problématiques environnementales et  sociales liées à l’implantation d’infrastructures électriques.</w:t>
      </w:r>
    </w:p>
    <w:p w14:paraId="6B546A5E" w14:textId="77777777" w:rsidR="0044517C" w:rsidRPr="00C92564" w:rsidRDefault="0044517C" w:rsidP="0044517C">
      <w:pPr>
        <w:jc w:val="both"/>
        <w:rPr>
          <w:lang w:bidi="fr-FR"/>
        </w:rPr>
      </w:pPr>
    </w:p>
    <w:p w14:paraId="208187CB" w14:textId="77777777" w:rsidR="0044517C" w:rsidRPr="00C92564" w:rsidRDefault="0044517C" w:rsidP="00A61625">
      <w:pPr>
        <w:numPr>
          <w:ilvl w:val="0"/>
          <w:numId w:val="92"/>
        </w:numPr>
        <w:ind w:left="567" w:hanging="567"/>
        <w:jc w:val="both"/>
        <w:rPr>
          <w:b/>
          <w:bCs/>
          <w:lang w:bidi="fr-FR"/>
        </w:rPr>
      </w:pPr>
      <w:r w:rsidRPr="00C92564">
        <w:rPr>
          <w:b/>
          <w:bCs/>
          <w:lang w:bidi="fr-FR"/>
        </w:rPr>
        <w:t>Description du projet</w:t>
      </w:r>
    </w:p>
    <w:p w14:paraId="2443431A" w14:textId="77777777" w:rsidR="0044517C" w:rsidRPr="00C92564" w:rsidRDefault="00A07300" w:rsidP="0044517C">
      <w:pPr>
        <w:jc w:val="both"/>
        <w:rPr>
          <w:lang w:bidi="fr-FR"/>
        </w:rPr>
      </w:pPr>
      <w:r>
        <w:pict w14:anchorId="2CDB254F">
          <v:rect id="_x0000_i1026" style="width:468pt;height:1pt" o:hralign="center" o:hrstd="t" o:hrnoshade="t" o:hr="t" fillcolor="black" stroked="f"/>
        </w:pict>
      </w:r>
    </w:p>
    <w:p w14:paraId="4371F371" w14:textId="77777777" w:rsidR="0044517C" w:rsidRPr="00C92564" w:rsidRDefault="0044517C" w:rsidP="0044517C">
      <w:pPr>
        <w:tabs>
          <w:tab w:val="left" w:pos="851"/>
        </w:tabs>
        <w:autoSpaceDE w:val="0"/>
        <w:autoSpaceDN w:val="0"/>
        <w:adjustRightInd w:val="0"/>
        <w:ind w:left="851"/>
        <w:jc w:val="both"/>
      </w:pPr>
    </w:p>
    <w:p w14:paraId="05951C55" w14:textId="77777777" w:rsidR="0044517C" w:rsidRPr="00C92564" w:rsidRDefault="0044517C" w:rsidP="0044517C">
      <w:pPr>
        <w:jc w:val="both"/>
      </w:pPr>
      <w:r w:rsidRPr="00C92564">
        <w:t>Le projet est constitué des deux composantes décrites ci-dessous :</w:t>
      </w:r>
    </w:p>
    <w:p w14:paraId="446C9A08" w14:textId="77777777" w:rsidR="0044517C" w:rsidRPr="00C92564" w:rsidRDefault="0044517C" w:rsidP="0044517C">
      <w:pPr>
        <w:jc w:val="both"/>
      </w:pPr>
    </w:p>
    <w:p w14:paraId="155E04BE" w14:textId="77777777" w:rsidR="0044517C" w:rsidRPr="00C92564" w:rsidRDefault="0044517C" w:rsidP="00A61625">
      <w:pPr>
        <w:numPr>
          <w:ilvl w:val="1"/>
          <w:numId w:val="77"/>
        </w:numPr>
        <w:tabs>
          <w:tab w:val="left" w:pos="567"/>
        </w:tabs>
        <w:autoSpaceDE w:val="0"/>
        <w:autoSpaceDN w:val="0"/>
        <w:adjustRightInd w:val="0"/>
        <w:ind w:left="567" w:hanging="567"/>
        <w:jc w:val="both"/>
      </w:pPr>
      <w:r w:rsidRPr="00C92564">
        <w:rPr>
          <w:b/>
          <w:i/>
        </w:rPr>
        <w:t>Composante 1 :</w:t>
      </w:r>
      <w:r w:rsidRPr="00C92564">
        <w:t xml:space="preserve"> Expansion de l’accès et de l’amélioration de service dans le réseau de distribution de SNEL dans la ville de Kinshasa. </w:t>
      </w:r>
    </w:p>
    <w:p w14:paraId="52E8ACB6" w14:textId="77777777" w:rsidR="0044517C" w:rsidRPr="00C92564" w:rsidRDefault="0044517C" w:rsidP="0044517C">
      <w:pPr>
        <w:tabs>
          <w:tab w:val="left" w:pos="851"/>
        </w:tabs>
        <w:autoSpaceDE w:val="0"/>
        <w:autoSpaceDN w:val="0"/>
        <w:adjustRightInd w:val="0"/>
        <w:ind w:left="851"/>
        <w:jc w:val="both"/>
      </w:pPr>
    </w:p>
    <w:p w14:paraId="4336AB18" w14:textId="77777777" w:rsidR="0044517C" w:rsidRPr="00C92564" w:rsidRDefault="0044517C" w:rsidP="0044517C">
      <w:pPr>
        <w:tabs>
          <w:tab w:val="left" w:pos="567"/>
        </w:tabs>
        <w:autoSpaceDE w:val="0"/>
        <w:autoSpaceDN w:val="0"/>
        <w:adjustRightInd w:val="0"/>
        <w:ind w:left="567"/>
        <w:jc w:val="both"/>
      </w:pPr>
      <w:r w:rsidRPr="00C92564">
        <w:t>Cette composante se décline en trois sous-composantes :</w:t>
      </w:r>
    </w:p>
    <w:p w14:paraId="234E7D8E" w14:textId="77777777" w:rsidR="0044517C" w:rsidRPr="00C92564" w:rsidRDefault="0044517C" w:rsidP="0044517C"/>
    <w:p w14:paraId="15336F27" w14:textId="77777777" w:rsidR="0044517C" w:rsidRPr="00C92564" w:rsidRDefault="0044517C" w:rsidP="00A61625">
      <w:pPr>
        <w:numPr>
          <w:ilvl w:val="2"/>
          <w:numId w:val="77"/>
        </w:numPr>
        <w:autoSpaceDE w:val="0"/>
        <w:autoSpaceDN w:val="0"/>
        <w:adjustRightInd w:val="0"/>
        <w:ind w:left="1418" w:hanging="142"/>
        <w:jc w:val="both"/>
      </w:pPr>
      <w:r w:rsidRPr="00C92564">
        <w:t xml:space="preserve">Sous-composante 1.1 – Electrification de poches noires à Kinshasa dans la partie      Ouest comprenant les communes de : Ngaliema, Bandalungwa, Kintambo et une aire de Mont-Ngafula ; et la partie Centre comprenant les communes de Ngiri Ngiri, Kalamu, Makala,Selembao, Bumbu et l’autre aire de Mont Ngafula. </w:t>
      </w:r>
    </w:p>
    <w:p w14:paraId="713BF857" w14:textId="77777777" w:rsidR="0044517C" w:rsidRPr="00C92564" w:rsidRDefault="0044517C" w:rsidP="0044517C">
      <w:pPr>
        <w:autoSpaceDE w:val="0"/>
        <w:autoSpaceDN w:val="0"/>
        <w:adjustRightInd w:val="0"/>
        <w:ind w:left="2127"/>
        <w:jc w:val="both"/>
      </w:pPr>
    </w:p>
    <w:p w14:paraId="24B32542" w14:textId="77777777" w:rsidR="0044517C" w:rsidRPr="00C92564" w:rsidRDefault="0044517C" w:rsidP="0044517C">
      <w:pPr>
        <w:autoSpaceDE w:val="0"/>
        <w:autoSpaceDN w:val="0"/>
        <w:adjustRightInd w:val="0"/>
        <w:ind w:left="1418"/>
        <w:jc w:val="both"/>
      </w:pPr>
      <w:r w:rsidRPr="00C92564">
        <w:t xml:space="preserve">Cette sous-composante financera l’expansion de l’accès dans les poches noires de ces communes par le biais de l’électrification des poches noires identifiées dans ces communes, jusqu’au raccordement de nouveaux usagers. </w:t>
      </w:r>
    </w:p>
    <w:p w14:paraId="07A90E00" w14:textId="77777777" w:rsidR="0044517C" w:rsidRPr="00C92564" w:rsidRDefault="0044517C" w:rsidP="0044517C">
      <w:pPr>
        <w:autoSpaceDE w:val="0"/>
        <w:autoSpaceDN w:val="0"/>
        <w:adjustRightInd w:val="0"/>
        <w:ind w:left="2160"/>
        <w:jc w:val="both"/>
      </w:pPr>
    </w:p>
    <w:p w14:paraId="7B8AD23D" w14:textId="77777777" w:rsidR="0044517C" w:rsidRPr="00C92564" w:rsidRDefault="0044517C" w:rsidP="00A61625">
      <w:pPr>
        <w:numPr>
          <w:ilvl w:val="2"/>
          <w:numId w:val="77"/>
        </w:numPr>
        <w:autoSpaceDE w:val="0"/>
        <w:autoSpaceDN w:val="0"/>
        <w:adjustRightInd w:val="0"/>
        <w:ind w:left="1418" w:hanging="142"/>
        <w:jc w:val="both"/>
      </w:pPr>
      <w:r w:rsidRPr="00C92564">
        <w:t xml:space="preserve">Sous-composante </w:t>
      </w:r>
      <w:r w:rsidR="00EB6D46" w:rsidRPr="00C92564">
        <w:t>1.2 -</w:t>
      </w:r>
      <w:r w:rsidRPr="00C92564">
        <w:t xml:space="preserve">  Assainissement du réseau de distribution des communes ci-</w:t>
      </w:r>
      <w:r w:rsidR="00EB6D46" w:rsidRPr="00C92564">
        <w:t>haut citées</w:t>
      </w:r>
    </w:p>
    <w:p w14:paraId="17B06FDD" w14:textId="77777777" w:rsidR="0044517C" w:rsidRPr="00C92564" w:rsidRDefault="0044517C" w:rsidP="0044517C">
      <w:pPr>
        <w:autoSpaceDE w:val="0"/>
        <w:autoSpaceDN w:val="0"/>
        <w:adjustRightInd w:val="0"/>
        <w:ind w:left="2127"/>
        <w:jc w:val="both"/>
      </w:pPr>
    </w:p>
    <w:p w14:paraId="66C034F2" w14:textId="77777777" w:rsidR="0044517C" w:rsidRPr="00C92564" w:rsidRDefault="0044517C" w:rsidP="0044517C">
      <w:pPr>
        <w:autoSpaceDE w:val="0"/>
        <w:autoSpaceDN w:val="0"/>
        <w:adjustRightInd w:val="0"/>
        <w:jc w:val="both"/>
      </w:pPr>
      <w:r w:rsidRPr="00C92564">
        <w:t>Cette sous-composante financera l’installation de nouvelles cabines de décharge d’une puissance ne dépassant pas 400 kVA ainsi que de leur réseau basse tension pour mieux redistribuer la charge afin d’améliorer la qualité de service des usagers raccordés à partir de cabines surchargées. Elle financera également l’acquisition et l’installation de compteurs à prépaiement.</w:t>
      </w:r>
    </w:p>
    <w:p w14:paraId="76BC0293" w14:textId="77777777" w:rsidR="0044517C" w:rsidRPr="00C92564" w:rsidRDefault="0044517C" w:rsidP="0044517C"/>
    <w:p w14:paraId="25BBB95D" w14:textId="77777777" w:rsidR="0044517C" w:rsidRPr="00C92564" w:rsidRDefault="0044517C" w:rsidP="00A61625">
      <w:pPr>
        <w:numPr>
          <w:ilvl w:val="2"/>
          <w:numId w:val="77"/>
        </w:numPr>
        <w:autoSpaceDE w:val="0"/>
        <w:autoSpaceDN w:val="0"/>
        <w:adjustRightInd w:val="0"/>
        <w:ind w:left="1418" w:hanging="142"/>
        <w:jc w:val="both"/>
      </w:pPr>
      <w:r w:rsidRPr="00C92564">
        <w:t xml:space="preserve">Sous-composante 1.3 - Mise en conformité du réseau de distribution existant dans les mêmes communes      </w:t>
      </w:r>
    </w:p>
    <w:p w14:paraId="2DC2F748" w14:textId="77777777" w:rsidR="0044517C" w:rsidRPr="00C92564" w:rsidRDefault="0044517C" w:rsidP="0044517C">
      <w:pPr>
        <w:autoSpaceDE w:val="0"/>
        <w:autoSpaceDN w:val="0"/>
        <w:adjustRightInd w:val="0"/>
        <w:ind w:left="2127"/>
        <w:jc w:val="both"/>
      </w:pPr>
    </w:p>
    <w:p w14:paraId="2B955E79" w14:textId="77777777" w:rsidR="0044517C" w:rsidRPr="00C92564" w:rsidRDefault="0044517C" w:rsidP="0044517C">
      <w:pPr>
        <w:autoSpaceDE w:val="0"/>
        <w:autoSpaceDN w:val="0"/>
        <w:adjustRightInd w:val="0"/>
        <w:ind w:left="1418"/>
        <w:jc w:val="both"/>
      </w:pPr>
      <w:r w:rsidRPr="00C92564">
        <w:t xml:space="preserve">Cette sous-composante permettra de ramener les installations du réseau de distribution à un niveau de qualité conforme aux normes requises, de </w:t>
      </w:r>
      <w:r w:rsidR="00EB6D46" w:rsidRPr="00C92564">
        <w:t>manière à</w:t>
      </w:r>
      <w:r w:rsidRPr="00C92564">
        <w:t xml:space="preserve"> considérablement améliorer la sécurité des installations et réduire le nombre d’accidents et de décès dus à l’électrocution.</w:t>
      </w:r>
    </w:p>
    <w:p w14:paraId="1C560F37" w14:textId="77777777" w:rsidR="0044517C" w:rsidRPr="00C92564" w:rsidRDefault="0044517C" w:rsidP="0044517C">
      <w:pPr>
        <w:autoSpaceDE w:val="0"/>
        <w:autoSpaceDN w:val="0"/>
        <w:adjustRightInd w:val="0"/>
        <w:ind w:left="2127"/>
        <w:jc w:val="both"/>
      </w:pPr>
    </w:p>
    <w:p w14:paraId="2C9280DB" w14:textId="77777777" w:rsidR="0044517C" w:rsidRPr="00C92564" w:rsidRDefault="0044517C" w:rsidP="00A61625">
      <w:pPr>
        <w:numPr>
          <w:ilvl w:val="1"/>
          <w:numId w:val="77"/>
        </w:numPr>
        <w:tabs>
          <w:tab w:val="left" w:pos="567"/>
        </w:tabs>
        <w:autoSpaceDE w:val="0"/>
        <w:autoSpaceDN w:val="0"/>
        <w:adjustRightInd w:val="0"/>
        <w:ind w:left="567" w:hanging="567"/>
        <w:jc w:val="both"/>
      </w:pPr>
      <w:r w:rsidRPr="00C92564">
        <w:rPr>
          <w:b/>
          <w:i/>
        </w:rPr>
        <w:t>Composante 2 :</w:t>
      </w:r>
      <w:r w:rsidRPr="00C92564">
        <w:t xml:space="preserve"> Accroissement de l’accès en milieu provincial. </w:t>
      </w:r>
    </w:p>
    <w:p w14:paraId="0B661D2A" w14:textId="77777777" w:rsidR="0044517C" w:rsidRPr="00C92564" w:rsidRDefault="0044517C" w:rsidP="0044517C">
      <w:pPr>
        <w:tabs>
          <w:tab w:val="left" w:pos="851"/>
        </w:tabs>
        <w:autoSpaceDE w:val="0"/>
        <w:autoSpaceDN w:val="0"/>
        <w:adjustRightInd w:val="0"/>
        <w:ind w:left="851"/>
        <w:jc w:val="both"/>
      </w:pPr>
    </w:p>
    <w:p w14:paraId="6779924C" w14:textId="77777777" w:rsidR="0044517C" w:rsidRPr="00C92564" w:rsidRDefault="0044517C" w:rsidP="0044517C">
      <w:pPr>
        <w:tabs>
          <w:tab w:val="left" w:pos="567"/>
        </w:tabs>
        <w:autoSpaceDE w:val="0"/>
        <w:autoSpaceDN w:val="0"/>
        <w:adjustRightInd w:val="0"/>
        <w:ind w:left="567"/>
        <w:jc w:val="both"/>
      </w:pPr>
      <w:r w:rsidRPr="00C92564">
        <w:t xml:space="preserve">Cette composante offrira des financements afin d’appuyer la mise en œuvre de sous-projets provinciaux initiés par l’Unité de Coordination et de Management des projets (UCM), pour le compte du Ministère de l’Energie et Ressources Hydrauliques en vue d’impliquer les investisseurs et </w:t>
      </w:r>
      <w:r w:rsidR="00EB6D46" w:rsidRPr="00C92564">
        <w:t>opérateurs privés</w:t>
      </w:r>
      <w:r w:rsidRPr="00C92564">
        <w:t xml:space="preserve"> à travers </w:t>
      </w:r>
      <w:r w:rsidR="00EB6D46" w:rsidRPr="00C92564">
        <w:t>des partenariats publics</w:t>
      </w:r>
      <w:r w:rsidRPr="00C92564">
        <w:t xml:space="preserve"> privé</w:t>
      </w:r>
      <w:r w:rsidR="00EB6D46">
        <w:t>s</w:t>
      </w:r>
      <w:r w:rsidRPr="00C92564">
        <w:t>.</w:t>
      </w:r>
    </w:p>
    <w:p w14:paraId="3DEE56BC" w14:textId="77777777" w:rsidR="0044517C" w:rsidRPr="00C92564" w:rsidRDefault="0044517C" w:rsidP="0044517C">
      <w:pPr>
        <w:tabs>
          <w:tab w:val="left" w:pos="851"/>
        </w:tabs>
        <w:autoSpaceDE w:val="0"/>
        <w:autoSpaceDN w:val="0"/>
        <w:adjustRightInd w:val="0"/>
        <w:ind w:left="851"/>
        <w:jc w:val="both"/>
      </w:pPr>
    </w:p>
    <w:p w14:paraId="7B823E10" w14:textId="77777777" w:rsidR="0044517C" w:rsidRPr="00C92564" w:rsidRDefault="0044517C" w:rsidP="0044517C">
      <w:pPr>
        <w:tabs>
          <w:tab w:val="left" w:pos="567"/>
        </w:tabs>
        <w:autoSpaceDE w:val="0"/>
        <w:autoSpaceDN w:val="0"/>
        <w:adjustRightInd w:val="0"/>
        <w:ind w:left="567"/>
        <w:jc w:val="both"/>
      </w:pPr>
      <w:r w:rsidRPr="00C92564">
        <w:t xml:space="preserve"> Il s’agit :</w:t>
      </w:r>
    </w:p>
    <w:p w14:paraId="4E93EEDD" w14:textId="77777777" w:rsidR="0044517C" w:rsidRPr="00C92564" w:rsidRDefault="0044517C" w:rsidP="0044517C">
      <w:pPr>
        <w:tabs>
          <w:tab w:val="left" w:pos="851"/>
        </w:tabs>
        <w:autoSpaceDE w:val="0"/>
        <w:autoSpaceDN w:val="0"/>
        <w:adjustRightInd w:val="0"/>
        <w:ind w:left="851"/>
        <w:jc w:val="both"/>
      </w:pPr>
    </w:p>
    <w:p w14:paraId="1C3F624A" w14:textId="77777777" w:rsidR="0044517C" w:rsidRPr="00C92564" w:rsidRDefault="0044517C" w:rsidP="0044517C">
      <w:pPr>
        <w:tabs>
          <w:tab w:val="left" w:pos="851"/>
        </w:tabs>
        <w:autoSpaceDE w:val="0"/>
        <w:autoSpaceDN w:val="0"/>
        <w:adjustRightInd w:val="0"/>
        <w:ind w:left="851"/>
        <w:jc w:val="both"/>
      </w:pPr>
      <w:r w:rsidRPr="00C92564">
        <w:t>b.1) pour l’initiative privée, les sous-projets suivants :</w:t>
      </w:r>
    </w:p>
    <w:p w14:paraId="46AA67BB" w14:textId="77777777" w:rsidR="0044517C" w:rsidRPr="00C92564" w:rsidRDefault="0044517C" w:rsidP="0044517C">
      <w:pPr>
        <w:numPr>
          <w:ilvl w:val="0"/>
          <w:numId w:val="37"/>
        </w:numPr>
        <w:tabs>
          <w:tab w:val="left" w:pos="851"/>
          <w:tab w:val="left" w:pos="1560"/>
        </w:tabs>
        <w:autoSpaceDE w:val="0"/>
        <w:autoSpaceDN w:val="0"/>
        <w:adjustRightInd w:val="0"/>
        <w:ind w:left="1560" w:hanging="284"/>
        <w:jc w:val="both"/>
      </w:pPr>
      <w:r w:rsidRPr="00C92564">
        <w:t>Densification du réseau de distribution existant à Tshikapa desservie par la centrale hydroélectrique de Lungudi dans la province du Kasaï avec comme Promoteur la société Electricité Du Congo (EDC) ;</w:t>
      </w:r>
    </w:p>
    <w:p w14:paraId="125A4947" w14:textId="77777777" w:rsidR="0044517C" w:rsidRPr="00C92564" w:rsidRDefault="0044517C" w:rsidP="0044517C">
      <w:pPr>
        <w:numPr>
          <w:ilvl w:val="0"/>
          <w:numId w:val="37"/>
        </w:numPr>
        <w:tabs>
          <w:tab w:val="left" w:pos="851"/>
          <w:tab w:val="left" w:pos="1560"/>
        </w:tabs>
        <w:autoSpaceDE w:val="0"/>
        <w:autoSpaceDN w:val="0"/>
        <w:adjustRightInd w:val="0"/>
        <w:ind w:left="1560" w:hanging="284"/>
        <w:jc w:val="both"/>
      </w:pPr>
      <w:r w:rsidRPr="00C92564">
        <w:t xml:space="preserve">Construction des lignes de transport et réseau de distribution associés à la centrale hydroélectrique de Matebe à Rutshuru dans la province du Nord Kivu avec comme Promoteur Virunga </w:t>
      </w:r>
      <w:r w:rsidR="00EB6D46" w:rsidRPr="00C92564">
        <w:t>SARL</w:t>
      </w:r>
      <w:r w:rsidRPr="00C92564">
        <w:t> ; </w:t>
      </w:r>
    </w:p>
    <w:p w14:paraId="2CB9E231" w14:textId="77777777" w:rsidR="0044517C" w:rsidRPr="00C92564" w:rsidRDefault="0044517C" w:rsidP="0044517C">
      <w:pPr>
        <w:tabs>
          <w:tab w:val="left" w:pos="851"/>
        </w:tabs>
        <w:autoSpaceDE w:val="0"/>
        <w:autoSpaceDN w:val="0"/>
        <w:adjustRightInd w:val="0"/>
        <w:ind w:left="1571"/>
        <w:jc w:val="both"/>
      </w:pPr>
    </w:p>
    <w:p w14:paraId="72272A85" w14:textId="77777777" w:rsidR="0044517C" w:rsidRPr="00C92564" w:rsidRDefault="0044517C" w:rsidP="0044517C">
      <w:pPr>
        <w:tabs>
          <w:tab w:val="left" w:pos="851"/>
        </w:tabs>
        <w:autoSpaceDE w:val="0"/>
        <w:autoSpaceDN w:val="0"/>
        <w:adjustRightInd w:val="0"/>
        <w:jc w:val="both"/>
      </w:pPr>
      <w:r w:rsidRPr="00C92564">
        <w:t xml:space="preserve">   b.2) pour l’initiative publique :</w:t>
      </w:r>
    </w:p>
    <w:p w14:paraId="63971D69" w14:textId="77777777" w:rsidR="0044517C" w:rsidRPr="00C92564" w:rsidRDefault="0044517C" w:rsidP="0044517C">
      <w:pPr>
        <w:numPr>
          <w:ilvl w:val="0"/>
          <w:numId w:val="37"/>
        </w:numPr>
        <w:tabs>
          <w:tab w:val="left" w:pos="851"/>
          <w:tab w:val="left" w:pos="1560"/>
        </w:tabs>
        <w:autoSpaceDE w:val="0"/>
        <w:autoSpaceDN w:val="0"/>
        <w:adjustRightInd w:val="0"/>
        <w:ind w:left="1560" w:hanging="284"/>
        <w:jc w:val="both"/>
      </w:pPr>
      <w:r w:rsidRPr="00C92564">
        <w:t>Construction des lignes de transport et des réseaux de distribution associés de Beni &amp; Butembo dans la province du Nord Kivu avec comme Promoteur Energie du Nord Kivu (ENK) ;</w:t>
      </w:r>
    </w:p>
    <w:p w14:paraId="375030F8" w14:textId="77777777" w:rsidR="0044517C" w:rsidRPr="00C92564" w:rsidRDefault="0044517C" w:rsidP="0044517C">
      <w:pPr>
        <w:numPr>
          <w:ilvl w:val="0"/>
          <w:numId w:val="37"/>
        </w:numPr>
        <w:tabs>
          <w:tab w:val="left" w:pos="851"/>
          <w:tab w:val="left" w:pos="1560"/>
        </w:tabs>
        <w:autoSpaceDE w:val="0"/>
        <w:autoSpaceDN w:val="0"/>
        <w:adjustRightInd w:val="0"/>
        <w:ind w:left="1560" w:hanging="284"/>
        <w:jc w:val="both"/>
      </w:pPr>
      <w:r w:rsidRPr="00C92564">
        <w:t xml:space="preserve">Réhabilitation et extension du réseau de distribution SNEL de Kananga dans le Kasaï central alimenté notamment par une centrale solaire avec comme Promoteur Energie du Kasaï Central (ENERKAC). </w:t>
      </w:r>
    </w:p>
    <w:p w14:paraId="1A735C2F" w14:textId="77777777" w:rsidR="0044517C" w:rsidRPr="00C92564" w:rsidRDefault="0044517C" w:rsidP="0044517C">
      <w:pPr>
        <w:tabs>
          <w:tab w:val="left" w:pos="851"/>
        </w:tabs>
        <w:autoSpaceDE w:val="0"/>
        <w:autoSpaceDN w:val="0"/>
        <w:adjustRightInd w:val="0"/>
        <w:ind w:left="851"/>
        <w:jc w:val="both"/>
      </w:pPr>
    </w:p>
    <w:p w14:paraId="56A4327E" w14:textId="77777777" w:rsidR="0044517C" w:rsidRPr="00C92564" w:rsidRDefault="0044517C" w:rsidP="0044517C">
      <w:pPr>
        <w:tabs>
          <w:tab w:val="left" w:pos="567"/>
        </w:tabs>
        <w:autoSpaceDE w:val="0"/>
        <w:autoSpaceDN w:val="0"/>
        <w:adjustRightInd w:val="0"/>
        <w:ind w:left="567"/>
        <w:jc w:val="both"/>
      </w:pPr>
      <w:r w:rsidRPr="00C92564">
        <w:t xml:space="preserve">Cette composante se décline en deux sous-composantes : </w:t>
      </w:r>
    </w:p>
    <w:p w14:paraId="7431E72F" w14:textId="77777777" w:rsidR="0044517C" w:rsidRPr="00C92564" w:rsidRDefault="0044517C" w:rsidP="0044517C">
      <w:pPr>
        <w:tabs>
          <w:tab w:val="left" w:pos="851"/>
        </w:tabs>
        <w:autoSpaceDE w:val="0"/>
        <w:autoSpaceDN w:val="0"/>
        <w:adjustRightInd w:val="0"/>
        <w:ind w:left="851"/>
        <w:jc w:val="both"/>
      </w:pPr>
    </w:p>
    <w:p w14:paraId="397EE6FE" w14:textId="77777777" w:rsidR="0044517C" w:rsidRPr="00C92564" w:rsidRDefault="0044517C" w:rsidP="00A61625">
      <w:pPr>
        <w:numPr>
          <w:ilvl w:val="2"/>
          <w:numId w:val="77"/>
        </w:numPr>
        <w:autoSpaceDE w:val="0"/>
        <w:autoSpaceDN w:val="0"/>
        <w:adjustRightInd w:val="0"/>
        <w:ind w:left="1701" w:hanging="567"/>
        <w:jc w:val="both"/>
      </w:pPr>
      <w:r w:rsidRPr="00C92564">
        <w:t xml:space="preserve">Sous-composante 2.1. - projet d’initiative privée et institution financière  </w:t>
      </w:r>
    </w:p>
    <w:p w14:paraId="54706DEC" w14:textId="77777777" w:rsidR="0044517C" w:rsidRPr="00C92564" w:rsidRDefault="0044517C" w:rsidP="0044517C">
      <w:pPr>
        <w:autoSpaceDE w:val="0"/>
        <w:autoSpaceDN w:val="0"/>
        <w:adjustRightInd w:val="0"/>
        <w:ind w:left="2127"/>
        <w:jc w:val="both"/>
      </w:pPr>
    </w:p>
    <w:p w14:paraId="7835D3CB" w14:textId="77777777" w:rsidR="0044517C" w:rsidRPr="00C92564" w:rsidRDefault="0044517C" w:rsidP="0044517C">
      <w:pPr>
        <w:autoSpaceDE w:val="0"/>
        <w:autoSpaceDN w:val="0"/>
        <w:adjustRightInd w:val="0"/>
        <w:ind w:left="1418"/>
        <w:jc w:val="both"/>
      </w:pPr>
      <w:r w:rsidRPr="00C92564">
        <w:t xml:space="preserve">Cette sous-composante offrira, en fonction des besoins identifiés des promoteurs privés, des crédits, des subventions pour les coûts de raccordement, et des garanties afin de permettre aux promoteurs privés d’étendre l’accès à </w:t>
      </w:r>
      <w:r w:rsidR="00EB6D46" w:rsidRPr="00C92564">
        <w:t>l’électricité à</w:t>
      </w:r>
      <w:r w:rsidRPr="00C92564">
        <w:t xml:space="preserve"> partir des projets sélectionnés par UCM et la Banque sur proposition bureau d’études recruté à cette fin.Elle développera un mécanisme de financement adéquat et impliquera la sélection et l’appui d’une institution financière d’intermédiation. </w:t>
      </w:r>
    </w:p>
    <w:p w14:paraId="440B0383" w14:textId="77777777" w:rsidR="0044517C" w:rsidRPr="00C92564" w:rsidRDefault="0044517C" w:rsidP="0044517C">
      <w:pPr>
        <w:autoSpaceDE w:val="0"/>
        <w:autoSpaceDN w:val="0"/>
        <w:adjustRightInd w:val="0"/>
        <w:ind w:left="2127"/>
        <w:jc w:val="both"/>
      </w:pPr>
    </w:p>
    <w:p w14:paraId="7592A0AA" w14:textId="77777777" w:rsidR="0044517C" w:rsidRPr="00C92564" w:rsidRDefault="0044517C" w:rsidP="00A61625">
      <w:pPr>
        <w:numPr>
          <w:ilvl w:val="2"/>
          <w:numId w:val="77"/>
        </w:numPr>
        <w:autoSpaceDE w:val="0"/>
        <w:autoSpaceDN w:val="0"/>
        <w:adjustRightInd w:val="0"/>
        <w:ind w:left="1701" w:hanging="567"/>
        <w:jc w:val="both"/>
      </w:pPr>
      <w:r w:rsidRPr="00C92564">
        <w:t>Sous-composante 2.2 - projet d’initiative publique pour des PPP </w:t>
      </w:r>
    </w:p>
    <w:p w14:paraId="152A7F10" w14:textId="77777777" w:rsidR="0044517C" w:rsidRPr="00C92564" w:rsidRDefault="0044517C" w:rsidP="0044517C">
      <w:pPr>
        <w:autoSpaceDE w:val="0"/>
        <w:autoSpaceDN w:val="0"/>
        <w:adjustRightInd w:val="0"/>
        <w:ind w:left="2127"/>
        <w:jc w:val="both"/>
      </w:pPr>
    </w:p>
    <w:p w14:paraId="1A595278" w14:textId="77777777" w:rsidR="0044517C" w:rsidRPr="00C92564" w:rsidRDefault="0044517C" w:rsidP="0044517C">
      <w:pPr>
        <w:autoSpaceDE w:val="0"/>
        <w:autoSpaceDN w:val="0"/>
        <w:adjustRightInd w:val="0"/>
        <w:ind w:left="1418"/>
        <w:jc w:val="both"/>
      </w:pPr>
      <w:r w:rsidRPr="00C92564">
        <w:t xml:space="preserve">Cette sous-composante financera la réhabilitation des infrastructures sélectionnées par UCM </w:t>
      </w:r>
      <w:r w:rsidR="00EB6D46" w:rsidRPr="00C92564">
        <w:t>et la</w:t>
      </w:r>
      <w:r w:rsidRPr="00C92564">
        <w:t xml:space="preserve"> Banque sur proposition du bureau d’études recruté à cette fin et appuiera la mise en place de PPP (concession ou contrat de gestion) pour assurer une bonne exploitation.</w:t>
      </w:r>
    </w:p>
    <w:p w14:paraId="6FBD8E46" w14:textId="77777777" w:rsidR="0044517C" w:rsidRPr="00C92564" w:rsidRDefault="0044517C" w:rsidP="0044517C"/>
    <w:p w14:paraId="5607F49C" w14:textId="77777777" w:rsidR="0044517C" w:rsidRPr="00C92564" w:rsidRDefault="0044517C" w:rsidP="0044517C">
      <w:pPr>
        <w:jc w:val="both"/>
        <w:rPr>
          <w:lang w:bidi="fr-FR"/>
        </w:rPr>
      </w:pPr>
    </w:p>
    <w:p w14:paraId="0A3FF525" w14:textId="77777777" w:rsidR="0044517C" w:rsidRPr="00C92564" w:rsidRDefault="0044517C" w:rsidP="00A61625">
      <w:pPr>
        <w:numPr>
          <w:ilvl w:val="0"/>
          <w:numId w:val="92"/>
        </w:numPr>
        <w:ind w:left="567" w:hanging="567"/>
        <w:jc w:val="both"/>
        <w:rPr>
          <w:b/>
          <w:lang w:bidi="fr-FR"/>
        </w:rPr>
      </w:pPr>
      <w:r w:rsidRPr="00C92564">
        <w:rPr>
          <w:b/>
          <w:lang w:bidi="fr-FR"/>
        </w:rPr>
        <w:t>Elaboration du CGES et du CPPA</w:t>
      </w:r>
    </w:p>
    <w:p w14:paraId="52AC3234" w14:textId="77777777" w:rsidR="0044517C" w:rsidRPr="00C92564" w:rsidRDefault="00A07300" w:rsidP="0044517C">
      <w:pPr>
        <w:jc w:val="both"/>
      </w:pPr>
      <w:r>
        <w:pict w14:anchorId="6E33122D">
          <v:rect id="_x0000_i1027" style="width:468pt;height:2pt" o:hralign="center" o:hrstd="t" o:hrnoshade="t" o:hr="t" fillcolor="black" stroked="f"/>
        </w:pict>
      </w:r>
    </w:p>
    <w:p w14:paraId="330EE3B6" w14:textId="77777777" w:rsidR="0044517C" w:rsidRPr="00C92564" w:rsidRDefault="0044517C" w:rsidP="0044517C">
      <w:pPr>
        <w:jc w:val="both"/>
        <w:rPr>
          <w:lang w:bidi="fr-FR"/>
        </w:rPr>
      </w:pPr>
    </w:p>
    <w:p w14:paraId="5D428965" w14:textId="77777777" w:rsidR="0044517C" w:rsidRPr="00C92564" w:rsidRDefault="0044517C" w:rsidP="00A61625">
      <w:pPr>
        <w:numPr>
          <w:ilvl w:val="1"/>
          <w:numId w:val="91"/>
        </w:numPr>
        <w:tabs>
          <w:tab w:val="left" w:pos="567"/>
        </w:tabs>
        <w:ind w:left="567" w:hanging="567"/>
        <w:rPr>
          <w:lang w:bidi="fr-FR"/>
        </w:rPr>
      </w:pPr>
      <w:r w:rsidRPr="00C92564">
        <w:rPr>
          <w:b/>
          <w:lang w:bidi="fr-FR"/>
        </w:rPr>
        <w:t xml:space="preserve"> Elaboration du CGES</w:t>
      </w:r>
    </w:p>
    <w:p w14:paraId="5C9DBE15" w14:textId="77777777" w:rsidR="0044517C" w:rsidRPr="00C92564" w:rsidRDefault="00A07300" w:rsidP="0044517C">
      <w:pPr>
        <w:rPr>
          <w:b/>
        </w:rPr>
      </w:pPr>
      <w:r>
        <w:rPr>
          <w:b/>
        </w:rPr>
        <w:pict w14:anchorId="384D3751">
          <v:rect id="_x0000_i1028" style="width:468pt;height:1pt" o:hralign="center" o:hrstd="t" o:hrnoshade="t" o:hr="t" fillcolor="black" stroked="f"/>
        </w:pict>
      </w:r>
    </w:p>
    <w:p w14:paraId="2A921607" w14:textId="77777777" w:rsidR="0044517C" w:rsidRPr="00C92564" w:rsidRDefault="0044517C" w:rsidP="0044517C">
      <w:pPr>
        <w:rPr>
          <w:lang w:bidi="fr-FR"/>
        </w:rPr>
      </w:pPr>
    </w:p>
    <w:p w14:paraId="4163E1AF" w14:textId="77777777" w:rsidR="0044517C" w:rsidRPr="00C92564" w:rsidRDefault="0044517C" w:rsidP="00A61625">
      <w:pPr>
        <w:numPr>
          <w:ilvl w:val="2"/>
          <w:numId w:val="89"/>
        </w:numPr>
        <w:tabs>
          <w:tab w:val="left" w:pos="567"/>
        </w:tabs>
        <w:ind w:left="567" w:hanging="567"/>
        <w:rPr>
          <w:b/>
        </w:rPr>
      </w:pPr>
      <w:r w:rsidRPr="00C92564">
        <w:rPr>
          <w:b/>
        </w:rPr>
        <w:t>Objectif de l’étude</w:t>
      </w:r>
    </w:p>
    <w:p w14:paraId="2FD5D9EE" w14:textId="77777777" w:rsidR="0044517C" w:rsidRPr="00C92564" w:rsidRDefault="00A07300" w:rsidP="0044517C">
      <w:pPr>
        <w:rPr>
          <w:b/>
        </w:rPr>
      </w:pPr>
      <w:r>
        <w:rPr>
          <w:b/>
        </w:rPr>
        <w:pict w14:anchorId="054FF8B8">
          <v:rect id="_x0000_i1029" style="width:468pt;height:1pt" o:hralign="center" o:hrstd="t" o:hrnoshade="t" o:hr="t" fillcolor="black" stroked="f"/>
        </w:pict>
      </w:r>
    </w:p>
    <w:p w14:paraId="3A1653C2" w14:textId="77777777" w:rsidR="0044517C" w:rsidRPr="00C92564" w:rsidRDefault="0044517C" w:rsidP="0044517C"/>
    <w:p w14:paraId="0597FA38" w14:textId="77777777" w:rsidR="0044517C" w:rsidRPr="00C92564" w:rsidRDefault="0044517C" w:rsidP="0044517C">
      <w:pPr>
        <w:jc w:val="both"/>
      </w:pPr>
      <w:r w:rsidRPr="00C92564">
        <w:t xml:space="preserve">L’objectif général de l’étude est d’élaborer le Cadre de Gestion Environnementale et Sociale pour permettre de prévenir et de gérer les impacts et risques environnementaux et sociaux potentiels du Projet. </w:t>
      </w:r>
    </w:p>
    <w:p w14:paraId="3266E76C" w14:textId="77777777" w:rsidR="0044517C" w:rsidRPr="00C92564" w:rsidRDefault="0044517C" w:rsidP="0044517C">
      <w:pPr>
        <w:jc w:val="both"/>
      </w:pPr>
    </w:p>
    <w:p w14:paraId="30C8F31A" w14:textId="77777777" w:rsidR="0044517C" w:rsidRPr="00C92564" w:rsidRDefault="0044517C" w:rsidP="0044517C">
      <w:pPr>
        <w:jc w:val="both"/>
      </w:pPr>
      <w:r w:rsidRPr="00C92564">
        <w:t xml:space="preserve">Le CGES sera structuré de manière à rencontrer les exigences du Gouvernement en matière d’environnement et celles relatives aux politiques opérationnelles de sauvegardes de la Banque mondiale, notamment celle portant sur l’Evaluation Environnementale (OP/PB 4.01). </w:t>
      </w:r>
    </w:p>
    <w:p w14:paraId="2822F042" w14:textId="77777777" w:rsidR="0044517C" w:rsidRPr="00C92564" w:rsidRDefault="0044517C" w:rsidP="0044517C">
      <w:pPr>
        <w:jc w:val="both"/>
      </w:pPr>
    </w:p>
    <w:p w14:paraId="5F67D636" w14:textId="77777777" w:rsidR="0044517C" w:rsidRPr="00C92564" w:rsidRDefault="0044517C" w:rsidP="0044517C">
      <w:pPr>
        <w:jc w:val="both"/>
      </w:pPr>
      <w:r w:rsidRPr="00C92564">
        <w:t>Le CGES est conçu comme étant un mécanisme d’identification préalable des impacts environnementaux et sociaux du projet dont les composantes ne sont pas clairement définies avant son évaluation. Il se présente comme un instrument permettant la détermination et l’évaluation des impacts environnementaux et sociaux potentiels futurs.</w:t>
      </w:r>
    </w:p>
    <w:p w14:paraId="2D91C556" w14:textId="77777777" w:rsidR="0044517C" w:rsidRPr="00C92564" w:rsidRDefault="0044517C" w:rsidP="0044517C">
      <w:pPr>
        <w:jc w:val="both"/>
      </w:pPr>
    </w:p>
    <w:p w14:paraId="4C4C476A" w14:textId="77777777" w:rsidR="0044517C" w:rsidRPr="00C92564" w:rsidRDefault="0044517C" w:rsidP="0044517C">
      <w:pPr>
        <w:jc w:val="both"/>
      </w:pPr>
      <w:r w:rsidRPr="00C92564">
        <w:t xml:space="preserve">Cette évaluation consiste, comme préconisé par la Banque, à évaluer les risques que peut présenter le projet, à identifier les moyens d’améliorer la sélection du projet, sa localisation, sa planification, sa conception et son exécution en proposant des procédures, des critères et des mécanismes destinés à éviter, minimiser, atténuer ou compenser ses effets négatifs sur l’environnement et le milieu humain. </w:t>
      </w:r>
    </w:p>
    <w:p w14:paraId="255C78D0" w14:textId="77777777" w:rsidR="0044517C" w:rsidRPr="00C92564" w:rsidRDefault="0044517C" w:rsidP="0044517C">
      <w:pPr>
        <w:jc w:val="both"/>
      </w:pPr>
    </w:p>
    <w:p w14:paraId="67938C17" w14:textId="77777777" w:rsidR="0044517C" w:rsidRPr="00C92564" w:rsidRDefault="0044517C" w:rsidP="0044517C">
      <w:pPr>
        <w:jc w:val="both"/>
      </w:pPr>
      <w:r w:rsidRPr="00C92564">
        <w:t>Il convient de préciser qu’elle n’exclut pas l’élaboration des études d’impacts environnementaux et sociaux plus détaillées pour les composantes du projet qui le requièrent.</w:t>
      </w:r>
    </w:p>
    <w:p w14:paraId="227247F7" w14:textId="77777777" w:rsidR="0044517C" w:rsidRPr="00C92564" w:rsidRDefault="0044517C" w:rsidP="0044517C"/>
    <w:p w14:paraId="153FA101" w14:textId="77777777" w:rsidR="0044517C" w:rsidRPr="00C92564" w:rsidRDefault="0044517C" w:rsidP="00A61625">
      <w:pPr>
        <w:numPr>
          <w:ilvl w:val="2"/>
          <w:numId w:val="89"/>
        </w:numPr>
        <w:tabs>
          <w:tab w:val="left" w:pos="567"/>
        </w:tabs>
        <w:ind w:left="567" w:hanging="567"/>
        <w:rPr>
          <w:b/>
          <w:bCs/>
        </w:rPr>
      </w:pPr>
      <w:r w:rsidRPr="00C92564">
        <w:rPr>
          <w:b/>
          <w:bCs/>
        </w:rPr>
        <w:t>Résultats attendus</w:t>
      </w:r>
    </w:p>
    <w:p w14:paraId="451067C6" w14:textId="77777777" w:rsidR="0044517C" w:rsidRPr="00C92564" w:rsidRDefault="00A07300" w:rsidP="0044517C">
      <w:pPr>
        <w:rPr>
          <w:b/>
        </w:rPr>
      </w:pPr>
      <w:r>
        <w:rPr>
          <w:b/>
        </w:rPr>
        <w:pict w14:anchorId="68055999">
          <v:rect id="_x0000_i1030" style="width:468pt;height:1pt" o:hralign="center" o:hrstd="t" o:hrnoshade="t" o:hr="t" fillcolor="black" stroked="f"/>
        </w:pict>
      </w:r>
    </w:p>
    <w:p w14:paraId="2169EA8D" w14:textId="77777777" w:rsidR="0044517C" w:rsidRPr="00C92564" w:rsidRDefault="0044517C" w:rsidP="0044517C"/>
    <w:p w14:paraId="7757F1F8" w14:textId="77777777" w:rsidR="0044517C" w:rsidRPr="00C92564" w:rsidRDefault="0044517C" w:rsidP="0044517C">
      <w:pPr>
        <w:jc w:val="both"/>
      </w:pPr>
      <w:r w:rsidRPr="00C92564">
        <w:t xml:space="preserve">Un CGES répondant aux normes de forme et de fond prescrites par la règlementation congolaise en la matière et aux politiques de sauvegardes environnementale et sociale de la Banque mondiale est produit. </w:t>
      </w:r>
    </w:p>
    <w:p w14:paraId="03EAB3A1" w14:textId="77777777" w:rsidR="0044517C" w:rsidRPr="00C92564" w:rsidRDefault="0044517C" w:rsidP="0044517C"/>
    <w:p w14:paraId="5DF9D6C4" w14:textId="77777777" w:rsidR="0044517C" w:rsidRPr="00C92564" w:rsidRDefault="0044517C" w:rsidP="0044517C">
      <w:pPr>
        <w:jc w:val="both"/>
      </w:pPr>
      <w:r w:rsidRPr="00C92564">
        <w:t>Ce document comprendra au minimum les résultats suivants :</w:t>
      </w:r>
    </w:p>
    <w:p w14:paraId="54B10EA5" w14:textId="77777777" w:rsidR="0044517C" w:rsidRPr="00C92564" w:rsidRDefault="0044517C" w:rsidP="00A61625">
      <w:pPr>
        <w:numPr>
          <w:ilvl w:val="0"/>
          <w:numId w:val="81"/>
        </w:numPr>
        <w:ind w:left="567" w:hanging="567"/>
        <w:jc w:val="both"/>
      </w:pPr>
      <w:r w:rsidRPr="00C92564">
        <w:t>les enjeux environnementaux et sociaux des zones d’intervention du Projet sont analysés et caractérisés ;</w:t>
      </w:r>
    </w:p>
    <w:p w14:paraId="278BA9EF" w14:textId="77777777" w:rsidR="0044517C" w:rsidRPr="00C92564" w:rsidRDefault="0044517C" w:rsidP="00A61625">
      <w:pPr>
        <w:numPr>
          <w:ilvl w:val="0"/>
          <w:numId w:val="81"/>
        </w:numPr>
        <w:ind w:left="567" w:hanging="567"/>
        <w:jc w:val="both"/>
      </w:pPr>
      <w:r w:rsidRPr="00C92564">
        <w:t>les forces et faiblesses du cadre juridique de gestion environnementale et sociale sont mises en exergue en vue de leur prise en compte dans la formulation des recommandations du Plan Cadre de Gestion Environnementale et Sociale (PCGES) ;</w:t>
      </w:r>
    </w:p>
    <w:p w14:paraId="3402EF12" w14:textId="77777777" w:rsidR="0044517C" w:rsidRPr="00C92564" w:rsidRDefault="0044517C" w:rsidP="00A61625">
      <w:pPr>
        <w:numPr>
          <w:ilvl w:val="0"/>
          <w:numId w:val="81"/>
        </w:numPr>
        <w:ind w:left="567" w:hanging="567"/>
        <w:jc w:val="both"/>
      </w:pPr>
      <w:r w:rsidRPr="00C92564">
        <w:t>les différents types de risques, nuisances, impacts environnementaux et sociaux associés aux interventions du Projet sont identifiés et analysés par composante;</w:t>
      </w:r>
    </w:p>
    <w:p w14:paraId="6F9A56AF" w14:textId="77777777" w:rsidR="0044517C" w:rsidRPr="00C92564" w:rsidRDefault="0044517C" w:rsidP="00A61625">
      <w:pPr>
        <w:numPr>
          <w:ilvl w:val="0"/>
          <w:numId w:val="81"/>
        </w:numPr>
        <w:ind w:left="567" w:hanging="567"/>
        <w:jc w:val="both"/>
      </w:pPr>
      <w:r w:rsidRPr="00C92564">
        <w:t>un PCGES, y compris les coûts estimés, est élaboré conformément aux normes connues et comprenant:</w:t>
      </w:r>
    </w:p>
    <w:p w14:paraId="0EFC6CEA" w14:textId="77777777" w:rsidR="0044517C" w:rsidRPr="00C92564" w:rsidRDefault="0044517C" w:rsidP="00A61625">
      <w:pPr>
        <w:numPr>
          <w:ilvl w:val="1"/>
          <w:numId w:val="82"/>
        </w:numPr>
        <w:ind w:hanging="513"/>
        <w:jc w:val="both"/>
        <w:rPr>
          <w:rFonts w:eastAsia="Arial Unicode MS"/>
        </w:rPr>
      </w:pPr>
      <w:r w:rsidRPr="00C92564">
        <w:rPr>
          <w:rFonts w:eastAsia="Arial Unicode MS"/>
        </w:rPr>
        <w:t>les mesures de gestion (prévention, atténuation, compensation, bonification) des risques et impacts sont définies, et le coût de mise en œuvre de chacune est estimé ; lesdites mesures sont catégorisées en techniques, institutionnelles, organisationnelles, réglementaires, économiques, etc.;</w:t>
      </w:r>
    </w:p>
    <w:p w14:paraId="04EB11DF" w14:textId="77777777" w:rsidR="0044517C" w:rsidRPr="00C92564" w:rsidRDefault="0044517C" w:rsidP="00A61625">
      <w:pPr>
        <w:numPr>
          <w:ilvl w:val="1"/>
          <w:numId w:val="82"/>
        </w:numPr>
        <w:ind w:hanging="513"/>
        <w:jc w:val="both"/>
        <w:rPr>
          <w:rFonts w:eastAsia="Arial Unicode MS"/>
        </w:rPr>
      </w:pPr>
      <w:r w:rsidRPr="00C92564">
        <w:rPr>
          <w:rFonts w:eastAsia="Arial Unicode MS"/>
        </w:rPr>
        <w:t>les rôles et responsabilités pour la mise en œuvre de ces mesures sont précisés, au regard de la législation et du cadre institutionnel de la RDC en la matière, ainsi que des exigences de la Banque mondiale dans ce domaine ;</w:t>
      </w:r>
    </w:p>
    <w:p w14:paraId="491948B7" w14:textId="77777777" w:rsidR="0044517C" w:rsidRPr="00C92564" w:rsidRDefault="0044517C" w:rsidP="00A61625">
      <w:pPr>
        <w:numPr>
          <w:ilvl w:val="1"/>
          <w:numId w:val="82"/>
        </w:numPr>
        <w:ind w:hanging="513"/>
        <w:jc w:val="both"/>
        <w:rPr>
          <w:rFonts w:eastAsia="Arial Unicode MS"/>
        </w:rPr>
      </w:pPr>
      <w:r w:rsidRPr="00C92564">
        <w:rPr>
          <w:rFonts w:eastAsia="Arial Unicode MS"/>
        </w:rPr>
        <w:t>un mécanisme de contrôle environnemental comprenant les modalités de suivi et de rapportage (dans les documents de suivi évaluation du Projet, etc.) de la mise en œuvre des mesures du PCGES;</w:t>
      </w:r>
    </w:p>
    <w:p w14:paraId="6A0770DD" w14:textId="77777777" w:rsidR="0044517C" w:rsidRPr="00C92564" w:rsidRDefault="0044517C" w:rsidP="00A61625">
      <w:pPr>
        <w:numPr>
          <w:ilvl w:val="1"/>
          <w:numId w:val="82"/>
        </w:numPr>
        <w:ind w:hanging="513"/>
        <w:jc w:val="both"/>
        <w:rPr>
          <w:rFonts w:eastAsia="Arial Unicode MS"/>
        </w:rPr>
      </w:pPr>
      <w:r w:rsidRPr="00C92564">
        <w:rPr>
          <w:rFonts w:eastAsia="Arial Unicode MS"/>
        </w:rPr>
        <w:t>les besoins de renforcement des capacités d’UCM et des principaux acteurs impliqués dans la bonne exécution du PCGES ; un budget y afférant est estimé.</w:t>
      </w:r>
    </w:p>
    <w:p w14:paraId="3A81CD11" w14:textId="77777777" w:rsidR="0044517C" w:rsidRPr="00C92564" w:rsidRDefault="0044517C" w:rsidP="0044517C"/>
    <w:p w14:paraId="20A4C58B" w14:textId="77777777" w:rsidR="0044517C" w:rsidRPr="00C92564" w:rsidRDefault="0044517C" w:rsidP="00A61625">
      <w:pPr>
        <w:numPr>
          <w:ilvl w:val="2"/>
          <w:numId w:val="89"/>
        </w:numPr>
        <w:tabs>
          <w:tab w:val="left" w:pos="567"/>
        </w:tabs>
        <w:ind w:left="567" w:hanging="567"/>
        <w:rPr>
          <w:b/>
          <w:bCs/>
        </w:rPr>
      </w:pPr>
      <w:r w:rsidRPr="00C92564">
        <w:rPr>
          <w:b/>
          <w:bCs/>
        </w:rPr>
        <w:t>Taches du Consultant</w:t>
      </w:r>
    </w:p>
    <w:p w14:paraId="6C3B1A18" w14:textId="77777777" w:rsidR="0044517C" w:rsidRPr="00C92564" w:rsidRDefault="00A07300" w:rsidP="0044517C">
      <w:pPr>
        <w:rPr>
          <w:b/>
        </w:rPr>
      </w:pPr>
      <w:r>
        <w:rPr>
          <w:b/>
        </w:rPr>
        <w:pict w14:anchorId="304B299C">
          <v:rect id="_x0000_i1031" style="width:468pt;height:1pt" o:hralign="center" o:hrstd="t" o:hrnoshade="t" o:hr="t" fillcolor="black" stroked="f"/>
        </w:pict>
      </w:r>
    </w:p>
    <w:p w14:paraId="3264F831" w14:textId="77777777" w:rsidR="0044517C" w:rsidRPr="00C92564" w:rsidRDefault="0044517C" w:rsidP="0044517C"/>
    <w:p w14:paraId="669231D0" w14:textId="77777777" w:rsidR="0044517C" w:rsidRPr="00C92564" w:rsidRDefault="0044517C" w:rsidP="0044517C">
      <w:pPr>
        <w:jc w:val="both"/>
      </w:pPr>
      <w:r w:rsidRPr="00C92564">
        <w:t>Sur la base de la documentation existante, des visites de terrain et des rencontres avec les principaux acteurs concernés, le consultant exécutera les tâches ci-après :</w:t>
      </w:r>
    </w:p>
    <w:p w14:paraId="118DD361" w14:textId="77777777" w:rsidR="0044517C" w:rsidRPr="00C92564" w:rsidRDefault="0044517C" w:rsidP="00A61625">
      <w:pPr>
        <w:numPr>
          <w:ilvl w:val="0"/>
          <w:numId w:val="78"/>
        </w:numPr>
        <w:ind w:left="567" w:hanging="567"/>
        <w:jc w:val="both"/>
        <w:rPr>
          <w:lang w:val="fr-CA"/>
        </w:rPr>
      </w:pPr>
      <w:r w:rsidRPr="00C92564">
        <w:rPr>
          <w:lang w:val="fr-CA"/>
        </w:rPr>
        <w:t>décrire brièvement mais de façon précise les composantes et leurs contenus (nature et taille potentielle des investissements physiques);</w:t>
      </w:r>
    </w:p>
    <w:p w14:paraId="08F2E96A" w14:textId="77777777" w:rsidR="0044517C" w:rsidRPr="00C92564" w:rsidRDefault="0044517C" w:rsidP="00A61625">
      <w:pPr>
        <w:numPr>
          <w:ilvl w:val="0"/>
          <w:numId w:val="78"/>
        </w:numPr>
        <w:ind w:left="567" w:hanging="567"/>
        <w:jc w:val="both"/>
        <w:rPr>
          <w:lang w:val="fr-CA"/>
        </w:rPr>
      </w:pPr>
      <w:r w:rsidRPr="00C92564">
        <w:rPr>
          <w:lang w:val="fr-CA"/>
        </w:rPr>
        <w:t>décrire le milieu récepteur du Projet en mettant l’accent sur les enjeux environnementaux et sociaux majeurs connus (type de pollution, nuisance ou dégradation critique, services éco systémiques menacés, espèce en danger, etc.) et dont le Projet pourrait augmenter la criticité;</w:t>
      </w:r>
    </w:p>
    <w:p w14:paraId="69F12B52" w14:textId="77777777" w:rsidR="0044517C" w:rsidRPr="00C92564" w:rsidRDefault="0044517C" w:rsidP="00A61625">
      <w:pPr>
        <w:numPr>
          <w:ilvl w:val="0"/>
          <w:numId w:val="78"/>
        </w:numPr>
        <w:ind w:left="567" w:hanging="567"/>
        <w:jc w:val="both"/>
        <w:rPr>
          <w:lang w:val="fr-CA"/>
        </w:rPr>
      </w:pPr>
      <w:r w:rsidRPr="00C92564">
        <w:rPr>
          <w:lang w:val="fr-CA"/>
        </w:rPr>
        <w:t>décrire le cadre institutionnel et juridique de gestion environnementale du Projet; ici une place sera réservée clairement aux éléments du cadre juridico-institutionnel relatif à la prévention/gestion des risques de catastrophe naturelle;</w:t>
      </w:r>
    </w:p>
    <w:p w14:paraId="6417E23F" w14:textId="77777777" w:rsidR="0044517C" w:rsidRPr="00C92564" w:rsidRDefault="0044517C" w:rsidP="00A61625">
      <w:pPr>
        <w:numPr>
          <w:ilvl w:val="0"/>
          <w:numId w:val="78"/>
        </w:numPr>
        <w:ind w:left="567" w:hanging="567"/>
        <w:jc w:val="both"/>
        <w:rPr>
          <w:lang w:val="fr-CA"/>
        </w:rPr>
      </w:pPr>
      <w:r w:rsidRPr="00C92564">
        <w:rPr>
          <w:lang w:val="fr-CA"/>
        </w:rPr>
        <w:t xml:space="preserve">identifier et évaluer l'ampleur des impacts positifs et négatifs potentiels directs et indirects et les risques environnementaux et sociaux dans la zone d'intervention du Projet par catégorie/type de réalisation envisagée;  </w:t>
      </w:r>
    </w:p>
    <w:p w14:paraId="034F7597" w14:textId="77777777" w:rsidR="0044517C" w:rsidRPr="00C92564" w:rsidRDefault="0044517C" w:rsidP="00A61625">
      <w:pPr>
        <w:numPr>
          <w:ilvl w:val="0"/>
          <w:numId w:val="78"/>
        </w:numPr>
        <w:ind w:left="567" w:hanging="567"/>
        <w:jc w:val="both"/>
        <w:rPr>
          <w:lang w:val="fr-CA"/>
        </w:rPr>
      </w:pPr>
      <w:r w:rsidRPr="00C92564">
        <w:rPr>
          <w:lang w:val="fr-CA"/>
        </w:rPr>
        <w:t xml:space="preserve">proposer en annexe, une liste indicative de référence (check-list) des impacts types et des mesures correctives correspondantes à chaque impact, par type de réalisation ou investissement prévu dans le Projet;  </w:t>
      </w:r>
    </w:p>
    <w:p w14:paraId="1A5EC825" w14:textId="77777777" w:rsidR="0044517C" w:rsidRPr="00C92564" w:rsidRDefault="0044517C" w:rsidP="00A61625">
      <w:pPr>
        <w:numPr>
          <w:ilvl w:val="0"/>
          <w:numId w:val="78"/>
        </w:numPr>
        <w:ind w:left="567" w:hanging="567"/>
        <w:jc w:val="both"/>
        <w:rPr>
          <w:lang w:val="fr-CA"/>
        </w:rPr>
      </w:pPr>
      <w:r w:rsidRPr="00C92564">
        <w:rPr>
          <w:lang w:val="fr-CA"/>
        </w:rPr>
        <w:t>décrire le mécanisme et les arrangements institutionnels de mise en œuvre du PCGES en clarifiant les rôles et responsabilités de toutes les parties prenantes  impliquées dans sa mise en œuvre;</w:t>
      </w:r>
    </w:p>
    <w:p w14:paraId="41310651" w14:textId="77777777" w:rsidR="0044517C" w:rsidRPr="00C92564" w:rsidRDefault="0044517C" w:rsidP="00A61625">
      <w:pPr>
        <w:numPr>
          <w:ilvl w:val="0"/>
          <w:numId w:val="78"/>
        </w:numPr>
        <w:ind w:left="567" w:hanging="567"/>
        <w:jc w:val="both"/>
        <w:rPr>
          <w:lang w:val="fr-CA"/>
        </w:rPr>
      </w:pPr>
      <w:r w:rsidRPr="00C92564">
        <w:rPr>
          <w:lang w:val="fr-CA"/>
        </w:rPr>
        <w:t xml:space="preserve">décrire le processus, le mécanisme et les circonstances dans lesquelles les évaluations environnementales et sociales spécifiques (i.e., évaluation limitée ou approfondie) se déroulent pour chaque réalisation. Il s’agit, en particulier de la prise de décision pour la conduite de l’EIES pour chaque activité dès lors que le screening l’aura classifié en catégorie A, B ou </w:t>
      </w:r>
      <w:r w:rsidR="00EB6D46" w:rsidRPr="00C92564">
        <w:rPr>
          <w:lang w:val="fr-CA"/>
        </w:rPr>
        <w:t>C ;</w:t>
      </w:r>
      <w:r w:rsidRPr="00C92564">
        <w:rPr>
          <w:lang w:val="fr-CA"/>
        </w:rPr>
        <w:t xml:space="preserve"> les activités de catégorie A n’étant pas financées sous ce Projet qui lui-même est de catégorie </w:t>
      </w:r>
      <w:r w:rsidR="00EB6D46" w:rsidRPr="00C92564">
        <w:rPr>
          <w:lang w:val="fr-CA"/>
        </w:rPr>
        <w:t>B ;</w:t>
      </w:r>
      <w:r w:rsidRPr="00C92564">
        <w:rPr>
          <w:lang w:val="fr-CA"/>
        </w:rPr>
        <w:t xml:space="preserve"> </w:t>
      </w:r>
    </w:p>
    <w:p w14:paraId="10CC17DD" w14:textId="77777777" w:rsidR="0044517C" w:rsidRPr="00C92564" w:rsidRDefault="0044517C" w:rsidP="00A61625">
      <w:pPr>
        <w:numPr>
          <w:ilvl w:val="0"/>
          <w:numId w:val="78"/>
        </w:numPr>
        <w:ind w:left="567" w:hanging="567"/>
        <w:jc w:val="both"/>
        <w:rPr>
          <w:lang w:val="fr-CA"/>
        </w:rPr>
      </w:pPr>
      <w:r w:rsidRPr="00C92564">
        <w:rPr>
          <w:lang w:val="fr-CA"/>
        </w:rPr>
        <w:t>proposer  un cadre de suivi environnemental (variables, fréquence des collectes, responsabilités, etc.), de préférence participatif, en spécifiant quelques indicateurs environnementaux et sociaux à suivre;</w:t>
      </w:r>
    </w:p>
    <w:p w14:paraId="00BC22E0" w14:textId="77777777" w:rsidR="0044517C" w:rsidRPr="00C92564" w:rsidRDefault="0044517C" w:rsidP="00A61625">
      <w:pPr>
        <w:numPr>
          <w:ilvl w:val="0"/>
          <w:numId w:val="78"/>
        </w:numPr>
        <w:ind w:left="567" w:hanging="567"/>
        <w:jc w:val="both"/>
        <w:rPr>
          <w:lang w:val="fr-CA"/>
        </w:rPr>
      </w:pPr>
      <w:r w:rsidRPr="00C92564">
        <w:rPr>
          <w:lang w:val="fr-CA"/>
        </w:rPr>
        <w:t xml:space="preserve">évaluer la capacité des institutions nationales responsables et impliquées dans la mise en œuvre du PCGES, et proposer des mesures pour le renforcement de leurs capacités si nécessaire; </w:t>
      </w:r>
    </w:p>
    <w:p w14:paraId="4C929795" w14:textId="77777777" w:rsidR="0044517C" w:rsidRPr="00C92564" w:rsidRDefault="0044517C" w:rsidP="00A61625">
      <w:pPr>
        <w:numPr>
          <w:ilvl w:val="0"/>
          <w:numId w:val="78"/>
        </w:numPr>
        <w:ind w:left="567" w:hanging="567"/>
        <w:jc w:val="both"/>
        <w:rPr>
          <w:lang w:val="fr-CA"/>
        </w:rPr>
      </w:pPr>
      <w:r w:rsidRPr="00C92564">
        <w:rPr>
          <w:lang w:val="fr-CA"/>
        </w:rPr>
        <w:t>préparer un budget récapitulatif de toutes les actions et activités proposées dans le PCGES.</w:t>
      </w:r>
    </w:p>
    <w:p w14:paraId="2ECE0F6A" w14:textId="77777777" w:rsidR="0044517C" w:rsidRPr="00C92564" w:rsidRDefault="0044517C" w:rsidP="0044517C">
      <w:pPr>
        <w:ind w:left="567"/>
        <w:jc w:val="both"/>
        <w:rPr>
          <w:lang w:val="fr-CA"/>
        </w:rPr>
      </w:pPr>
    </w:p>
    <w:p w14:paraId="3232241C" w14:textId="77777777" w:rsidR="0044517C" w:rsidRPr="00C92564" w:rsidRDefault="0044517C" w:rsidP="0044517C">
      <w:pPr>
        <w:ind w:left="567"/>
        <w:jc w:val="both"/>
        <w:rPr>
          <w:lang w:val="fr-CA"/>
        </w:rPr>
      </w:pPr>
      <w:r w:rsidRPr="00C92564">
        <w:rPr>
          <w:lang w:val="fr-CA"/>
        </w:rPr>
        <w:t>Pendant l’exécution de la mission, le consultant adoptera également une démarche de consultation et d’entretien qui garantira le dialogue et la participation de tous les acteurs concernés.</w:t>
      </w:r>
    </w:p>
    <w:p w14:paraId="48A00E67" w14:textId="77777777" w:rsidR="0044517C" w:rsidRPr="00C92564" w:rsidRDefault="0044517C" w:rsidP="00A61625">
      <w:pPr>
        <w:numPr>
          <w:ilvl w:val="0"/>
          <w:numId w:val="78"/>
        </w:numPr>
        <w:ind w:left="567" w:hanging="567"/>
        <w:jc w:val="both"/>
        <w:rPr>
          <w:lang w:val="fr-CA"/>
        </w:rPr>
      </w:pPr>
      <w:r w:rsidRPr="00C92564">
        <w:rPr>
          <w:lang w:val="fr-CA"/>
        </w:rPr>
        <w:t xml:space="preserve">Le consultant international devra, en outre, assurer la coordination du travail </w:t>
      </w:r>
      <w:r w:rsidR="00EB6D46" w:rsidRPr="00C92564">
        <w:rPr>
          <w:lang w:val="fr-CA"/>
        </w:rPr>
        <w:t>du consultant</w:t>
      </w:r>
      <w:r w:rsidRPr="00C92564">
        <w:rPr>
          <w:lang w:val="fr-CA"/>
        </w:rPr>
        <w:t xml:space="preserve"> national chargé de la préparation du Cadre de Planification en faveur des Populations autochtones et le cadre de politique de réinstallation. Il veillera à la qualité des rapports et assistera dans la publication de ces documents dans le pays et à InfoShop.</w:t>
      </w:r>
    </w:p>
    <w:p w14:paraId="3F556327" w14:textId="77777777" w:rsidR="0044517C" w:rsidRPr="00C92564" w:rsidRDefault="0044517C" w:rsidP="0044517C">
      <w:pPr>
        <w:ind w:left="720"/>
        <w:jc w:val="both"/>
        <w:rPr>
          <w:lang w:val="fr-CA"/>
        </w:rPr>
      </w:pPr>
    </w:p>
    <w:p w14:paraId="49C9B1EC" w14:textId="77777777" w:rsidR="0044517C" w:rsidRPr="00C92564" w:rsidRDefault="0044517C" w:rsidP="00A61625">
      <w:pPr>
        <w:numPr>
          <w:ilvl w:val="2"/>
          <w:numId w:val="89"/>
        </w:numPr>
        <w:tabs>
          <w:tab w:val="left" w:pos="567"/>
        </w:tabs>
        <w:ind w:left="567" w:hanging="567"/>
        <w:rPr>
          <w:b/>
        </w:rPr>
      </w:pPr>
      <w:r w:rsidRPr="00C92564">
        <w:rPr>
          <w:b/>
        </w:rPr>
        <w:t>Méthodologie de travail</w:t>
      </w:r>
    </w:p>
    <w:p w14:paraId="59BB9402" w14:textId="77777777" w:rsidR="0044517C" w:rsidRPr="00C92564" w:rsidRDefault="00A07300" w:rsidP="0044517C">
      <w:pPr>
        <w:rPr>
          <w:b/>
        </w:rPr>
      </w:pPr>
      <w:r>
        <w:rPr>
          <w:b/>
        </w:rPr>
        <w:pict w14:anchorId="4E881625">
          <v:rect id="_x0000_i1032" style="width:468pt;height:1pt" o:hralign="center" o:hrstd="t" o:hrnoshade="t" o:hr="t" fillcolor="black" stroked="f"/>
        </w:pict>
      </w:r>
    </w:p>
    <w:p w14:paraId="0C29F270" w14:textId="77777777" w:rsidR="0044517C" w:rsidRPr="00C92564" w:rsidRDefault="0044517C" w:rsidP="0044517C">
      <w:pPr>
        <w:rPr>
          <w:b/>
        </w:rPr>
      </w:pPr>
    </w:p>
    <w:p w14:paraId="404660C5" w14:textId="77777777" w:rsidR="0044517C" w:rsidRPr="00C92564" w:rsidRDefault="0044517C" w:rsidP="0044517C">
      <w:pPr>
        <w:jc w:val="both"/>
        <w:rPr>
          <w:bCs/>
        </w:rPr>
      </w:pPr>
      <w:r w:rsidRPr="00C92564">
        <w:rPr>
          <w:bCs/>
        </w:rPr>
        <w:t>La réalisation de la mission sera confiée à un Consultant.</w:t>
      </w:r>
      <w:r w:rsidR="00EB6D46">
        <w:rPr>
          <w:bCs/>
        </w:rPr>
        <w:t xml:space="preserve"> </w:t>
      </w:r>
      <w:r w:rsidRPr="00C92564">
        <w:rPr>
          <w:bCs/>
        </w:rPr>
        <w:t xml:space="preserve">Toutefois, la méthodologie devra consister en :  </w:t>
      </w:r>
    </w:p>
    <w:p w14:paraId="66FB343D" w14:textId="77777777" w:rsidR="0044517C" w:rsidRPr="00C92564" w:rsidRDefault="0044517C" w:rsidP="00A61625">
      <w:pPr>
        <w:numPr>
          <w:ilvl w:val="0"/>
          <w:numId w:val="83"/>
        </w:numPr>
        <w:tabs>
          <w:tab w:val="clear" w:pos="786"/>
          <w:tab w:val="num" w:pos="567"/>
        </w:tabs>
        <w:ind w:left="567" w:hanging="567"/>
        <w:jc w:val="both"/>
        <w:rPr>
          <w:bCs/>
        </w:rPr>
      </w:pPr>
      <w:r w:rsidRPr="00C92564">
        <w:rPr>
          <w:bCs/>
        </w:rPr>
        <w:t xml:space="preserve">la revue documentaire ; </w:t>
      </w:r>
    </w:p>
    <w:p w14:paraId="4E0FFDB9" w14:textId="77777777" w:rsidR="0044517C" w:rsidRPr="00C92564" w:rsidRDefault="0044517C" w:rsidP="00A61625">
      <w:pPr>
        <w:numPr>
          <w:ilvl w:val="0"/>
          <w:numId w:val="83"/>
        </w:numPr>
        <w:tabs>
          <w:tab w:val="clear" w:pos="786"/>
          <w:tab w:val="num" w:pos="567"/>
        </w:tabs>
        <w:ind w:left="567" w:hanging="567"/>
        <w:jc w:val="both"/>
        <w:rPr>
          <w:bCs/>
        </w:rPr>
      </w:pPr>
      <w:r w:rsidRPr="00C92564">
        <w:rPr>
          <w:bCs/>
        </w:rPr>
        <w:t xml:space="preserve">la réalisation de missions de terrain </w:t>
      </w:r>
      <w:r w:rsidRPr="00C92564">
        <w:rPr>
          <w:lang w:val="fr-CA"/>
        </w:rPr>
        <w:t xml:space="preserve">; </w:t>
      </w:r>
    </w:p>
    <w:p w14:paraId="56857BD2" w14:textId="77777777" w:rsidR="0044517C" w:rsidRPr="00C92564" w:rsidRDefault="0044517C" w:rsidP="00A61625">
      <w:pPr>
        <w:numPr>
          <w:ilvl w:val="0"/>
          <w:numId w:val="83"/>
        </w:numPr>
        <w:tabs>
          <w:tab w:val="clear" w:pos="786"/>
          <w:tab w:val="num" w:pos="567"/>
        </w:tabs>
        <w:ind w:left="567" w:hanging="567"/>
        <w:jc w:val="both"/>
        <w:rPr>
          <w:bCs/>
        </w:rPr>
      </w:pPr>
      <w:r w:rsidRPr="00C92564">
        <w:rPr>
          <w:bCs/>
        </w:rPr>
        <w:t>la rédaction d’un rapport provisoire qui sera restitué à l’unité de coordination et de management des projets du ministère (UCM) , à l’Agence Congolaise de l’Environnement (ACE) et la Banque mondiale</w:t>
      </w:r>
    </w:p>
    <w:p w14:paraId="59EC0A6B" w14:textId="77777777" w:rsidR="0044517C" w:rsidRPr="00C92564" w:rsidRDefault="0044517C" w:rsidP="00A61625">
      <w:pPr>
        <w:numPr>
          <w:ilvl w:val="0"/>
          <w:numId w:val="83"/>
        </w:numPr>
        <w:tabs>
          <w:tab w:val="clear" w:pos="786"/>
          <w:tab w:val="num" w:pos="567"/>
        </w:tabs>
        <w:ind w:left="567" w:hanging="567"/>
        <w:jc w:val="both"/>
        <w:rPr>
          <w:bCs/>
        </w:rPr>
      </w:pPr>
      <w:r w:rsidRPr="00C92564">
        <w:rPr>
          <w:bCs/>
        </w:rPr>
        <w:t>la rédaction du rapport final intégrant les observations de l’atelier de restitution, d’UCM de l’ACE  et de la Banque mondiale.</w:t>
      </w:r>
    </w:p>
    <w:p w14:paraId="4F5890A0" w14:textId="77777777" w:rsidR="0044517C" w:rsidRPr="00C92564" w:rsidRDefault="0044517C" w:rsidP="0044517C">
      <w:pPr>
        <w:ind w:left="786"/>
        <w:jc w:val="both"/>
        <w:rPr>
          <w:bCs/>
        </w:rPr>
      </w:pPr>
    </w:p>
    <w:p w14:paraId="13B1173B" w14:textId="77777777" w:rsidR="0044517C" w:rsidRPr="00C92564" w:rsidRDefault="0044517C" w:rsidP="00A61625">
      <w:pPr>
        <w:numPr>
          <w:ilvl w:val="2"/>
          <w:numId w:val="89"/>
        </w:numPr>
        <w:tabs>
          <w:tab w:val="left" w:pos="567"/>
        </w:tabs>
        <w:ind w:left="567" w:hanging="567"/>
        <w:rPr>
          <w:b/>
        </w:rPr>
      </w:pPr>
      <w:r w:rsidRPr="00C92564">
        <w:rPr>
          <w:b/>
          <w:bCs/>
        </w:rPr>
        <w:t>Livrables attendus</w:t>
      </w:r>
    </w:p>
    <w:p w14:paraId="0BD4E264" w14:textId="77777777" w:rsidR="0044517C" w:rsidRPr="00C92564" w:rsidRDefault="00A07300" w:rsidP="0044517C">
      <w:pPr>
        <w:rPr>
          <w:bCs/>
        </w:rPr>
      </w:pPr>
      <w:r>
        <w:rPr>
          <w:b/>
        </w:rPr>
        <w:pict w14:anchorId="55C6666D">
          <v:rect id="_x0000_i1033" style="width:468pt;height:1pt" o:hralign="center" o:hrstd="t" o:hrnoshade="t" o:hr="t" fillcolor="black" stroked="f"/>
        </w:pict>
      </w:r>
    </w:p>
    <w:p w14:paraId="00FDD366" w14:textId="77777777" w:rsidR="0044517C" w:rsidRPr="00C92564" w:rsidRDefault="0044517C" w:rsidP="0044517C">
      <w:pPr>
        <w:jc w:val="both"/>
      </w:pPr>
      <w:r w:rsidRPr="00C92564">
        <w:t xml:space="preserve">Le Consultant fournira pour le CGES, un rapport détaillé en français.  </w:t>
      </w:r>
    </w:p>
    <w:p w14:paraId="24A3A4F5" w14:textId="77777777" w:rsidR="0044517C" w:rsidRPr="00C92564" w:rsidRDefault="0044517C" w:rsidP="0044517C">
      <w:pPr>
        <w:jc w:val="both"/>
      </w:pPr>
      <w:r w:rsidRPr="00C92564">
        <w:t xml:space="preserve">Étant un document de cadrage, le rapport du CGES sera autant que possible concis. Il ne traitera donc que des impacts environnementaux et sociaux significatifs. Il se concentrera sur les résultats, les conclusions et les recommandations pour de futures actions, à la lumière des données rassemblées ou d'autres références utilisées au cours de l'étude. Les éventuels détails seront développés en annexe du rapport.  </w:t>
      </w:r>
    </w:p>
    <w:p w14:paraId="34FC07A0" w14:textId="77777777" w:rsidR="0044517C" w:rsidRPr="00C92564" w:rsidRDefault="0044517C" w:rsidP="0044517C">
      <w:pPr>
        <w:jc w:val="both"/>
      </w:pPr>
    </w:p>
    <w:p w14:paraId="43BD4214" w14:textId="77777777" w:rsidR="0044517C" w:rsidRPr="00C92564" w:rsidRDefault="0044517C" w:rsidP="0044517C">
      <w:pPr>
        <w:jc w:val="both"/>
      </w:pPr>
      <w:r w:rsidRPr="00C92564">
        <w:t>Le rapport du CGES sera structuré comme suit :</w:t>
      </w:r>
    </w:p>
    <w:p w14:paraId="4E9CDD42" w14:textId="77777777" w:rsidR="0044517C" w:rsidRPr="00C92564" w:rsidRDefault="0044517C" w:rsidP="00A61625">
      <w:pPr>
        <w:numPr>
          <w:ilvl w:val="0"/>
          <w:numId w:val="85"/>
        </w:numPr>
        <w:tabs>
          <w:tab w:val="clear" w:pos="720"/>
          <w:tab w:val="num" w:pos="567"/>
        </w:tabs>
        <w:ind w:left="567" w:hanging="567"/>
        <w:jc w:val="both"/>
      </w:pPr>
      <w:r w:rsidRPr="00C92564">
        <w:t>Liste des acronymes ; des tableaux, des cartes, des photos, des diagrammes, et</w:t>
      </w:r>
    </w:p>
    <w:p w14:paraId="72E102FE" w14:textId="77777777" w:rsidR="0044517C" w:rsidRPr="00C92564" w:rsidRDefault="0044517C" w:rsidP="00A61625">
      <w:pPr>
        <w:numPr>
          <w:ilvl w:val="0"/>
          <w:numId w:val="85"/>
        </w:numPr>
        <w:tabs>
          <w:tab w:val="clear" w:pos="720"/>
          <w:tab w:val="num" w:pos="567"/>
        </w:tabs>
        <w:ind w:left="567" w:hanging="567"/>
        <w:jc w:val="both"/>
      </w:pPr>
      <w:r w:rsidRPr="00C92564">
        <w:t>Sommaire ;</w:t>
      </w:r>
    </w:p>
    <w:p w14:paraId="3D3CB832" w14:textId="77777777" w:rsidR="0044517C" w:rsidRPr="00C92564" w:rsidRDefault="0044517C" w:rsidP="00A61625">
      <w:pPr>
        <w:numPr>
          <w:ilvl w:val="0"/>
          <w:numId w:val="85"/>
        </w:numPr>
        <w:tabs>
          <w:tab w:val="clear" w:pos="720"/>
          <w:tab w:val="num" w:pos="567"/>
        </w:tabs>
        <w:ind w:left="567" w:hanging="567"/>
        <w:jc w:val="both"/>
      </w:pPr>
      <w:r w:rsidRPr="00C92564">
        <w:t xml:space="preserve">Résumé analytique en français, en anglais et en langue nationale utilisée dans la zone du </w:t>
      </w:r>
      <w:r w:rsidR="00EB6D46" w:rsidRPr="00C92564">
        <w:t>projet ;</w:t>
      </w:r>
      <w:r w:rsidRPr="00C92564">
        <w:t xml:space="preserve"> </w:t>
      </w:r>
    </w:p>
    <w:p w14:paraId="5D731B9F" w14:textId="77777777" w:rsidR="0044517C" w:rsidRPr="00C92564" w:rsidRDefault="0044517C" w:rsidP="00A61625">
      <w:pPr>
        <w:numPr>
          <w:ilvl w:val="0"/>
          <w:numId w:val="84"/>
        </w:numPr>
        <w:tabs>
          <w:tab w:val="num" w:pos="567"/>
        </w:tabs>
        <w:ind w:left="567" w:hanging="567"/>
        <w:jc w:val="both"/>
      </w:pPr>
      <w:r w:rsidRPr="00C92564">
        <w:t>Introduction</w:t>
      </w:r>
    </w:p>
    <w:p w14:paraId="23F78B37" w14:textId="77777777" w:rsidR="0044517C" w:rsidRPr="00C92564" w:rsidRDefault="0044517C" w:rsidP="00A61625">
      <w:pPr>
        <w:numPr>
          <w:ilvl w:val="0"/>
          <w:numId w:val="86"/>
        </w:numPr>
        <w:tabs>
          <w:tab w:val="clear" w:pos="720"/>
          <w:tab w:val="num" w:pos="567"/>
        </w:tabs>
        <w:ind w:left="567" w:hanging="567"/>
        <w:jc w:val="both"/>
      </w:pPr>
      <w:r w:rsidRPr="00C92564">
        <w:t xml:space="preserve">Brève description du projet et des sites potentiels, incluant la méthodologie qui sera appliquée pour la préparation, l’approbation et l’exécution des </w:t>
      </w:r>
      <w:r w:rsidR="00EB6D46" w:rsidRPr="00C92564">
        <w:t>activités ;</w:t>
      </w:r>
      <w:r w:rsidRPr="00C92564">
        <w:t xml:space="preserve">  </w:t>
      </w:r>
    </w:p>
    <w:p w14:paraId="6AA47865" w14:textId="77777777" w:rsidR="0044517C" w:rsidRPr="00C92564" w:rsidRDefault="0044517C" w:rsidP="00A61625">
      <w:pPr>
        <w:numPr>
          <w:ilvl w:val="0"/>
          <w:numId w:val="86"/>
        </w:numPr>
        <w:tabs>
          <w:tab w:val="clear" w:pos="720"/>
          <w:tab w:val="num" w:pos="567"/>
        </w:tabs>
        <w:ind w:left="567" w:hanging="567"/>
        <w:jc w:val="both"/>
      </w:pPr>
      <w:r w:rsidRPr="00C92564">
        <w:t>Situation environnementale et sociale dans les zones du projet ;</w:t>
      </w:r>
    </w:p>
    <w:p w14:paraId="42ABBC78" w14:textId="77777777" w:rsidR="0044517C" w:rsidRPr="00C92564" w:rsidRDefault="0044517C" w:rsidP="00A61625">
      <w:pPr>
        <w:numPr>
          <w:ilvl w:val="0"/>
          <w:numId w:val="86"/>
        </w:numPr>
        <w:tabs>
          <w:tab w:val="clear" w:pos="720"/>
          <w:tab w:val="num" w:pos="567"/>
        </w:tabs>
        <w:ind w:left="567" w:hanging="567"/>
        <w:jc w:val="both"/>
      </w:pPr>
      <w:r w:rsidRPr="00C92564">
        <w:t xml:space="preserve">Cadre politique, administratif et juridique en matière d’environnement et un aperçu des politiques de sauvegardes environnementales applicables, ainsi qu’une analyse des conditions requises par les différentes </w:t>
      </w:r>
      <w:r w:rsidR="00EB6D46" w:rsidRPr="00C92564">
        <w:t>politiques ;</w:t>
      </w:r>
    </w:p>
    <w:p w14:paraId="516A1226" w14:textId="77777777" w:rsidR="0044517C" w:rsidRPr="00C92564" w:rsidRDefault="0044517C" w:rsidP="00A61625">
      <w:pPr>
        <w:numPr>
          <w:ilvl w:val="0"/>
          <w:numId w:val="86"/>
        </w:numPr>
        <w:tabs>
          <w:tab w:val="clear" w:pos="720"/>
          <w:tab w:val="num" w:pos="567"/>
        </w:tabs>
        <w:ind w:left="567" w:hanging="567"/>
        <w:jc w:val="both"/>
      </w:pPr>
      <w:r w:rsidRPr="00C92564">
        <w:t>Identification et évaluation des impacts environnementaux et sociaux, et leurs mesures de mitigation ;</w:t>
      </w:r>
    </w:p>
    <w:p w14:paraId="6D470B60" w14:textId="77777777" w:rsidR="0044517C" w:rsidRPr="00C92564" w:rsidRDefault="0044517C" w:rsidP="00A61625">
      <w:pPr>
        <w:numPr>
          <w:ilvl w:val="0"/>
          <w:numId w:val="86"/>
        </w:numPr>
        <w:tabs>
          <w:tab w:val="clear" w:pos="720"/>
          <w:tab w:val="num" w:pos="567"/>
        </w:tabs>
        <w:ind w:left="567" w:hanging="567"/>
        <w:jc w:val="both"/>
      </w:pPr>
      <w:r w:rsidRPr="00C92564">
        <w:t>Le PCGES comportant les éléments suivants :</w:t>
      </w:r>
    </w:p>
    <w:p w14:paraId="598C5E54" w14:textId="77777777" w:rsidR="0044517C" w:rsidRPr="00C92564" w:rsidRDefault="0044517C" w:rsidP="00A61625">
      <w:pPr>
        <w:numPr>
          <w:ilvl w:val="0"/>
          <w:numId w:val="88"/>
        </w:numPr>
        <w:ind w:left="1134" w:hanging="567"/>
        <w:jc w:val="both"/>
      </w:pPr>
      <w:r w:rsidRPr="00C92564">
        <w:t>les critères environnementaux et sociaux d’éligibilité des activités ;</w:t>
      </w:r>
    </w:p>
    <w:p w14:paraId="790BB17A" w14:textId="77777777" w:rsidR="0044517C" w:rsidRPr="00C92564" w:rsidRDefault="0044517C" w:rsidP="00A61625">
      <w:pPr>
        <w:numPr>
          <w:ilvl w:val="0"/>
          <w:numId w:val="88"/>
        </w:numPr>
        <w:ind w:left="1134" w:hanging="567"/>
        <w:jc w:val="both"/>
      </w:pPr>
      <w:r w:rsidRPr="00C92564">
        <w:t>le processus de screening environnemental des activités en vue de définir le niveau d’analyse environnementale et sociale requise selon la réglementation ;</w:t>
      </w:r>
    </w:p>
    <w:p w14:paraId="50A483EA" w14:textId="77777777" w:rsidR="0044517C" w:rsidRPr="00C92564" w:rsidRDefault="0044517C" w:rsidP="00A61625">
      <w:pPr>
        <w:numPr>
          <w:ilvl w:val="0"/>
          <w:numId w:val="88"/>
        </w:numPr>
        <w:ind w:left="1134" w:hanging="567"/>
        <w:jc w:val="both"/>
      </w:pPr>
      <w:r w:rsidRPr="00C92564">
        <w:t>le processus d’analyse et de validation environnementale des investissements passés au screening;</w:t>
      </w:r>
    </w:p>
    <w:p w14:paraId="526585BE" w14:textId="77777777" w:rsidR="0044517C" w:rsidRPr="00C92564" w:rsidRDefault="0044517C" w:rsidP="00A61625">
      <w:pPr>
        <w:numPr>
          <w:ilvl w:val="0"/>
          <w:numId w:val="88"/>
        </w:numPr>
        <w:ind w:left="1134" w:hanging="567"/>
        <w:jc w:val="both"/>
      </w:pPr>
      <w:r w:rsidRPr="00C92564">
        <w:t xml:space="preserve">les dispositions institutionnelles pour la mise en œuvre et le suivi du PCGES ; </w:t>
      </w:r>
    </w:p>
    <w:p w14:paraId="1BC8ACC8" w14:textId="77777777" w:rsidR="0044517C" w:rsidRPr="00C92564" w:rsidRDefault="0044517C" w:rsidP="00A61625">
      <w:pPr>
        <w:numPr>
          <w:ilvl w:val="0"/>
          <w:numId w:val="88"/>
        </w:numPr>
        <w:ind w:left="1134" w:hanging="567"/>
        <w:jc w:val="both"/>
      </w:pPr>
      <w:r w:rsidRPr="00C92564">
        <w:t xml:space="preserve">le programme détaillé pour le renforcement des capacités ; </w:t>
      </w:r>
    </w:p>
    <w:p w14:paraId="7C993790" w14:textId="77777777" w:rsidR="0044517C" w:rsidRPr="00C92564" w:rsidRDefault="0044517C" w:rsidP="00A61625">
      <w:pPr>
        <w:numPr>
          <w:ilvl w:val="0"/>
          <w:numId w:val="88"/>
        </w:numPr>
        <w:ind w:left="1134" w:hanging="567"/>
        <w:jc w:val="both"/>
      </w:pPr>
      <w:r w:rsidRPr="00C92564">
        <w:t>le budget de mise en œuvre du PCGES.</w:t>
      </w:r>
    </w:p>
    <w:p w14:paraId="1CF59762" w14:textId="77777777" w:rsidR="0044517C" w:rsidRPr="00C92564" w:rsidRDefault="00EB6D46" w:rsidP="00A61625">
      <w:pPr>
        <w:numPr>
          <w:ilvl w:val="0"/>
          <w:numId w:val="86"/>
        </w:numPr>
        <w:tabs>
          <w:tab w:val="clear" w:pos="720"/>
          <w:tab w:val="num" w:pos="567"/>
        </w:tabs>
        <w:ind w:left="567" w:hanging="567"/>
        <w:jc w:val="both"/>
      </w:pPr>
      <w:r w:rsidRPr="00C92564">
        <w:t>Le</w:t>
      </w:r>
      <w:r w:rsidR="0044517C" w:rsidRPr="00C92564">
        <w:t xml:space="preserve"> Cadre de suivi environnemental et social y compris quelques indicateurs clés, les rôles et responsabilités, indicateurs types, simples et mesurables, un calendrier de suivi-évaluation et les parties responsables de la mise en œuvre de ce plan ;</w:t>
      </w:r>
    </w:p>
    <w:p w14:paraId="14BD5F0C" w14:textId="77777777" w:rsidR="0044517C" w:rsidRPr="00C92564" w:rsidRDefault="00EB6D46" w:rsidP="00A61625">
      <w:pPr>
        <w:numPr>
          <w:ilvl w:val="0"/>
          <w:numId w:val="86"/>
        </w:numPr>
        <w:tabs>
          <w:tab w:val="clear" w:pos="720"/>
          <w:tab w:val="num" w:pos="567"/>
        </w:tabs>
        <w:ind w:left="567" w:hanging="567"/>
        <w:jc w:val="both"/>
      </w:pPr>
      <w:r w:rsidRPr="00C92564">
        <w:t>Le</w:t>
      </w:r>
      <w:r w:rsidR="0044517C" w:rsidRPr="00C92564">
        <w:t xml:space="preserve"> résumé des consultations publiques du PCGES ;</w:t>
      </w:r>
    </w:p>
    <w:p w14:paraId="3FF41E09" w14:textId="77777777" w:rsidR="0044517C" w:rsidRPr="00C92564" w:rsidRDefault="0044517C" w:rsidP="00A61625">
      <w:pPr>
        <w:numPr>
          <w:ilvl w:val="0"/>
          <w:numId w:val="86"/>
        </w:numPr>
        <w:tabs>
          <w:tab w:val="clear" w:pos="720"/>
          <w:tab w:val="num" w:pos="567"/>
        </w:tabs>
        <w:ind w:left="567" w:hanging="567"/>
        <w:jc w:val="both"/>
      </w:pPr>
      <w:r w:rsidRPr="00C92564">
        <w:t>Annexes :</w:t>
      </w:r>
    </w:p>
    <w:p w14:paraId="13310E79" w14:textId="77777777" w:rsidR="0044517C" w:rsidRPr="00C92564" w:rsidRDefault="0044517C" w:rsidP="00A61625">
      <w:pPr>
        <w:numPr>
          <w:ilvl w:val="0"/>
          <w:numId w:val="87"/>
        </w:numPr>
        <w:ind w:left="1134" w:hanging="567"/>
        <w:jc w:val="both"/>
      </w:pPr>
      <w:r w:rsidRPr="00C92564">
        <w:t>Détail des consultations du PCGES, incluant les localités, dates, listes de participants, problèmes soulevés, et réponses données ;</w:t>
      </w:r>
    </w:p>
    <w:p w14:paraId="5C04EB35" w14:textId="77777777" w:rsidR="0044517C" w:rsidRPr="00C92564" w:rsidRDefault="0044517C" w:rsidP="00A61625">
      <w:pPr>
        <w:numPr>
          <w:ilvl w:val="0"/>
          <w:numId w:val="87"/>
        </w:numPr>
        <w:ind w:left="1134" w:hanging="567"/>
        <w:jc w:val="both"/>
      </w:pPr>
      <w:r w:rsidRPr="00C92564">
        <w:t>Grille de contrôle environnemental et social, comprenant la grille d’impact environnemental et social et les mesures d’atténuation appropriées ;</w:t>
      </w:r>
    </w:p>
    <w:p w14:paraId="43C03362" w14:textId="77777777" w:rsidR="0044517C" w:rsidRPr="00C92564" w:rsidRDefault="0044517C" w:rsidP="00A61625">
      <w:pPr>
        <w:numPr>
          <w:ilvl w:val="0"/>
          <w:numId w:val="87"/>
        </w:numPr>
        <w:ind w:left="1134" w:hanging="567"/>
        <w:jc w:val="both"/>
      </w:pPr>
      <w:r w:rsidRPr="00C92564">
        <w:t>Mécanisme de gestion des plaintes (environnementale et sociale);</w:t>
      </w:r>
    </w:p>
    <w:p w14:paraId="3F801C5B" w14:textId="77777777" w:rsidR="0044517C" w:rsidRPr="00C92564" w:rsidRDefault="0044517C" w:rsidP="00A61625">
      <w:pPr>
        <w:numPr>
          <w:ilvl w:val="0"/>
          <w:numId w:val="87"/>
        </w:numPr>
        <w:ind w:left="1134" w:hanging="567"/>
        <w:jc w:val="both"/>
      </w:pPr>
      <w:r w:rsidRPr="00C92564">
        <w:t>Un formulaire de revue environnementale et sociale (Screening) ;</w:t>
      </w:r>
    </w:p>
    <w:p w14:paraId="30CC9C29" w14:textId="77777777" w:rsidR="0044517C" w:rsidRPr="00C92564" w:rsidRDefault="0044517C" w:rsidP="00A61625">
      <w:pPr>
        <w:numPr>
          <w:ilvl w:val="0"/>
          <w:numId w:val="87"/>
        </w:numPr>
        <w:ind w:left="1134" w:hanging="567"/>
        <w:jc w:val="both"/>
      </w:pPr>
      <w:r w:rsidRPr="00C92564">
        <w:t>Références bibliographiques ;</w:t>
      </w:r>
    </w:p>
    <w:p w14:paraId="348FA737" w14:textId="77777777" w:rsidR="0044517C" w:rsidRPr="00C92564" w:rsidRDefault="0044517C" w:rsidP="00A61625">
      <w:pPr>
        <w:numPr>
          <w:ilvl w:val="0"/>
          <w:numId w:val="87"/>
        </w:numPr>
        <w:ind w:left="1134" w:hanging="567"/>
        <w:jc w:val="both"/>
      </w:pPr>
      <w:r w:rsidRPr="00C92564">
        <w:t>Termes de Référence.</w:t>
      </w:r>
    </w:p>
    <w:p w14:paraId="060EA60D" w14:textId="77777777" w:rsidR="0044517C" w:rsidRPr="00C92564" w:rsidRDefault="0044517C" w:rsidP="0044517C">
      <w:pPr>
        <w:ind w:left="1080"/>
        <w:jc w:val="both"/>
      </w:pPr>
    </w:p>
    <w:p w14:paraId="7B04F59E" w14:textId="77777777" w:rsidR="0044517C" w:rsidRPr="00C92564" w:rsidRDefault="0044517C" w:rsidP="00A61625">
      <w:pPr>
        <w:numPr>
          <w:ilvl w:val="1"/>
          <w:numId w:val="91"/>
        </w:numPr>
        <w:tabs>
          <w:tab w:val="left" w:pos="567"/>
        </w:tabs>
        <w:ind w:left="567" w:hanging="567"/>
        <w:rPr>
          <w:b/>
          <w:lang w:bidi="fr-FR"/>
        </w:rPr>
      </w:pPr>
      <w:r w:rsidRPr="00C92564">
        <w:rPr>
          <w:b/>
          <w:lang w:bidi="fr-FR"/>
        </w:rPr>
        <w:t>Elaboration du CPPA</w:t>
      </w:r>
    </w:p>
    <w:p w14:paraId="084FB7BF" w14:textId="77777777" w:rsidR="0044517C" w:rsidRPr="00C92564" w:rsidRDefault="00A07300" w:rsidP="0044517C">
      <w:pPr>
        <w:tabs>
          <w:tab w:val="left" w:pos="1034"/>
        </w:tabs>
      </w:pPr>
      <w:r>
        <w:pict w14:anchorId="37544D66">
          <v:rect id="_x0000_i1034" style="width:426.8pt;height:1.6pt" o:hrpct="988" o:hralign="center" o:hrstd="t" o:hrnoshade="t" o:hr="t" fillcolor="black" stroked="f"/>
        </w:pict>
      </w:r>
    </w:p>
    <w:p w14:paraId="7548CBE9" w14:textId="77777777" w:rsidR="0044517C" w:rsidRPr="00C92564" w:rsidRDefault="0044517C" w:rsidP="0044517C">
      <w:pPr>
        <w:tabs>
          <w:tab w:val="left" w:pos="1034"/>
        </w:tabs>
        <w:rPr>
          <w:lang w:bidi="fr-FR"/>
        </w:rPr>
      </w:pPr>
    </w:p>
    <w:p w14:paraId="04C3AC53" w14:textId="77777777" w:rsidR="0044517C" w:rsidRPr="00C92564" w:rsidRDefault="0044517C" w:rsidP="00A61625">
      <w:pPr>
        <w:numPr>
          <w:ilvl w:val="2"/>
          <w:numId w:val="91"/>
        </w:numPr>
        <w:tabs>
          <w:tab w:val="left" w:pos="567"/>
        </w:tabs>
        <w:ind w:left="567" w:hanging="567"/>
        <w:rPr>
          <w:b/>
        </w:rPr>
      </w:pPr>
      <w:r w:rsidRPr="00C92564">
        <w:rPr>
          <w:b/>
        </w:rPr>
        <w:t>Objectif de l’étude</w:t>
      </w:r>
    </w:p>
    <w:p w14:paraId="61B6973C" w14:textId="77777777" w:rsidR="0044517C" w:rsidRPr="00C92564" w:rsidRDefault="00A07300" w:rsidP="0044517C">
      <w:pPr>
        <w:tabs>
          <w:tab w:val="left" w:pos="1034"/>
        </w:tabs>
        <w:rPr>
          <w:lang w:bidi="fr-FR"/>
        </w:rPr>
      </w:pPr>
      <w:r>
        <w:pict w14:anchorId="382A07D0">
          <v:rect id="_x0000_i1035" style="width:468pt;height:1pt" o:hralign="center" o:hrstd="t" o:hrnoshade="t" o:hr="t" fillcolor="black" stroked="f"/>
        </w:pict>
      </w:r>
    </w:p>
    <w:p w14:paraId="34D4C3A5" w14:textId="77777777" w:rsidR="0044517C" w:rsidRPr="00C92564" w:rsidRDefault="0044517C" w:rsidP="0044517C">
      <w:pPr>
        <w:tabs>
          <w:tab w:val="left" w:pos="1034"/>
        </w:tabs>
        <w:rPr>
          <w:lang w:bidi="fr-FR"/>
        </w:rPr>
      </w:pPr>
    </w:p>
    <w:p w14:paraId="61626B87" w14:textId="77777777" w:rsidR="0044517C" w:rsidRPr="00C92564" w:rsidRDefault="0044517C" w:rsidP="0044517C">
      <w:pPr>
        <w:tabs>
          <w:tab w:val="left" w:pos="1034"/>
        </w:tabs>
        <w:jc w:val="both"/>
        <w:rPr>
          <w:lang w:bidi="fr-FR"/>
        </w:rPr>
      </w:pPr>
      <w:r w:rsidRPr="00C92564">
        <w:rPr>
          <w:lang w:bidi="fr-FR"/>
        </w:rPr>
        <w:t>Le CPPA devra guider le projet dans la minimisation de son impact sur le plan économique et socioculturel de ces peuples affectés. Il s’agira de créer un cadre permettant de guider le projet dans la prise en compte de la dignité, des droits de la personne, de l’économie et de la culture des populations autochtones et de s’assurer en même temps que celles-ci en retirent des avantages socio-économiques culturellement adaptés</w:t>
      </w:r>
    </w:p>
    <w:p w14:paraId="17C40B0A" w14:textId="77777777" w:rsidR="0044517C" w:rsidRPr="00C92564" w:rsidRDefault="0044517C" w:rsidP="0044517C">
      <w:pPr>
        <w:tabs>
          <w:tab w:val="left" w:pos="1034"/>
        </w:tabs>
        <w:rPr>
          <w:lang w:bidi="fr-FR"/>
        </w:rPr>
      </w:pPr>
    </w:p>
    <w:p w14:paraId="56E82ED0" w14:textId="77777777" w:rsidR="0044517C" w:rsidRPr="00C92564" w:rsidRDefault="0044517C" w:rsidP="00A61625">
      <w:pPr>
        <w:numPr>
          <w:ilvl w:val="2"/>
          <w:numId w:val="91"/>
        </w:numPr>
        <w:tabs>
          <w:tab w:val="left" w:pos="567"/>
        </w:tabs>
        <w:ind w:left="567" w:hanging="567"/>
        <w:rPr>
          <w:b/>
          <w:bCs/>
          <w:lang w:bidi="fr-FR"/>
        </w:rPr>
      </w:pPr>
      <w:r w:rsidRPr="00C92564">
        <w:rPr>
          <w:b/>
          <w:bCs/>
          <w:lang w:bidi="fr-FR"/>
        </w:rPr>
        <w:t>Taches du Consultant</w:t>
      </w:r>
    </w:p>
    <w:p w14:paraId="2458B389" w14:textId="77777777" w:rsidR="0044517C" w:rsidRPr="00C92564" w:rsidRDefault="00A07300" w:rsidP="0044517C">
      <w:pPr>
        <w:jc w:val="both"/>
        <w:rPr>
          <w:b/>
          <w:lang w:bidi="fr-FR"/>
        </w:rPr>
      </w:pPr>
      <w:r>
        <w:pict w14:anchorId="3F7A9486">
          <v:rect id="_x0000_i1036" style="width:468pt;height:1pt" o:hralign="center" o:hrstd="t" o:hrnoshade="t" o:hr="t" fillcolor="black" stroked="f"/>
        </w:pict>
      </w:r>
    </w:p>
    <w:p w14:paraId="79EC5DAA" w14:textId="77777777" w:rsidR="0044517C" w:rsidRPr="00C92564" w:rsidRDefault="0044517C" w:rsidP="0044517C">
      <w:pPr>
        <w:jc w:val="both"/>
      </w:pPr>
    </w:p>
    <w:p w14:paraId="7BD24D39" w14:textId="77777777" w:rsidR="0044517C" w:rsidRPr="00C92564" w:rsidRDefault="0044517C" w:rsidP="0044517C">
      <w:pPr>
        <w:jc w:val="both"/>
        <w:rPr>
          <w:lang w:bidi="fr-FR"/>
        </w:rPr>
      </w:pPr>
      <w:r w:rsidRPr="00C92564">
        <w:rPr>
          <w:lang w:bidi="fr-FR"/>
        </w:rPr>
        <w:t>Les tâches proposées au Consultant pour l’élaboration du CPPA seront notamment les suivantes :</w:t>
      </w:r>
    </w:p>
    <w:p w14:paraId="4DE97752" w14:textId="77777777" w:rsidR="0044517C" w:rsidRPr="00C92564" w:rsidRDefault="0044517C" w:rsidP="0044517C">
      <w:pPr>
        <w:jc w:val="both"/>
        <w:rPr>
          <w:lang w:bidi="fr-FR"/>
        </w:rPr>
      </w:pPr>
    </w:p>
    <w:p w14:paraId="1093691F" w14:textId="77777777" w:rsidR="0044517C" w:rsidRPr="00C92564" w:rsidRDefault="0044517C" w:rsidP="00A61625">
      <w:pPr>
        <w:numPr>
          <w:ilvl w:val="0"/>
          <w:numId w:val="76"/>
        </w:numPr>
        <w:ind w:left="567" w:hanging="567"/>
        <w:jc w:val="both"/>
      </w:pPr>
      <w:r w:rsidRPr="00C92564">
        <w:rPr>
          <w:i/>
          <w:iCs/>
        </w:rPr>
        <w:t xml:space="preserve">Tâche 1 : Évaluation sociale et diagnostic des populations autochtones dans les zones du Projet. </w:t>
      </w:r>
    </w:p>
    <w:p w14:paraId="0234860F" w14:textId="77777777" w:rsidR="0044517C" w:rsidRPr="00C92564" w:rsidRDefault="0044517C" w:rsidP="0044517C">
      <w:pPr>
        <w:ind w:left="567"/>
        <w:jc w:val="both"/>
        <w:rPr>
          <w:i/>
          <w:iCs/>
        </w:rPr>
      </w:pPr>
    </w:p>
    <w:p w14:paraId="34079EFA" w14:textId="77777777" w:rsidR="0044517C" w:rsidRPr="00C92564" w:rsidRDefault="0044517C" w:rsidP="0044517C">
      <w:pPr>
        <w:ind w:left="567"/>
        <w:jc w:val="both"/>
      </w:pPr>
      <w:r w:rsidRPr="00C92564">
        <w:t>L'objectif de l’étude est d’identifier de manière aussi précise que possible les effectifs et la localisation des populations autochtones dans les zones du projet et leur condition(s) de vie. Par localisation on entend à la fois les présences permanentes et sédentaires, ainsi que les passages des groupes de Populations Autochtones dans l’aire d’influence du projet, s’ils ont trait à des formes d’utilisation économique, sociale ou culturelle des espaces traversés. L’inventaire pourra s’appuyer sur les statistiques des localités et les témoignages des autorités politico-administratives et ONG, mais aussi et surtout sur des entretiens avec les représentants des groupes concernés. Les détails et cadre pour l'évaluation sociale sont à la page 5 du PO 4.10.</w:t>
      </w:r>
    </w:p>
    <w:p w14:paraId="236AB923" w14:textId="77777777" w:rsidR="0044517C" w:rsidRPr="00C92564" w:rsidRDefault="0044517C" w:rsidP="0044517C">
      <w:pPr>
        <w:ind w:left="567"/>
        <w:jc w:val="both"/>
      </w:pPr>
    </w:p>
    <w:p w14:paraId="504D35CD" w14:textId="77777777" w:rsidR="0044517C" w:rsidRPr="00C92564" w:rsidRDefault="0044517C" w:rsidP="00A61625">
      <w:pPr>
        <w:numPr>
          <w:ilvl w:val="0"/>
          <w:numId w:val="76"/>
        </w:numPr>
        <w:ind w:left="567" w:hanging="567"/>
        <w:jc w:val="both"/>
        <w:rPr>
          <w:i/>
        </w:rPr>
      </w:pPr>
      <w:r w:rsidRPr="00C92564">
        <w:rPr>
          <w:i/>
          <w:iCs/>
        </w:rPr>
        <w:t xml:space="preserve">Tâche 2 : Établir </w:t>
      </w:r>
      <w:r w:rsidRPr="00C92564">
        <w:rPr>
          <w:i/>
        </w:rPr>
        <w:t xml:space="preserve">le type de sous-projets susceptibles de faire l’objet d’une demande de financement au titre du projet  </w:t>
      </w:r>
    </w:p>
    <w:p w14:paraId="3D15DB41" w14:textId="77777777" w:rsidR="0044517C" w:rsidRPr="00C92564" w:rsidRDefault="0044517C" w:rsidP="0044517C">
      <w:pPr>
        <w:ind w:left="567"/>
        <w:jc w:val="both"/>
        <w:rPr>
          <w:i/>
        </w:rPr>
      </w:pPr>
    </w:p>
    <w:p w14:paraId="0A892808" w14:textId="77777777" w:rsidR="0044517C" w:rsidRPr="00C92564" w:rsidRDefault="0044517C" w:rsidP="00A61625">
      <w:pPr>
        <w:numPr>
          <w:ilvl w:val="0"/>
          <w:numId w:val="76"/>
        </w:numPr>
        <w:ind w:left="567" w:hanging="567"/>
        <w:jc w:val="both"/>
        <w:rPr>
          <w:i/>
        </w:rPr>
      </w:pPr>
      <w:r w:rsidRPr="00C92564">
        <w:rPr>
          <w:i/>
          <w:iCs/>
        </w:rPr>
        <w:t>Tâche 3 :</w:t>
      </w:r>
      <w:r w:rsidRPr="00C92564">
        <w:rPr>
          <w:i/>
        </w:rPr>
        <w:t xml:space="preserve"> Établir les répercussions positives et négatives que pourraient avoir lesdits sous-projets sur les populations autochtones </w:t>
      </w:r>
    </w:p>
    <w:p w14:paraId="4AD15F19" w14:textId="77777777" w:rsidR="0044517C" w:rsidRPr="00C92564" w:rsidRDefault="0044517C" w:rsidP="0044517C">
      <w:pPr>
        <w:jc w:val="both"/>
        <w:rPr>
          <w:i/>
        </w:rPr>
      </w:pPr>
    </w:p>
    <w:p w14:paraId="5D3A11A8" w14:textId="77777777" w:rsidR="0044517C" w:rsidRPr="00C92564" w:rsidRDefault="0044517C" w:rsidP="00A61625">
      <w:pPr>
        <w:numPr>
          <w:ilvl w:val="0"/>
          <w:numId w:val="76"/>
        </w:numPr>
        <w:ind w:left="567" w:hanging="567"/>
        <w:jc w:val="both"/>
        <w:rPr>
          <w:i/>
        </w:rPr>
      </w:pPr>
      <w:r w:rsidRPr="00C92564">
        <w:rPr>
          <w:i/>
          <w:iCs/>
        </w:rPr>
        <w:t>Tâche 4 </w:t>
      </w:r>
      <w:r w:rsidRPr="00C92564">
        <w:rPr>
          <w:i/>
        </w:rPr>
        <w:t xml:space="preserve">: Établir le plan à suivre pour réaliser l’évaluation sociale de tels sous-projets </w:t>
      </w:r>
    </w:p>
    <w:p w14:paraId="17C43020" w14:textId="77777777" w:rsidR="0044517C" w:rsidRPr="00C92564" w:rsidRDefault="0044517C" w:rsidP="0044517C">
      <w:pPr>
        <w:jc w:val="both"/>
        <w:rPr>
          <w:i/>
        </w:rPr>
      </w:pPr>
    </w:p>
    <w:p w14:paraId="5C770A26" w14:textId="77777777" w:rsidR="0044517C" w:rsidRPr="00C92564" w:rsidRDefault="0044517C" w:rsidP="00A61625">
      <w:pPr>
        <w:numPr>
          <w:ilvl w:val="0"/>
          <w:numId w:val="76"/>
        </w:numPr>
        <w:ind w:left="567" w:hanging="567"/>
        <w:jc w:val="both"/>
        <w:rPr>
          <w:i/>
        </w:rPr>
      </w:pPr>
      <w:r w:rsidRPr="00C92564">
        <w:rPr>
          <w:i/>
          <w:iCs/>
        </w:rPr>
        <w:t>Tâche 5 :</w:t>
      </w:r>
      <w:r w:rsidRPr="00C92564">
        <w:rPr>
          <w:i/>
        </w:rPr>
        <w:t xml:space="preserve"> Établir le cadre qui permettra d’assurer une consultation des communautés autochtones, préalable, libre et fondée sur la communication des informations requises, à chaque étape de la préparation et de l’exécution du projet </w:t>
      </w:r>
    </w:p>
    <w:p w14:paraId="5DCD3B6E" w14:textId="77777777" w:rsidR="0044517C" w:rsidRPr="00C92564" w:rsidRDefault="0044517C" w:rsidP="0044517C">
      <w:pPr>
        <w:jc w:val="both"/>
        <w:rPr>
          <w:i/>
        </w:rPr>
      </w:pPr>
    </w:p>
    <w:p w14:paraId="256DCCD2" w14:textId="77777777" w:rsidR="0044517C" w:rsidRPr="00C92564" w:rsidRDefault="0044517C" w:rsidP="00A61625">
      <w:pPr>
        <w:numPr>
          <w:ilvl w:val="0"/>
          <w:numId w:val="76"/>
        </w:numPr>
        <w:ind w:left="567" w:hanging="567"/>
        <w:jc w:val="both"/>
        <w:rPr>
          <w:i/>
        </w:rPr>
      </w:pPr>
      <w:r w:rsidRPr="00C92564">
        <w:rPr>
          <w:i/>
          <w:iCs/>
        </w:rPr>
        <w:t>Tâche 6 :</w:t>
      </w:r>
      <w:r w:rsidRPr="00C92564">
        <w:rPr>
          <w:i/>
        </w:rPr>
        <w:t xml:space="preserve"> Établir les dispositifs institutionnels et processus (y compris le renforcement des capacités en cas de besoin) présidant à (i) l’examen préalable des activités financées par le projet, (ii) à l’évaluation de leurs répercussions sur les populations autochtones (screening), les critères pour la préparation des plans d’actions en faveur des populations autochtones (PAPA) et (iii) à la gestion des plaintes éventuelles </w:t>
      </w:r>
    </w:p>
    <w:p w14:paraId="00575050" w14:textId="77777777" w:rsidR="0044517C" w:rsidRPr="00C92564" w:rsidRDefault="0044517C" w:rsidP="0044517C">
      <w:pPr>
        <w:jc w:val="both"/>
        <w:rPr>
          <w:i/>
        </w:rPr>
      </w:pPr>
    </w:p>
    <w:p w14:paraId="30B0AD22" w14:textId="77777777" w:rsidR="0044517C" w:rsidRPr="00C92564" w:rsidRDefault="0044517C" w:rsidP="00A61625">
      <w:pPr>
        <w:numPr>
          <w:ilvl w:val="0"/>
          <w:numId w:val="76"/>
        </w:numPr>
        <w:ind w:left="567" w:hanging="567"/>
        <w:jc w:val="both"/>
        <w:rPr>
          <w:i/>
        </w:rPr>
      </w:pPr>
      <w:r w:rsidRPr="00C92564">
        <w:rPr>
          <w:i/>
          <w:iCs/>
        </w:rPr>
        <w:t>Tâche 7 :</w:t>
      </w:r>
      <w:r w:rsidRPr="00C92564">
        <w:rPr>
          <w:i/>
        </w:rPr>
        <w:t xml:space="preserve"> Établir les modalités de suivi et d’établissement des rapports, notamment les mécanismes et les normes de référence adaptés au projet et l’origine des ressources pour la mise en œuvre du CPPA </w:t>
      </w:r>
    </w:p>
    <w:p w14:paraId="04EEC14E" w14:textId="77777777" w:rsidR="0044517C" w:rsidRPr="00C92564" w:rsidRDefault="0044517C" w:rsidP="0044517C">
      <w:pPr>
        <w:jc w:val="both"/>
        <w:rPr>
          <w:i/>
        </w:rPr>
      </w:pPr>
    </w:p>
    <w:p w14:paraId="567A87EE" w14:textId="77777777" w:rsidR="0044517C" w:rsidRPr="00C92564" w:rsidRDefault="0044517C" w:rsidP="00A61625">
      <w:pPr>
        <w:numPr>
          <w:ilvl w:val="0"/>
          <w:numId w:val="76"/>
        </w:numPr>
        <w:ind w:left="567" w:hanging="567"/>
        <w:jc w:val="both"/>
        <w:rPr>
          <w:i/>
        </w:rPr>
      </w:pPr>
      <w:r w:rsidRPr="00C92564">
        <w:rPr>
          <w:i/>
          <w:iCs/>
        </w:rPr>
        <w:t>Tâche 8 :</w:t>
      </w:r>
      <w:r w:rsidRPr="00C92564">
        <w:rPr>
          <w:i/>
        </w:rPr>
        <w:t xml:space="preserve"> Établir les modalités de divulgation pour les PAPA(s) qui soient préparés sous le CPPA. </w:t>
      </w:r>
    </w:p>
    <w:p w14:paraId="35BD90F3" w14:textId="77777777" w:rsidR="0044517C" w:rsidRPr="00C92564" w:rsidRDefault="0044517C" w:rsidP="0044517C">
      <w:pPr>
        <w:jc w:val="both"/>
        <w:rPr>
          <w:bCs/>
          <w:lang w:val="fr-CA"/>
        </w:rPr>
      </w:pPr>
    </w:p>
    <w:p w14:paraId="446E8BCD" w14:textId="77777777" w:rsidR="0044517C" w:rsidRPr="00C92564" w:rsidRDefault="0044517C" w:rsidP="00A61625">
      <w:pPr>
        <w:numPr>
          <w:ilvl w:val="2"/>
          <w:numId w:val="91"/>
        </w:numPr>
        <w:tabs>
          <w:tab w:val="left" w:pos="567"/>
        </w:tabs>
        <w:ind w:left="567" w:hanging="567"/>
        <w:rPr>
          <w:b/>
        </w:rPr>
      </w:pPr>
      <w:r w:rsidRPr="00C92564">
        <w:rPr>
          <w:b/>
        </w:rPr>
        <w:t>Livrables attendus</w:t>
      </w:r>
    </w:p>
    <w:p w14:paraId="5FF602EC" w14:textId="77777777" w:rsidR="0044517C" w:rsidRPr="00C92564" w:rsidRDefault="00A07300" w:rsidP="0044517C">
      <w:pPr>
        <w:jc w:val="both"/>
        <w:rPr>
          <w:bCs/>
          <w:lang w:val="fr-CA"/>
        </w:rPr>
      </w:pPr>
      <w:r>
        <w:pict w14:anchorId="5CA0A9FA">
          <v:rect id="_x0000_i1037" style="width:468pt;height:1pt" o:hralign="center" o:hrstd="t" o:hrnoshade="t" o:hr="t" fillcolor="black" stroked="f"/>
        </w:pict>
      </w:r>
    </w:p>
    <w:p w14:paraId="7BDB1490" w14:textId="77777777" w:rsidR="0044517C" w:rsidRPr="00C92564" w:rsidRDefault="0044517C" w:rsidP="0044517C">
      <w:pPr>
        <w:jc w:val="both"/>
        <w:rPr>
          <w:bCs/>
          <w:lang w:val="fr-CA"/>
        </w:rPr>
      </w:pPr>
    </w:p>
    <w:p w14:paraId="1EB0C9AE" w14:textId="77777777" w:rsidR="0044517C" w:rsidRPr="00C92564" w:rsidRDefault="0044517C" w:rsidP="0044517C">
      <w:pPr>
        <w:jc w:val="both"/>
        <w:rPr>
          <w:lang w:bidi="fr-FR"/>
        </w:rPr>
      </w:pPr>
      <w:r w:rsidRPr="00C92564">
        <w:rPr>
          <w:bCs/>
          <w:lang w:val="fr-CA"/>
        </w:rPr>
        <w:t>Sans être exhaustif, le CPPA devrait au moins comprendre les points ci-après </w:t>
      </w:r>
      <w:r w:rsidRPr="00C92564">
        <w:rPr>
          <w:lang w:bidi="fr-FR"/>
        </w:rPr>
        <w:t>:</w:t>
      </w:r>
    </w:p>
    <w:p w14:paraId="7F35EB4E" w14:textId="77777777" w:rsidR="0044517C" w:rsidRPr="00C92564" w:rsidRDefault="0044517C" w:rsidP="0044517C">
      <w:pPr>
        <w:jc w:val="both"/>
        <w:rPr>
          <w:lang w:bidi="fr-FR"/>
        </w:rPr>
      </w:pPr>
    </w:p>
    <w:p w14:paraId="5290FA08" w14:textId="77777777" w:rsidR="0044517C" w:rsidRPr="00C92564" w:rsidRDefault="0044517C" w:rsidP="00A61625">
      <w:pPr>
        <w:numPr>
          <w:ilvl w:val="0"/>
          <w:numId w:val="93"/>
        </w:numPr>
        <w:jc w:val="both"/>
        <w:rPr>
          <w:lang w:bidi="fr-FR"/>
        </w:rPr>
      </w:pPr>
      <w:r w:rsidRPr="00C92564">
        <w:rPr>
          <w:lang w:bidi="fr-FR"/>
        </w:rPr>
        <w:t xml:space="preserve">Liste des Acronymes </w:t>
      </w:r>
    </w:p>
    <w:p w14:paraId="1ED4F7EC" w14:textId="77777777" w:rsidR="0044517C" w:rsidRPr="00C92564" w:rsidRDefault="0044517C" w:rsidP="00A61625">
      <w:pPr>
        <w:numPr>
          <w:ilvl w:val="0"/>
          <w:numId w:val="93"/>
        </w:numPr>
        <w:jc w:val="both"/>
        <w:rPr>
          <w:lang w:bidi="fr-FR"/>
        </w:rPr>
      </w:pPr>
      <w:r w:rsidRPr="00C92564">
        <w:rPr>
          <w:lang w:bidi="fr-FR"/>
        </w:rPr>
        <w:t>Sommaire</w:t>
      </w:r>
    </w:p>
    <w:p w14:paraId="6B37EB9A" w14:textId="77777777" w:rsidR="0044517C" w:rsidRPr="00C92564" w:rsidRDefault="0044517C" w:rsidP="00A61625">
      <w:pPr>
        <w:numPr>
          <w:ilvl w:val="0"/>
          <w:numId w:val="93"/>
        </w:numPr>
        <w:jc w:val="both"/>
        <w:rPr>
          <w:lang w:bidi="fr-FR"/>
        </w:rPr>
      </w:pPr>
      <w:r w:rsidRPr="00C92564">
        <w:rPr>
          <w:lang w:bidi="fr-FR"/>
        </w:rPr>
        <w:t>Résumé exécutif en français, en anglais et en langue locale de la zone du projet, ainsi qu’un résumé des principales activités à mettre en œuvre, leur coût (si disponible) et des responsabilités de l'agence d'exécution.</w:t>
      </w:r>
    </w:p>
    <w:p w14:paraId="5B566F1A" w14:textId="77777777" w:rsidR="0044517C" w:rsidRPr="00C92564" w:rsidRDefault="0044517C" w:rsidP="00A61625">
      <w:pPr>
        <w:numPr>
          <w:ilvl w:val="0"/>
          <w:numId w:val="93"/>
        </w:numPr>
        <w:jc w:val="both"/>
        <w:rPr>
          <w:lang w:bidi="fr-FR"/>
        </w:rPr>
      </w:pPr>
      <w:r w:rsidRPr="00C92564">
        <w:rPr>
          <w:lang w:bidi="fr-FR"/>
        </w:rPr>
        <w:t xml:space="preserve">Brève description du projet </w:t>
      </w:r>
    </w:p>
    <w:p w14:paraId="1DF1118A" w14:textId="77777777" w:rsidR="0044517C" w:rsidRPr="00C92564" w:rsidRDefault="0044517C" w:rsidP="00A61625">
      <w:pPr>
        <w:numPr>
          <w:ilvl w:val="0"/>
          <w:numId w:val="93"/>
        </w:numPr>
        <w:jc w:val="both"/>
        <w:rPr>
          <w:lang w:bidi="fr-FR"/>
        </w:rPr>
      </w:pPr>
      <w:r w:rsidRPr="00C92564">
        <w:rPr>
          <w:lang w:bidi="fr-FR"/>
        </w:rPr>
        <w:t>Justification du Cadre de Planification en faveur des Populations Autochtones</w:t>
      </w:r>
    </w:p>
    <w:p w14:paraId="443A8D7C" w14:textId="77777777" w:rsidR="0044517C" w:rsidRPr="00C92564" w:rsidRDefault="0044517C" w:rsidP="00A61625">
      <w:pPr>
        <w:numPr>
          <w:ilvl w:val="0"/>
          <w:numId w:val="93"/>
        </w:numPr>
        <w:jc w:val="both"/>
        <w:rPr>
          <w:lang w:bidi="fr-FR"/>
        </w:rPr>
      </w:pPr>
      <w:r w:rsidRPr="00C92564">
        <w:rPr>
          <w:lang w:bidi="fr-FR"/>
        </w:rPr>
        <w:t xml:space="preserve">Objectifs et Méthodologie </w:t>
      </w:r>
    </w:p>
    <w:p w14:paraId="1552AA49" w14:textId="77777777" w:rsidR="0044517C" w:rsidRPr="00C92564" w:rsidRDefault="0044517C" w:rsidP="00A61625">
      <w:pPr>
        <w:numPr>
          <w:ilvl w:val="0"/>
          <w:numId w:val="93"/>
        </w:numPr>
        <w:jc w:val="both"/>
        <w:rPr>
          <w:lang w:bidi="fr-FR"/>
        </w:rPr>
      </w:pPr>
      <w:r w:rsidRPr="00C92564">
        <w:rPr>
          <w:lang w:bidi="fr-FR"/>
        </w:rPr>
        <w:t>Informations de base sur les populations autochtones en RDC</w:t>
      </w:r>
    </w:p>
    <w:p w14:paraId="1F5B7D00" w14:textId="77777777" w:rsidR="0044517C" w:rsidRPr="00C92564" w:rsidRDefault="0044517C" w:rsidP="00A61625">
      <w:pPr>
        <w:numPr>
          <w:ilvl w:val="0"/>
          <w:numId w:val="93"/>
        </w:numPr>
        <w:jc w:val="both"/>
        <w:rPr>
          <w:lang w:bidi="fr-FR"/>
        </w:rPr>
      </w:pPr>
      <w:r w:rsidRPr="00C92564">
        <w:rPr>
          <w:lang w:bidi="fr-FR"/>
        </w:rPr>
        <w:t>Cadre institutionnel et légal de coordination et d’évaluation des droits des Populations Autochtones en RDC pertinents pour le projet (accès à l’électricité et autres formes d’énergie, titre foncier, programme spécial fourni aux populations de la zone du projet, etc.)</w:t>
      </w:r>
    </w:p>
    <w:p w14:paraId="13D7319C" w14:textId="77777777" w:rsidR="0044517C" w:rsidRPr="00C92564" w:rsidRDefault="0044517C" w:rsidP="00A61625">
      <w:pPr>
        <w:numPr>
          <w:ilvl w:val="0"/>
          <w:numId w:val="93"/>
        </w:numPr>
        <w:jc w:val="both"/>
        <w:rPr>
          <w:lang w:bidi="fr-FR"/>
        </w:rPr>
      </w:pPr>
      <w:r w:rsidRPr="00C92564">
        <w:rPr>
          <w:lang w:bidi="fr-FR"/>
        </w:rPr>
        <w:t>Évaluation des impacts du projet sur les populations autochtones et mesures de mitigation</w:t>
      </w:r>
    </w:p>
    <w:p w14:paraId="4196E186" w14:textId="77777777" w:rsidR="0044517C" w:rsidRPr="00C92564" w:rsidRDefault="0044517C" w:rsidP="00A61625">
      <w:pPr>
        <w:numPr>
          <w:ilvl w:val="0"/>
          <w:numId w:val="93"/>
        </w:numPr>
        <w:jc w:val="both"/>
        <w:rPr>
          <w:lang w:bidi="fr-FR"/>
        </w:rPr>
      </w:pPr>
      <w:r w:rsidRPr="00C92564">
        <w:rPr>
          <w:lang w:bidi="fr-FR"/>
        </w:rPr>
        <w:t>Critères pour la préparation d’un Plan d’action en faveur des populations autochtones (PAPA)</w:t>
      </w:r>
    </w:p>
    <w:p w14:paraId="54569FD4" w14:textId="77777777" w:rsidR="0044517C" w:rsidRPr="00C92564" w:rsidRDefault="0044517C" w:rsidP="00A61625">
      <w:pPr>
        <w:numPr>
          <w:ilvl w:val="0"/>
          <w:numId w:val="93"/>
        </w:numPr>
        <w:jc w:val="both"/>
        <w:rPr>
          <w:lang w:bidi="fr-FR"/>
        </w:rPr>
      </w:pPr>
      <w:r w:rsidRPr="00C92564">
        <w:rPr>
          <w:lang w:bidi="fr-FR"/>
        </w:rPr>
        <w:t>Cadre pour le PAPA selon les exigences de l’annexe B du PO 4.10</w:t>
      </w:r>
    </w:p>
    <w:p w14:paraId="1A3E732A" w14:textId="77777777" w:rsidR="0044517C" w:rsidRPr="00C92564" w:rsidRDefault="0044517C" w:rsidP="00A61625">
      <w:pPr>
        <w:numPr>
          <w:ilvl w:val="0"/>
          <w:numId w:val="93"/>
        </w:numPr>
        <w:jc w:val="both"/>
        <w:rPr>
          <w:lang w:bidi="fr-FR"/>
        </w:rPr>
      </w:pPr>
      <w:r w:rsidRPr="00C92564">
        <w:rPr>
          <w:lang w:bidi="fr-FR"/>
        </w:rPr>
        <w:t>Planification de la mise en œuvre du CPPA, du suivi et évaluation</w:t>
      </w:r>
    </w:p>
    <w:p w14:paraId="68D4E25B" w14:textId="77777777" w:rsidR="0044517C" w:rsidRPr="00C92564" w:rsidRDefault="0044517C" w:rsidP="00A61625">
      <w:pPr>
        <w:numPr>
          <w:ilvl w:val="0"/>
          <w:numId w:val="93"/>
        </w:numPr>
        <w:jc w:val="both"/>
        <w:rPr>
          <w:lang w:bidi="fr-FR"/>
        </w:rPr>
      </w:pPr>
      <w:r w:rsidRPr="00C92564">
        <w:rPr>
          <w:lang w:bidi="fr-FR"/>
        </w:rPr>
        <w:t>Budget estimatif du CPPA</w:t>
      </w:r>
    </w:p>
    <w:p w14:paraId="49FC9D91" w14:textId="77777777" w:rsidR="0044517C" w:rsidRPr="00C92564" w:rsidRDefault="0044517C" w:rsidP="00A61625">
      <w:pPr>
        <w:numPr>
          <w:ilvl w:val="0"/>
          <w:numId w:val="93"/>
        </w:numPr>
        <w:jc w:val="both"/>
        <w:rPr>
          <w:lang w:bidi="fr-FR"/>
        </w:rPr>
      </w:pPr>
      <w:r w:rsidRPr="00C92564">
        <w:rPr>
          <w:lang w:bidi="fr-FR"/>
        </w:rPr>
        <w:t xml:space="preserve">Annexes : (i) TDR ; (ii) Personnes rencontrées et (iii) Bibliographie consultée </w:t>
      </w:r>
    </w:p>
    <w:p w14:paraId="7B359BB7" w14:textId="77777777" w:rsidR="0044517C" w:rsidRPr="00C92564" w:rsidRDefault="0044517C" w:rsidP="0044517C">
      <w:pPr>
        <w:ind w:left="567"/>
        <w:jc w:val="both"/>
        <w:rPr>
          <w:lang w:bidi="fr-FR"/>
        </w:rPr>
      </w:pPr>
    </w:p>
    <w:p w14:paraId="52A3A5BA" w14:textId="77777777" w:rsidR="0044517C" w:rsidRPr="00C92564" w:rsidRDefault="0044517C" w:rsidP="0044517C">
      <w:pPr>
        <w:jc w:val="both"/>
      </w:pPr>
    </w:p>
    <w:p w14:paraId="6B19C049" w14:textId="77777777" w:rsidR="0044517C" w:rsidRPr="00C92564" w:rsidRDefault="0044517C" w:rsidP="0044517C">
      <w:pPr>
        <w:jc w:val="both"/>
        <w:rPr>
          <w:bCs/>
          <w:lang w:bidi="fr-FR"/>
        </w:rPr>
      </w:pPr>
    </w:p>
    <w:p w14:paraId="55F2AA0D" w14:textId="77777777" w:rsidR="0044517C" w:rsidRPr="00C92564" w:rsidRDefault="0044517C" w:rsidP="00A61625">
      <w:pPr>
        <w:numPr>
          <w:ilvl w:val="0"/>
          <w:numId w:val="92"/>
        </w:numPr>
        <w:ind w:left="567" w:hanging="567"/>
        <w:jc w:val="both"/>
        <w:rPr>
          <w:b/>
          <w:bCs/>
          <w:lang w:bidi="fr-FR"/>
        </w:rPr>
      </w:pPr>
      <w:r w:rsidRPr="00C92564">
        <w:rPr>
          <w:bCs/>
          <w:lang w:bidi="fr-FR"/>
        </w:rPr>
        <w:br w:type="page"/>
      </w:r>
      <w:r w:rsidRPr="00C92564">
        <w:rPr>
          <w:b/>
          <w:bCs/>
          <w:lang w:bidi="fr-FR"/>
        </w:rPr>
        <w:t>Rapports et calendrier</w:t>
      </w:r>
    </w:p>
    <w:p w14:paraId="5972A68A" w14:textId="77777777" w:rsidR="0044517C" w:rsidRPr="00C92564" w:rsidRDefault="00A07300" w:rsidP="0044517C">
      <w:pPr>
        <w:jc w:val="both"/>
        <w:rPr>
          <w:b/>
          <w:lang w:bidi="fr-FR"/>
        </w:rPr>
      </w:pPr>
      <w:r>
        <w:pict w14:anchorId="1AA5B8BC">
          <v:rect id="_x0000_i1038" style="width:468pt;height:2pt" o:hralign="center" o:hrstd="t" o:hrnoshade="t" o:hr="t" fillcolor="black" stroked="f"/>
        </w:pict>
      </w:r>
    </w:p>
    <w:p w14:paraId="1E6BD29A" w14:textId="77777777" w:rsidR="0044517C" w:rsidRPr="00C92564" w:rsidRDefault="0044517C" w:rsidP="0044517C">
      <w:pPr>
        <w:jc w:val="both"/>
        <w:rPr>
          <w:bCs/>
          <w:lang w:val="fr-CA"/>
        </w:rPr>
      </w:pPr>
    </w:p>
    <w:p w14:paraId="297B28F3" w14:textId="77777777" w:rsidR="0044517C" w:rsidRPr="00C92564" w:rsidRDefault="0044517C" w:rsidP="0044517C">
      <w:pPr>
        <w:jc w:val="both"/>
        <w:rPr>
          <w:bCs/>
          <w:lang w:val="fr-CA"/>
        </w:rPr>
      </w:pPr>
      <w:r w:rsidRPr="00C92564">
        <w:rPr>
          <w:bCs/>
          <w:lang w:val="fr-CA"/>
        </w:rPr>
        <w:t xml:space="preserve">La langue de travail sera le français. Les livrables devront être préparés en français. </w:t>
      </w:r>
    </w:p>
    <w:p w14:paraId="74DEC54C" w14:textId="77777777" w:rsidR="0044517C" w:rsidRPr="00C92564" w:rsidRDefault="0044517C" w:rsidP="0044517C">
      <w:pPr>
        <w:jc w:val="both"/>
      </w:pPr>
      <w:r w:rsidRPr="00C92564">
        <w:t>La durée du contrat sera de 45 jours, y compris la coordination, répartis comme suit :</w:t>
      </w:r>
    </w:p>
    <w:p w14:paraId="2143D857" w14:textId="77777777" w:rsidR="0044517C" w:rsidRPr="00C92564" w:rsidRDefault="0044517C" w:rsidP="00A61625">
      <w:pPr>
        <w:numPr>
          <w:ilvl w:val="0"/>
          <w:numId w:val="79"/>
        </w:numPr>
        <w:tabs>
          <w:tab w:val="clear" w:pos="1068"/>
          <w:tab w:val="num" w:pos="567"/>
        </w:tabs>
        <w:ind w:left="567" w:hanging="567"/>
      </w:pPr>
      <w:r w:rsidRPr="00C92564">
        <w:t>le Consultant présentera son rapport provisoire trente  (30) jours après le début de ses prestations</w:t>
      </w:r>
    </w:p>
    <w:p w14:paraId="42CF5274" w14:textId="77777777" w:rsidR="0044517C" w:rsidRPr="00C92564" w:rsidRDefault="0044517C" w:rsidP="00A61625">
      <w:pPr>
        <w:numPr>
          <w:ilvl w:val="0"/>
          <w:numId w:val="79"/>
        </w:numPr>
        <w:tabs>
          <w:tab w:val="clear" w:pos="1068"/>
          <w:tab w:val="num" w:pos="567"/>
        </w:tabs>
        <w:ind w:left="567" w:hanging="567"/>
      </w:pPr>
      <w:r w:rsidRPr="00C92564">
        <w:t>Huit (8) jours après, il recevra les commentaires et remarques de l’unité de Coordination et de management des projets du ministère (UCM), de l’Agence Congolaise de l’Environnement (ACE) et de la Banque mondiale</w:t>
      </w:r>
    </w:p>
    <w:p w14:paraId="269B059B" w14:textId="77777777" w:rsidR="0044517C" w:rsidRPr="00C92564" w:rsidRDefault="0044517C" w:rsidP="00A61625">
      <w:pPr>
        <w:numPr>
          <w:ilvl w:val="0"/>
          <w:numId w:val="79"/>
        </w:numPr>
        <w:tabs>
          <w:tab w:val="clear" w:pos="1068"/>
          <w:tab w:val="num" w:pos="567"/>
        </w:tabs>
        <w:ind w:left="567" w:hanging="567"/>
        <w:rPr>
          <w:lang w:bidi="fr-FR"/>
        </w:rPr>
      </w:pPr>
      <w:r w:rsidRPr="00C92564">
        <w:t>Sept (7) jours après réception des remarques des parties prenantes (UCM, ACE, Banque mondiale), il déposera le rapport définitif, incluant ces dernières remarques</w:t>
      </w:r>
    </w:p>
    <w:p w14:paraId="2432E081" w14:textId="77777777" w:rsidR="0044517C" w:rsidRPr="00C92564" w:rsidRDefault="0044517C" w:rsidP="0044517C">
      <w:pPr>
        <w:ind w:left="567"/>
        <w:jc w:val="both"/>
        <w:rPr>
          <w:bCs/>
        </w:rPr>
      </w:pPr>
    </w:p>
    <w:p w14:paraId="4EDB7C7F" w14:textId="77777777" w:rsidR="0044517C" w:rsidRPr="00C92564" w:rsidRDefault="0044517C" w:rsidP="0044517C">
      <w:pPr>
        <w:jc w:val="both"/>
        <w:rPr>
          <w:lang w:bidi="fr-FR"/>
        </w:rPr>
      </w:pPr>
      <w:r w:rsidRPr="00C92564">
        <w:rPr>
          <w:lang w:bidi="fr-FR"/>
        </w:rPr>
        <w:t xml:space="preserve">La version finale validée, qui </w:t>
      </w:r>
      <w:r w:rsidRPr="00C92564">
        <w:rPr>
          <w:bCs/>
          <w:lang w:val="fr-CA"/>
        </w:rPr>
        <w:t xml:space="preserve">comportera un résumé exécutif en français, en anglais et en langue de la zone du projet, </w:t>
      </w:r>
      <w:r w:rsidRPr="00C92564">
        <w:rPr>
          <w:lang w:bidi="fr-FR"/>
        </w:rPr>
        <w:t xml:space="preserve">fera l’objet d’une publication nationale et sur </w:t>
      </w:r>
      <w:r w:rsidRPr="00C92564">
        <w:rPr>
          <w:i/>
          <w:lang w:bidi="fr-FR"/>
        </w:rPr>
        <w:t>InfoShop</w:t>
      </w:r>
      <w:r w:rsidRPr="00C92564">
        <w:rPr>
          <w:lang w:bidi="fr-FR"/>
        </w:rPr>
        <w:t xml:space="preserve"> (plus sur le site Intranet) de la Banque Mondiale.</w:t>
      </w:r>
    </w:p>
    <w:p w14:paraId="5543E07D" w14:textId="77777777" w:rsidR="0044517C" w:rsidRPr="00C92564" w:rsidRDefault="0044517C" w:rsidP="0044517C"/>
    <w:p w14:paraId="2807F8C6" w14:textId="77777777" w:rsidR="0044517C" w:rsidRPr="00C92564" w:rsidRDefault="0044517C" w:rsidP="0044517C">
      <w:r w:rsidRPr="00C92564">
        <w:t xml:space="preserve">Le rapport devra être remis en dix (10) exemplaires </w:t>
      </w:r>
      <w:r w:rsidR="00EB6D46" w:rsidRPr="00C92564">
        <w:t>imprimés et</w:t>
      </w:r>
      <w:r w:rsidRPr="00C92564">
        <w:t xml:space="preserve"> en version électronique MS WORD sur dix (10) supports électroniques (CD).</w:t>
      </w:r>
    </w:p>
    <w:p w14:paraId="54DF83D8" w14:textId="77777777" w:rsidR="0044517C" w:rsidRPr="00C92564" w:rsidRDefault="0044517C" w:rsidP="0044517C"/>
    <w:p w14:paraId="1DD1CCFD" w14:textId="77777777" w:rsidR="0044517C" w:rsidRPr="00C92564" w:rsidRDefault="0044517C" w:rsidP="00A61625">
      <w:pPr>
        <w:numPr>
          <w:ilvl w:val="0"/>
          <w:numId w:val="92"/>
        </w:numPr>
        <w:ind w:left="567" w:hanging="567"/>
        <w:jc w:val="both"/>
        <w:rPr>
          <w:b/>
        </w:rPr>
      </w:pPr>
      <w:r w:rsidRPr="00C92564">
        <w:rPr>
          <w:b/>
        </w:rPr>
        <w:t xml:space="preserve"> Profil du Consultant</w:t>
      </w:r>
    </w:p>
    <w:p w14:paraId="14B1BF62" w14:textId="77777777" w:rsidR="0044517C" w:rsidRPr="00C92564" w:rsidRDefault="00A07300" w:rsidP="0044517C">
      <w:pPr>
        <w:jc w:val="both"/>
        <w:rPr>
          <w:b/>
        </w:rPr>
      </w:pPr>
      <w:r>
        <w:rPr>
          <w:b/>
        </w:rPr>
        <w:pict w14:anchorId="62ACC0C3">
          <v:rect id="_x0000_i1039" style="width:453.6pt;height:1.5pt" o:hralign="center" o:hrstd="t" o:hrnoshade="t" o:hr="t" fillcolor="black" stroked="f"/>
        </w:pict>
      </w:r>
    </w:p>
    <w:p w14:paraId="0207D24B" w14:textId="77777777" w:rsidR="0044517C" w:rsidRPr="00C92564" w:rsidRDefault="0044517C" w:rsidP="0044517C">
      <w:pPr>
        <w:jc w:val="both"/>
        <w:rPr>
          <w:b/>
        </w:rPr>
      </w:pPr>
    </w:p>
    <w:p w14:paraId="011B49DD" w14:textId="77777777" w:rsidR="0044517C" w:rsidRPr="00C92564" w:rsidRDefault="0044517C" w:rsidP="0044517C">
      <w:pPr>
        <w:jc w:val="both"/>
      </w:pPr>
      <w:r w:rsidRPr="00C92564">
        <w:t>Le consultant devra être agréé par l’ACE, ayant une expérience avérée dans les missions semblables financées par la Banque mondiale. Il devra avoir :</w:t>
      </w:r>
    </w:p>
    <w:p w14:paraId="0EED42C3" w14:textId="77777777" w:rsidR="0044517C" w:rsidRPr="00C92564" w:rsidRDefault="0044517C" w:rsidP="00A61625">
      <w:pPr>
        <w:numPr>
          <w:ilvl w:val="0"/>
          <w:numId w:val="80"/>
        </w:numPr>
        <w:ind w:left="567" w:hanging="567"/>
        <w:jc w:val="both"/>
      </w:pPr>
      <w:r w:rsidRPr="00C92564">
        <w:t>au moins un diplôme (BAC+5) ou équivalent, en sciences sociales;</w:t>
      </w:r>
    </w:p>
    <w:p w14:paraId="3F26E20A" w14:textId="77777777" w:rsidR="0044517C" w:rsidRPr="00C92564" w:rsidRDefault="0044517C" w:rsidP="00A61625">
      <w:pPr>
        <w:numPr>
          <w:ilvl w:val="0"/>
          <w:numId w:val="80"/>
        </w:numPr>
        <w:ind w:left="567" w:hanging="567"/>
        <w:jc w:val="both"/>
      </w:pPr>
      <w:r w:rsidRPr="00C92564">
        <w:t>au moins dix (10) ans d'expérience professionnelle pertinente en évaluation  sociale;</w:t>
      </w:r>
    </w:p>
    <w:p w14:paraId="51BA70FB" w14:textId="77777777" w:rsidR="0044517C" w:rsidRPr="00C92564" w:rsidRDefault="0044517C" w:rsidP="00A61625">
      <w:pPr>
        <w:numPr>
          <w:ilvl w:val="0"/>
          <w:numId w:val="80"/>
        </w:numPr>
        <w:ind w:left="567" w:hanging="567"/>
        <w:jc w:val="both"/>
      </w:pPr>
      <w:r w:rsidRPr="00C92564">
        <w:t>des expériences similaires à celle du projet d’électrification en milieu urbain et périurbain seront un atout;</w:t>
      </w:r>
    </w:p>
    <w:p w14:paraId="788D26F2" w14:textId="77777777" w:rsidR="0044517C" w:rsidRPr="00C92564" w:rsidRDefault="0044517C" w:rsidP="00A61625">
      <w:pPr>
        <w:numPr>
          <w:ilvl w:val="0"/>
          <w:numId w:val="80"/>
        </w:numPr>
        <w:ind w:left="567" w:hanging="567"/>
        <w:jc w:val="both"/>
      </w:pPr>
      <w:r w:rsidRPr="00C92564">
        <w:t>des connaissances des dispositions et normes internationales en matière social, y compris les procédures de sauvegarde de la Banque Mondiale ;</w:t>
      </w:r>
    </w:p>
    <w:p w14:paraId="5A1C02FB" w14:textId="77777777" w:rsidR="0044517C" w:rsidRPr="00C92564" w:rsidRDefault="0044517C" w:rsidP="00A61625">
      <w:pPr>
        <w:numPr>
          <w:ilvl w:val="0"/>
          <w:numId w:val="80"/>
        </w:numPr>
        <w:ind w:left="567" w:hanging="567"/>
        <w:jc w:val="both"/>
      </w:pPr>
      <w:r w:rsidRPr="00C92564">
        <w:t xml:space="preserve">la maîtrise du français et l’anglais </w:t>
      </w:r>
    </w:p>
    <w:p w14:paraId="7FAB34C4" w14:textId="77777777" w:rsidR="0044517C" w:rsidRPr="00C92564" w:rsidRDefault="0044517C" w:rsidP="0044517C">
      <w:pPr>
        <w:pStyle w:val="Outline"/>
        <w:spacing w:before="0"/>
        <w:rPr>
          <w:kern w:val="0"/>
          <w:szCs w:val="24"/>
        </w:rPr>
      </w:pPr>
    </w:p>
    <w:p w14:paraId="66143E62" w14:textId="77777777" w:rsidR="0044517C" w:rsidRPr="00C92564" w:rsidRDefault="0044517C" w:rsidP="0044517C">
      <w:pPr>
        <w:jc w:val="both"/>
      </w:pPr>
      <w:r w:rsidRPr="00C92564">
        <w:t>Son personnel d’appui, un Socio-économiste ou équivalent ayant :</w:t>
      </w:r>
    </w:p>
    <w:p w14:paraId="31AA271E" w14:textId="77777777" w:rsidR="0044517C" w:rsidRPr="00C92564" w:rsidRDefault="0044517C" w:rsidP="00A61625">
      <w:pPr>
        <w:numPr>
          <w:ilvl w:val="0"/>
          <w:numId w:val="80"/>
        </w:numPr>
        <w:ind w:left="567" w:hanging="567"/>
        <w:jc w:val="both"/>
      </w:pPr>
      <w:r w:rsidRPr="00C92564">
        <w:t xml:space="preserve">au moins un diplôme (BAC+5) ou équivalent, en sociologie ou en économie ; </w:t>
      </w:r>
    </w:p>
    <w:p w14:paraId="67AB8ADB" w14:textId="77777777" w:rsidR="0044517C" w:rsidRPr="00C92564" w:rsidRDefault="0044517C" w:rsidP="00A61625">
      <w:pPr>
        <w:numPr>
          <w:ilvl w:val="0"/>
          <w:numId w:val="80"/>
        </w:numPr>
        <w:ind w:left="567" w:hanging="567"/>
        <w:jc w:val="both"/>
      </w:pPr>
      <w:r w:rsidRPr="00C92564">
        <w:t xml:space="preserve">au moins dix (10) ans d’expérience professionnelle dans le domaine des évaluations des impacts environnementaux et de mise en œuvre des mesures d’atténuation en matière de sauvegardes sociales. </w:t>
      </w:r>
    </w:p>
    <w:p w14:paraId="3AFACF0C" w14:textId="77777777" w:rsidR="0044517C" w:rsidRPr="00C92564" w:rsidRDefault="0044517C" w:rsidP="00A61625">
      <w:pPr>
        <w:numPr>
          <w:ilvl w:val="0"/>
          <w:numId w:val="80"/>
        </w:numPr>
        <w:ind w:left="567" w:hanging="567"/>
        <w:jc w:val="both"/>
      </w:pPr>
      <w:r w:rsidRPr="00C92564">
        <w:t>la maîtrise du français</w:t>
      </w:r>
    </w:p>
    <w:p w14:paraId="42E5D0E2" w14:textId="77777777" w:rsidR="0044517C" w:rsidRPr="00C92564" w:rsidRDefault="0044517C" w:rsidP="0044517C">
      <w:pPr>
        <w:jc w:val="both"/>
      </w:pPr>
    </w:p>
    <w:p w14:paraId="058B398F" w14:textId="77777777" w:rsidR="0044517C" w:rsidRPr="00C92564" w:rsidRDefault="0044517C" w:rsidP="0044517C">
      <w:pPr>
        <w:jc w:val="both"/>
        <w:rPr>
          <w:lang w:val="fr-CA"/>
        </w:rPr>
      </w:pPr>
    </w:p>
    <w:p w14:paraId="492BD30E" w14:textId="77777777" w:rsidR="0044517C" w:rsidRPr="00C92564" w:rsidRDefault="0044517C" w:rsidP="00A61625">
      <w:pPr>
        <w:numPr>
          <w:ilvl w:val="0"/>
          <w:numId w:val="92"/>
        </w:numPr>
        <w:ind w:left="567" w:hanging="567"/>
        <w:jc w:val="both"/>
        <w:rPr>
          <w:b/>
          <w:bCs/>
          <w:lang w:bidi="fr-FR"/>
        </w:rPr>
      </w:pPr>
      <w:r w:rsidRPr="00C92564">
        <w:rPr>
          <w:b/>
          <w:bCs/>
          <w:lang w:bidi="fr-FR"/>
        </w:rPr>
        <w:t xml:space="preserve">  Documents à consulter</w:t>
      </w:r>
    </w:p>
    <w:p w14:paraId="314C8B17" w14:textId="77777777" w:rsidR="0044517C" w:rsidRPr="00C92564" w:rsidRDefault="00A07300" w:rsidP="0044517C">
      <w:pPr>
        <w:jc w:val="both"/>
        <w:rPr>
          <w:b/>
          <w:lang w:bidi="fr-FR"/>
        </w:rPr>
      </w:pPr>
      <w:r>
        <w:pict w14:anchorId="186BE916">
          <v:rect id="_x0000_i1040" style="width:468pt;height:1pt" o:hralign="center" o:hrstd="t" o:hrnoshade="t" o:hr="t" fillcolor="black" stroked="f"/>
        </w:pict>
      </w:r>
    </w:p>
    <w:p w14:paraId="6080C460" w14:textId="77777777" w:rsidR="0044517C" w:rsidRPr="00C92564" w:rsidRDefault="0044517C" w:rsidP="0044517C">
      <w:pPr>
        <w:jc w:val="both"/>
        <w:rPr>
          <w:lang w:bidi="fr-FR"/>
        </w:rPr>
      </w:pPr>
    </w:p>
    <w:p w14:paraId="46FA7A9B" w14:textId="77777777" w:rsidR="0044517C" w:rsidRPr="00C92564" w:rsidRDefault="0044517C" w:rsidP="0044517C">
      <w:pPr>
        <w:jc w:val="both"/>
        <w:rPr>
          <w:bCs/>
          <w:lang w:val="fr-CA"/>
        </w:rPr>
      </w:pPr>
      <w:r w:rsidRPr="00C92564">
        <w:rPr>
          <w:bCs/>
          <w:lang w:val="fr-CA"/>
        </w:rPr>
        <w:t>Sans que la liste ci-après soit exhaustive, les documents suivants devraient être consultés par le Consultant pour la réalisation de l’étude :</w:t>
      </w:r>
    </w:p>
    <w:p w14:paraId="123E5D16" w14:textId="77777777" w:rsidR="0044517C" w:rsidRPr="00C92564" w:rsidRDefault="0044517C" w:rsidP="0044517C">
      <w:pPr>
        <w:jc w:val="both"/>
        <w:rPr>
          <w:bCs/>
          <w:lang w:val="fr-CA"/>
        </w:rPr>
      </w:pPr>
    </w:p>
    <w:p w14:paraId="7D85C11F" w14:textId="77777777" w:rsidR="0044517C" w:rsidRPr="00C92564" w:rsidRDefault="0044517C" w:rsidP="00A61625">
      <w:pPr>
        <w:numPr>
          <w:ilvl w:val="0"/>
          <w:numId w:val="75"/>
        </w:numPr>
        <w:ind w:left="567" w:hanging="567"/>
        <w:jc w:val="both"/>
        <w:rPr>
          <w:bCs/>
        </w:rPr>
      </w:pPr>
      <w:r w:rsidRPr="00C92564">
        <w:rPr>
          <w:lang w:bidi="fr-FR"/>
        </w:rPr>
        <w:t xml:space="preserve">les </w:t>
      </w:r>
      <w:r w:rsidRPr="00C92564">
        <w:rPr>
          <w:bCs/>
        </w:rPr>
        <w:t>directives de la Banque Mondiale en matière de Sauvegardes Environnementales et Sociales ;</w:t>
      </w:r>
    </w:p>
    <w:p w14:paraId="0F4EC1F1" w14:textId="77777777" w:rsidR="0044517C" w:rsidRPr="00C92564" w:rsidRDefault="0044517C" w:rsidP="00A61625">
      <w:pPr>
        <w:numPr>
          <w:ilvl w:val="0"/>
          <w:numId w:val="75"/>
        </w:numPr>
        <w:ind w:left="567" w:hanging="567"/>
        <w:jc w:val="both"/>
        <w:rPr>
          <w:bCs/>
        </w:rPr>
      </w:pPr>
      <w:r w:rsidRPr="00C92564">
        <w:rPr>
          <w:bCs/>
        </w:rPr>
        <w:t>les documents relatifs au projet ;</w:t>
      </w:r>
    </w:p>
    <w:p w14:paraId="5B7301CE" w14:textId="77777777" w:rsidR="0044517C" w:rsidRPr="00C92564" w:rsidRDefault="0044517C" w:rsidP="00A61625">
      <w:pPr>
        <w:numPr>
          <w:ilvl w:val="0"/>
          <w:numId w:val="75"/>
        </w:numPr>
        <w:ind w:left="567" w:hanging="567"/>
        <w:jc w:val="both"/>
      </w:pPr>
      <w:r w:rsidRPr="00C92564">
        <w:rPr>
          <w:bCs/>
        </w:rPr>
        <w:t>les documents</w:t>
      </w:r>
      <w:r w:rsidRPr="00C92564">
        <w:rPr>
          <w:lang w:bidi="fr-FR"/>
        </w:rPr>
        <w:t xml:space="preserve"> d’autres projets pouvant avoir une relation avec la présente étude ;</w:t>
      </w:r>
    </w:p>
    <w:p w14:paraId="66193212" w14:textId="77777777" w:rsidR="0044517C" w:rsidRPr="00C92564" w:rsidRDefault="0044517C" w:rsidP="00A61625">
      <w:pPr>
        <w:numPr>
          <w:ilvl w:val="0"/>
          <w:numId w:val="75"/>
        </w:numPr>
        <w:ind w:left="567" w:hanging="567"/>
        <w:jc w:val="both"/>
      </w:pPr>
      <w:r w:rsidRPr="00C92564">
        <w:rPr>
          <w:lang w:bidi="fr-FR"/>
        </w:rPr>
        <w:t xml:space="preserve">la législation sur l’administration de la territoriale en ce qui concerne l’organisation des communautés locales et le pouvoir des autorités coutumières. </w:t>
      </w:r>
    </w:p>
    <w:p w14:paraId="6FA2CE81" w14:textId="77777777" w:rsidR="0044517C" w:rsidRPr="00C92564" w:rsidRDefault="0044517C" w:rsidP="0044517C">
      <w:pPr>
        <w:jc w:val="both"/>
        <w:rPr>
          <w:lang w:bidi="fr-FR"/>
        </w:rPr>
      </w:pPr>
    </w:p>
    <w:p w14:paraId="53D90F44" w14:textId="77777777" w:rsidR="0044517C" w:rsidRPr="00C92564" w:rsidRDefault="0044517C" w:rsidP="00A61625">
      <w:pPr>
        <w:numPr>
          <w:ilvl w:val="0"/>
          <w:numId w:val="92"/>
        </w:numPr>
        <w:ind w:left="567" w:hanging="567"/>
        <w:jc w:val="both"/>
        <w:rPr>
          <w:b/>
          <w:bCs/>
          <w:lang w:bidi="fr-FR"/>
        </w:rPr>
      </w:pPr>
      <w:r w:rsidRPr="00C92564">
        <w:rPr>
          <w:b/>
          <w:bCs/>
          <w:lang w:bidi="fr-FR"/>
        </w:rPr>
        <w:t>Interface</w:t>
      </w:r>
    </w:p>
    <w:p w14:paraId="492B8CD4" w14:textId="77777777" w:rsidR="0044517C" w:rsidRPr="00C92564" w:rsidRDefault="00A07300" w:rsidP="0044517C">
      <w:pPr>
        <w:jc w:val="both"/>
        <w:rPr>
          <w:b/>
          <w:lang w:bidi="fr-FR"/>
        </w:rPr>
      </w:pPr>
      <w:r>
        <w:pict w14:anchorId="7ED9A836">
          <v:rect id="_x0000_i1041" style="width:468pt;height:1pt" o:hralign="center" o:hrstd="t" o:hrnoshade="t" o:hr="t" fillcolor="black" stroked="f"/>
        </w:pict>
      </w:r>
    </w:p>
    <w:p w14:paraId="26C674CA" w14:textId="77777777" w:rsidR="0044517C" w:rsidRPr="00C92564" w:rsidRDefault="0044517C" w:rsidP="0044517C">
      <w:pPr>
        <w:jc w:val="both"/>
        <w:rPr>
          <w:bCs/>
          <w:lang w:val="fr-CA"/>
        </w:rPr>
      </w:pPr>
    </w:p>
    <w:p w14:paraId="267B1FB5" w14:textId="77777777" w:rsidR="0044517C" w:rsidRPr="00C92564" w:rsidRDefault="0044517C" w:rsidP="0044517C">
      <w:pPr>
        <w:jc w:val="both"/>
        <w:rPr>
          <w:bCs/>
          <w:lang w:val="fr-CA"/>
        </w:rPr>
      </w:pPr>
      <w:r w:rsidRPr="00C92564">
        <w:rPr>
          <w:bCs/>
          <w:lang w:val="fr-CA"/>
        </w:rPr>
        <w:t>Le Consultant sera en contact avec</w:t>
      </w:r>
      <w:r w:rsidRPr="00C92564">
        <w:rPr>
          <w:lang w:bidi="fr-FR"/>
        </w:rPr>
        <w:t xml:space="preserve"> l’Unité de Coordination et Management des projets du ministère (UCM), agence d’exécution</w:t>
      </w:r>
      <w:r w:rsidRPr="00C92564">
        <w:rPr>
          <w:bCs/>
          <w:lang w:val="fr-CA"/>
        </w:rPr>
        <w:t xml:space="preserve"> du projet, ainsi qu’avec les administrations impliquées, en particulier le </w:t>
      </w:r>
      <w:r w:rsidRPr="00C92564">
        <w:rPr>
          <w:lang w:bidi="fr-FR"/>
        </w:rPr>
        <w:t>Ministère de l’Énergie et Ressources Hydrauliques</w:t>
      </w:r>
      <w:r w:rsidRPr="00C92564">
        <w:rPr>
          <w:bCs/>
          <w:lang w:val="fr-CA"/>
        </w:rPr>
        <w:t>, lesquels mettront à la disposition du Consultant les documents utiles et disponibles. Ils apporteront leur concours pour lui assurer les contacts nécessaires auprès des divers acteurs concernés par la réalisation de l’étude.</w:t>
      </w:r>
    </w:p>
    <w:p w14:paraId="5C7C30AE" w14:textId="77777777" w:rsidR="0044517C" w:rsidRPr="00C92564" w:rsidRDefault="0044517C" w:rsidP="0044517C">
      <w:pPr>
        <w:rPr>
          <w:lang w:val="fr-CA"/>
        </w:rPr>
      </w:pPr>
    </w:p>
    <w:p w14:paraId="23645975" w14:textId="77777777" w:rsidR="000231C4" w:rsidRPr="00C92564" w:rsidRDefault="000231C4">
      <w:pPr>
        <w:rPr>
          <w:lang w:val="fr-CA"/>
        </w:rPr>
      </w:pPr>
    </w:p>
    <w:sectPr w:rsidR="000231C4" w:rsidRPr="00C92564" w:rsidSect="007626E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3A7AE3" w14:textId="77777777" w:rsidR="009204D1" w:rsidRDefault="009204D1" w:rsidP="0044517C">
      <w:r>
        <w:separator/>
      </w:r>
    </w:p>
  </w:endnote>
  <w:endnote w:type="continuationSeparator" w:id="0">
    <w:p w14:paraId="5AED789E" w14:textId="77777777" w:rsidR="009204D1" w:rsidRDefault="009204D1" w:rsidP="00445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onotype Sorts">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ILIFMI+TimesNewRoman">
    <w:altName w:val="Times New Roman"/>
    <w:panose1 w:val="00000000000000000000"/>
    <w:charset w:val="00"/>
    <w:family w:val="roman"/>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imes New Roman Gras">
    <w:altName w:val="Times New Roman"/>
    <w:panose1 w:val="00000000000000000000"/>
    <w:charset w:val="00"/>
    <w:family w:val="roman"/>
    <w:notTrueType/>
    <w:pitch w:val="default"/>
  </w:font>
  <w:font w:name="Times New Roman Bold">
    <w:panose1 w:val="02020803070505020304"/>
    <w:charset w:val="00"/>
    <w:family w:val="auto"/>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 w:name="Futura Md BT">
    <w:altName w:val="Lucida Sans Unicode"/>
    <w:charset w:val="00"/>
    <w:family w:val="swiss"/>
    <w:pitch w:val="variable"/>
    <w:sig w:usb0="00000087" w:usb1="00000000" w:usb2="00000000" w:usb3="00000000" w:csb0="0000001B" w:csb1="00000000"/>
  </w:font>
  <w:font w:name="Andes">
    <w:panose1 w:val="02000000000000000000"/>
    <w:charset w:val="00"/>
    <w:family w:val="modern"/>
    <w:notTrueType/>
    <w:pitch w:val="variable"/>
    <w:sig w:usb0="A000002F" w:usb1="5000005B" w:usb2="00000000" w:usb3="00000000" w:csb0="00000093"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2452661"/>
      <w:docPartObj>
        <w:docPartGallery w:val="Page Numbers (Bottom of Page)"/>
        <w:docPartUnique/>
      </w:docPartObj>
    </w:sdtPr>
    <w:sdtEndPr/>
    <w:sdtContent>
      <w:p w14:paraId="7FED0E8B" w14:textId="6BDF81FA" w:rsidR="00863F7F" w:rsidRDefault="00863F7F">
        <w:pPr>
          <w:pStyle w:val="Footer"/>
          <w:jc w:val="right"/>
        </w:pPr>
        <w:r>
          <w:fldChar w:fldCharType="begin"/>
        </w:r>
        <w:r>
          <w:instrText>PAGE   \* MERGEFORMAT</w:instrText>
        </w:r>
        <w:r>
          <w:fldChar w:fldCharType="separate"/>
        </w:r>
        <w:r w:rsidR="00A07300">
          <w:rPr>
            <w:noProof/>
          </w:rPr>
          <w:t>1</w:t>
        </w:r>
        <w:r>
          <w:fldChar w:fldCharType="end"/>
        </w:r>
      </w:p>
    </w:sdtContent>
  </w:sdt>
  <w:p w14:paraId="4453DB57" w14:textId="77777777" w:rsidR="00863F7F" w:rsidRDefault="00863F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9BB384" w14:textId="77777777" w:rsidR="009204D1" w:rsidRDefault="009204D1" w:rsidP="0044517C">
      <w:r>
        <w:separator/>
      </w:r>
    </w:p>
  </w:footnote>
  <w:footnote w:type="continuationSeparator" w:id="0">
    <w:p w14:paraId="03D933D5" w14:textId="77777777" w:rsidR="009204D1" w:rsidRDefault="009204D1" w:rsidP="0044517C">
      <w:r>
        <w:continuationSeparator/>
      </w:r>
    </w:p>
  </w:footnote>
  <w:footnote w:id="1">
    <w:p w14:paraId="4926434F" w14:textId="77777777" w:rsidR="00863F7F" w:rsidRDefault="00863F7F" w:rsidP="007A5DDC">
      <w:pPr>
        <w:pStyle w:val="FootnoteText"/>
      </w:pPr>
      <w:r>
        <w:rPr>
          <w:rStyle w:val="FootnoteReference"/>
        </w:rPr>
        <w:footnoteRef/>
      </w:r>
      <w:r w:rsidRPr="0036588F">
        <w:t>MUZITO, A., « Kinshasa :  de l’enfer au paradis » in Phare, n°5114 du 13 juillet 2015</w:t>
      </w:r>
    </w:p>
  </w:footnote>
  <w:footnote w:id="2">
    <w:p w14:paraId="5BF11998" w14:textId="77777777" w:rsidR="00863F7F" w:rsidRDefault="00863F7F" w:rsidP="007A5DDC">
      <w:pPr>
        <w:pStyle w:val="FootnoteText"/>
      </w:pPr>
      <w:r>
        <w:rPr>
          <w:rStyle w:val="FootnoteReference"/>
        </w:rPr>
        <w:footnoteRef/>
      </w:r>
      <w:r w:rsidRPr="00E72318">
        <w:rPr>
          <w:b/>
          <w:bCs/>
        </w:rPr>
        <w:t>Source :</w:t>
      </w:r>
      <w:r w:rsidRPr="00E72318">
        <w:t> </w:t>
      </w:r>
      <w:r w:rsidRPr="00E72318">
        <w:rPr>
          <w:sz w:val="22"/>
          <w:szCs w:val="22"/>
        </w:rPr>
        <w:t>CTCPM, Guide de l’investisseur du secteur des mines et hydrocarbures, juin 2003</w:t>
      </w:r>
    </w:p>
  </w:footnote>
  <w:footnote w:id="3">
    <w:p w14:paraId="4B6FCBA3" w14:textId="77777777" w:rsidR="00863F7F" w:rsidRPr="00BC1808" w:rsidRDefault="00863F7F" w:rsidP="0044517C">
      <w:pPr>
        <w:pStyle w:val="FootnoteText"/>
        <w:rPr>
          <w:lang w:val="en-US"/>
        </w:rPr>
      </w:pPr>
      <w:r>
        <w:rPr>
          <w:rStyle w:val="FootnoteReference"/>
        </w:rPr>
        <w:footnoteRef/>
      </w:r>
      <w:r w:rsidRPr="00BC1808">
        <w:rPr>
          <w:bCs/>
          <w:lang w:val="en-US"/>
        </w:rPr>
        <w:t>Indigenous</w:t>
      </w:r>
      <w:r w:rsidRPr="00BC1808">
        <w:rPr>
          <w:lang w:val="en-US"/>
        </w:rPr>
        <w:t xml:space="preserve"> Peoples Planning Framework (IPPF)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408C6A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292E8C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D4056C"/>
    <w:multiLevelType w:val="hybridMultilevel"/>
    <w:tmpl w:val="3D1226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1467A2E"/>
    <w:multiLevelType w:val="hybridMultilevel"/>
    <w:tmpl w:val="B652F41E"/>
    <w:lvl w:ilvl="0" w:tplc="D9345462">
      <w:start w:val="1"/>
      <w:numFmt w:val="bullet"/>
      <w:lvlText w:val=""/>
      <w:lvlJc w:val="left"/>
      <w:pPr>
        <w:ind w:left="720" w:hanging="360"/>
      </w:pPr>
      <w:rPr>
        <w:rFonts w:ascii="Symbol" w:hAnsi="Symbol" w:hint="default"/>
      </w:rPr>
    </w:lvl>
    <w:lvl w:ilvl="1" w:tplc="A2063EB2" w:tentative="1">
      <w:start w:val="1"/>
      <w:numFmt w:val="bullet"/>
      <w:lvlText w:val="o"/>
      <w:lvlJc w:val="left"/>
      <w:pPr>
        <w:ind w:left="1440" w:hanging="360"/>
      </w:pPr>
      <w:rPr>
        <w:rFonts w:ascii="Courier New" w:hAnsi="Courier New" w:cs="Courier New" w:hint="default"/>
      </w:rPr>
    </w:lvl>
    <w:lvl w:ilvl="2" w:tplc="91B2F4C0" w:tentative="1">
      <w:start w:val="1"/>
      <w:numFmt w:val="bullet"/>
      <w:lvlText w:val=""/>
      <w:lvlJc w:val="left"/>
      <w:pPr>
        <w:ind w:left="2160" w:hanging="360"/>
      </w:pPr>
      <w:rPr>
        <w:rFonts w:ascii="Wingdings" w:hAnsi="Wingdings" w:hint="default"/>
      </w:rPr>
    </w:lvl>
    <w:lvl w:ilvl="3" w:tplc="2DE64618" w:tentative="1">
      <w:start w:val="1"/>
      <w:numFmt w:val="bullet"/>
      <w:lvlText w:val=""/>
      <w:lvlJc w:val="left"/>
      <w:pPr>
        <w:ind w:left="2880" w:hanging="360"/>
      </w:pPr>
      <w:rPr>
        <w:rFonts w:ascii="Symbol" w:hAnsi="Symbol" w:hint="default"/>
      </w:rPr>
    </w:lvl>
    <w:lvl w:ilvl="4" w:tplc="8108A5A0" w:tentative="1">
      <w:start w:val="1"/>
      <w:numFmt w:val="bullet"/>
      <w:lvlText w:val="o"/>
      <w:lvlJc w:val="left"/>
      <w:pPr>
        <w:ind w:left="3600" w:hanging="360"/>
      </w:pPr>
      <w:rPr>
        <w:rFonts w:ascii="Courier New" w:hAnsi="Courier New" w:cs="Courier New" w:hint="default"/>
      </w:rPr>
    </w:lvl>
    <w:lvl w:ilvl="5" w:tplc="54C2190E" w:tentative="1">
      <w:start w:val="1"/>
      <w:numFmt w:val="bullet"/>
      <w:lvlText w:val=""/>
      <w:lvlJc w:val="left"/>
      <w:pPr>
        <w:ind w:left="4320" w:hanging="360"/>
      </w:pPr>
      <w:rPr>
        <w:rFonts w:ascii="Wingdings" w:hAnsi="Wingdings" w:hint="default"/>
      </w:rPr>
    </w:lvl>
    <w:lvl w:ilvl="6" w:tplc="A5925E5A" w:tentative="1">
      <w:start w:val="1"/>
      <w:numFmt w:val="bullet"/>
      <w:lvlText w:val=""/>
      <w:lvlJc w:val="left"/>
      <w:pPr>
        <w:ind w:left="5040" w:hanging="360"/>
      </w:pPr>
      <w:rPr>
        <w:rFonts w:ascii="Symbol" w:hAnsi="Symbol" w:hint="default"/>
      </w:rPr>
    </w:lvl>
    <w:lvl w:ilvl="7" w:tplc="345E6588" w:tentative="1">
      <w:start w:val="1"/>
      <w:numFmt w:val="bullet"/>
      <w:lvlText w:val="o"/>
      <w:lvlJc w:val="left"/>
      <w:pPr>
        <w:ind w:left="5760" w:hanging="360"/>
      </w:pPr>
      <w:rPr>
        <w:rFonts w:ascii="Courier New" w:hAnsi="Courier New" w:cs="Courier New" w:hint="default"/>
      </w:rPr>
    </w:lvl>
    <w:lvl w:ilvl="8" w:tplc="A094FE1C" w:tentative="1">
      <w:start w:val="1"/>
      <w:numFmt w:val="bullet"/>
      <w:lvlText w:val=""/>
      <w:lvlJc w:val="left"/>
      <w:pPr>
        <w:ind w:left="6480" w:hanging="360"/>
      </w:pPr>
      <w:rPr>
        <w:rFonts w:ascii="Wingdings" w:hAnsi="Wingdings" w:hint="default"/>
      </w:rPr>
    </w:lvl>
  </w:abstractNum>
  <w:abstractNum w:abstractNumId="4" w15:restartNumberingAfterBreak="0">
    <w:nsid w:val="018A37BA"/>
    <w:multiLevelType w:val="hybridMultilevel"/>
    <w:tmpl w:val="4F8ADD2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18F6F2D"/>
    <w:multiLevelType w:val="multilevel"/>
    <w:tmpl w:val="BE541958"/>
    <w:lvl w:ilvl="0">
      <w:start w:val="1"/>
      <w:numFmt w:val="upperLetter"/>
      <w:pStyle w:val="PDSHeading1"/>
      <w:lvlText w:val="%1."/>
      <w:lvlJc w:val="left"/>
      <w:pPr>
        <w:tabs>
          <w:tab w:val="num" w:pos="360"/>
        </w:tabs>
        <w:ind w:left="360" w:hanging="360"/>
      </w:pPr>
      <w:rPr>
        <w:rFonts w:hint="default"/>
      </w:rPr>
    </w:lvl>
    <w:lvl w:ilvl="1">
      <w:start w:val="1"/>
      <w:numFmt w:val="decimal"/>
      <w:pStyle w:val="PDSHeading2"/>
      <w:lvlText w:val="%2."/>
      <w:lvlJc w:val="left"/>
      <w:pPr>
        <w:tabs>
          <w:tab w:val="num" w:pos="36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046F3B1C"/>
    <w:multiLevelType w:val="hybridMultilevel"/>
    <w:tmpl w:val="ABE624E2"/>
    <w:lvl w:ilvl="0" w:tplc="D5FE1C2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154F0B"/>
    <w:multiLevelType w:val="multilevel"/>
    <w:tmpl w:val="350A50DE"/>
    <w:lvl w:ilvl="0">
      <w:start w:val="3"/>
      <w:numFmt w:val="decimal"/>
      <w:lvlText w:val="%1"/>
      <w:lvlJc w:val="left"/>
      <w:pPr>
        <w:ind w:left="360" w:hanging="360"/>
      </w:pPr>
      <w:rPr>
        <w:rFonts w:hint="default"/>
        <w:b/>
      </w:rPr>
    </w:lvl>
    <w:lvl w:ilvl="1">
      <w:start w:val="1"/>
      <w:numFmt w:val="decimal"/>
      <w:lvlText w:val="%1.%2"/>
      <w:lvlJc w:val="left"/>
      <w:pPr>
        <w:ind w:left="1074" w:hanging="360"/>
      </w:pPr>
      <w:rPr>
        <w:rFonts w:hint="default"/>
        <w:b/>
      </w:rPr>
    </w:lvl>
    <w:lvl w:ilvl="2">
      <w:start w:val="1"/>
      <w:numFmt w:val="decimal"/>
      <w:lvlText w:val="%1.%2.%3"/>
      <w:lvlJc w:val="left"/>
      <w:pPr>
        <w:ind w:left="2148" w:hanging="720"/>
      </w:pPr>
      <w:rPr>
        <w:rFonts w:hint="default"/>
        <w:b/>
      </w:rPr>
    </w:lvl>
    <w:lvl w:ilvl="3">
      <w:start w:val="1"/>
      <w:numFmt w:val="decimal"/>
      <w:lvlText w:val="%1.%2.%3.%4"/>
      <w:lvlJc w:val="left"/>
      <w:pPr>
        <w:ind w:left="2862" w:hanging="720"/>
      </w:pPr>
      <w:rPr>
        <w:rFonts w:hint="default"/>
        <w:b/>
      </w:rPr>
    </w:lvl>
    <w:lvl w:ilvl="4">
      <w:start w:val="1"/>
      <w:numFmt w:val="decimal"/>
      <w:lvlText w:val="%1.%2.%3.%4.%5"/>
      <w:lvlJc w:val="left"/>
      <w:pPr>
        <w:ind w:left="3936" w:hanging="1080"/>
      </w:pPr>
      <w:rPr>
        <w:rFonts w:hint="default"/>
        <w:b/>
      </w:rPr>
    </w:lvl>
    <w:lvl w:ilvl="5">
      <w:start w:val="1"/>
      <w:numFmt w:val="decimal"/>
      <w:lvlText w:val="%1.%2.%3.%4.%5.%6"/>
      <w:lvlJc w:val="left"/>
      <w:pPr>
        <w:ind w:left="4650" w:hanging="1080"/>
      </w:pPr>
      <w:rPr>
        <w:rFonts w:hint="default"/>
        <w:b/>
      </w:rPr>
    </w:lvl>
    <w:lvl w:ilvl="6">
      <w:start w:val="1"/>
      <w:numFmt w:val="decimal"/>
      <w:lvlText w:val="%1.%2.%3.%4.%5.%6.%7"/>
      <w:lvlJc w:val="left"/>
      <w:pPr>
        <w:ind w:left="5724" w:hanging="1440"/>
      </w:pPr>
      <w:rPr>
        <w:rFonts w:hint="default"/>
        <w:b/>
      </w:rPr>
    </w:lvl>
    <w:lvl w:ilvl="7">
      <w:start w:val="1"/>
      <w:numFmt w:val="decimal"/>
      <w:lvlText w:val="%1.%2.%3.%4.%5.%6.%7.%8"/>
      <w:lvlJc w:val="left"/>
      <w:pPr>
        <w:ind w:left="6438" w:hanging="1440"/>
      </w:pPr>
      <w:rPr>
        <w:rFonts w:hint="default"/>
        <w:b/>
      </w:rPr>
    </w:lvl>
    <w:lvl w:ilvl="8">
      <w:start w:val="1"/>
      <w:numFmt w:val="decimal"/>
      <w:lvlText w:val="%1.%2.%3.%4.%5.%6.%7.%8.%9"/>
      <w:lvlJc w:val="left"/>
      <w:pPr>
        <w:ind w:left="7152" w:hanging="1440"/>
      </w:pPr>
      <w:rPr>
        <w:rFonts w:hint="default"/>
        <w:b/>
      </w:rPr>
    </w:lvl>
  </w:abstractNum>
  <w:abstractNum w:abstractNumId="8" w15:restartNumberingAfterBreak="0">
    <w:nsid w:val="07D52816"/>
    <w:multiLevelType w:val="hybridMultilevel"/>
    <w:tmpl w:val="38B27436"/>
    <w:lvl w:ilvl="0" w:tplc="34AC0DE4">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6A6814"/>
    <w:multiLevelType w:val="hybridMultilevel"/>
    <w:tmpl w:val="C0D665D2"/>
    <w:lvl w:ilvl="0" w:tplc="1BA012B0">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9AE7ABF"/>
    <w:multiLevelType w:val="singleLevel"/>
    <w:tmpl w:val="992A7FCA"/>
    <w:lvl w:ilvl="0">
      <w:numFmt w:val="bullet"/>
      <w:pStyle w:val="Retraitpuces1"/>
      <w:lvlText w:val="-"/>
      <w:lvlJc w:val="left"/>
      <w:pPr>
        <w:tabs>
          <w:tab w:val="num" w:pos="435"/>
        </w:tabs>
        <w:ind w:left="435" w:hanging="435"/>
      </w:pPr>
      <w:rPr>
        <w:rFonts w:hint="default"/>
        <w:color w:val="auto"/>
      </w:rPr>
    </w:lvl>
  </w:abstractNum>
  <w:abstractNum w:abstractNumId="11" w15:restartNumberingAfterBreak="0">
    <w:nsid w:val="0A476E5E"/>
    <w:multiLevelType w:val="hybridMultilevel"/>
    <w:tmpl w:val="DAC66EE0"/>
    <w:lvl w:ilvl="0" w:tplc="716481B0">
      <w:start w:val="1"/>
      <w:numFmt w:val="bullet"/>
      <w:lvlText w:val=""/>
      <w:lvlJc w:val="left"/>
      <w:pPr>
        <w:tabs>
          <w:tab w:val="num" w:pos="720"/>
        </w:tabs>
        <w:ind w:left="720" w:hanging="360"/>
      </w:pPr>
      <w:rPr>
        <w:rFonts w:ascii="Symbol" w:hAnsi="Symbol" w:cs="Symbol" w:hint="default"/>
      </w:rPr>
    </w:lvl>
    <w:lvl w:ilvl="1" w:tplc="040C0019">
      <w:start w:val="1"/>
      <w:numFmt w:val="bullet"/>
      <w:lvlText w:val="-"/>
      <w:lvlJc w:val="left"/>
      <w:pPr>
        <w:tabs>
          <w:tab w:val="num" w:pos="1440"/>
        </w:tabs>
        <w:ind w:left="1440" w:hanging="360"/>
      </w:pPr>
      <w:rPr>
        <w:rFonts w:ascii="Times New Roman" w:eastAsia="Times New Roman" w:hAnsi="Times New Roman" w:hint="default"/>
      </w:rPr>
    </w:lvl>
    <w:lvl w:ilvl="2" w:tplc="040C001B">
      <w:start w:val="1"/>
      <w:numFmt w:val="bullet"/>
      <w:lvlText w:val=""/>
      <w:lvlJc w:val="left"/>
      <w:pPr>
        <w:tabs>
          <w:tab w:val="num" w:pos="2160"/>
        </w:tabs>
        <w:ind w:left="2160" w:hanging="360"/>
      </w:pPr>
      <w:rPr>
        <w:rFonts w:ascii="Symbol" w:hAnsi="Symbol" w:cs="Symbol" w:hint="default"/>
      </w:rPr>
    </w:lvl>
    <w:lvl w:ilvl="3" w:tplc="040C000F">
      <w:start w:val="1"/>
      <w:numFmt w:val="bullet"/>
      <w:lvlText w:val=""/>
      <w:lvlJc w:val="left"/>
      <w:pPr>
        <w:tabs>
          <w:tab w:val="num" w:pos="2880"/>
        </w:tabs>
        <w:ind w:left="2880" w:hanging="360"/>
      </w:pPr>
      <w:rPr>
        <w:rFonts w:ascii="Symbol" w:hAnsi="Symbol" w:cs="Symbol" w:hint="default"/>
      </w:rPr>
    </w:lvl>
    <w:lvl w:ilvl="4" w:tplc="040C0019">
      <w:start w:val="1"/>
      <w:numFmt w:val="bullet"/>
      <w:lvlText w:val="o"/>
      <w:lvlJc w:val="left"/>
      <w:pPr>
        <w:tabs>
          <w:tab w:val="num" w:pos="3600"/>
        </w:tabs>
        <w:ind w:left="3600" w:hanging="360"/>
      </w:pPr>
      <w:rPr>
        <w:rFonts w:ascii="Courier New" w:hAnsi="Courier New" w:cs="Courier New" w:hint="default"/>
      </w:rPr>
    </w:lvl>
    <w:lvl w:ilvl="5" w:tplc="040C001B">
      <w:start w:val="1"/>
      <w:numFmt w:val="bullet"/>
      <w:lvlText w:val=""/>
      <w:lvlJc w:val="left"/>
      <w:pPr>
        <w:tabs>
          <w:tab w:val="num" w:pos="4320"/>
        </w:tabs>
        <w:ind w:left="4320" w:hanging="360"/>
      </w:pPr>
      <w:rPr>
        <w:rFonts w:ascii="Wingdings" w:hAnsi="Wingdings" w:cs="Wingdings" w:hint="default"/>
      </w:rPr>
    </w:lvl>
    <w:lvl w:ilvl="6" w:tplc="040C000F">
      <w:start w:val="1"/>
      <w:numFmt w:val="bullet"/>
      <w:lvlText w:val=""/>
      <w:lvlJc w:val="left"/>
      <w:pPr>
        <w:tabs>
          <w:tab w:val="num" w:pos="5040"/>
        </w:tabs>
        <w:ind w:left="5040" w:hanging="360"/>
      </w:pPr>
      <w:rPr>
        <w:rFonts w:ascii="Symbol" w:hAnsi="Symbol" w:cs="Symbol" w:hint="default"/>
      </w:rPr>
    </w:lvl>
    <w:lvl w:ilvl="7" w:tplc="040C0019">
      <w:start w:val="1"/>
      <w:numFmt w:val="bullet"/>
      <w:lvlText w:val="o"/>
      <w:lvlJc w:val="left"/>
      <w:pPr>
        <w:tabs>
          <w:tab w:val="num" w:pos="5760"/>
        </w:tabs>
        <w:ind w:left="5760" w:hanging="360"/>
      </w:pPr>
      <w:rPr>
        <w:rFonts w:ascii="Courier New" w:hAnsi="Courier New" w:cs="Courier New" w:hint="default"/>
      </w:rPr>
    </w:lvl>
    <w:lvl w:ilvl="8" w:tplc="040C001B">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0B7A03AA"/>
    <w:multiLevelType w:val="hybridMultilevel"/>
    <w:tmpl w:val="8FA8C4EA"/>
    <w:lvl w:ilvl="0" w:tplc="FFFFFFFF">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B7F3DE4"/>
    <w:multiLevelType w:val="hybridMultilevel"/>
    <w:tmpl w:val="A648B3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C2344C1"/>
    <w:multiLevelType w:val="hybridMultilevel"/>
    <w:tmpl w:val="71FE9ECE"/>
    <w:lvl w:ilvl="0" w:tplc="040C0001">
      <w:numFmt w:val="bullet"/>
      <w:lvlText w:val="-"/>
      <w:lvlJc w:val="left"/>
      <w:pPr>
        <w:ind w:left="765" w:hanging="360"/>
      </w:pPr>
      <w:rPr>
        <w:rFonts w:hint="default"/>
      </w:rPr>
    </w:lvl>
    <w:lvl w:ilvl="1" w:tplc="57282264">
      <w:start w:val="1"/>
      <w:numFmt w:val="bullet"/>
      <w:lvlText w:val="o"/>
      <w:lvlJc w:val="left"/>
      <w:pPr>
        <w:tabs>
          <w:tab w:val="num" w:pos="1485"/>
        </w:tabs>
        <w:ind w:left="1485" w:hanging="360"/>
      </w:pPr>
      <w:rPr>
        <w:rFonts w:ascii="Courier New" w:hAnsi="Courier New" w:cs="Courier New" w:hint="default"/>
      </w:rPr>
    </w:lvl>
    <w:lvl w:ilvl="2" w:tplc="040C0001">
      <w:start w:val="1"/>
      <w:numFmt w:val="bullet"/>
      <w:lvlText w:val=""/>
      <w:lvlJc w:val="left"/>
      <w:pPr>
        <w:tabs>
          <w:tab w:val="num" w:pos="2205"/>
        </w:tabs>
        <w:ind w:left="2205" w:hanging="360"/>
      </w:pPr>
      <w:rPr>
        <w:rFonts w:ascii="Wingdings" w:hAnsi="Wingdings" w:cs="Wingdings" w:hint="default"/>
      </w:rPr>
    </w:lvl>
    <w:lvl w:ilvl="3" w:tplc="040C0001">
      <w:start w:val="1"/>
      <w:numFmt w:val="bullet"/>
      <w:lvlText w:val=""/>
      <w:lvlJc w:val="left"/>
      <w:pPr>
        <w:tabs>
          <w:tab w:val="num" w:pos="2925"/>
        </w:tabs>
        <w:ind w:left="2925" w:hanging="360"/>
      </w:pPr>
      <w:rPr>
        <w:rFonts w:ascii="Symbol" w:hAnsi="Symbol" w:cs="Symbol" w:hint="default"/>
      </w:rPr>
    </w:lvl>
    <w:lvl w:ilvl="4" w:tplc="040C0003">
      <w:start w:val="1"/>
      <w:numFmt w:val="bullet"/>
      <w:lvlText w:val="o"/>
      <w:lvlJc w:val="left"/>
      <w:pPr>
        <w:tabs>
          <w:tab w:val="num" w:pos="3645"/>
        </w:tabs>
        <w:ind w:left="3645" w:hanging="360"/>
      </w:pPr>
      <w:rPr>
        <w:rFonts w:ascii="Courier New" w:hAnsi="Courier New" w:cs="Courier New" w:hint="default"/>
      </w:rPr>
    </w:lvl>
    <w:lvl w:ilvl="5" w:tplc="040C0005">
      <w:start w:val="1"/>
      <w:numFmt w:val="bullet"/>
      <w:lvlText w:val=""/>
      <w:lvlJc w:val="left"/>
      <w:pPr>
        <w:tabs>
          <w:tab w:val="num" w:pos="4365"/>
        </w:tabs>
        <w:ind w:left="4365" w:hanging="360"/>
      </w:pPr>
      <w:rPr>
        <w:rFonts w:ascii="Wingdings" w:hAnsi="Wingdings" w:cs="Wingdings" w:hint="default"/>
      </w:rPr>
    </w:lvl>
    <w:lvl w:ilvl="6" w:tplc="040C0001">
      <w:start w:val="1"/>
      <w:numFmt w:val="bullet"/>
      <w:lvlText w:val=""/>
      <w:lvlJc w:val="left"/>
      <w:pPr>
        <w:tabs>
          <w:tab w:val="num" w:pos="5085"/>
        </w:tabs>
        <w:ind w:left="5085" w:hanging="360"/>
      </w:pPr>
      <w:rPr>
        <w:rFonts w:ascii="Symbol" w:hAnsi="Symbol" w:cs="Symbol" w:hint="default"/>
      </w:rPr>
    </w:lvl>
    <w:lvl w:ilvl="7" w:tplc="040C0003">
      <w:start w:val="1"/>
      <w:numFmt w:val="bullet"/>
      <w:lvlText w:val="o"/>
      <w:lvlJc w:val="left"/>
      <w:pPr>
        <w:tabs>
          <w:tab w:val="num" w:pos="5805"/>
        </w:tabs>
        <w:ind w:left="5805" w:hanging="360"/>
      </w:pPr>
      <w:rPr>
        <w:rFonts w:ascii="Courier New" w:hAnsi="Courier New" w:cs="Courier New" w:hint="default"/>
      </w:rPr>
    </w:lvl>
    <w:lvl w:ilvl="8" w:tplc="040C0005">
      <w:start w:val="1"/>
      <w:numFmt w:val="bullet"/>
      <w:lvlText w:val=""/>
      <w:lvlJc w:val="left"/>
      <w:pPr>
        <w:tabs>
          <w:tab w:val="num" w:pos="6525"/>
        </w:tabs>
        <w:ind w:left="6525" w:hanging="360"/>
      </w:pPr>
      <w:rPr>
        <w:rFonts w:ascii="Wingdings" w:hAnsi="Wingdings" w:cs="Wingdings" w:hint="default"/>
      </w:rPr>
    </w:lvl>
  </w:abstractNum>
  <w:abstractNum w:abstractNumId="15" w15:restartNumberingAfterBreak="0">
    <w:nsid w:val="0D5E7BE9"/>
    <w:multiLevelType w:val="hybridMultilevel"/>
    <w:tmpl w:val="1CE60BE0"/>
    <w:lvl w:ilvl="0" w:tplc="648A7B48">
      <w:start w:val="1"/>
      <w:numFmt w:val="lowerRoman"/>
      <w:lvlText w:val="%1)"/>
      <w:lvlJc w:val="left"/>
      <w:pPr>
        <w:ind w:left="1080" w:hanging="720"/>
      </w:pPr>
      <w:rPr>
        <w:rFonts w:ascii="Arial" w:hAnsi="Arial" w:cs="Arial"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E2545ED"/>
    <w:multiLevelType w:val="singleLevel"/>
    <w:tmpl w:val="C84E015A"/>
    <w:lvl w:ilvl="0">
      <w:start w:val="1"/>
      <w:numFmt w:val="bullet"/>
      <w:pStyle w:val="AMbullet"/>
      <w:lvlText w:val=""/>
      <w:lvlJc w:val="left"/>
      <w:pPr>
        <w:tabs>
          <w:tab w:val="num" w:pos="360"/>
        </w:tabs>
        <w:ind w:left="360" w:hanging="360"/>
      </w:pPr>
      <w:rPr>
        <w:rFonts w:ascii="Symbol" w:hAnsi="Symbol" w:cs="Times New Roman" w:hint="default"/>
        <w:sz w:val="18"/>
        <w:szCs w:val="18"/>
      </w:rPr>
    </w:lvl>
  </w:abstractNum>
  <w:abstractNum w:abstractNumId="17" w15:restartNumberingAfterBreak="0">
    <w:nsid w:val="0E336CC4"/>
    <w:multiLevelType w:val="hybridMultilevel"/>
    <w:tmpl w:val="E0385A76"/>
    <w:lvl w:ilvl="0" w:tplc="391404A0">
      <w:start w:val="1"/>
      <w:numFmt w:val="bullet"/>
      <w:lvlText w:val=""/>
      <w:lvlJc w:val="left"/>
      <w:pPr>
        <w:tabs>
          <w:tab w:val="num" w:pos="720"/>
        </w:tabs>
        <w:ind w:left="720" w:hanging="360"/>
      </w:pPr>
      <w:rPr>
        <w:rFonts w:ascii="Wingdings" w:hAnsi="Wingdings" w:hint="default"/>
      </w:rPr>
    </w:lvl>
    <w:lvl w:ilvl="1" w:tplc="ED94FADC" w:tentative="1">
      <w:start w:val="1"/>
      <w:numFmt w:val="bullet"/>
      <w:lvlText w:val="o"/>
      <w:lvlJc w:val="left"/>
      <w:pPr>
        <w:tabs>
          <w:tab w:val="num" w:pos="1440"/>
        </w:tabs>
        <w:ind w:left="1440" w:hanging="360"/>
      </w:pPr>
      <w:rPr>
        <w:rFonts w:ascii="Courier New" w:hAnsi="Courier New" w:cs="Courier New" w:hint="default"/>
      </w:rPr>
    </w:lvl>
    <w:lvl w:ilvl="2" w:tplc="88D84928" w:tentative="1">
      <w:start w:val="1"/>
      <w:numFmt w:val="bullet"/>
      <w:lvlText w:val=""/>
      <w:lvlJc w:val="left"/>
      <w:pPr>
        <w:tabs>
          <w:tab w:val="num" w:pos="2160"/>
        </w:tabs>
        <w:ind w:left="2160" w:hanging="360"/>
      </w:pPr>
      <w:rPr>
        <w:rFonts w:ascii="Wingdings" w:hAnsi="Wingdings" w:hint="default"/>
      </w:rPr>
    </w:lvl>
    <w:lvl w:ilvl="3" w:tplc="1C289770" w:tentative="1">
      <w:start w:val="1"/>
      <w:numFmt w:val="bullet"/>
      <w:lvlText w:val=""/>
      <w:lvlJc w:val="left"/>
      <w:pPr>
        <w:tabs>
          <w:tab w:val="num" w:pos="2880"/>
        </w:tabs>
        <w:ind w:left="2880" w:hanging="360"/>
      </w:pPr>
      <w:rPr>
        <w:rFonts w:ascii="Symbol" w:hAnsi="Symbol" w:hint="default"/>
      </w:rPr>
    </w:lvl>
    <w:lvl w:ilvl="4" w:tplc="11A41CFC" w:tentative="1">
      <w:start w:val="1"/>
      <w:numFmt w:val="bullet"/>
      <w:lvlText w:val="o"/>
      <w:lvlJc w:val="left"/>
      <w:pPr>
        <w:tabs>
          <w:tab w:val="num" w:pos="3600"/>
        </w:tabs>
        <w:ind w:left="3600" w:hanging="360"/>
      </w:pPr>
      <w:rPr>
        <w:rFonts w:ascii="Courier New" w:hAnsi="Courier New" w:cs="Courier New" w:hint="default"/>
      </w:rPr>
    </w:lvl>
    <w:lvl w:ilvl="5" w:tplc="37BA2F72" w:tentative="1">
      <w:start w:val="1"/>
      <w:numFmt w:val="bullet"/>
      <w:lvlText w:val=""/>
      <w:lvlJc w:val="left"/>
      <w:pPr>
        <w:tabs>
          <w:tab w:val="num" w:pos="4320"/>
        </w:tabs>
        <w:ind w:left="4320" w:hanging="360"/>
      </w:pPr>
      <w:rPr>
        <w:rFonts w:ascii="Wingdings" w:hAnsi="Wingdings" w:hint="default"/>
      </w:rPr>
    </w:lvl>
    <w:lvl w:ilvl="6" w:tplc="78C80628" w:tentative="1">
      <w:start w:val="1"/>
      <w:numFmt w:val="bullet"/>
      <w:lvlText w:val=""/>
      <w:lvlJc w:val="left"/>
      <w:pPr>
        <w:tabs>
          <w:tab w:val="num" w:pos="5040"/>
        </w:tabs>
        <w:ind w:left="5040" w:hanging="360"/>
      </w:pPr>
      <w:rPr>
        <w:rFonts w:ascii="Symbol" w:hAnsi="Symbol" w:hint="default"/>
      </w:rPr>
    </w:lvl>
    <w:lvl w:ilvl="7" w:tplc="8A2A1816" w:tentative="1">
      <w:start w:val="1"/>
      <w:numFmt w:val="bullet"/>
      <w:lvlText w:val="o"/>
      <w:lvlJc w:val="left"/>
      <w:pPr>
        <w:tabs>
          <w:tab w:val="num" w:pos="5760"/>
        </w:tabs>
        <w:ind w:left="5760" w:hanging="360"/>
      </w:pPr>
      <w:rPr>
        <w:rFonts w:ascii="Courier New" w:hAnsi="Courier New" w:cs="Courier New" w:hint="default"/>
      </w:rPr>
    </w:lvl>
    <w:lvl w:ilvl="8" w:tplc="5314AC8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F241731"/>
    <w:multiLevelType w:val="hybridMultilevel"/>
    <w:tmpl w:val="B69ACB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F27096F"/>
    <w:multiLevelType w:val="hybridMultilevel"/>
    <w:tmpl w:val="0D0011F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0FEB5BF5"/>
    <w:multiLevelType w:val="hybridMultilevel"/>
    <w:tmpl w:val="18FA796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0FEF7AF9"/>
    <w:multiLevelType w:val="hybridMultilevel"/>
    <w:tmpl w:val="D10093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0E43376"/>
    <w:multiLevelType w:val="hybridMultilevel"/>
    <w:tmpl w:val="E522F364"/>
    <w:lvl w:ilvl="0" w:tplc="C1906D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0EB3A12"/>
    <w:multiLevelType w:val="hybridMultilevel"/>
    <w:tmpl w:val="EEFCFBFA"/>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15:restartNumberingAfterBreak="0">
    <w:nsid w:val="13554F96"/>
    <w:multiLevelType w:val="hybridMultilevel"/>
    <w:tmpl w:val="3AFAD6F6"/>
    <w:lvl w:ilvl="0" w:tplc="0D302E08">
      <w:start w:val="1"/>
      <w:numFmt w:val="bullet"/>
      <w:lvlText w:val=""/>
      <w:lvlJc w:val="left"/>
      <w:pPr>
        <w:tabs>
          <w:tab w:val="num" w:pos="394"/>
        </w:tabs>
        <w:ind w:left="394" w:hanging="360"/>
      </w:pPr>
      <w:rPr>
        <w:rFonts w:ascii="Symbol" w:hAnsi="Symbol" w:hint="default"/>
      </w:rPr>
    </w:lvl>
    <w:lvl w:ilvl="1" w:tplc="040C0003">
      <w:start w:val="1"/>
      <w:numFmt w:val="bullet"/>
      <w:lvlText w:val="o"/>
      <w:lvlJc w:val="left"/>
      <w:pPr>
        <w:ind w:left="1114" w:hanging="360"/>
      </w:pPr>
      <w:rPr>
        <w:rFonts w:ascii="Courier New" w:hAnsi="Courier New" w:cs="Courier New" w:hint="default"/>
      </w:rPr>
    </w:lvl>
    <w:lvl w:ilvl="2" w:tplc="040C0005">
      <w:start w:val="1"/>
      <w:numFmt w:val="bullet"/>
      <w:lvlText w:val=""/>
      <w:lvlJc w:val="left"/>
      <w:pPr>
        <w:ind w:left="1834" w:hanging="360"/>
      </w:pPr>
      <w:rPr>
        <w:rFonts w:ascii="Wingdings" w:hAnsi="Wingdings" w:hint="default"/>
      </w:rPr>
    </w:lvl>
    <w:lvl w:ilvl="3" w:tplc="040C0001">
      <w:start w:val="1"/>
      <w:numFmt w:val="bullet"/>
      <w:lvlText w:val=""/>
      <w:lvlJc w:val="left"/>
      <w:pPr>
        <w:ind w:left="2554" w:hanging="360"/>
      </w:pPr>
      <w:rPr>
        <w:rFonts w:ascii="Symbol" w:hAnsi="Symbol" w:hint="default"/>
      </w:rPr>
    </w:lvl>
    <w:lvl w:ilvl="4" w:tplc="040C0003">
      <w:start w:val="1"/>
      <w:numFmt w:val="bullet"/>
      <w:lvlText w:val="o"/>
      <w:lvlJc w:val="left"/>
      <w:pPr>
        <w:ind w:left="3274" w:hanging="360"/>
      </w:pPr>
      <w:rPr>
        <w:rFonts w:ascii="Courier New" w:hAnsi="Courier New" w:cs="Courier New" w:hint="default"/>
      </w:rPr>
    </w:lvl>
    <w:lvl w:ilvl="5" w:tplc="040C0005">
      <w:start w:val="1"/>
      <w:numFmt w:val="bullet"/>
      <w:lvlText w:val=""/>
      <w:lvlJc w:val="left"/>
      <w:pPr>
        <w:ind w:left="3994" w:hanging="360"/>
      </w:pPr>
      <w:rPr>
        <w:rFonts w:ascii="Wingdings" w:hAnsi="Wingdings" w:hint="default"/>
      </w:rPr>
    </w:lvl>
    <w:lvl w:ilvl="6" w:tplc="040C0001">
      <w:start w:val="1"/>
      <w:numFmt w:val="bullet"/>
      <w:lvlText w:val=""/>
      <w:lvlJc w:val="left"/>
      <w:pPr>
        <w:ind w:left="4714" w:hanging="360"/>
      </w:pPr>
      <w:rPr>
        <w:rFonts w:ascii="Symbol" w:hAnsi="Symbol" w:hint="default"/>
      </w:rPr>
    </w:lvl>
    <w:lvl w:ilvl="7" w:tplc="040C0003">
      <w:start w:val="1"/>
      <w:numFmt w:val="bullet"/>
      <w:lvlText w:val="o"/>
      <w:lvlJc w:val="left"/>
      <w:pPr>
        <w:ind w:left="5434" w:hanging="360"/>
      </w:pPr>
      <w:rPr>
        <w:rFonts w:ascii="Courier New" w:hAnsi="Courier New" w:cs="Courier New" w:hint="default"/>
      </w:rPr>
    </w:lvl>
    <w:lvl w:ilvl="8" w:tplc="040C0005">
      <w:start w:val="1"/>
      <w:numFmt w:val="bullet"/>
      <w:lvlText w:val=""/>
      <w:lvlJc w:val="left"/>
      <w:pPr>
        <w:ind w:left="6154" w:hanging="360"/>
      </w:pPr>
      <w:rPr>
        <w:rFonts w:ascii="Wingdings" w:hAnsi="Wingdings" w:hint="default"/>
      </w:rPr>
    </w:lvl>
  </w:abstractNum>
  <w:abstractNum w:abstractNumId="25" w15:restartNumberingAfterBreak="0">
    <w:nsid w:val="14E30FBC"/>
    <w:multiLevelType w:val="hybridMultilevel"/>
    <w:tmpl w:val="24D09046"/>
    <w:lvl w:ilvl="0" w:tplc="54B4FA32">
      <w:start w:val="1"/>
      <w:numFmt w:val="lowerRoman"/>
      <w:lvlText w:val="(%1)"/>
      <w:lvlJc w:val="left"/>
      <w:pPr>
        <w:ind w:left="1080" w:hanging="72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16DC1B6A"/>
    <w:multiLevelType w:val="hybridMultilevel"/>
    <w:tmpl w:val="BD7CE416"/>
    <w:lvl w:ilvl="0" w:tplc="040C0005">
      <w:start w:val="4"/>
      <w:numFmt w:val="bullet"/>
      <w:lvlText w:val="-"/>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7E57084"/>
    <w:multiLevelType w:val="hybridMultilevel"/>
    <w:tmpl w:val="1D68A6C6"/>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1820492E"/>
    <w:multiLevelType w:val="hybridMultilevel"/>
    <w:tmpl w:val="48DA4D0C"/>
    <w:lvl w:ilvl="0" w:tplc="C320527C">
      <w:start w:val="4"/>
      <w:numFmt w:val="bullet"/>
      <w:lvlText w:val="-"/>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8E94E81"/>
    <w:multiLevelType w:val="hybridMultilevel"/>
    <w:tmpl w:val="5E5C5742"/>
    <w:lvl w:ilvl="0" w:tplc="B49083A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19B741DD"/>
    <w:multiLevelType w:val="hybridMultilevel"/>
    <w:tmpl w:val="385C9F36"/>
    <w:lvl w:ilvl="0" w:tplc="FFFFFFFF">
      <w:numFmt w:val="bullet"/>
      <w:lvlText w:val="-"/>
      <w:lvlJc w:val="left"/>
      <w:pPr>
        <w:tabs>
          <w:tab w:val="num" w:pos="786"/>
        </w:tabs>
        <w:ind w:left="786"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1" w15:restartNumberingAfterBreak="0">
    <w:nsid w:val="19F201B4"/>
    <w:multiLevelType w:val="hybridMultilevel"/>
    <w:tmpl w:val="EA9059C0"/>
    <w:lvl w:ilvl="0" w:tplc="FFFFFFFF">
      <w:numFmt w:val="bullet"/>
      <w:lvlText w:val="-"/>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32" w15:restartNumberingAfterBreak="0">
    <w:nsid w:val="1A0B4D53"/>
    <w:multiLevelType w:val="hybridMultilevel"/>
    <w:tmpl w:val="515EE570"/>
    <w:lvl w:ilvl="0" w:tplc="040C0001">
      <w:start w:val="1"/>
      <w:numFmt w:val="bullet"/>
      <w:lvlText w:val=""/>
      <w:lvlJc w:val="left"/>
      <w:pPr>
        <w:ind w:left="99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A12694D"/>
    <w:multiLevelType w:val="hybridMultilevel"/>
    <w:tmpl w:val="F43EA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A2D5D67"/>
    <w:multiLevelType w:val="hybridMultilevel"/>
    <w:tmpl w:val="F1B40E76"/>
    <w:lvl w:ilvl="0" w:tplc="24CCEC96">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AEF0966"/>
    <w:multiLevelType w:val="hybridMultilevel"/>
    <w:tmpl w:val="64E8ADDE"/>
    <w:lvl w:ilvl="0" w:tplc="CF50C804">
      <w:start w:val="1"/>
      <w:numFmt w:val="lowerLetter"/>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36" w15:restartNumberingAfterBreak="0">
    <w:nsid w:val="1BAC44CF"/>
    <w:multiLevelType w:val="hybridMultilevel"/>
    <w:tmpl w:val="0D7C919A"/>
    <w:lvl w:ilvl="0" w:tplc="0409000B">
      <w:start w:val="1"/>
      <w:numFmt w:val="bullet"/>
      <w:lvlText w:val=""/>
      <w:lvlJc w:val="left"/>
      <w:pPr>
        <w:ind w:left="1068" w:hanging="360"/>
      </w:pPr>
      <w:rPr>
        <w:rFonts w:ascii="Wingdings" w:hAnsi="Wingdings" w:hint="default"/>
      </w:rPr>
    </w:lvl>
    <w:lvl w:ilvl="1" w:tplc="0409000B">
      <w:start w:val="1"/>
      <w:numFmt w:val="bullet"/>
      <w:lvlText w:val=""/>
      <w:lvlJc w:val="left"/>
      <w:pPr>
        <w:ind w:left="1788" w:hanging="360"/>
      </w:pPr>
      <w:rPr>
        <w:rFonts w:ascii="Wingdings" w:hAnsi="Wingdings"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7" w15:restartNumberingAfterBreak="0">
    <w:nsid w:val="1BEE383F"/>
    <w:multiLevelType w:val="hybridMultilevel"/>
    <w:tmpl w:val="AB1A8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CE95CFA"/>
    <w:multiLevelType w:val="hybridMultilevel"/>
    <w:tmpl w:val="21AE63DC"/>
    <w:lvl w:ilvl="0" w:tplc="C1906D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1D7F3D6A"/>
    <w:multiLevelType w:val="hybridMultilevel"/>
    <w:tmpl w:val="21FC3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1E347709"/>
    <w:multiLevelType w:val="hybridMultilevel"/>
    <w:tmpl w:val="8D5A47F6"/>
    <w:lvl w:ilvl="0" w:tplc="C00043E8">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1EB06B55"/>
    <w:multiLevelType w:val="hybridMultilevel"/>
    <w:tmpl w:val="C96826A2"/>
    <w:lvl w:ilvl="0" w:tplc="FFFFFFFF">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F316500"/>
    <w:multiLevelType w:val="hybridMultilevel"/>
    <w:tmpl w:val="1AC8F020"/>
    <w:lvl w:ilvl="0" w:tplc="040C0001">
      <w:start w:val="1"/>
      <w:numFmt w:val="bullet"/>
      <w:lvlText w:val=""/>
      <w:lvlJc w:val="left"/>
      <w:pPr>
        <w:ind w:left="1080" w:hanging="72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1F3268BF"/>
    <w:multiLevelType w:val="hybridMultilevel"/>
    <w:tmpl w:val="3CA25D40"/>
    <w:lvl w:ilvl="0" w:tplc="51D0F7F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0B32AA7"/>
    <w:multiLevelType w:val="hybridMultilevel"/>
    <w:tmpl w:val="304895A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5" w15:restartNumberingAfterBreak="0">
    <w:nsid w:val="22541BD5"/>
    <w:multiLevelType w:val="hybridMultilevel"/>
    <w:tmpl w:val="CADE4DC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25E389C"/>
    <w:multiLevelType w:val="hybridMultilevel"/>
    <w:tmpl w:val="071ABAE8"/>
    <w:lvl w:ilvl="0" w:tplc="0409000B">
      <w:start w:val="1"/>
      <w:numFmt w:val="bullet"/>
      <w:lvlText w:val=""/>
      <w:lvlJc w:val="left"/>
      <w:pPr>
        <w:tabs>
          <w:tab w:val="num" w:pos="1068"/>
        </w:tabs>
        <w:ind w:left="1068" w:hanging="360"/>
      </w:pPr>
      <w:rPr>
        <w:rFonts w:ascii="Wingdings" w:hAnsi="Wingdings" w:hint="default"/>
        <w:sz w:val="20"/>
        <w:szCs w:val="20"/>
      </w:rPr>
    </w:lvl>
    <w:lvl w:ilvl="1" w:tplc="66680EA6">
      <w:numFmt w:val="bullet"/>
      <w:lvlText w:val="-"/>
      <w:lvlJc w:val="left"/>
      <w:pPr>
        <w:tabs>
          <w:tab w:val="num" w:pos="368"/>
        </w:tabs>
        <w:ind w:left="878" w:hanging="170"/>
      </w:pPr>
      <w:rPr>
        <w:rFonts w:ascii="Times New Roman" w:eastAsia="Times New Roman" w:hAnsi="Times New Roman" w:cs="Times New Roman" w:hint="default"/>
      </w:rPr>
    </w:lvl>
    <w:lvl w:ilvl="2" w:tplc="4196A25A">
      <w:numFmt w:val="bullet"/>
      <w:lvlText w:val="-"/>
      <w:lvlJc w:val="left"/>
      <w:pPr>
        <w:tabs>
          <w:tab w:val="num" w:pos="1068"/>
        </w:tabs>
        <w:ind w:left="1068" w:hanging="360"/>
      </w:pPr>
      <w:rPr>
        <w:rFonts w:ascii="Times New Roman" w:eastAsia="Times New Roman" w:hAnsi="Times New Roman" w:cs="Times New Roman" w:hint="default"/>
      </w:rPr>
    </w:lvl>
    <w:lvl w:ilvl="3" w:tplc="0C0C0001" w:tentative="1">
      <w:start w:val="1"/>
      <w:numFmt w:val="bullet"/>
      <w:lvlText w:val=""/>
      <w:lvlJc w:val="left"/>
      <w:pPr>
        <w:tabs>
          <w:tab w:val="num" w:pos="3228"/>
        </w:tabs>
        <w:ind w:left="3228" w:hanging="360"/>
      </w:pPr>
      <w:rPr>
        <w:rFonts w:ascii="Symbol" w:hAnsi="Symbol" w:hint="default"/>
      </w:rPr>
    </w:lvl>
    <w:lvl w:ilvl="4" w:tplc="0C0C0003" w:tentative="1">
      <w:start w:val="1"/>
      <w:numFmt w:val="bullet"/>
      <w:lvlText w:val="o"/>
      <w:lvlJc w:val="left"/>
      <w:pPr>
        <w:tabs>
          <w:tab w:val="num" w:pos="3948"/>
        </w:tabs>
        <w:ind w:left="3948" w:hanging="360"/>
      </w:pPr>
      <w:rPr>
        <w:rFonts w:ascii="Courier New" w:hAnsi="Courier New" w:cs="Courier New" w:hint="default"/>
      </w:rPr>
    </w:lvl>
    <w:lvl w:ilvl="5" w:tplc="0C0C0005" w:tentative="1">
      <w:start w:val="1"/>
      <w:numFmt w:val="bullet"/>
      <w:lvlText w:val=""/>
      <w:lvlJc w:val="left"/>
      <w:pPr>
        <w:tabs>
          <w:tab w:val="num" w:pos="4668"/>
        </w:tabs>
        <w:ind w:left="4668" w:hanging="360"/>
      </w:pPr>
      <w:rPr>
        <w:rFonts w:ascii="Wingdings" w:hAnsi="Wingdings" w:hint="default"/>
      </w:rPr>
    </w:lvl>
    <w:lvl w:ilvl="6" w:tplc="0C0C0001" w:tentative="1">
      <w:start w:val="1"/>
      <w:numFmt w:val="bullet"/>
      <w:lvlText w:val=""/>
      <w:lvlJc w:val="left"/>
      <w:pPr>
        <w:tabs>
          <w:tab w:val="num" w:pos="5388"/>
        </w:tabs>
        <w:ind w:left="5388" w:hanging="360"/>
      </w:pPr>
      <w:rPr>
        <w:rFonts w:ascii="Symbol" w:hAnsi="Symbol" w:hint="default"/>
      </w:rPr>
    </w:lvl>
    <w:lvl w:ilvl="7" w:tplc="0C0C0003" w:tentative="1">
      <w:start w:val="1"/>
      <w:numFmt w:val="bullet"/>
      <w:lvlText w:val="o"/>
      <w:lvlJc w:val="left"/>
      <w:pPr>
        <w:tabs>
          <w:tab w:val="num" w:pos="6108"/>
        </w:tabs>
        <w:ind w:left="6108" w:hanging="360"/>
      </w:pPr>
      <w:rPr>
        <w:rFonts w:ascii="Courier New" w:hAnsi="Courier New" w:cs="Courier New" w:hint="default"/>
      </w:rPr>
    </w:lvl>
    <w:lvl w:ilvl="8" w:tplc="0C0C0005" w:tentative="1">
      <w:start w:val="1"/>
      <w:numFmt w:val="bullet"/>
      <w:lvlText w:val=""/>
      <w:lvlJc w:val="left"/>
      <w:pPr>
        <w:tabs>
          <w:tab w:val="num" w:pos="6828"/>
        </w:tabs>
        <w:ind w:left="6828" w:hanging="360"/>
      </w:pPr>
      <w:rPr>
        <w:rFonts w:ascii="Wingdings" w:hAnsi="Wingdings" w:hint="default"/>
      </w:rPr>
    </w:lvl>
  </w:abstractNum>
  <w:abstractNum w:abstractNumId="47" w15:restartNumberingAfterBreak="0">
    <w:nsid w:val="23064F4C"/>
    <w:multiLevelType w:val="multilevel"/>
    <w:tmpl w:val="FE20D77A"/>
    <w:lvl w:ilvl="0">
      <w:start w:val="5"/>
      <w:numFmt w:val="decimal"/>
      <w:lvlText w:val="%1."/>
      <w:lvlJc w:val="left"/>
      <w:pPr>
        <w:ind w:left="360" w:hanging="360"/>
      </w:pPr>
      <w:rPr>
        <w:rFonts w:hint="default"/>
      </w:rPr>
    </w:lvl>
    <w:lvl w:ilvl="1">
      <w:start w:val="1"/>
      <w:numFmt w:val="bullet"/>
      <w:pStyle w:val="RAPPORT2"/>
      <w:lvlText w:val=""/>
      <w:lvlJc w:val="left"/>
      <w:pPr>
        <w:ind w:left="1064" w:hanging="360"/>
      </w:pPr>
      <w:rPr>
        <w:rFonts w:ascii="Symbol" w:hAnsi="Symbol"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48" w15:restartNumberingAfterBreak="0">
    <w:nsid w:val="26CA47A3"/>
    <w:multiLevelType w:val="hybridMultilevel"/>
    <w:tmpl w:val="092AE4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293E7661"/>
    <w:multiLevelType w:val="hybridMultilevel"/>
    <w:tmpl w:val="FF1692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29793AF8"/>
    <w:multiLevelType w:val="singleLevel"/>
    <w:tmpl w:val="040C0019"/>
    <w:lvl w:ilvl="0">
      <w:start w:val="1"/>
      <w:numFmt w:val="lowerLetter"/>
      <w:lvlText w:val="(%1)"/>
      <w:lvlJc w:val="left"/>
      <w:pPr>
        <w:tabs>
          <w:tab w:val="num" w:pos="360"/>
        </w:tabs>
        <w:ind w:left="360" w:hanging="360"/>
      </w:pPr>
      <w:rPr>
        <w:rFonts w:hint="default"/>
      </w:rPr>
    </w:lvl>
  </w:abstractNum>
  <w:abstractNum w:abstractNumId="51" w15:restartNumberingAfterBreak="0">
    <w:nsid w:val="2ABE7DC6"/>
    <w:multiLevelType w:val="hybridMultilevel"/>
    <w:tmpl w:val="CA12926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15:restartNumberingAfterBreak="0">
    <w:nsid w:val="2ADA183E"/>
    <w:multiLevelType w:val="hybridMultilevel"/>
    <w:tmpl w:val="AF30726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2BC30B69"/>
    <w:multiLevelType w:val="hybridMultilevel"/>
    <w:tmpl w:val="DD6E7D2C"/>
    <w:lvl w:ilvl="0" w:tplc="C1906DAE">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15:restartNumberingAfterBreak="0">
    <w:nsid w:val="2BCB53EB"/>
    <w:multiLevelType w:val="hybridMultilevel"/>
    <w:tmpl w:val="5D9C916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D100261"/>
    <w:multiLevelType w:val="hybridMultilevel"/>
    <w:tmpl w:val="EF344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DCF11FF"/>
    <w:multiLevelType w:val="hybridMultilevel"/>
    <w:tmpl w:val="08F87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F1272C8"/>
    <w:multiLevelType w:val="hybridMultilevel"/>
    <w:tmpl w:val="635C21D2"/>
    <w:lvl w:ilvl="0" w:tplc="2688BC18">
      <w:start w:val="1"/>
      <w:numFmt w:val="bullet"/>
      <w:lvlText w:val=""/>
      <w:lvlJc w:val="left"/>
      <w:pPr>
        <w:ind w:left="720" w:hanging="360"/>
      </w:pPr>
      <w:rPr>
        <w:rFonts w:ascii="Wingdings" w:hAnsi="Wingdings" w:hint="default"/>
      </w:rPr>
    </w:lvl>
    <w:lvl w:ilvl="1" w:tplc="D3D42960">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2F3F4B6A"/>
    <w:multiLevelType w:val="hybridMultilevel"/>
    <w:tmpl w:val="878C7956"/>
    <w:lvl w:ilvl="0" w:tplc="040C0001">
      <w:start w:val="1"/>
      <w:numFmt w:val="bullet"/>
      <w:lvlText w:val=""/>
      <w:lvlJc w:val="left"/>
      <w:pPr>
        <w:tabs>
          <w:tab w:val="num" w:pos="1068"/>
        </w:tabs>
        <w:ind w:left="1068" w:hanging="360"/>
      </w:pPr>
      <w:rPr>
        <w:rFonts w:ascii="Symbol" w:hAnsi="Symbol" w:hint="default"/>
      </w:rPr>
    </w:lvl>
    <w:lvl w:ilvl="1" w:tplc="5B7E7E02"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59" w15:restartNumberingAfterBreak="0">
    <w:nsid w:val="2F867211"/>
    <w:multiLevelType w:val="hybridMultilevel"/>
    <w:tmpl w:val="06ECD2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0A55D23"/>
    <w:multiLevelType w:val="hybridMultilevel"/>
    <w:tmpl w:val="B4489D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30D62FD2"/>
    <w:multiLevelType w:val="hybridMultilevel"/>
    <w:tmpl w:val="6FF0CC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111146E"/>
    <w:multiLevelType w:val="hybridMultilevel"/>
    <w:tmpl w:val="FD2AD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60750A"/>
    <w:multiLevelType w:val="hybridMultilevel"/>
    <w:tmpl w:val="C1DC915C"/>
    <w:lvl w:ilvl="0" w:tplc="04090001">
      <w:start w:val="1"/>
      <w:numFmt w:val="bullet"/>
      <w:lvlText w:val=""/>
      <w:lvlJc w:val="left"/>
      <w:pPr>
        <w:tabs>
          <w:tab w:val="num" w:pos="720"/>
        </w:tabs>
        <w:ind w:left="720" w:hanging="360"/>
      </w:pPr>
      <w:rPr>
        <w:rFonts w:ascii="Symbol" w:hAnsi="Symbol" w:hint="default"/>
        <w:b/>
        <w:bCs w:val="0"/>
        <w:sz w:val="20"/>
        <w:szCs w:val="20"/>
      </w:rPr>
    </w:lvl>
    <w:lvl w:ilvl="1" w:tplc="040C0001">
      <w:start w:val="1"/>
      <w:numFmt w:val="bullet"/>
      <w:lvlText w:val=""/>
      <w:lvlJc w:val="left"/>
      <w:pPr>
        <w:tabs>
          <w:tab w:val="num" w:pos="1440"/>
        </w:tabs>
        <w:ind w:left="1440" w:hanging="360"/>
      </w:pPr>
      <w:rPr>
        <w:rFonts w:ascii="Symbol" w:hAnsi="Symbol" w:hint="default"/>
        <w:b/>
        <w:bCs w:val="0"/>
        <w:sz w:val="20"/>
        <w:szCs w:val="20"/>
      </w:rPr>
    </w:lvl>
    <w:lvl w:ilvl="2" w:tplc="040C0005">
      <w:numFmt w:val="bullet"/>
      <w:lvlText w:val=""/>
      <w:lvlJc w:val="left"/>
      <w:pPr>
        <w:ind w:left="2340" w:hanging="360"/>
      </w:pPr>
      <w:rPr>
        <w:rFonts w:ascii="Wingdings" w:eastAsia="Times New Roman" w:hAnsi="Wingdings" w:cs="Times New Roman" w:hint="default"/>
      </w:r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64" w15:restartNumberingAfterBreak="0">
    <w:nsid w:val="328F5485"/>
    <w:multiLevelType w:val="hybridMultilevel"/>
    <w:tmpl w:val="0144FABE"/>
    <w:lvl w:ilvl="0" w:tplc="04090001">
      <w:start w:val="1"/>
      <w:numFmt w:val="bullet"/>
      <w:lvlText w:val=""/>
      <w:lvlJc w:val="left"/>
      <w:pPr>
        <w:ind w:left="720" w:hanging="360"/>
      </w:pPr>
      <w:rPr>
        <w:rFonts w:ascii="Symbol" w:hAnsi="Symbol" w:hint="default"/>
      </w:rPr>
    </w:lvl>
    <w:lvl w:ilvl="1" w:tplc="D3D42960">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33395C62"/>
    <w:multiLevelType w:val="hybridMultilevel"/>
    <w:tmpl w:val="5FB04116"/>
    <w:lvl w:ilvl="0" w:tplc="040C000F">
      <w:start w:val="1"/>
      <w:numFmt w:val="lowerLetter"/>
      <w:lvlText w:val="%1)"/>
      <w:lvlJc w:val="left"/>
      <w:pPr>
        <w:tabs>
          <w:tab w:val="num" w:pos="720"/>
        </w:tabs>
        <w:ind w:left="720" w:hanging="360"/>
      </w:pPr>
      <w:rPr>
        <w:rFonts w:hint="default"/>
      </w:rPr>
    </w:lvl>
    <w:lvl w:ilvl="1" w:tplc="F680319E">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66" w15:restartNumberingAfterBreak="0">
    <w:nsid w:val="33DF21BB"/>
    <w:multiLevelType w:val="hybridMultilevel"/>
    <w:tmpl w:val="F782CD12"/>
    <w:lvl w:ilvl="0" w:tplc="4426B290">
      <w:start w:val="1"/>
      <w:numFmt w:val="lowerLetter"/>
      <w:lvlText w:val="%1)"/>
      <w:lvlJc w:val="left"/>
      <w:pPr>
        <w:ind w:left="644" w:hanging="360"/>
      </w:pPr>
      <w:rPr>
        <w:rFonts w:hint="default"/>
      </w:r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67" w15:restartNumberingAfterBreak="0">
    <w:nsid w:val="34D0568E"/>
    <w:multiLevelType w:val="hybridMultilevel"/>
    <w:tmpl w:val="89A64F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8" w15:restartNumberingAfterBreak="0">
    <w:nsid w:val="350A0B75"/>
    <w:multiLevelType w:val="hybridMultilevel"/>
    <w:tmpl w:val="6BEA8B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9" w15:restartNumberingAfterBreak="0">
    <w:nsid w:val="35303983"/>
    <w:multiLevelType w:val="multilevel"/>
    <w:tmpl w:val="212AA24A"/>
    <w:lvl w:ilvl="0">
      <w:start w:val="1"/>
      <w:numFmt w:val="bullet"/>
      <w:lvlText w:val=""/>
      <w:lvlJc w:val="left"/>
      <w:pPr>
        <w:ind w:left="720" w:hanging="360"/>
      </w:pPr>
      <w:rPr>
        <w:rFonts w:ascii="Symbol" w:hAnsi="Symbol" w:cs="Symbol" w:hint="default"/>
      </w:rPr>
    </w:lvl>
    <w:lvl w:ilvl="1">
      <w:start w:val="3"/>
      <w:numFmt w:val="bullet"/>
      <w:lvlText w:val="•"/>
      <w:lvlJc w:val="left"/>
      <w:pPr>
        <w:ind w:left="1440" w:hanging="360"/>
      </w:pPr>
      <w:rPr>
        <w:rFonts w:ascii="Arial Narrow" w:hAnsi="Arial Narrow" w:cs="Arial Narro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0" w15:restartNumberingAfterBreak="0">
    <w:nsid w:val="374178A2"/>
    <w:multiLevelType w:val="hybridMultilevel"/>
    <w:tmpl w:val="6A2A6D44"/>
    <w:lvl w:ilvl="0" w:tplc="2C56448C">
      <w:numFmt w:val="bullet"/>
      <w:lvlText w:val="-"/>
      <w:lvlJc w:val="left"/>
      <w:pPr>
        <w:ind w:left="1080" w:hanging="360"/>
      </w:pPr>
      <w:rPr>
        <w:rFonts w:ascii="Times New Roman" w:eastAsia="Times New Roman" w:hAnsi="Times New Roman" w:cs="Times New Roman" w:hint="default"/>
        <w:color w:val="000000"/>
        <w:sz w:val="16"/>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1" w15:restartNumberingAfterBreak="0">
    <w:nsid w:val="37575663"/>
    <w:multiLevelType w:val="hybridMultilevel"/>
    <w:tmpl w:val="D66A5416"/>
    <w:lvl w:ilvl="0" w:tplc="518243C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37CA0D18"/>
    <w:multiLevelType w:val="multilevel"/>
    <w:tmpl w:val="44FCDA4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37EF79F8"/>
    <w:multiLevelType w:val="hybridMultilevel"/>
    <w:tmpl w:val="C914B088"/>
    <w:lvl w:ilvl="0" w:tplc="ADBEF998">
      <w:start w:val="1"/>
      <w:numFmt w:val="bullet"/>
      <w:lvlText w:val=""/>
      <w:lvlJc w:val="left"/>
      <w:pPr>
        <w:tabs>
          <w:tab w:val="num" w:pos="720"/>
        </w:tabs>
        <w:ind w:left="720" w:hanging="360"/>
      </w:pPr>
      <w:rPr>
        <w:rFonts w:ascii="Symbol" w:hAnsi="Symbol" w:hint="default"/>
      </w:rPr>
    </w:lvl>
    <w:lvl w:ilvl="1" w:tplc="CD5CB87E" w:tentative="1">
      <w:start w:val="1"/>
      <w:numFmt w:val="bullet"/>
      <w:lvlText w:val="o"/>
      <w:lvlJc w:val="left"/>
      <w:pPr>
        <w:tabs>
          <w:tab w:val="num" w:pos="1440"/>
        </w:tabs>
        <w:ind w:left="1440" w:hanging="360"/>
      </w:pPr>
      <w:rPr>
        <w:rFonts w:ascii="Courier New" w:hAnsi="Courier New" w:cs="Courier New" w:hint="default"/>
      </w:rPr>
    </w:lvl>
    <w:lvl w:ilvl="2" w:tplc="34F88614" w:tentative="1">
      <w:start w:val="1"/>
      <w:numFmt w:val="bullet"/>
      <w:lvlText w:val=""/>
      <w:lvlJc w:val="left"/>
      <w:pPr>
        <w:tabs>
          <w:tab w:val="num" w:pos="2160"/>
        </w:tabs>
        <w:ind w:left="2160" w:hanging="360"/>
      </w:pPr>
      <w:rPr>
        <w:rFonts w:ascii="Wingdings" w:hAnsi="Wingdings" w:hint="default"/>
      </w:rPr>
    </w:lvl>
    <w:lvl w:ilvl="3" w:tplc="4756348C" w:tentative="1">
      <w:start w:val="1"/>
      <w:numFmt w:val="bullet"/>
      <w:lvlText w:val=""/>
      <w:lvlJc w:val="left"/>
      <w:pPr>
        <w:tabs>
          <w:tab w:val="num" w:pos="2880"/>
        </w:tabs>
        <w:ind w:left="2880" w:hanging="360"/>
      </w:pPr>
      <w:rPr>
        <w:rFonts w:ascii="Symbol" w:hAnsi="Symbol" w:hint="default"/>
      </w:rPr>
    </w:lvl>
    <w:lvl w:ilvl="4" w:tplc="42CE232A" w:tentative="1">
      <w:start w:val="1"/>
      <w:numFmt w:val="bullet"/>
      <w:lvlText w:val="o"/>
      <w:lvlJc w:val="left"/>
      <w:pPr>
        <w:tabs>
          <w:tab w:val="num" w:pos="3600"/>
        </w:tabs>
        <w:ind w:left="3600" w:hanging="360"/>
      </w:pPr>
      <w:rPr>
        <w:rFonts w:ascii="Courier New" w:hAnsi="Courier New" w:cs="Courier New" w:hint="default"/>
      </w:rPr>
    </w:lvl>
    <w:lvl w:ilvl="5" w:tplc="56741638" w:tentative="1">
      <w:start w:val="1"/>
      <w:numFmt w:val="bullet"/>
      <w:lvlText w:val=""/>
      <w:lvlJc w:val="left"/>
      <w:pPr>
        <w:tabs>
          <w:tab w:val="num" w:pos="4320"/>
        </w:tabs>
        <w:ind w:left="4320" w:hanging="360"/>
      </w:pPr>
      <w:rPr>
        <w:rFonts w:ascii="Wingdings" w:hAnsi="Wingdings" w:hint="default"/>
      </w:rPr>
    </w:lvl>
    <w:lvl w:ilvl="6" w:tplc="D31A2B78" w:tentative="1">
      <w:start w:val="1"/>
      <w:numFmt w:val="bullet"/>
      <w:lvlText w:val=""/>
      <w:lvlJc w:val="left"/>
      <w:pPr>
        <w:tabs>
          <w:tab w:val="num" w:pos="5040"/>
        </w:tabs>
        <w:ind w:left="5040" w:hanging="360"/>
      </w:pPr>
      <w:rPr>
        <w:rFonts w:ascii="Symbol" w:hAnsi="Symbol" w:hint="default"/>
      </w:rPr>
    </w:lvl>
    <w:lvl w:ilvl="7" w:tplc="EBE69D2A" w:tentative="1">
      <w:start w:val="1"/>
      <w:numFmt w:val="bullet"/>
      <w:lvlText w:val="o"/>
      <w:lvlJc w:val="left"/>
      <w:pPr>
        <w:tabs>
          <w:tab w:val="num" w:pos="5760"/>
        </w:tabs>
        <w:ind w:left="5760" w:hanging="360"/>
      </w:pPr>
      <w:rPr>
        <w:rFonts w:ascii="Courier New" w:hAnsi="Courier New" w:cs="Courier New" w:hint="default"/>
      </w:rPr>
    </w:lvl>
    <w:lvl w:ilvl="8" w:tplc="DC8A58B6"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B992CA8"/>
    <w:multiLevelType w:val="hybridMultilevel"/>
    <w:tmpl w:val="05C25784"/>
    <w:lvl w:ilvl="0" w:tplc="B3704558">
      <w:start w:val="1"/>
      <w:numFmt w:val="bullet"/>
      <w:lvlText w:val=""/>
      <w:lvlJc w:val="left"/>
      <w:pPr>
        <w:ind w:left="720" w:hanging="360"/>
      </w:pPr>
      <w:rPr>
        <w:rFonts w:ascii="Symbol" w:hAnsi="Symbo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3C8908D2"/>
    <w:multiLevelType w:val="hybridMultilevel"/>
    <w:tmpl w:val="1B7009A0"/>
    <w:lvl w:ilvl="0" w:tplc="04090005">
      <w:start w:val="1"/>
      <w:numFmt w:val="upperRoman"/>
      <w:lvlText w:val="%1."/>
      <w:lvlJc w:val="left"/>
      <w:pPr>
        <w:ind w:left="1080" w:hanging="720"/>
      </w:pPr>
      <w:rPr>
        <w:rFonts w:hint="default"/>
      </w:rPr>
    </w:lvl>
    <w:lvl w:ilvl="1" w:tplc="0409000F">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15:restartNumberingAfterBreak="0">
    <w:nsid w:val="3D657B00"/>
    <w:multiLevelType w:val="hybridMultilevel"/>
    <w:tmpl w:val="E6A030E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7" w15:restartNumberingAfterBreak="0">
    <w:nsid w:val="3E5B5A8D"/>
    <w:multiLevelType w:val="hybridMultilevel"/>
    <w:tmpl w:val="21A65994"/>
    <w:lvl w:ilvl="0" w:tplc="2B4C6E20">
      <w:start w:val="1"/>
      <w:numFmt w:val="bullet"/>
      <w:pStyle w:val="PuceN2"/>
      <w:lvlText w:val=""/>
      <w:lvlJc w:val="left"/>
      <w:pPr>
        <w:ind w:left="1069" w:hanging="360"/>
      </w:pPr>
      <w:rPr>
        <w:rFonts w:ascii="Wingdings" w:hAnsi="Wingdings" w:hint="default"/>
        <w:color w:val="000000"/>
        <w:sz w:val="24"/>
      </w:rPr>
    </w:lvl>
    <w:lvl w:ilvl="1" w:tplc="0C0C0003" w:tentative="1">
      <w:start w:val="1"/>
      <w:numFmt w:val="bullet"/>
      <w:lvlText w:val="o"/>
      <w:lvlJc w:val="left"/>
      <w:pPr>
        <w:ind w:left="1363" w:hanging="360"/>
      </w:pPr>
      <w:rPr>
        <w:rFonts w:ascii="Courier New" w:hAnsi="Courier New" w:cs="Courier New" w:hint="default"/>
      </w:rPr>
    </w:lvl>
    <w:lvl w:ilvl="2" w:tplc="0C0C0005" w:tentative="1">
      <w:start w:val="1"/>
      <w:numFmt w:val="bullet"/>
      <w:lvlText w:val=""/>
      <w:lvlJc w:val="left"/>
      <w:pPr>
        <w:ind w:left="2083" w:hanging="360"/>
      </w:pPr>
      <w:rPr>
        <w:rFonts w:ascii="Wingdings" w:hAnsi="Wingdings" w:hint="default"/>
      </w:rPr>
    </w:lvl>
    <w:lvl w:ilvl="3" w:tplc="0C0C0001" w:tentative="1">
      <w:start w:val="1"/>
      <w:numFmt w:val="bullet"/>
      <w:lvlText w:val=""/>
      <w:lvlJc w:val="left"/>
      <w:pPr>
        <w:ind w:left="2803" w:hanging="360"/>
      </w:pPr>
      <w:rPr>
        <w:rFonts w:ascii="Symbol" w:hAnsi="Symbol" w:hint="default"/>
      </w:rPr>
    </w:lvl>
    <w:lvl w:ilvl="4" w:tplc="0C0C0003" w:tentative="1">
      <w:start w:val="1"/>
      <w:numFmt w:val="bullet"/>
      <w:lvlText w:val="o"/>
      <w:lvlJc w:val="left"/>
      <w:pPr>
        <w:ind w:left="3523" w:hanging="360"/>
      </w:pPr>
      <w:rPr>
        <w:rFonts w:ascii="Courier New" w:hAnsi="Courier New" w:cs="Courier New" w:hint="default"/>
      </w:rPr>
    </w:lvl>
    <w:lvl w:ilvl="5" w:tplc="0C0C0005" w:tentative="1">
      <w:start w:val="1"/>
      <w:numFmt w:val="bullet"/>
      <w:lvlText w:val=""/>
      <w:lvlJc w:val="left"/>
      <w:pPr>
        <w:ind w:left="4243" w:hanging="360"/>
      </w:pPr>
      <w:rPr>
        <w:rFonts w:ascii="Wingdings" w:hAnsi="Wingdings" w:hint="default"/>
      </w:rPr>
    </w:lvl>
    <w:lvl w:ilvl="6" w:tplc="0C0C0001" w:tentative="1">
      <w:start w:val="1"/>
      <w:numFmt w:val="bullet"/>
      <w:lvlText w:val=""/>
      <w:lvlJc w:val="left"/>
      <w:pPr>
        <w:ind w:left="4963" w:hanging="360"/>
      </w:pPr>
      <w:rPr>
        <w:rFonts w:ascii="Symbol" w:hAnsi="Symbol" w:hint="default"/>
      </w:rPr>
    </w:lvl>
    <w:lvl w:ilvl="7" w:tplc="0C0C0003" w:tentative="1">
      <w:start w:val="1"/>
      <w:numFmt w:val="bullet"/>
      <w:lvlText w:val="o"/>
      <w:lvlJc w:val="left"/>
      <w:pPr>
        <w:ind w:left="5683" w:hanging="360"/>
      </w:pPr>
      <w:rPr>
        <w:rFonts w:ascii="Courier New" w:hAnsi="Courier New" w:cs="Courier New" w:hint="default"/>
      </w:rPr>
    </w:lvl>
    <w:lvl w:ilvl="8" w:tplc="0C0C0005" w:tentative="1">
      <w:start w:val="1"/>
      <w:numFmt w:val="bullet"/>
      <w:lvlText w:val=""/>
      <w:lvlJc w:val="left"/>
      <w:pPr>
        <w:ind w:left="6403" w:hanging="360"/>
      </w:pPr>
      <w:rPr>
        <w:rFonts w:ascii="Wingdings" w:hAnsi="Wingdings" w:hint="default"/>
      </w:rPr>
    </w:lvl>
  </w:abstractNum>
  <w:abstractNum w:abstractNumId="78" w15:restartNumberingAfterBreak="0">
    <w:nsid w:val="3EBC62C9"/>
    <w:multiLevelType w:val="hybridMultilevel"/>
    <w:tmpl w:val="D7A8F906"/>
    <w:lvl w:ilvl="0" w:tplc="809AFE9A">
      <w:start w:val="1"/>
      <w:numFmt w:val="bullet"/>
      <w:lvlText w:val=""/>
      <w:lvlJc w:val="left"/>
      <w:pPr>
        <w:tabs>
          <w:tab w:val="num" w:pos="360"/>
        </w:tabs>
        <w:ind w:left="360" w:hanging="360"/>
      </w:pPr>
      <w:rPr>
        <w:rFonts w:ascii="Symbol" w:hAnsi="Symbol" w:hint="default"/>
        <w:sz w:val="22"/>
        <w:szCs w:val="22"/>
      </w:rPr>
    </w:lvl>
    <w:lvl w:ilvl="1" w:tplc="040C0019">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79" w15:restartNumberingAfterBreak="0">
    <w:nsid w:val="3ECC5CB0"/>
    <w:multiLevelType w:val="hybridMultilevel"/>
    <w:tmpl w:val="242E5700"/>
    <w:lvl w:ilvl="0" w:tplc="04090001">
      <w:start w:val="1"/>
      <w:numFmt w:val="bullet"/>
      <w:lvlText w:val=""/>
      <w:lvlJc w:val="left"/>
      <w:pPr>
        <w:tabs>
          <w:tab w:val="num" w:pos="720"/>
        </w:tabs>
        <w:ind w:left="720" w:hanging="360"/>
      </w:pPr>
      <w:rPr>
        <w:rFonts w:ascii="Symbol" w:hAnsi="Symbol" w:hint="default"/>
        <w:b/>
        <w:bCs w:val="0"/>
        <w:sz w:val="20"/>
        <w:szCs w:val="20"/>
      </w:rPr>
    </w:lvl>
    <w:lvl w:ilvl="1" w:tplc="040C0001">
      <w:start w:val="1"/>
      <w:numFmt w:val="bullet"/>
      <w:lvlText w:val=""/>
      <w:lvlJc w:val="left"/>
      <w:pPr>
        <w:tabs>
          <w:tab w:val="num" w:pos="1440"/>
        </w:tabs>
        <w:ind w:left="1440" w:hanging="360"/>
      </w:pPr>
      <w:rPr>
        <w:rFonts w:ascii="Symbol" w:hAnsi="Symbol" w:hint="default"/>
        <w:b/>
        <w:bCs w:val="0"/>
        <w:sz w:val="20"/>
        <w:szCs w:val="20"/>
      </w:rPr>
    </w:lvl>
    <w:lvl w:ilvl="2" w:tplc="040C0005">
      <w:numFmt w:val="bullet"/>
      <w:lvlText w:val=""/>
      <w:lvlJc w:val="left"/>
      <w:pPr>
        <w:ind w:left="2340" w:hanging="360"/>
      </w:pPr>
      <w:rPr>
        <w:rFonts w:ascii="Wingdings" w:eastAsia="Times New Roman" w:hAnsi="Wingdings" w:cs="Times New Roman" w:hint="default"/>
      </w:r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80" w15:restartNumberingAfterBreak="0">
    <w:nsid w:val="3FBC4BAC"/>
    <w:multiLevelType w:val="hybridMultilevel"/>
    <w:tmpl w:val="736A23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3FD62667"/>
    <w:multiLevelType w:val="multilevel"/>
    <w:tmpl w:val="855C7952"/>
    <w:lvl w:ilvl="0">
      <w:start w:val="1"/>
      <w:numFmt w:val="decimal"/>
      <w:pStyle w:val="Aidemem1"/>
      <w:lvlText w:val="%1."/>
      <w:lvlJc w:val="left"/>
      <w:pPr>
        <w:tabs>
          <w:tab w:val="num" w:pos="360"/>
        </w:tabs>
        <w:ind w:left="0" w:firstLine="0"/>
      </w:pPr>
      <w:rPr>
        <w:rFonts w:ascii="Times New Roman" w:hAnsi="Times New Roman" w:hint="default"/>
        <w:b/>
        <w:i w:val="0"/>
        <w:sz w:val="24"/>
        <w:u w:val="none"/>
      </w:rPr>
    </w:lvl>
    <w:lvl w:ilvl="1">
      <w:start w:val="1"/>
      <w:numFmt w:val="decimal"/>
      <w:pStyle w:val="Aidemem2"/>
      <w:lvlText w:val="%1.%2."/>
      <w:lvlJc w:val="left"/>
      <w:pPr>
        <w:tabs>
          <w:tab w:val="num" w:pos="720"/>
        </w:tabs>
        <w:ind w:left="0" w:firstLine="0"/>
      </w:pPr>
      <w:rPr>
        <w:rFonts w:ascii="Times New Roman" w:hAnsi="Times New Roman"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405B1C43"/>
    <w:multiLevelType w:val="hybridMultilevel"/>
    <w:tmpl w:val="C5060C9C"/>
    <w:lvl w:ilvl="0" w:tplc="040C0017">
      <w:start w:val="3"/>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40FA7DCD"/>
    <w:multiLevelType w:val="hybridMultilevel"/>
    <w:tmpl w:val="CC0091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4"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5" w15:restartNumberingAfterBreak="0">
    <w:nsid w:val="462658DE"/>
    <w:multiLevelType w:val="hybridMultilevel"/>
    <w:tmpl w:val="2B98C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46805ADA"/>
    <w:multiLevelType w:val="hybridMultilevel"/>
    <w:tmpl w:val="717C2620"/>
    <w:lvl w:ilvl="0" w:tplc="040C000D">
      <w:start w:val="1"/>
      <w:numFmt w:val="bullet"/>
      <w:lvlText w:val=""/>
      <w:lvlJc w:val="left"/>
      <w:pPr>
        <w:ind w:left="-1726" w:hanging="360"/>
      </w:pPr>
      <w:rPr>
        <w:rFonts w:ascii="Wingdings" w:hAnsi="Wingdings" w:hint="default"/>
      </w:rPr>
    </w:lvl>
    <w:lvl w:ilvl="1" w:tplc="040C0003" w:tentative="1">
      <w:start w:val="1"/>
      <w:numFmt w:val="bullet"/>
      <w:lvlText w:val="o"/>
      <w:lvlJc w:val="left"/>
      <w:pPr>
        <w:ind w:left="-1006" w:hanging="360"/>
      </w:pPr>
      <w:rPr>
        <w:rFonts w:ascii="Courier New" w:hAnsi="Courier New" w:cs="Courier New" w:hint="default"/>
      </w:rPr>
    </w:lvl>
    <w:lvl w:ilvl="2" w:tplc="040C0005" w:tentative="1">
      <w:start w:val="1"/>
      <w:numFmt w:val="bullet"/>
      <w:lvlText w:val=""/>
      <w:lvlJc w:val="left"/>
      <w:pPr>
        <w:ind w:left="-286" w:hanging="360"/>
      </w:pPr>
      <w:rPr>
        <w:rFonts w:ascii="Wingdings" w:hAnsi="Wingdings" w:hint="default"/>
      </w:rPr>
    </w:lvl>
    <w:lvl w:ilvl="3" w:tplc="040C0001" w:tentative="1">
      <w:start w:val="1"/>
      <w:numFmt w:val="bullet"/>
      <w:lvlText w:val=""/>
      <w:lvlJc w:val="left"/>
      <w:pPr>
        <w:ind w:left="434" w:hanging="360"/>
      </w:pPr>
      <w:rPr>
        <w:rFonts w:ascii="Symbol" w:hAnsi="Symbol" w:hint="default"/>
      </w:rPr>
    </w:lvl>
    <w:lvl w:ilvl="4" w:tplc="040C0003" w:tentative="1">
      <w:start w:val="1"/>
      <w:numFmt w:val="bullet"/>
      <w:lvlText w:val="o"/>
      <w:lvlJc w:val="left"/>
      <w:pPr>
        <w:ind w:left="1154" w:hanging="360"/>
      </w:pPr>
      <w:rPr>
        <w:rFonts w:ascii="Courier New" w:hAnsi="Courier New" w:cs="Courier New" w:hint="default"/>
      </w:rPr>
    </w:lvl>
    <w:lvl w:ilvl="5" w:tplc="040C0005" w:tentative="1">
      <w:start w:val="1"/>
      <w:numFmt w:val="bullet"/>
      <w:lvlText w:val=""/>
      <w:lvlJc w:val="left"/>
      <w:pPr>
        <w:ind w:left="1874" w:hanging="360"/>
      </w:pPr>
      <w:rPr>
        <w:rFonts w:ascii="Wingdings" w:hAnsi="Wingdings" w:hint="default"/>
      </w:rPr>
    </w:lvl>
    <w:lvl w:ilvl="6" w:tplc="040C0001" w:tentative="1">
      <w:start w:val="1"/>
      <w:numFmt w:val="bullet"/>
      <w:lvlText w:val=""/>
      <w:lvlJc w:val="left"/>
      <w:pPr>
        <w:ind w:left="2594" w:hanging="360"/>
      </w:pPr>
      <w:rPr>
        <w:rFonts w:ascii="Symbol" w:hAnsi="Symbol" w:hint="default"/>
      </w:rPr>
    </w:lvl>
    <w:lvl w:ilvl="7" w:tplc="040C0003" w:tentative="1">
      <w:start w:val="1"/>
      <w:numFmt w:val="bullet"/>
      <w:lvlText w:val="o"/>
      <w:lvlJc w:val="left"/>
      <w:pPr>
        <w:ind w:left="3314" w:hanging="360"/>
      </w:pPr>
      <w:rPr>
        <w:rFonts w:ascii="Courier New" w:hAnsi="Courier New" w:cs="Courier New" w:hint="default"/>
      </w:rPr>
    </w:lvl>
    <w:lvl w:ilvl="8" w:tplc="040C0005" w:tentative="1">
      <w:start w:val="1"/>
      <w:numFmt w:val="bullet"/>
      <w:lvlText w:val=""/>
      <w:lvlJc w:val="left"/>
      <w:pPr>
        <w:ind w:left="4034" w:hanging="360"/>
      </w:pPr>
      <w:rPr>
        <w:rFonts w:ascii="Wingdings" w:hAnsi="Wingdings" w:hint="default"/>
      </w:rPr>
    </w:lvl>
  </w:abstractNum>
  <w:abstractNum w:abstractNumId="87" w15:restartNumberingAfterBreak="0">
    <w:nsid w:val="49267680"/>
    <w:multiLevelType w:val="hybridMultilevel"/>
    <w:tmpl w:val="BDB43B10"/>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4AE56EC6"/>
    <w:multiLevelType w:val="hybridMultilevel"/>
    <w:tmpl w:val="01266058"/>
    <w:lvl w:ilvl="0" w:tplc="47F888E4">
      <w:start w:val="1"/>
      <w:numFmt w:val="bullet"/>
      <w:lvlText w:val="-"/>
      <w:lvlJc w:val="left"/>
      <w:pPr>
        <w:ind w:left="1571" w:hanging="360"/>
      </w:pPr>
      <w:rPr>
        <w:rFonts w:ascii="Sylfaen" w:hAnsi="Sylfaen"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89" w15:restartNumberingAfterBreak="0">
    <w:nsid w:val="4BA827CF"/>
    <w:multiLevelType w:val="hybridMultilevel"/>
    <w:tmpl w:val="DD06E2E6"/>
    <w:lvl w:ilvl="0" w:tplc="AD1C7F5E">
      <w:start w:val="1"/>
      <w:numFmt w:val="bullet"/>
      <w:lvlText w:val="-"/>
      <w:lvlJc w:val="left"/>
      <w:pPr>
        <w:tabs>
          <w:tab w:val="num" w:pos="480"/>
        </w:tabs>
        <w:ind w:left="480" w:hanging="360"/>
      </w:pPr>
      <w:rPr>
        <w:rFonts w:ascii="Times New Roman" w:eastAsia="Times New Roman" w:hAnsi="Times New Roman" w:hint="default"/>
      </w:rPr>
    </w:lvl>
    <w:lvl w:ilvl="1" w:tplc="B97C6842">
      <w:start w:val="1"/>
      <w:numFmt w:val="bullet"/>
      <w:lvlText w:val="o"/>
      <w:lvlJc w:val="left"/>
      <w:pPr>
        <w:tabs>
          <w:tab w:val="num" w:pos="-1380"/>
        </w:tabs>
        <w:ind w:left="-1380" w:hanging="360"/>
      </w:pPr>
      <w:rPr>
        <w:rFonts w:ascii="Courier New" w:hAnsi="Courier New" w:cs="Courier New" w:hint="default"/>
      </w:rPr>
    </w:lvl>
    <w:lvl w:ilvl="2" w:tplc="112293AC">
      <w:start w:val="1"/>
      <w:numFmt w:val="bullet"/>
      <w:lvlText w:val=""/>
      <w:lvlJc w:val="left"/>
      <w:pPr>
        <w:tabs>
          <w:tab w:val="num" w:pos="-660"/>
        </w:tabs>
        <w:ind w:left="-660" w:hanging="360"/>
      </w:pPr>
      <w:rPr>
        <w:rFonts w:ascii="Wingdings" w:hAnsi="Wingdings" w:cs="Wingdings" w:hint="default"/>
      </w:rPr>
    </w:lvl>
    <w:lvl w:ilvl="3" w:tplc="A87C4E14">
      <w:start w:val="1"/>
      <w:numFmt w:val="bullet"/>
      <w:lvlText w:val=""/>
      <w:lvlJc w:val="left"/>
      <w:pPr>
        <w:tabs>
          <w:tab w:val="num" w:pos="60"/>
        </w:tabs>
        <w:ind w:left="60" w:hanging="360"/>
      </w:pPr>
      <w:rPr>
        <w:rFonts w:ascii="Symbol" w:hAnsi="Symbol" w:cs="Symbol" w:hint="default"/>
      </w:rPr>
    </w:lvl>
    <w:lvl w:ilvl="4" w:tplc="B528433A">
      <w:start w:val="1"/>
      <w:numFmt w:val="bullet"/>
      <w:lvlText w:val="o"/>
      <w:lvlJc w:val="left"/>
      <w:pPr>
        <w:tabs>
          <w:tab w:val="num" w:pos="780"/>
        </w:tabs>
        <w:ind w:left="780" w:hanging="360"/>
      </w:pPr>
      <w:rPr>
        <w:rFonts w:ascii="Courier New" w:hAnsi="Courier New" w:cs="Courier New" w:hint="default"/>
      </w:rPr>
    </w:lvl>
    <w:lvl w:ilvl="5" w:tplc="65F0186C">
      <w:start w:val="1"/>
      <w:numFmt w:val="bullet"/>
      <w:lvlText w:val=""/>
      <w:lvlJc w:val="left"/>
      <w:pPr>
        <w:tabs>
          <w:tab w:val="num" w:pos="1500"/>
        </w:tabs>
        <w:ind w:left="1500" w:hanging="360"/>
      </w:pPr>
      <w:rPr>
        <w:rFonts w:ascii="Wingdings" w:hAnsi="Wingdings" w:cs="Wingdings" w:hint="default"/>
      </w:rPr>
    </w:lvl>
    <w:lvl w:ilvl="6" w:tplc="560686E2">
      <w:start w:val="1"/>
      <w:numFmt w:val="bullet"/>
      <w:lvlText w:val=""/>
      <w:lvlJc w:val="left"/>
      <w:pPr>
        <w:tabs>
          <w:tab w:val="num" w:pos="2220"/>
        </w:tabs>
        <w:ind w:left="2220" w:hanging="360"/>
      </w:pPr>
      <w:rPr>
        <w:rFonts w:ascii="Symbol" w:hAnsi="Symbol" w:cs="Symbol" w:hint="default"/>
      </w:rPr>
    </w:lvl>
    <w:lvl w:ilvl="7" w:tplc="24F8B23C">
      <w:start w:val="1"/>
      <w:numFmt w:val="bullet"/>
      <w:lvlText w:val="o"/>
      <w:lvlJc w:val="left"/>
      <w:pPr>
        <w:tabs>
          <w:tab w:val="num" w:pos="2940"/>
        </w:tabs>
        <w:ind w:left="2940" w:hanging="360"/>
      </w:pPr>
      <w:rPr>
        <w:rFonts w:ascii="Courier New" w:hAnsi="Courier New" w:cs="Courier New" w:hint="default"/>
      </w:rPr>
    </w:lvl>
    <w:lvl w:ilvl="8" w:tplc="4BF0B012">
      <w:start w:val="1"/>
      <w:numFmt w:val="bullet"/>
      <w:lvlText w:val=""/>
      <w:lvlJc w:val="left"/>
      <w:pPr>
        <w:tabs>
          <w:tab w:val="num" w:pos="3660"/>
        </w:tabs>
        <w:ind w:left="3660" w:hanging="360"/>
      </w:pPr>
      <w:rPr>
        <w:rFonts w:ascii="Wingdings" w:hAnsi="Wingdings" w:cs="Wingdings" w:hint="default"/>
      </w:rPr>
    </w:lvl>
  </w:abstractNum>
  <w:abstractNum w:abstractNumId="90" w15:restartNumberingAfterBreak="0">
    <w:nsid w:val="4C3433E8"/>
    <w:multiLevelType w:val="hybridMultilevel"/>
    <w:tmpl w:val="29203954"/>
    <w:lvl w:ilvl="0" w:tplc="040C0017">
      <w:start w:val="1"/>
      <w:numFmt w:val="bullet"/>
      <w:lvlText w:val=""/>
      <w:lvlJc w:val="left"/>
      <w:pPr>
        <w:ind w:left="360" w:hanging="360"/>
      </w:pPr>
      <w:rPr>
        <w:rFonts w:ascii="Symbol" w:hAnsi="Symbol" w:hint="default"/>
      </w:rPr>
    </w:lvl>
    <w:lvl w:ilvl="1" w:tplc="040C0019">
      <w:start w:val="1"/>
      <w:numFmt w:val="bullet"/>
      <w:lvlText w:val="o"/>
      <w:lvlJc w:val="left"/>
      <w:pPr>
        <w:ind w:left="1080" w:hanging="360"/>
      </w:pPr>
      <w:rPr>
        <w:rFonts w:ascii="Courier New" w:hAnsi="Courier New" w:cs="Symbol" w:hint="default"/>
      </w:rPr>
    </w:lvl>
    <w:lvl w:ilvl="2" w:tplc="040C001B">
      <w:start w:val="1"/>
      <w:numFmt w:val="bullet"/>
      <w:lvlText w:val=""/>
      <w:lvlJc w:val="left"/>
      <w:pPr>
        <w:ind w:left="1800" w:hanging="360"/>
      </w:pPr>
      <w:rPr>
        <w:rFonts w:ascii="Wingdings" w:hAnsi="Wingdings" w:hint="default"/>
      </w:rPr>
    </w:lvl>
    <w:lvl w:ilvl="3" w:tplc="040C000F" w:tentative="1">
      <w:start w:val="1"/>
      <w:numFmt w:val="bullet"/>
      <w:lvlText w:val=""/>
      <w:lvlJc w:val="left"/>
      <w:pPr>
        <w:ind w:left="2520" w:hanging="360"/>
      </w:pPr>
      <w:rPr>
        <w:rFonts w:ascii="Symbol" w:hAnsi="Symbol" w:hint="default"/>
      </w:rPr>
    </w:lvl>
    <w:lvl w:ilvl="4" w:tplc="040C0019" w:tentative="1">
      <w:start w:val="1"/>
      <w:numFmt w:val="bullet"/>
      <w:lvlText w:val="o"/>
      <w:lvlJc w:val="left"/>
      <w:pPr>
        <w:ind w:left="3240" w:hanging="360"/>
      </w:pPr>
      <w:rPr>
        <w:rFonts w:ascii="Courier New" w:hAnsi="Courier New" w:cs="Symbol" w:hint="default"/>
      </w:rPr>
    </w:lvl>
    <w:lvl w:ilvl="5" w:tplc="040C001B" w:tentative="1">
      <w:start w:val="1"/>
      <w:numFmt w:val="bullet"/>
      <w:lvlText w:val=""/>
      <w:lvlJc w:val="left"/>
      <w:pPr>
        <w:ind w:left="3960" w:hanging="360"/>
      </w:pPr>
      <w:rPr>
        <w:rFonts w:ascii="Wingdings" w:hAnsi="Wingdings" w:hint="default"/>
      </w:rPr>
    </w:lvl>
    <w:lvl w:ilvl="6" w:tplc="040C000F" w:tentative="1">
      <w:start w:val="1"/>
      <w:numFmt w:val="bullet"/>
      <w:lvlText w:val=""/>
      <w:lvlJc w:val="left"/>
      <w:pPr>
        <w:ind w:left="4680" w:hanging="360"/>
      </w:pPr>
      <w:rPr>
        <w:rFonts w:ascii="Symbol" w:hAnsi="Symbol" w:hint="default"/>
      </w:rPr>
    </w:lvl>
    <w:lvl w:ilvl="7" w:tplc="040C0019" w:tentative="1">
      <w:start w:val="1"/>
      <w:numFmt w:val="bullet"/>
      <w:lvlText w:val="o"/>
      <w:lvlJc w:val="left"/>
      <w:pPr>
        <w:ind w:left="5400" w:hanging="360"/>
      </w:pPr>
      <w:rPr>
        <w:rFonts w:ascii="Courier New" w:hAnsi="Courier New" w:cs="Symbol" w:hint="default"/>
      </w:rPr>
    </w:lvl>
    <w:lvl w:ilvl="8" w:tplc="040C001B" w:tentative="1">
      <w:start w:val="1"/>
      <w:numFmt w:val="bullet"/>
      <w:lvlText w:val=""/>
      <w:lvlJc w:val="left"/>
      <w:pPr>
        <w:ind w:left="6120" w:hanging="360"/>
      </w:pPr>
      <w:rPr>
        <w:rFonts w:ascii="Wingdings" w:hAnsi="Wingdings" w:hint="default"/>
      </w:rPr>
    </w:lvl>
  </w:abstractNum>
  <w:abstractNum w:abstractNumId="91" w15:restartNumberingAfterBreak="0">
    <w:nsid w:val="4CDF39F0"/>
    <w:multiLevelType w:val="singleLevel"/>
    <w:tmpl w:val="A7EEDD90"/>
    <w:lvl w:ilvl="0">
      <w:start w:val="1"/>
      <w:numFmt w:val="bullet"/>
      <w:pStyle w:val="puce"/>
      <w:lvlText w:val=""/>
      <w:lvlJc w:val="left"/>
      <w:pPr>
        <w:tabs>
          <w:tab w:val="num" w:pos="360"/>
        </w:tabs>
        <w:ind w:left="360" w:hanging="360"/>
      </w:pPr>
      <w:rPr>
        <w:rFonts w:ascii="Wingdings" w:hAnsi="Wingdings" w:hint="default"/>
      </w:rPr>
    </w:lvl>
  </w:abstractNum>
  <w:abstractNum w:abstractNumId="92" w15:restartNumberingAfterBreak="0">
    <w:nsid w:val="4DBE3D66"/>
    <w:multiLevelType w:val="multilevel"/>
    <w:tmpl w:val="86E218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4DC82867"/>
    <w:multiLevelType w:val="hybridMultilevel"/>
    <w:tmpl w:val="BF4A058A"/>
    <w:lvl w:ilvl="0" w:tplc="040C0001">
      <w:start w:val="1"/>
      <w:numFmt w:val="bullet"/>
      <w:lvlText w:val=""/>
      <w:lvlJc w:val="left"/>
      <w:pPr>
        <w:tabs>
          <w:tab w:val="num" w:pos="720"/>
        </w:tabs>
        <w:ind w:left="720" w:hanging="360"/>
      </w:pPr>
      <w:rPr>
        <w:rFonts w:ascii="Symbol" w:hAnsi="Symbol" w:hint="default"/>
      </w:rPr>
    </w:lvl>
    <w:lvl w:ilvl="1" w:tplc="87903E16">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4EBB21CB"/>
    <w:multiLevelType w:val="hybridMultilevel"/>
    <w:tmpl w:val="65E43194"/>
    <w:lvl w:ilvl="0" w:tplc="9426FD1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4EF95964"/>
    <w:multiLevelType w:val="hybridMultilevel"/>
    <w:tmpl w:val="410CC83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4F233C7F"/>
    <w:multiLevelType w:val="hybridMultilevel"/>
    <w:tmpl w:val="234ECF0A"/>
    <w:lvl w:ilvl="0" w:tplc="9252BB6E">
      <w:start w:val="1"/>
      <w:numFmt w:val="decimal"/>
      <w:lvlText w:val="%1."/>
      <w:lvlJc w:val="left"/>
      <w:pPr>
        <w:ind w:left="1440" w:hanging="360"/>
      </w:p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start w:val="1"/>
      <w:numFmt w:val="lowerLetter"/>
      <w:lvlText w:val="%5."/>
      <w:lvlJc w:val="left"/>
      <w:pPr>
        <w:ind w:left="4320" w:hanging="360"/>
      </w:pPr>
    </w:lvl>
    <w:lvl w:ilvl="5" w:tplc="040C001B">
      <w:start w:val="1"/>
      <w:numFmt w:val="lowerRoman"/>
      <w:lvlText w:val="%6."/>
      <w:lvlJc w:val="right"/>
      <w:pPr>
        <w:ind w:left="5040" w:hanging="180"/>
      </w:pPr>
    </w:lvl>
    <w:lvl w:ilvl="6" w:tplc="040C000F">
      <w:start w:val="1"/>
      <w:numFmt w:val="decimal"/>
      <w:lvlText w:val="%7."/>
      <w:lvlJc w:val="left"/>
      <w:pPr>
        <w:ind w:left="5760" w:hanging="360"/>
      </w:pPr>
    </w:lvl>
    <w:lvl w:ilvl="7" w:tplc="040C0019">
      <w:start w:val="1"/>
      <w:numFmt w:val="lowerLetter"/>
      <w:lvlText w:val="%8."/>
      <w:lvlJc w:val="left"/>
      <w:pPr>
        <w:ind w:left="6480" w:hanging="360"/>
      </w:pPr>
    </w:lvl>
    <w:lvl w:ilvl="8" w:tplc="040C001B">
      <w:start w:val="1"/>
      <w:numFmt w:val="lowerRoman"/>
      <w:lvlText w:val="%9."/>
      <w:lvlJc w:val="right"/>
      <w:pPr>
        <w:ind w:left="7200" w:hanging="180"/>
      </w:pPr>
    </w:lvl>
  </w:abstractNum>
  <w:abstractNum w:abstractNumId="97" w15:restartNumberingAfterBreak="0">
    <w:nsid w:val="51113DB5"/>
    <w:multiLevelType w:val="hybridMultilevel"/>
    <w:tmpl w:val="381E2034"/>
    <w:lvl w:ilvl="0" w:tplc="0A246F98">
      <w:start w:val="1"/>
      <w:numFmt w:val="bullet"/>
      <w:lvlText w:val="-"/>
      <w:lvlJc w:val="left"/>
      <w:pPr>
        <w:ind w:left="720" w:hanging="360"/>
      </w:pPr>
      <w:rPr>
        <w:rFonts w:ascii="Arial" w:hAnsi="Arial" w:cs="Arial"/>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98" w15:restartNumberingAfterBreak="0">
    <w:nsid w:val="522F10E9"/>
    <w:multiLevelType w:val="multilevel"/>
    <w:tmpl w:val="C0503568"/>
    <w:lvl w:ilvl="0">
      <w:start w:val="5"/>
      <w:numFmt w:val="decimal"/>
      <w:lvlText w:val="%1."/>
      <w:lvlJc w:val="left"/>
      <w:pPr>
        <w:ind w:left="360" w:hanging="36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9" w15:restartNumberingAfterBreak="0">
    <w:nsid w:val="533302B1"/>
    <w:multiLevelType w:val="multilevel"/>
    <w:tmpl w:val="D200E7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5382673F"/>
    <w:multiLevelType w:val="hybridMultilevel"/>
    <w:tmpl w:val="2D30F7C2"/>
    <w:lvl w:ilvl="0" w:tplc="FFFFFFFF">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39B19A8"/>
    <w:multiLevelType w:val="hybridMultilevel"/>
    <w:tmpl w:val="50A2BF2E"/>
    <w:lvl w:ilvl="0" w:tplc="040C0005">
      <w:start w:val="4"/>
      <w:numFmt w:val="bullet"/>
      <w:lvlText w:val="-"/>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3F63E6E"/>
    <w:multiLevelType w:val="hybridMultilevel"/>
    <w:tmpl w:val="8D4647B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49351E3"/>
    <w:multiLevelType w:val="singleLevel"/>
    <w:tmpl w:val="1E1EC81A"/>
    <w:lvl w:ilvl="0">
      <w:start w:val="1"/>
      <w:numFmt w:val="bullet"/>
      <w:lvlText w:val="-"/>
      <w:lvlJc w:val="left"/>
      <w:pPr>
        <w:tabs>
          <w:tab w:val="num" w:pos="1080"/>
        </w:tabs>
        <w:ind w:left="1080" w:hanging="360"/>
      </w:pPr>
      <w:rPr>
        <w:rFonts w:ascii="Times New Roman" w:hAnsi="Times New Roman" w:cs="Times New Roman" w:hint="default"/>
      </w:rPr>
    </w:lvl>
  </w:abstractNum>
  <w:abstractNum w:abstractNumId="104" w15:restartNumberingAfterBreak="0">
    <w:nsid w:val="54FB7478"/>
    <w:multiLevelType w:val="hybridMultilevel"/>
    <w:tmpl w:val="F15AC774"/>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5" w15:restartNumberingAfterBreak="0">
    <w:nsid w:val="55567FE5"/>
    <w:multiLevelType w:val="hybridMultilevel"/>
    <w:tmpl w:val="820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6426CBC"/>
    <w:multiLevelType w:val="hybridMultilevel"/>
    <w:tmpl w:val="D54A261E"/>
    <w:lvl w:ilvl="0" w:tplc="78B0807E">
      <w:start w:val="2"/>
      <w:numFmt w:val="bullet"/>
      <w:lvlText w:val=""/>
      <w:lvlJc w:val="left"/>
      <w:pPr>
        <w:ind w:left="405" w:hanging="360"/>
      </w:pPr>
      <w:rPr>
        <w:rFonts w:ascii="Symbol" w:eastAsia="Calibri" w:hAnsi="Symbol" w:cs="Times New Roman" w:hint="default"/>
      </w:rPr>
    </w:lvl>
    <w:lvl w:ilvl="1" w:tplc="A372CF74">
      <w:numFmt w:val="bullet"/>
      <w:lvlText w:val="•"/>
      <w:lvlJc w:val="left"/>
      <w:pPr>
        <w:ind w:left="1470" w:hanging="705"/>
      </w:pPr>
      <w:rPr>
        <w:rFonts w:ascii="Times New Roman" w:eastAsia="Times New Roman" w:hAnsi="Times New Roman" w:cs="Times New Roman"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07" w15:restartNumberingAfterBreak="0">
    <w:nsid w:val="57B27F49"/>
    <w:multiLevelType w:val="hybridMultilevel"/>
    <w:tmpl w:val="EC2254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597E0F42"/>
    <w:multiLevelType w:val="hybridMultilevel"/>
    <w:tmpl w:val="270434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59D17476"/>
    <w:multiLevelType w:val="multilevel"/>
    <w:tmpl w:val="02A4A9AE"/>
    <w:lvl w:ilvl="0">
      <w:start w:val="1"/>
      <w:numFmt w:val="lowerRoman"/>
      <w:lvlText w:val="(%1)"/>
      <w:lvlJc w:val="left"/>
      <w:pPr>
        <w:tabs>
          <w:tab w:val="num" w:pos="765"/>
        </w:tabs>
        <w:ind w:left="765" w:hanging="720"/>
      </w:pPr>
      <w:rPr>
        <w:rFonts w:hint="default"/>
      </w:rPr>
    </w:lvl>
    <w:lvl w:ilvl="1">
      <w:start w:val="2"/>
      <w:numFmt w:val="bullet"/>
      <w:lvlText w:val="-"/>
      <w:lvlJc w:val="left"/>
      <w:pPr>
        <w:tabs>
          <w:tab w:val="num" w:pos="1125"/>
        </w:tabs>
        <w:ind w:left="1125" w:hanging="360"/>
      </w:pPr>
      <w:rPr>
        <w:rFonts w:ascii="Times-Roman" w:eastAsia="Times New Roman" w:hAnsi="Times-Roman" w:hint="default"/>
      </w:rPr>
    </w:lvl>
    <w:lvl w:ilvl="2">
      <w:start w:val="2"/>
      <w:numFmt w:val="decimal"/>
      <w:lvlText w:val="%3."/>
      <w:lvlJc w:val="left"/>
      <w:pPr>
        <w:tabs>
          <w:tab w:val="num" w:pos="2025"/>
        </w:tabs>
        <w:ind w:left="2025" w:hanging="360"/>
      </w:pPr>
      <w:rPr>
        <w:rFonts w:hint="default"/>
        <w:u w:val="none"/>
      </w:rPr>
    </w:lvl>
    <w:lvl w:ilvl="3">
      <w:start w:val="3"/>
      <w:numFmt w:val="decimal"/>
      <w:lvlText w:val="%4)"/>
      <w:lvlJc w:val="left"/>
      <w:pPr>
        <w:tabs>
          <w:tab w:val="num" w:pos="2565"/>
        </w:tabs>
        <w:ind w:left="2565" w:hanging="360"/>
      </w:pPr>
      <w:rPr>
        <w:rFonts w:hint="default"/>
        <w:i w:val="0"/>
        <w:iCs w:val="0"/>
      </w:rPr>
    </w:lvl>
    <w:lvl w:ilvl="4">
      <w:start w:val="1"/>
      <w:numFmt w:val="lowerLetter"/>
      <w:lvlText w:val="%5."/>
      <w:lvlJc w:val="left"/>
      <w:pPr>
        <w:tabs>
          <w:tab w:val="num" w:pos="3285"/>
        </w:tabs>
        <w:ind w:left="3285" w:hanging="360"/>
      </w:pPr>
    </w:lvl>
    <w:lvl w:ilvl="5">
      <w:start w:val="1"/>
      <w:numFmt w:val="lowerRoman"/>
      <w:lvlText w:val="%6."/>
      <w:lvlJc w:val="right"/>
      <w:pPr>
        <w:tabs>
          <w:tab w:val="num" w:pos="4005"/>
        </w:tabs>
        <w:ind w:left="4005" w:hanging="180"/>
      </w:pPr>
    </w:lvl>
    <w:lvl w:ilvl="6">
      <w:start w:val="1"/>
      <w:numFmt w:val="decimal"/>
      <w:lvlText w:val="%7."/>
      <w:lvlJc w:val="left"/>
      <w:pPr>
        <w:tabs>
          <w:tab w:val="num" w:pos="4725"/>
        </w:tabs>
        <w:ind w:left="4725" w:hanging="360"/>
      </w:pPr>
    </w:lvl>
    <w:lvl w:ilvl="7">
      <w:start w:val="1"/>
      <w:numFmt w:val="lowerLetter"/>
      <w:lvlText w:val="%8."/>
      <w:lvlJc w:val="left"/>
      <w:pPr>
        <w:tabs>
          <w:tab w:val="num" w:pos="5445"/>
        </w:tabs>
        <w:ind w:left="5445" w:hanging="360"/>
      </w:pPr>
    </w:lvl>
    <w:lvl w:ilvl="8">
      <w:start w:val="1"/>
      <w:numFmt w:val="lowerRoman"/>
      <w:lvlText w:val="%9."/>
      <w:lvlJc w:val="right"/>
      <w:pPr>
        <w:tabs>
          <w:tab w:val="num" w:pos="6165"/>
        </w:tabs>
        <w:ind w:left="6165" w:hanging="180"/>
      </w:pPr>
    </w:lvl>
  </w:abstractNum>
  <w:abstractNum w:abstractNumId="110" w15:restartNumberingAfterBreak="0">
    <w:nsid w:val="5D1C383D"/>
    <w:multiLevelType w:val="hybridMultilevel"/>
    <w:tmpl w:val="78189F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5D961BB2"/>
    <w:multiLevelType w:val="hybridMultilevel"/>
    <w:tmpl w:val="5122F49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15:restartNumberingAfterBreak="0">
    <w:nsid w:val="5DC22DA8"/>
    <w:multiLevelType w:val="hybridMultilevel"/>
    <w:tmpl w:val="7A9298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3" w15:restartNumberingAfterBreak="0">
    <w:nsid w:val="5E0365BF"/>
    <w:multiLevelType w:val="hybridMultilevel"/>
    <w:tmpl w:val="884A25AE"/>
    <w:lvl w:ilvl="0" w:tplc="FFFFFFFF">
      <w:start w:val="1"/>
      <w:numFmt w:val="lowerLetter"/>
      <w:lvlText w:val="(%1)"/>
      <w:lvlJc w:val="left"/>
      <w:pPr>
        <w:tabs>
          <w:tab w:val="num" w:pos="1065"/>
        </w:tabs>
        <w:ind w:left="1065" w:hanging="360"/>
      </w:pPr>
      <w:rPr>
        <w:rFonts w:hint="default"/>
      </w:rPr>
    </w:lvl>
    <w:lvl w:ilvl="1" w:tplc="040C0003" w:tentative="1">
      <w:start w:val="1"/>
      <w:numFmt w:val="lowerLetter"/>
      <w:lvlText w:val="%2."/>
      <w:lvlJc w:val="left"/>
      <w:pPr>
        <w:tabs>
          <w:tab w:val="num" w:pos="1785"/>
        </w:tabs>
        <w:ind w:left="1785" w:hanging="360"/>
      </w:pPr>
    </w:lvl>
    <w:lvl w:ilvl="2" w:tplc="040C0005" w:tentative="1">
      <w:start w:val="1"/>
      <w:numFmt w:val="lowerRoman"/>
      <w:lvlText w:val="%3."/>
      <w:lvlJc w:val="right"/>
      <w:pPr>
        <w:tabs>
          <w:tab w:val="num" w:pos="2505"/>
        </w:tabs>
        <w:ind w:left="2505" w:hanging="180"/>
      </w:pPr>
    </w:lvl>
    <w:lvl w:ilvl="3" w:tplc="040C0001" w:tentative="1">
      <w:start w:val="1"/>
      <w:numFmt w:val="decimal"/>
      <w:lvlText w:val="%4."/>
      <w:lvlJc w:val="left"/>
      <w:pPr>
        <w:tabs>
          <w:tab w:val="num" w:pos="3225"/>
        </w:tabs>
        <w:ind w:left="3225" w:hanging="360"/>
      </w:pPr>
    </w:lvl>
    <w:lvl w:ilvl="4" w:tplc="040C0003" w:tentative="1">
      <w:start w:val="1"/>
      <w:numFmt w:val="lowerLetter"/>
      <w:lvlText w:val="%5."/>
      <w:lvlJc w:val="left"/>
      <w:pPr>
        <w:tabs>
          <w:tab w:val="num" w:pos="3945"/>
        </w:tabs>
        <w:ind w:left="3945" w:hanging="360"/>
      </w:pPr>
    </w:lvl>
    <w:lvl w:ilvl="5" w:tplc="040C0005" w:tentative="1">
      <w:start w:val="1"/>
      <w:numFmt w:val="lowerRoman"/>
      <w:lvlText w:val="%6."/>
      <w:lvlJc w:val="right"/>
      <w:pPr>
        <w:tabs>
          <w:tab w:val="num" w:pos="4665"/>
        </w:tabs>
        <w:ind w:left="4665" w:hanging="180"/>
      </w:pPr>
    </w:lvl>
    <w:lvl w:ilvl="6" w:tplc="040C0001" w:tentative="1">
      <w:start w:val="1"/>
      <w:numFmt w:val="decimal"/>
      <w:lvlText w:val="%7."/>
      <w:lvlJc w:val="left"/>
      <w:pPr>
        <w:tabs>
          <w:tab w:val="num" w:pos="5385"/>
        </w:tabs>
        <w:ind w:left="5385" w:hanging="360"/>
      </w:pPr>
    </w:lvl>
    <w:lvl w:ilvl="7" w:tplc="040C0003" w:tentative="1">
      <w:start w:val="1"/>
      <w:numFmt w:val="lowerLetter"/>
      <w:lvlText w:val="%8."/>
      <w:lvlJc w:val="left"/>
      <w:pPr>
        <w:tabs>
          <w:tab w:val="num" w:pos="6105"/>
        </w:tabs>
        <w:ind w:left="6105" w:hanging="360"/>
      </w:pPr>
    </w:lvl>
    <w:lvl w:ilvl="8" w:tplc="040C0005" w:tentative="1">
      <w:start w:val="1"/>
      <w:numFmt w:val="lowerRoman"/>
      <w:lvlText w:val="%9."/>
      <w:lvlJc w:val="right"/>
      <w:pPr>
        <w:tabs>
          <w:tab w:val="num" w:pos="6825"/>
        </w:tabs>
        <w:ind w:left="6825" w:hanging="180"/>
      </w:pPr>
    </w:lvl>
  </w:abstractNum>
  <w:abstractNum w:abstractNumId="114" w15:restartNumberingAfterBreak="0">
    <w:nsid w:val="5FCC63AE"/>
    <w:multiLevelType w:val="multilevel"/>
    <w:tmpl w:val="57E0B05C"/>
    <w:lvl w:ilvl="0">
      <w:start w:val="3"/>
      <w:numFmt w:val="decimal"/>
      <w:lvlText w:val="%1"/>
      <w:lvlJc w:val="left"/>
      <w:pPr>
        <w:ind w:left="720" w:hanging="360"/>
      </w:pPr>
      <w:rPr>
        <w:rFonts w:hint="default"/>
        <w:sz w:val="44"/>
      </w:rPr>
    </w:lvl>
    <w:lvl w:ilvl="1">
      <w:start w:val="1"/>
      <w:numFmt w:val="decimal"/>
      <w:isLgl/>
      <w:lvlText w:val="%1.%2"/>
      <w:lvlJc w:val="left"/>
      <w:pPr>
        <w:ind w:left="720" w:hanging="360"/>
      </w:pPr>
      <w:rPr>
        <w:rFonts w:hint="default"/>
        <w:sz w:val="3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5" w15:restartNumberingAfterBreak="0">
    <w:nsid w:val="600433A9"/>
    <w:multiLevelType w:val="hybridMultilevel"/>
    <w:tmpl w:val="605AF4E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6" w15:restartNumberingAfterBreak="0">
    <w:nsid w:val="60321F50"/>
    <w:multiLevelType w:val="hybridMultilevel"/>
    <w:tmpl w:val="09EE5368"/>
    <w:lvl w:ilvl="0" w:tplc="040C0017">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C001B">
      <w:start w:val="1"/>
      <w:numFmt w:val="bullet"/>
      <w:lvlText w:val=""/>
      <w:lvlJc w:val="left"/>
      <w:pPr>
        <w:ind w:left="1800" w:hanging="360"/>
      </w:pPr>
      <w:rPr>
        <w:rFonts w:ascii="Wingdings" w:hAnsi="Wingdings" w:hint="default"/>
      </w:rPr>
    </w:lvl>
    <w:lvl w:ilvl="3" w:tplc="040C000F" w:tentative="1">
      <w:start w:val="1"/>
      <w:numFmt w:val="bullet"/>
      <w:lvlText w:val=""/>
      <w:lvlJc w:val="left"/>
      <w:pPr>
        <w:ind w:left="2520" w:hanging="360"/>
      </w:pPr>
      <w:rPr>
        <w:rFonts w:ascii="Symbol" w:hAnsi="Symbol" w:hint="default"/>
      </w:rPr>
    </w:lvl>
    <w:lvl w:ilvl="4" w:tplc="040C0019" w:tentative="1">
      <w:start w:val="1"/>
      <w:numFmt w:val="bullet"/>
      <w:lvlText w:val="o"/>
      <w:lvlJc w:val="left"/>
      <w:pPr>
        <w:ind w:left="3240" w:hanging="360"/>
      </w:pPr>
      <w:rPr>
        <w:rFonts w:ascii="Courier New" w:hAnsi="Courier New" w:cs="Symbol" w:hint="default"/>
      </w:rPr>
    </w:lvl>
    <w:lvl w:ilvl="5" w:tplc="040C001B" w:tentative="1">
      <w:start w:val="1"/>
      <w:numFmt w:val="bullet"/>
      <w:lvlText w:val=""/>
      <w:lvlJc w:val="left"/>
      <w:pPr>
        <w:ind w:left="3960" w:hanging="360"/>
      </w:pPr>
      <w:rPr>
        <w:rFonts w:ascii="Wingdings" w:hAnsi="Wingdings" w:hint="default"/>
      </w:rPr>
    </w:lvl>
    <w:lvl w:ilvl="6" w:tplc="040C000F" w:tentative="1">
      <w:start w:val="1"/>
      <w:numFmt w:val="bullet"/>
      <w:lvlText w:val=""/>
      <w:lvlJc w:val="left"/>
      <w:pPr>
        <w:ind w:left="4680" w:hanging="360"/>
      </w:pPr>
      <w:rPr>
        <w:rFonts w:ascii="Symbol" w:hAnsi="Symbol" w:hint="default"/>
      </w:rPr>
    </w:lvl>
    <w:lvl w:ilvl="7" w:tplc="040C0019" w:tentative="1">
      <w:start w:val="1"/>
      <w:numFmt w:val="bullet"/>
      <w:lvlText w:val="o"/>
      <w:lvlJc w:val="left"/>
      <w:pPr>
        <w:ind w:left="5400" w:hanging="360"/>
      </w:pPr>
      <w:rPr>
        <w:rFonts w:ascii="Courier New" w:hAnsi="Courier New" w:cs="Symbol" w:hint="default"/>
      </w:rPr>
    </w:lvl>
    <w:lvl w:ilvl="8" w:tplc="040C001B" w:tentative="1">
      <w:start w:val="1"/>
      <w:numFmt w:val="bullet"/>
      <w:lvlText w:val=""/>
      <w:lvlJc w:val="left"/>
      <w:pPr>
        <w:ind w:left="6120" w:hanging="360"/>
      </w:pPr>
      <w:rPr>
        <w:rFonts w:ascii="Wingdings" w:hAnsi="Wingdings" w:hint="default"/>
      </w:rPr>
    </w:lvl>
  </w:abstractNum>
  <w:abstractNum w:abstractNumId="117" w15:restartNumberingAfterBreak="0">
    <w:nsid w:val="604807B0"/>
    <w:multiLevelType w:val="hybridMultilevel"/>
    <w:tmpl w:val="E730BF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8" w15:restartNumberingAfterBreak="0">
    <w:nsid w:val="606262DC"/>
    <w:multiLevelType w:val="hybridMultilevel"/>
    <w:tmpl w:val="A0AED6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9" w15:restartNumberingAfterBreak="0">
    <w:nsid w:val="60F720A5"/>
    <w:multiLevelType w:val="hybridMultilevel"/>
    <w:tmpl w:val="2BC818E2"/>
    <w:lvl w:ilvl="0" w:tplc="1BA012B0">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1C21F5F"/>
    <w:multiLevelType w:val="hybridMultilevel"/>
    <w:tmpl w:val="7CAC37AA"/>
    <w:lvl w:ilvl="0" w:tplc="040C0017">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1C45743"/>
    <w:multiLevelType w:val="hybridMultilevel"/>
    <w:tmpl w:val="FA623046"/>
    <w:lvl w:ilvl="0" w:tplc="040C0005">
      <w:start w:val="4"/>
      <w:numFmt w:val="bullet"/>
      <w:lvlText w:val="-"/>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62913298"/>
    <w:multiLevelType w:val="singleLevel"/>
    <w:tmpl w:val="376446D2"/>
    <w:lvl w:ilvl="0">
      <w:start w:val="1"/>
      <w:numFmt w:val="lowerRoman"/>
      <w:lvlText w:val="(%1)"/>
      <w:lvlJc w:val="left"/>
      <w:pPr>
        <w:tabs>
          <w:tab w:val="num" w:pos="720"/>
        </w:tabs>
        <w:ind w:left="720" w:hanging="720"/>
      </w:pPr>
      <w:rPr>
        <w:rFonts w:hint="default"/>
      </w:rPr>
    </w:lvl>
  </w:abstractNum>
  <w:abstractNum w:abstractNumId="123" w15:restartNumberingAfterBreak="0">
    <w:nsid w:val="62DD0641"/>
    <w:multiLevelType w:val="hybridMultilevel"/>
    <w:tmpl w:val="4E3494B4"/>
    <w:lvl w:ilvl="0" w:tplc="DC8C7DF0">
      <w:numFmt w:val="bullet"/>
      <w:lvlText w:val="-"/>
      <w:lvlJc w:val="left"/>
      <w:pPr>
        <w:tabs>
          <w:tab w:val="num" w:pos="1440"/>
        </w:tabs>
        <w:ind w:left="1440" w:hanging="360"/>
      </w:pPr>
      <w:rPr>
        <w:rFonts w:ascii="Times New Roman" w:eastAsia="Times New Roman" w:hAnsi="Times New Roman" w:cs="Times New Roman" w:hint="default"/>
      </w:rPr>
    </w:lvl>
    <w:lvl w:ilvl="1" w:tplc="1BA012B0"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24" w15:restartNumberingAfterBreak="0">
    <w:nsid w:val="62FE0733"/>
    <w:multiLevelType w:val="hybridMultilevel"/>
    <w:tmpl w:val="A7588592"/>
    <w:lvl w:ilvl="0" w:tplc="2C56448C">
      <w:numFmt w:val="bullet"/>
      <w:lvlText w:val="-"/>
      <w:lvlJc w:val="left"/>
      <w:pPr>
        <w:ind w:left="720" w:hanging="360"/>
      </w:pPr>
      <w:rPr>
        <w:rFonts w:ascii="Times New Roman" w:eastAsia="Times New Roman" w:hAnsi="Times New Roman" w:cs="Times New Roman" w:hint="default"/>
        <w:color w:val="00000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65604E1E"/>
    <w:multiLevelType w:val="hybridMultilevel"/>
    <w:tmpl w:val="522605EA"/>
    <w:lvl w:ilvl="0" w:tplc="29FCFD2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6" w15:restartNumberingAfterBreak="0">
    <w:nsid w:val="69361676"/>
    <w:multiLevelType w:val="hybridMultilevel"/>
    <w:tmpl w:val="A1B41300"/>
    <w:lvl w:ilvl="0" w:tplc="99A6F1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6CB23A41"/>
    <w:multiLevelType w:val="hybridMultilevel"/>
    <w:tmpl w:val="3FA629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6D21592C"/>
    <w:multiLevelType w:val="hybridMultilevel"/>
    <w:tmpl w:val="77AEE4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9" w15:restartNumberingAfterBreak="0">
    <w:nsid w:val="6D5D463D"/>
    <w:multiLevelType w:val="multilevel"/>
    <w:tmpl w:val="B06835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15:restartNumberingAfterBreak="0">
    <w:nsid w:val="6DE65B51"/>
    <w:multiLevelType w:val="hybridMultilevel"/>
    <w:tmpl w:val="A458753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1" w15:restartNumberingAfterBreak="0">
    <w:nsid w:val="6E477567"/>
    <w:multiLevelType w:val="hybridMultilevel"/>
    <w:tmpl w:val="8DF2028C"/>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6E70101B"/>
    <w:multiLevelType w:val="hybridMultilevel"/>
    <w:tmpl w:val="1B641E0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3" w15:restartNumberingAfterBreak="0">
    <w:nsid w:val="6F3B094C"/>
    <w:multiLevelType w:val="hybridMultilevel"/>
    <w:tmpl w:val="C646F194"/>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4" w15:restartNumberingAfterBreak="0">
    <w:nsid w:val="70146DD6"/>
    <w:multiLevelType w:val="hybridMultilevel"/>
    <w:tmpl w:val="EA8473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5" w15:restartNumberingAfterBreak="0">
    <w:nsid w:val="70D27547"/>
    <w:multiLevelType w:val="hybridMultilevel"/>
    <w:tmpl w:val="56B2547C"/>
    <w:lvl w:ilvl="0" w:tplc="6AAA7EC0">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13E328C"/>
    <w:multiLevelType w:val="multilevel"/>
    <w:tmpl w:val="64C2E896"/>
    <w:lvl w:ilvl="0">
      <w:start w:val="1"/>
      <w:numFmt w:val="decimal"/>
      <w:lvlText w:val="%1."/>
      <w:lvlJc w:val="left"/>
      <w:pPr>
        <w:tabs>
          <w:tab w:val="num" w:pos="390"/>
        </w:tabs>
        <w:ind w:left="390" w:hanging="390"/>
      </w:pPr>
      <w:rPr>
        <w:rFonts w:hint="default"/>
      </w:rPr>
    </w:lvl>
    <w:lvl w:ilvl="1">
      <w:start w:val="1"/>
      <w:numFmt w:val="decimal"/>
      <w:pStyle w:val="Titre2"/>
      <w:lvlText w:val="%1.%2."/>
      <w:lvlJc w:val="left"/>
      <w:pPr>
        <w:tabs>
          <w:tab w:val="num" w:pos="5352"/>
        </w:tabs>
        <w:ind w:left="5352" w:hanging="390"/>
      </w:pPr>
      <w:rPr>
        <w:rFonts w:hint="default"/>
        <w:b/>
        <w:i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7" w15:restartNumberingAfterBreak="0">
    <w:nsid w:val="73820165"/>
    <w:multiLevelType w:val="hybridMultilevel"/>
    <w:tmpl w:val="38F473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73C11663"/>
    <w:multiLevelType w:val="multilevel"/>
    <w:tmpl w:val="EBF4B88C"/>
    <w:lvl w:ilvl="0">
      <w:start w:val="1"/>
      <w:numFmt w:val="decimal"/>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139" w15:restartNumberingAfterBreak="0">
    <w:nsid w:val="75700E7C"/>
    <w:multiLevelType w:val="multilevel"/>
    <w:tmpl w:val="99DC03C2"/>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75882F4C"/>
    <w:multiLevelType w:val="hybridMultilevel"/>
    <w:tmpl w:val="5C8E17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77677C21"/>
    <w:multiLevelType w:val="hybridMultilevel"/>
    <w:tmpl w:val="933853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15:restartNumberingAfterBreak="0">
    <w:nsid w:val="7791379B"/>
    <w:multiLevelType w:val="multilevel"/>
    <w:tmpl w:val="486236CA"/>
    <w:lvl w:ilvl="0">
      <w:start w:val="1"/>
      <w:numFmt w:val="bullet"/>
      <w:pStyle w:val="ECABullets"/>
      <w:lvlText w:val=""/>
      <w:lvlJc w:val="left"/>
      <w:pPr>
        <w:tabs>
          <w:tab w:val="num" w:pos="1134"/>
        </w:tabs>
        <w:ind w:left="1134" w:hanging="567"/>
      </w:pPr>
      <w:rPr>
        <w:rFonts w:ascii="Symbol" w:hAnsi="Symbol" w:hint="default"/>
        <w:sz w:val="22"/>
      </w:rPr>
    </w:lvl>
    <w:lvl w:ilvl="1">
      <w:start w:val="1"/>
      <w:numFmt w:val="bullet"/>
      <w:pStyle w:val="ECABulletsSub"/>
      <w:lvlText w:val=""/>
      <w:lvlJc w:val="left"/>
      <w:pPr>
        <w:tabs>
          <w:tab w:val="num" w:pos="1701"/>
        </w:tabs>
        <w:ind w:left="1701" w:hanging="567"/>
      </w:pPr>
      <w:rPr>
        <w:rFonts w:ascii="Monotype Sorts" w:hAnsi="Monotype Sorts" w:hint="default"/>
        <w:sz w:val="16"/>
      </w:rPr>
    </w:lvl>
    <w:lvl w:ilvl="2">
      <w:start w:val="1"/>
      <w:numFmt w:val="bullet"/>
      <w:lvlRestart w:val="0"/>
      <w:pStyle w:val="ECABulletsSub-Sub"/>
      <w:lvlText w:val=""/>
      <w:lvlJc w:val="left"/>
      <w:pPr>
        <w:tabs>
          <w:tab w:val="num" w:pos="2268"/>
        </w:tabs>
        <w:ind w:left="2268" w:hanging="567"/>
      </w:pPr>
      <w:rPr>
        <w:rFonts w:ascii="Wingdings" w:hAnsi="Wingdings" w:hint="default"/>
        <w:sz w:val="16"/>
      </w:rPr>
    </w:lvl>
    <w:lvl w:ilvl="3">
      <w:start w:val="1"/>
      <w:numFmt w:val="none"/>
      <w:lvlText w:val=""/>
      <w:lvlJc w:val="left"/>
      <w:pPr>
        <w:tabs>
          <w:tab w:val="num" w:pos="0"/>
        </w:tabs>
        <w:ind w:left="2214" w:hanging="360"/>
      </w:pPr>
      <w:rPr>
        <w:rFonts w:ascii="Symbol" w:hAnsi="Symbol" w:hint="default"/>
      </w:rPr>
    </w:lvl>
    <w:lvl w:ilvl="4">
      <w:start w:val="1"/>
      <w:numFmt w:val="none"/>
      <w:lvlText w:val="o"/>
      <w:lvlJc w:val="left"/>
      <w:pPr>
        <w:tabs>
          <w:tab w:val="num" w:pos="0"/>
        </w:tabs>
        <w:ind w:left="2574" w:hanging="360"/>
      </w:pPr>
      <w:rPr>
        <w:rFonts w:ascii="Courier New" w:hAnsi="Courier New" w:hint="default"/>
      </w:rPr>
    </w:lvl>
    <w:lvl w:ilvl="5">
      <w:start w:val="1"/>
      <w:numFmt w:val="none"/>
      <w:lvlText w:val=""/>
      <w:lvlJc w:val="left"/>
      <w:pPr>
        <w:tabs>
          <w:tab w:val="num" w:pos="0"/>
        </w:tabs>
        <w:ind w:left="2934" w:hanging="360"/>
      </w:pPr>
      <w:rPr>
        <w:rFonts w:ascii="Wingdings" w:hAnsi="Wingdings" w:hint="default"/>
      </w:rPr>
    </w:lvl>
    <w:lvl w:ilvl="6">
      <w:start w:val="1"/>
      <w:numFmt w:val="none"/>
      <w:lvlText w:val=""/>
      <w:lvlJc w:val="left"/>
      <w:pPr>
        <w:tabs>
          <w:tab w:val="num" w:pos="0"/>
        </w:tabs>
        <w:ind w:left="3294" w:hanging="360"/>
      </w:pPr>
      <w:rPr>
        <w:rFonts w:ascii="Symbol" w:hAnsi="Symbol" w:hint="default"/>
      </w:rPr>
    </w:lvl>
    <w:lvl w:ilvl="7">
      <w:start w:val="1"/>
      <w:numFmt w:val="none"/>
      <w:lvlText w:val="o"/>
      <w:lvlJc w:val="left"/>
      <w:pPr>
        <w:tabs>
          <w:tab w:val="num" w:pos="0"/>
        </w:tabs>
        <w:ind w:left="3654" w:hanging="360"/>
      </w:pPr>
      <w:rPr>
        <w:rFonts w:ascii="Courier New" w:hAnsi="Courier New" w:hint="default"/>
      </w:rPr>
    </w:lvl>
    <w:lvl w:ilvl="8">
      <w:start w:val="1"/>
      <w:numFmt w:val="none"/>
      <w:lvlText w:val=""/>
      <w:lvlJc w:val="left"/>
      <w:pPr>
        <w:tabs>
          <w:tab w:val="num" w:pos="0"/>
        </w:tabs>
        <w:ind w:left="4014" w:hanging="360"/>
      </w:pPr>
      <w:rPr>
        <w:rFonts w:ascii="Wingdings" w:hAnsi="Wingdings" w:hint="default"/>
      </w:rPr>
    </w:lvl>
  </w:abstractNum>
  <w:abstractNum w:abstractNumId="143" w15:restartNumberingAfterBreak="0">
    <w:nsid w:val="78841FA9"/>
    <w:multiLevelType w:val="hybridMultilevel"/>
    <w:tmpl w:val="BBD09D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4" w15:restartNumberingAfterBreak="0">
    <w:nsid w:val="7A736ED7"/>
    <w:multiLevelType w:val="multilevel"/>
    <w:tmpl w:val="B83C6F02"/>
    <w:lvl w:ilvl="0">
      <w:start w:val="1"/>
      <w:numFmt w:val="decimal"/>
      <w:pStyle w:val="RAPPORT1"/>
      <w:lvlText w:val="%1."/>
      <w:lvlJc w:val="left"/>
      <w:pPr>
        <w:tabs>
          <w:tab w:val="num" w:pos="360"/>
        </w:tabs>
        <w:ind w:left="360" w:hanging="360"/>
      </w:pPr>
      <w:rPr>
        <w:rFonts w:ascii="Calibri" w:eastAsia="Calibri" w:hAnsi="Calibri" w:cs="Times New Roman"/>
        <w:b/>
      </w:rPr>
    </w:lvl>
    <w:lvl w:ilvl="1">
      <w:start w:val="1"/>
      <w:numFmt w:val="decimal"/>
      <w:lvlText w:val="%1.%2."/>
      <w:lvlJc w:val="left"/>
      <w:pPr>
        <w:tabs>
          <w:tab w:val="num" w:pos="716"/>
        </w:tabs>
        <w:ind w:left="716" w:hanging="432"/>
      </w:pPr>
      <w:rPr>
        <w:b/>
      </w:rPr>
    </w:lvl>
    <w:lvl w:ilvl="2">
      <w:start w:val="1"/>
      <w:numFmt w:val="decimal"/>
      <w:lvlText w:val="%1.%2.%3."/>
      <w:lvlJc w:val="left"/>
      <w:pPr>
        <w:tabs>
          <w:tab w:val="num" w:pos="1638"/>
        </w:tabs>
        <w:ind w:left="1638" w:hanging="504"/>
      </w:pPr>
    </w:lvl>
    <w:lvl w:ilvl="3">
      <w:start w:val="1"/>
      <w:numFmt w:val="decimal"/>
      <w:lvlText w:val="%1.%2.%3.%4."/>
      <w:lvlJc w:val="left"/>
      <w:pPr>
        <w:tabs>
          <w:tab w:val="num" w:pos="1516"/>
        </w:tabs>
        <w:ind w:left="1444" w:hanging="648"/>
      </w:pPr>
    </w:lvl>
    <w:lvl w:ilvl="4">
      <w:start w:val="1"/>
      <w:numFmt w:val="decimal"/>
      <w:lvlText w:val="%1.%2.%3.%4.%5."/>
      <w:lvlJc w:val="left"/>
      <w:pPr>
        <w:tabs>
          <w:tab w:val="num" w:pos="2236"/>
        </w:tabs>
        <w:ind w:left="1948" w:hanging="792"/>
      </w:pPr>
    </w:lvl>
    <w:lvl w:ilvl="5">
      <w:start w:val="1"/>
      <w:numFmt w:val="decimal"/>
      <w:lvlText w:val="%1.%2.%3.%4.%5.%6."/>
      <w:lvlJc w:val="left"/>
      <w:pPr>
        <w:tabs>
          <w:tab w:val="num" w:pos="2596"/>
        </w:tabs>
        <w:ind w:left="2452" w:hanging="936"/>
      </w:pPr>
    </w:lvl>
    <w:lvl w:ilvl="6">
      <w:start w:val="1"/>
      <w:numFmt w:val="decimal"/>
      <w:lvlText w:val="%1.%2.%3.%4.%5.%6.%7."/>
      <w:lvlJc w:val="left"/>
      <w:pPr>
        <w:tabs>
          <w:tab w:val="num" w:pos="3316"/>
        </w:tabs>
        <w:ind w:left="2956" w:hanging="1080"/>
      </w:pPr>
    </w:lvl>
    <w:lvl w:ilvl="7">
      <w:start w:val="1"/>
      <w:numFmt w:val="decimal"/>
      <w:lvlText w:val="%1.%2.%3.%4.%5.%6.%7.%8."/>
      <w:lvlJc w:val="left"/>
      <w:pPr>
        <w:tabs>
          <w:tab w:val="num" w:pos="3676"/>
        </w:tabs>
        <w:ind w:left="3460" w:hanging="1224"/>
      </w:pPr>
    </w:lvl>
    <w:lvl w:ilvl="8">
      <w:start w:val="1"/>
      <w:numFmt w:val="decimal"/>
      <w:lvlText w:val="%1.%2.%3.%4.%5.%6.%7.%8.%9."/>
      <w:lvlJc w:val="left"/>
      <w:pPr>
        <w:tabs>
          <w:tab w:val="num" w:pos="4396"/>
        </w:tabs>
        <w:ind w:left="4036" w:hanging="1440"/>
      </w:pPr>
    </w:lvl>
  </w:abstractNum>
  <w:abstractNum w:abstractNumId="145" w15:restartNumberingAfterBreak="0">
    <w:nsid w:val="7BDD321A"/>
    <w:multiLevelType w:val="hybridMultilevel"/>
    <w:tmpl w:val="08BC7360"/>
    <w:lvl w:ilvl="0" w:tplc="7E563BFE">
      <w:start w:val="1"/>
      <w:numFmt w:val="lowerLetter"/>
      <w:lvlText w:val="%1)"/>
      <w:lvlJc w:val="left"/>
      <w:pPr>
        <w:tabs>
          <w:tab w:val="num" w:pos="720"/>
        </w:tabs>
        <w:ind w:left="720" w:hanging="360"/>
      </w:pPr>
      <w:rPr>
        <w:rFonts w:hint="default"/>
      </w:rPr>
    </w:lvl>
    <w:lvl w:ilvl="1" w:tplc="04090019">
      <w:start w:val="9"/>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6" w15:restartNumberingAfterBreak="0">
    <w:nsid w:val="7C1B6E17"/>
    <w:multiLevelType w:val="hybridMultilevel"/>
    <w:tmpl w:val="C3EE0DC2"/>
    <w:lvl w:ilvl="0" w:tplc="E6A4D332">
      <w:start w:val="1"/>
      <w:numFmt w:val="bullet"/>
      <w:lvlText w:val=""/>
      <w:lvlJc w:val="left"/>
      <w:pPr>
        <w:tabs>
          <w:tab w:val="num" w:pos="360"/>
        </w:tabs>
        <w:ind w:left="360" w:hanging="360"/>
      </w:pPr>
      <w:rPr>
        <w:rFonts w:ascii="Symbol" w:hAnsi="Symbol" w:hint="default"/>
      </w:rPr>
    </w:lvl>
    <w:lvl w:ilvl="1" w:tplc="B1964EEA">
      <w:start w:val="1"/>
      <w:numFmt w:val="bullet"/>
      <w:lvlText w:val=""/>
      <w:lvlJc w:val="left"/>
      <w:pPr>
        <w:tabs>
          <w:tab w:val="num" w:pos="1440"/>
        </w:tabs>
        <w:ind w:left="1440" w:hanging="360"/>
      </w:pPr>
      <w:rPr>
        <w:rFonts w:ascii="Wingdings" w:hAnsi="Wingdings" w:hint="default"/>
      </w:rPr>
    </w:lvl>
    <w:lvl w:ilvl="2" w:tplc="D780F5AA" w:tentative="1">
      <w:start w:val="1"/>
      <w:numFmt w:val="bullet"/>
      <w:lvlText w:val=""/>
      <w:lvlJc w:val="left"/>
      <w:pPr>
        <w:tabs>
          <w:tab w:val="num" w:pos="2160"/>
        </w:tabs>
        <w:ind w:left="2160" w:hanging="360"/>
      </w:pPr>
      <w:rPr>
        <w:rFonts w:ascii="Wingdings" w:hAnsi="Wingdings" w:hint="default"/>
      </w:rPr>
    </w:lvl>
    <w:lvl w:ilvl="3" w:tplc="06A07690" w:tentative="1">
      <w:start w:val="1"/>
      <w:numFmt w:val="bullet"/>
      <w:lvlText w:val=""/>
      <w:lvlJc w:val="left"/>
      <w:pPr>
        <w:tabs>
          <w:tab w:val="num" w:pos="2880"/>
        </w:tabs>
        <w:ind w:left="2880" w:hanging="360"/>
      </w:pPr>
      <w:rPr>
        <w:rFonts w:ascii="Symbol" w:hAnsi="Symbol" w:hint="default"/>
      </w:rPr>
    </w:lvl>
    <w:lvl w:ilvl="4" w:tplc="FBF47C9E" w:tentative="1">
      <w:start w:val="1"/>
      <w:numFmt w:val="bullet"/>
      <w:lvlText w:val="o"/>
      <w:lvlJc w:val="left"/>
      <w:pPr>
        <w:tabs>
          <w:tab w:val="num" w:pos="3600"/>
        </w:tabs>
        <w:ind w:left="3600" w:hanging="360"/>
      </w:pPr>
      <w:rPr>
        <w:rFonts w:ascii="Courier New" w:hAnsi="Courier New" w:cs="Courier New" w:hint="default"/>
      </w:rPr>
    </w:lvl>
    <w:lvl w:ilvl="5" w:tplc="272C2B20" w:tentative="1">
      <w:start w:val="1"/>
      <w:numFmt w:val="bullet"/>
      <w:lvlText w:val=""/>
      <w:lvlJc w:val="left"/>
      <w:pPr>
        <w:tabs>
          <w:tab w:val="num" w:pos="4320"/>
        </w:tabs>
        <w:ind w:left="4320" w:hanging="360"/>
      </w:pPr>
      <w:rPr>
        <w:rFonts w:ascii="Wingdings" w:hAnsi="Wingdings" w:hint="default"/>
      </w:rPr>
    </w:lvl>
    <w:lvl w:ilvl="6" w:tplc="F0DA7F68" w:tentative="1">
      <w:start w:val="1"/>
      <w:numFmt w:val="bullet"/>
      <w:lvlText w:val=""/>
      <w:lvlJc w:val="left"/>
      <w:pPr>
        <w:tabs>
          <w:tab w:val="num" w:pos="5040"/>
        </w:tabs>
        <w:ind w:left="5040" w:hanging="360"/>
      </w:pPr>
      <w:rPr>
        <w:rFonts w:ascii="Symbol" w:hAnsi="Symbol" w:hint="default"/>
      </w:rPr>
    </w:lvl>
    <w:lvl w:ilvl="7" w:tplc="4192FCFE" w:tentative="1">
      <w:start w:val="1"/>
      <w:numFmt w:val="bullet"/>
      <w:lvlText w:val="o"/>
      <w:lvlJc w:val="left"/>
      <w:pPr>
        <w:tabs>
          <w:tab w:val="num" w:pos="5760"/>
        </w:tabs>
        <w:ind w:left="5760" w:hanging="360"/>
      </w:pPr>
      <w:rPr>
        <w:rFonts w:ascii="Courier New" w:hAnsi="Courier New" w:cs="Courier New" w:hint="default"/>
      </w:rPr>
    </w:lvl>
    <w:lvl w:ilvl="8" w:tplc="487A008A"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CC4487F"/>
    <w:multiLevelType w:val="hybridMultilevel"/>
    <w:tmpl w:val="04A226F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D464735"/>
    <w:multiLevelType w:val="hybridMultilevel"/>
    <w:tmpl w:val="E9169C90"/>
    <w:lvl w:ilvl="0" w:tplc="1BA012B0">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DB6768F"/>
    <w:multiLevelType w:val="hybridMultilevel"/>
    <w:tmpl w:val="36F81486"/>
    <w:lvl w:ilvl="0" w:tplc="04090001">
      <w:start w:val="1"/>
      <w:numFmt w:val="bullet"/>
      <w:lvlText w:val=""/>
      <w:lvlJc w:val="left"/>
      <w:pPr>
        <w:ind w:left="720" w:hanging="360"/>
      </w:pPr>
      <w:rPr>
        <w:rFonts w:ascii="Symbol" w:hAnsi="Symbol" w:hint="default"/>
      </w:rPr>
    </w:lvl>
    <w:lvl w:ilvl="1" w:tplc="D3D42960">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E957170"/>
    <w:multiLevelType w:val="hybridMultilevel"/>
    <w:tmpl w:val="2AF2E656"/>
    <w:lvl w:ilvl="0" w:tplc="0B0C0822">
      <w:start w:val="1"/>
      <w:numFmt w:val="bullet"/>
      <w:lvlText w:val=""/>
      <w:lvlJc w:val="left"/>
      <w:pPr>
        <w:tabs>
          <w:tab w:val="num" w:pos="720"/>
        </w:tabs>
        <w:ind w:left="720" w:hanging="360"/>
      </w:pPr>
      <w:rPr>
        <w:rFonts w:ascii="Wingdings" w:hAnsi="Wingdings" w:hint="default"/>
      </w:rPr>
    </w:lvl>
    <w:lvl w:ilvl="1" w:tplc="040C0003">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7EE1569C"/>
    <w:multiLevelType w:val="hybridMultilevel"/>
    <w:tmpl w:val="EF366F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15:restartNumberingAfterBreak="0">
    <w:nsid w:val="7F4831EC"/>
    <w:multiLevelType w:val="hybridMultilevel"/>
    <w:tmpl w:val="E2FA17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3" w15:restartNumberingAfterBreak="0">
    <w:nsid w:val="7F9C4555"/>
    <w:multiLevelType w:val="singleLevel"/>
    <w:tmpl w:val="DAA0E0C2"/>
    <w:lvl w:ilvl="0">
      <w:start w:val="8"/>
      <w:numFmt w:val="decimal"/>
      <w:pStyle w:val="BodyTextIndent31"/>
      <w:lvlText w:val="%1."/>
      <w:lvlJc w:val="left"/>
      <w:pPr>
        <w:tabs>
          <w:tab w:val="num" w:pos="360"/>
        </w:tabs>
        <w:ind w:left="0" w:firstLine="0"/>
      </w:pPr>
    </w:lvl>
  </w:abstractNum>
  <w:abstractNum w:abstractNumId="154" w15:restartNumberingAfterBreak="0">
    <w:nsid w:val="7FCC06E8"/>
    <w:multiLevelType w:val="hybridMultilevel"/>
    <w:tmpl w:val="3A0C5D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5" w15:restartNumberingAfterBreak="0">
    <w:nsid w:val="7FF23D60"/>
    <w:multiLevelType w:val="hybridMultilevel"/>
    <w:tmpl w:val="C700F590"/>
    <w:lvl w:ilvl="0" w:tplc="040C000D">
      <w:start w:val="4"/>
      <w:numFmt w:val="bullet"/>
      <w:lvlText w:val="-"/>
      <w:lvlJc w:val="left"/>
      <w:pPr>
        <w:tabs>
          <w:tab w:val="num" w:pos="1065"/>
        </w:tabs>
        <w:ind w:left="1065" w:hanging="360"/>
      </w:pPr>
      <w:rPr>
        <w:rFonts w:ascii="Arial" w:eastAsia="Times New Roman" w:hAnsi="Arial" w:cs="Arial"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num w:numId="1">
    <w:abstractNumId w:val="84"/>
  </w:num>
  <w:num w:numId="2">
    <w:abstractNumId w:val="153"/>
  </w:num>
  <w:num w:numId="3">
    <w:abstractNumId w:val="5"/>
  </w:num>
  <w:num w:numId="4">
    <w:abstractNumId w:val="138"/>
  </w:num>
  <w:num w:numId="5">
    <w:abstractNumId w:val="10"/>
  </w:num>
  <w:num w:numId="6">
    <w:abstractNumId w:val="136"/>
  </w:num>
  <w:num w:numId="7">
    <w:abstractNumId w:val="91"/>
  </w:num>
  <w:num w:numId="8">
    <w:abstractNumId w:val="53"/>
  </w:num>
  <w:num w:numId="9">
    <w:abstractNumId w:val="81"/>
  </w:num>
  <w:num w:numId="10">
    <w:abstractNumId w:val="3"/>
  </w:num>
  <w:num w:numId="11">
    <w:abstractNumId w:val="0"/>
  </w:num>
  <w:num w:numId="12">
    <w:abstractNumId w:val="146"/>
  </w:num>
  <w:num w:numId="13">
    <w:abstractNumId w:val="59"/>
  </w:num>
  <w:num w:numId="14">
    <w:abstractNumId w:val="73"/>
  </w:num>
  <w:num w:numId="15">
    <w:abstractNumId w:val="16"/>
  </w:num>
  <w:num w:numId="16">
    <w:abstractNumId w:val="144"/>
  </w:num>
  <w:num w:numId="17">
    <w:abstractNumId w:val="47"/>
  </w:num>
  <w:num w:numId="18">
    <w:abstractNumId w:val="101"/>
  </w:num>
  <w:num w:numId="19">
    <w:abstractNumId w:val="28"/>
  </w:num>
  <w:num w:numId="20">
    <w:abstractNumId w:val="121"/>
  </w:num>
  <w:num w:numId="21">
    <w:abstractNumId w:val="26"/>
  </w:num>
  <w:num w:numId="22">
    <w:abstractNumId w:val="1"/>
  </w:num>
  <w:num w:numId="23">
    <w:abstractNumId w:val="17"/>
  </w:num>
  <w:num w:numId="24">
    <w:abstractNumId w:val="113"/>
  </w:num>
  <w:num w:numId="25">
    <w:abstractNumId w:val="155"/>
  </w:num>
  <w:num w:numId="26">
    <w:abstractNumId w:val="123"/>
  </w:num>
  <w:num w:numId="27">
    <w:abstractNumId w:val="147"/>
  </w:num>
  <w:num w:numId="28">
    <w:abstractNumId w:val="119"/>
  </w:num>
  <w:num w:numId="29">
    <w:abstractNumId w:val="4"/>
  </w:num>
  <w:num w:numId="30">
    <w:abstractNumId w:val="34"/>
  </w:num>
  <w:num w:numId="31">
    <w:abstractNumId w:val="131"/>
  </w:num>
  <w:num w:numId="32">
    <w:abstractNumId w:val="150"/>
  </w:num>
  <w:num w:numId="33">
    <w:abstractNumId w:val="9"/>
  </w:num>
  <w:num w:numId="34">
    <w:abstractNumId w:val="148"/>
  </w:num>
  <w:num w:numId="35">
    <w:abstractNumId w:val="102"/>
  </w:num>
  <w:num w:numId="36">
    <w:abstractNumId w:val="111"/>
  </w:num>
  <w:num w:numId="37">
    <w:abstractNumId w:val="88"/>
  </w:num>
  <w:num w:numId="38">
    <w:abstractNumId w:val="39"/>
  </w:num>
  <w:num w:numId="39">
    <w:abstractNumId w:val="54"/>
  </w:num>
  <w:num w:numId="40">
    <w:abstractNumId w:val="130"/>
  </w:num>
  <w:num w:numId="41">
    <w:abstractNumId w:val="139"/>
  </w:num>
  <w:num w:numId="42">
    <w:abstractNumId w:val="69"/>
  </w:num>
  <w:num w:numId="43">
    <w:abstractNumId w:val="2"/>
  </w:num>
  <w:num w:numId="44">
    <w:abstractNumId w:val="142"/>
  </w:num>
  <w:num w:numId="45">
    <w:abstractNumId w:val="106"/>
  </w:num>
  <w:num w:numId="46">
    <w:abstractNumId w:val="93"/>
  </w:num>
  <w:num w:numId="47">
    <w:abstractNumId w:val="141"/>
  </w:num>
  <w:num w:numId="48">
    <w:abstractNumId w:val="58"/>
  </w:num>
  <w:num w:numId="49">
    <w:abstractNumId w:val="120"/>
  </w:num>
  <w:num w:numId="50">
    <w:abstractNumId w:val="12"/>
  </w:num>
  <w:num w:numId="51">
    <w:abstractNumId w:val="40"/>
  </w:num>
  <w:num w:numId="52">
    <w:abstractNumId w:val="18"/>
  </w:num>
  <w:num w:numId="53">
    <w:abstractNumId w:val="42"/>
  </w:num>
  <w:num w:numId="54">
    <w:abstractNumId w:val="95"/>
  </w:num>
  <w:num w:numId="55">
    <w:abstractNumId w:val="124"/>
  </w:num>
  <w:num w:numId="56">
    <w:abstractNumId w:val="70"/>
  </w:num>
  <w:num w:numId="57">
    <w:abstractNumId w:val="27"/>
  </w:num>
  <w:num w:numId="58">
    <w:abstractNumId w:val="115"/>
  </w:num>
  <w:num w:numId="59">
    <w:abstractNumId w:val="132"/>
  </w:num>
  <w:num w:numId="60">
    <w:abstractNumId w:val="82"/>
  </w:num>
  <w:num w:numId="61">
    <w:abstractNumId w:val="140"/>
  </w:num>
  <w:num w:numId="62">
    <w:abstractNumId w:val="48"/>
  </w:num>
  <w:num w:numId="63">
    <w:abstractNumId w:val="137"/>
  </w:num>
  <w:num w:numId="64">
    <w:abstractNumId w:val="110"/>
  </w:num>
  <w:num w:numId="65">
    <w:abstractNumId w:val="60"/>
  </w:num>
  <w:num w:numId="66">
    <w:abstractNumId w:val="21"/>
  </w:num>
  <w:num w:numId="67">
    <w:abstractNumId w:val="80"/>
  </w:num>
  <w:num w:numId="68">
    <w:abstractNumId w:val="44"/>
  </w:num>
  <w:num w:numId="69">
    <w:abstractNumId w:val="24"/>
  </w:num>
  <w:num w:numId="70">
    <w:abstractNumId w:val="133"/>
  </w:num>
  <w:num w:numId="71">
    <w:abstractNumId w:val="151"/>
  </w:num>
  <w:num w:numId="72">
    <w:abstractNumId w:val="108"/>
  </w:num>
  <w:num w:numId="73">
    <w:abstractNumId w:val="61"/>
  </w:num>
  <w:num w:numId="74">
    <w:abstractNumId w:val="8"/>
  </w:num>
  <w:num w:numId="75">
    <w:abstractNumId w:val="94"/>
  </w:num>
  <w:num w:numId="76">
    <w:abstractNumId w:val="6"/>
  </w:num>
  <w:num w:numId="77">
    <w:abstractNumId w:val="96"/>
  </w:num>
  <w:num w:numId="78">
    <w:abstractNumId w:val="125"/>
  </w:num>
  <w:num w:numId="79">
    <w:abstractNumId w:val="46"/>
  </w:num>
  <w:num w:numId="80">
    <w:abstractNumId w:val="74"/>
  </w:num>
  <w:num w:numId="81">
    <w:abstractNumId w:val="90"/>
  </w:num>
  <w:num w:numId="82">
    <w:abstractNumId w:val="116"/>
  </w:num>
  <w:num w:numId="8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05"/>
  </w:num>
  <w:num w:numId="85">
    <w:abstractNumId w:val="63"/>
  </w:num>
  <w:num w:numId="86">
    <w:abstractNumId w:val="79"/>
  </w:num>
  <w:num w:numId="87">
    <w:abstractNumId w:val="20"/>
  </w:num>
  <w:num w:numId="88">
    <w:abstractNumId w:val="36"/>
  </w:num>
  <w:num w:numId="89">
    <w:abstractNumId w:val="114"/>
  </w:num>
  <w:num w:numId="90">
    <w:abstractNumId w:val="126"/>
  </w:num>
  <w:num w:numId="91">
    <w:abstractNumId w:val="7"/>
  </w:num>
  <w:num w:numId="92">
    <w:abstractNumId w:val="19"/>
  </w:num>
  <w:num w:numId="93">
    <w:abstractNumId w:val="127"/>
  </w:num>
  <w:num w:numId="94">
    <w:abstractNumId w:val="99"/>
  </w:num>
  <w:num w:numId="95">
    <w:abstractNumId w:val="25"/>
  </w:num>
  <w:num w:numId="96">
    <w:abstractNumId w:val="129"/>
  </w:num>
  <w:num w:numId="97">
    <w:abstractNumId w:val="85"/>
  </w:num>
  <w:num w:numId="98">
    <w:abstractNumId w:val="43"/>
  </w:num>
  <w:num w:numId="99">
    <w:abstractNumId w:val="86"/>
  </w:num>
  <w:num w:numId="100">
    <w:abstractNumId w:val="107"/>
  </w:num>
  <w:num w:numId="101">
    <w:abstractNumId w:val="76"/>
  </w:num>
  <w:num w:numId="102">
    <w:abstractNumId w:val="51"/>
  </w:num>
  <w:num w:numId="103">
    <w:abstractNumId w:val="83"/>
  </w:num>
  <w:num w:numId="104">
    <w:abstractNumId w:val="112"/>
  </w:num>
  <w:num w:numId="105">
    <w:abstractNumId w:val="67"/>
  </w:num>
  <w:num w:numId="106">
    <w:abstractNumId w:val="134"/>
  </w:num>
  <w:num w:numId="107">
    <w:abstractNumId w:val="29"/>
  </w:num>
  <w:num w:numId="108">
    <w:abstractNumId w:val="71"/>
  </w:num>
  <w:num w:numId="109">
    <w:abstractNumId w:val="45"/>
  </w:num>
  <w:num w:numId="110">
    <w:abstractNumId w:val="98"/>
  </w:num>
  <w:num w:numId="111">
    <w:abstractNumId w:val="64"/>
  </w:num>
  <w:num w:numId="112">
    <w:abstractNumId w:val="77"/>
  </w:num>
  <w:num w:numId="113">
    <w:abstractNumId w:val="37"/>
  </w:num>
  <w:num w:numId="114">
    <w:abstractNumId w:val="62"/>
  </w:num>
  <w:num w:numId="115">
    <w:abstractNumId w:val="56"/>
  </w:num>
  <w:num w:numId="116">
    <w:abstractNumId w:val="149"/>
  </w:num>
  <w:num w:numId="117">
    <w:abstractNumId w:val="57"/>
  </w:num>
  <w:num w:numId="118">
    <w:abstractNumId w:val="55"/>
  </w:num>
  <w:num w:numId="119">
    <w:abstractNumId w:val="152"/>
  </w:num>
  <w:num w:numId="120">
    <w:abstractNumId w:val="135"/>
  </w:num>
  <w:num w:numId="121">
    <w:abstractNumId w:val="32"/>
  </w:num>
  <w:num w:numId="122">
    <w:abstractNumId w:val="87"/>
  </w:num>
  <w:num w:numId="123">
    <w:abstractNumId w:val="15"/>
  </w:num>
  <w:num w:numId="124">
    <w:abstractNumId w:val="78"/>
  </w:num>
  <w:num w:numId="125">
    <w:abstractNumId w:val="33"/>
  </w:num>
  <w:num w:numId="126">
    <w:abstractNumId w:val="100"/>
  </w:num>
  <w:num w:numId="127">
    <w:abstractNumId w:val="13"/>
  </w:num>
  <w:num w:numId="128">
    <w:abstractNumId w:val="41"/>
  </w:num>
  <w:num w:numId="129">
    <w:abstractNumId w:val="92"/>
  </w:num>
  <w:num w:numId="130">
    <w:abstractNumId w:val="136"/>
  </w:num>
  <w:num w:numId="131">
    <w:abstractNumId w:val="38"/>
  </w:num>
  <w:num w:numId="132">
    <w:abstractNumId w:val="22"/>
  </w:num>
  <w:num w:numId="133">
    <w:abstractNumId w:val="97"/>
  </w:num>
  <w:num w:numId="134">
    <w:abstractNumId w:val="31"/>
  </w:num>
  <w:num w:numId="135">
    <w:abstractNumId w:val="109"/>
  </w:num>
  <w:num w:numId="136">
    <w:abstractNumId w:val="103"/>
  </w:num>
  <w:num w:numId="137">
    <w:abstractNumId w:val="122"/>
  </w:num>
  <w:num w:numId="138">
    <w:abstractNumId w:val="50"/>
  </w:num>
  <w:num w:numId="139">
    <w:abstractNumId w:val="89"/>
  </w:num>
  <w:num w:numId="140">
    <w:abstractNumId w:val="11"/>
  </w:num>
  <w:num w:numId="141">
    <w:abstractNumId w:val="75"/>
  </w:num>
  <w:num w:numId="142">
    <w:abstractNumId w:val="66"/>
  </w:num>
  <w:num w:numId="143">
    <w:abstractNumId w:val="35"/>
  </w:num>
  <w:num w:numId="144">
    <w:abstractNumId w:val="65"/>
  </w:num>
  <w:num w:numId="145">
    <w:abstractNumId w:val="145"/>
  </w:num>
  <w:num w:numId="146">
    <w:abstractNumId w:val="14"/>
  </w:num>
  <w:num w:numId="147">
    <w:abstractNumId w:val="72"/>
  </w:num>
  <w:num w:numId="148">
    <w:abstractNumId w:val="118"/>
  </w:num>
  <w:num w:numId="149">
    <w:abstractNumId w:val="128"/>
  </w:num>
  <w:num w:numId="150">
    <w:abstractNumId w:val="154"/>
  </w:num>
  <w:num w:numId="151">
    <w:abstractNumId w:val="117"/>
  </w:num>
  <w:num w:numId="152">
    <w:abstractNumId w:val="143"/>
  </w:num>
  <w:num w:numId="153">
    <w:abstractNumId w:val="68"/>
  </w:num>
  <w:num w:numId="154">
    <w:abstractNumId w:val="52"/>
  </w:num>
  <w:num w:numId="155">
    <w:abstractNumId w:val="104"/>
  </w:num>
  <w:num w:numId="156">
    <w:abstractNumId w:val="23"/>
  </w:num>
  <w:num w:numId="157">
    <w:abstractNumId w:val="49"/>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17C"/>
    <w:rsid w:val="00005D27"/>
    <w:rsid w:val="00021C72"/>
    <w:rsid w:val="000231C4"/>
    <w:rsid w:val="0002688A"/>
    <w:rsid w:val="00043493"/>
    <w:rsid w:val="000512CE"/>
    <w:rsid w:val="00052CEB"/>
    <w:rsid w:val="00054E90"/>
    <w:rsid w:val="000936BD"/>
    <w:rsid w:val="000A5116"/>
    <w:rsid w:val="000B0150"/>
    <w:rsid w:val="000C521A"/>
    <w:rsid w:val="000D5EBB"/>
    <w:rsid w:val="000E1565"/>
    <w:rsid w:val="000E32FD"/>
    <w:rsid w:val="000E54D2"/>
    <w:rsid w:val="000F4D8B"/>
    <w:rsid w:val="000F67B0"/>
    <w:rsid w:val="00102B5B"/>
    <w:rsid w:val="00107C5D"/>
    <w:rsid w:val="00111A91"/>
    <w:rsid w:val="00116145"/>
    <w:rsid w:val="00126247"/>
    <w:rsid w:val="00130C2F"/>
    <w:rsid w:val="00134653"/>
    <w:rsid w:val="00136FD7"/>
    <w:rsid w:val="00137861"/>
    <w:rsid w:val="00144602"/>
    <w:rsid w:val="00146195"/>
    <w:rsid w:val="00147EB7"/>
    <w:rsid w:val="00164E3F"/>
    <w:rsid w:val="00170B67"/>
    <w:rsid w:val="0018173E"/>
    <w:rsid w:val="001934F6"/>
    <w:rsid w:val="001A1553"/>
    <w:rsid w:val="001A1649"/>
    <w:rsid w:val="001B4A17"/>
    <w:rsid w:val="001C2C51"/>
    <w:rsid w:val="001D0C07"/>
    <w:rsid w:val="001D4CB5"/>
    <w:rsid w:val="001F0530"/>
    <w:rsid w:val="001F59A0"/>
    <w:rsid w:val="00203C7C"/>
    <w:rsid w:val="00217B95"/>
    <w:rsid w:val="0022023E"/>
    <w:rsid w:val="00221DD0"/>
    <w:rsid w:val="00222D2C"/>
    <w:rsid w:val="00230F19"/>
    <w:rsid w:val="002320F7"/>
    <w:rsid w:val="00236789"/>
    <w:rsid w:val="00241DD6"/>
    <w:rsid w:val="002442F0"/>
    <w:rsid w:val="00274895"/>
    <w:rsid w:val="00283885"/>
    <w:rsid w:val="00286C88"/>
    <w:rsid w:val="002B5CAC"/>
    <w:rsid w:val="002D0C4A"/>
    <w:rsid w:val="002D63D8"/>
    <w:rsid w:val="002E49D3"/>
    <w:rsid w:val="002F014D"/>
    <w:rsid w:val="002F33A9"/>
    <w:rsid w:val="00302301"/>
    <w:rsid w:val="0031279F"/>
    <w:rsid w:val="003143E1"/>
    <w:rsid w:val="00321CCE"/>
    <w:rsid w:val="00356991"/>
    <w:rsid w:val="003600A6"/>
    <w:rsid w:val="00362080"/>
    <w:rsid w:val="003621D6"/>
    <w:rsid w:val="00374B0A"/>
    <w:rsid w:val="003765EC"/>
    <w:rsid w:val="00382790"/>
    <w:rsid w:val="00387CAF"/>
    <w:rsid w:val="003A6B0D"/>
    <w:rsid w:val="003B61BB"/>
    <w:rsid w:val="003C4DF7"/>
    <w:rsid w:val="003D161E"/>
    <w:rsid w:val="003D49EF"/>
    <w:rsid w:val="003E00DC"/>
    <w:rsid w:val="003E280B"/>
    <w:rsid w:val="003E46C7"/>
    <w:rsid w:val="003E545B"/>
    <w:rsid w:val="003E5FC0"/>
    <w:rsid w:val="003E659E"/>
    <w:rsid w:val="003E7397"/>
    <w:rsid w:val="003F5B29"/>
    <w:rsid w:val="003F6240"/>
    <w:rsid w:val="004037CE"/>
    <w:rsid w:val="00411396"/>
    <w:rsid w:val="00412E5A"/>
    <w:rsid w:val="0042051F"/>
    <w:rsid w:val="00434EB6"/>
    <w:rsid w:val="00436587"/>
    <w:rsid w:val="00440C52"/>
    <w:rsid w:val="004418A0"/>
    <w:rsid w:val="00443E2C"/>
    <w:rsid w:val="004446E9"/>
    <w:rsid w:val="0044517C"/>
    <w:rsid w:val="0045534C"/>
    <w:rsid w:val="004615CE"/>
    <w:rsid w:val="00465038"/>
    <w:rsid w:val="004655AF"/>
    <w:rsid w:val="00472922"/>
    <w:rsid w:val="00480351"/>
    <w:rsid w:val="00484B31"/>
    <w:rsid w:val="00495F67"/>
    <w:rsid w:val="004A0567"/>
    <w:rsid w:val="004A5591"/>
    <w:rsid w:val="004B00D0"/>
    <w:rsid w:val="004B2D6F"/>
    <w:rsid w:val="004B4701"/>
    <w:rsid w:val="004B706C"/>
    <w:rsid w:val="004C13EF"/>
    <w:rsid w:val="004C1D18"/>
    <w:rsid w:val="004C2CA2"/>
    <w:rsid w:val="004C2D1F"/>
    <w:rsid w:val="004C310E"/>
    <w:rsid w:val="004D4B0D"/>
    <w:rsid w:val="004E353D"/>
    <w:rsid w:val="00500A86"/>
    <w:rsid w:val="00521113"/>
    <w:rsid w:val="005225F5"/>
    <w:rsid w:val="00523812"/>
    <w:rsid w:val="00527647"/>
    <w:rsid w:val="00531B47"/>
    <w:rsid w:val="00543765"/>
    <w:rsid w:val="00544843"/>
    <w:rsid w:val="0054641D"/>
    <w:rsid w:val="0055019C"/>
    <w:rsid w:val="00551E52"/>
    <w:rsid w:val="00552AAB"/>
    <w:rsid w:val="0056121A"/>
    <w:rsid w:val="00562F64"/>
    <w:rsid w:val="005809BF"/>
    <w:rsid w:val="00581A66"/>
    <w:rsid w:val="005849F9"/>
    <w:rsid w:val="00585984"/>
    <w:rsid w:val="005919CF"/>
    <w:rsid w:val="00595FEA"/>
    <w:rsid w:val="005A15D7"/>
    <w:rsid w:val="005A52BF"/>
    <w:rsid w:val="005B7063"/>
    <w:rsid w:val="005C4614"/>
    <w:rsid w:val="005C46D5"/>
    <w:rsid w:val="005F2B63"/>
    <w:rsid w:val="005F37E6"/>
    <w:rsid w:val="006013C5"/>
    <w:rsid w:val="00612CB2"/>
    <w:rsid w:val="00621540"/>
    <w:rsid w:val="006225DC"/>
    <w:rsid w:val="006269FD"/>
    <w:rsid w:val="00627665"/>
    <w:rsid w:val="00635A77"/>
    <w:rsid w:val="00654D5B"/>
    <w:rsid w:val="0066475E"/>
    <w:rsid w:val="00676646"/>
    <w:rsid w:val="00685E0E"/>
    <w:rsid w:val="006873AD"/>
    <w:rsid w:val="006A388D"/>
    <w:rsid w:val="006A5187"/>
    <w:rsid w:val="006B6682"/>
    <w:rsid w:val="006C7539"/>
    <w:rsid w:val="006D3143"/>
    <w:rsid w:val="006E2E44"/>
    <w:rsid w:val="006E7F36"/>
    <w:rsid w:val="00700CC1"/>
    <w:rsid w:val="007011AB"/>
    <w:rsid w:val="007016D8"/>
    <w:rsid w:val="00703466"/>
    <w:rsid w:val="0071394D"/>
    <w:rsid w:val="00713B52"/>
    <w:rsid w:val="007274E1"/>
    <w:rsid w:val="00734FC7"/>
    <w:rsid w:val="0074136F"/>
    <w:rsid w:val="007471DC"/>
    <w:rsid w:val="007514EA"/>
    <w:rsid w:val="00752716"/>
    <w:rsid w:val="007626EC"/>
    <w:rsid w:val="007632CB"/>
    <w:rsid w:val="007732D8"/>
    <w:rsid w:val="0077404A"/>
    <w:rsid w:val="00780E16"/>
    <w:rsid w:val="00791C3D"/>
    <w:rsid w:val="007A5DDC"/>
    <w:rsid w:val="007A71DB"/>
    <w:rsid w:val="007B0C8C"/>
    <w:rsid w:val="007B49B8"/>
    <w:rsid w:val="007C7724"/>
    <w:rsid w:val="007C7939"/>
    <w:rsid w:val="007D37F7"/>
    <w:rsid w:val="007D452B"/>
    <w:rsid w:val="007E6ECC"/>
    <w:rsid w:val="007F5A4B"/>
    <w:rsid w:val="007F5DC1"/>
    <w:rsid w:val="00800E0E"/>
    <w:rsid w:val="00803C44"/>
    <w:rsid w:val="00816E91"/>
    <w:rsid w:val="00817DB0"/>
    <w:rsid w:val="00824971"/>
    <w:rsid w:val="00826610"/>
    <w:rsid w:val="00826E6E"/>
    <w:rsid w:val="00837364"/>
    <w:rsid w:val="00845738"/>
    <w:rsid w:val="008501BF"/>
    <w:rsid w:val="00852C9B"/>
    <w:rsid w:val="00854B1A"/>
    <w:rsid w:val="0086293E"/>
    <w:rsid w:val="00863F7F"/>
    <w:rsid w:val="00865459"/>
    <w:rsid w:val="00873157"/>
    <w:rsid w:val="00873163"/>
    <w:rsid w:val="00890F51"/>
    <w:rsid w:val="00894FE9"/>
    <w:rsid w:val="008A00B2"/>
    <w:rsid w:val="008A6E4D"/>
    <w:rsid w:val="008E5EE7"/>
    <w:rsid w:val="008F5207"/>
    <w:rsid w:val="0091188C"/>
    <w:rsid w:val="00913557"/>
    <w:rsid w:val="00917CF7"/>
    <w:rsid w:val="00920466"/>
    <w:rsid w:val="009204D1"/>
    <w:rsid w:val="00935E7D"/>
    <w:rsid w:val="00944183"/>
    <w:rsid w:val="0095567B"/>
    <w:rsid w:val="00956257"/>
    <w:rsid w:val="00964E9B"/>
    <w:rsid w:val="009741F1"/>
    <w:rsid w:val="009847DA"/>
    <w:rsid w:val="00986C7D"/>
    <w:rsid w:val="009906A3"/>
    <w:rsid w:val="009926B8"/>
    <w:rsid w:val="00997D93"/>
    <w:rsid w:val="009A6726"/>
    <w:rsid w:val="009C3128"/>
    <w:rsid w:val="009C5BA4"/>
    <w:rsid w:val="009C61AF"/>
    <w:rsid w:val="009C7C21"/>
    <w:rsid w:val="009D18BB"/>
    <w:rsid w:val="009D5768"/>
    <w:rsid w:val="009E47A7"/>
    <w:rsid w:val="009E69F3"/>
    <w:rsid w:val="009E6EFE"/>
    <w:rsid w:val="009F0933"/>
    <w:rsid w:val="009F3480"/>
    <w:rsid w:val="009F6DDE"/>
    <w:rsid w:val="00A011DD"/>
    <w:rsid w:val="00A0164F"/>
    <w:rsid w:val="00A04107"/>
    <w:rsid w:val="00A07300"/>
    <w:rsid w:val="00A0784B"/>
    <w:rsid w:val="00A15277"/>
    <w:rsid w:val="00A232C8"/>
    <w:rsid w:val="00A24E5B"/>
    <w:rsid w:val="00A25590"/>
    <w:rsid w:val="00A25AD8"/>
    <w:rsid w:val="00A31DAA"/>
    <w:rsid w:val="00A438ED"/>
    <w:rsid w:val="00A440A0"/>
    <w:rsid w:val="00A462C5"/>
    <w:rsid w:val="00A4781B"/>
    <w:rsid w:val="00A5068A"/>
    <w:rsid w:val="00A61625"/>
    <w:rsid w:val="00A64357"/>
    <w:rsid w:val="00A674B0"/>
    <w:rsid w:val="00A72F6B"/>
    <w:rsid w:val="00A84323"/>
    <w:rsid w:val="00A91AD7"/>
    <w:rsid w:val="00A947DF"/>
    <w:rsid w:val="00A95A4E"/>
    <w:rsid w:val="00A95E7C"/>
    <w:rsid w:val="00AA3EEA"/>
    <w:rsid w:val="00AA6164"/>
    <w:rsid w:val="00AD2C74"/>
    <w:rsid w:val="00AD3C79"/>
    <w:rsid w:val="00AE003B"/>
    <w:rsid w:val="00AE19A6"/>
    <w:rsid w:val="00AE474B"/>
    <w:rsid w:val="00AE5C9E"/>
    <w:rsid w:val="00AF7A99"/>
    <w:rsid w:val="00B00225"/>
    <w:rsid w:val="00B03BDE"/>
    <w:rsid w:val="00B21038"/>
    <w:rsid w:val="00B23800"/>
    <w:rsid w:val="00B2620A"/>
    <w:rsid w:val="00B314F2"/>
    <w:rsid w:val="00B37119"/>
    <w:rsid w:val="00B47070"/>
    <w:rsid w:val="00B57344"/>
    <w:rsid w:val="00B615EA"/>
    <w:rsid w:val="00B6389D"/>
    <w:rsid w:val="00B7104D"/>
    <w:rsid w:val="00B77513"/>
    <w:rsid w:val="00B83B97"/>
    <w:rsid w:val="00B87CC9"/>
    <w:rsid w:val="00BA3F1B"/>
    <w:rsid w:val="00BB5048"/>
    <w:rsid w:val="00BC0A47"/>
    <w:rsid w:val="00BD0FCD"/>
    <w:rsid w:val="00BD26E6"/>
    <w:rsid w:val="00BE6937"/>
    <w:rsid w:val="00BE6FCB"/>
    <w:rsid w:val="00C03302"/>
    <w:rsid w:val="00C075CC"/>
    <w:rsid w:val="00C15093"/>
    <w:rsid w:val="00C208A1"/>
    <w:rsid w:val="00C21D11"/>
    <w:rsid w:val="00C272AB"/>
    <w:rsid w:val="00C37EAA"/>
    <w:rsid w:val="00C424F5"/>
    <w:rsid w:val="00C46ED4"/>
    <w:rsid w:val="00C516A1"/>
    <w:rsid w:val="00C51A69"/>
    <w:rsid w:val="00C549B0"/>
    <w:rsid w:val="00C557CB"/>
    <w:rsid w:val="00C60648"/>
    <w:rsid w:val="00C62C06"/>
    <w:rsid w:val="00C6701F"/>
    <w:rsid w:val="00C72AD0"/>
    <w:rsid w:val="00C85522"/>
    <w:rsid w:val="00C8651A"/>
    <w:rsid w:val="00C8661D"/>
    <w:rsid w:val="00C87BE1"/>
    <w:rsid w:val="00C92564"/>
    <w:rsid w:val="00C93CC3"/>
    <w:rsid w:val="00C93E8C"/>
    <w:rsid w:val="00C95319"/>
    <w:rsid w:val="00CA1C69"/>
    <w:rsid w:val="00CA344B"/>
    <w:rsid w:val="00CC352B"/>
    <w:rsid w:val="00CC6719"/>
    <w:rsid w:val="00CE5BF1"/>
    <w:rsid w:val="00D013D7"/>
    <w:rsid w:val="00D156BB"/>
    <w:rsid w:val="00D21202"/>
    <w:rsid w:val="00D23DFA"/>
    <w:rsid w:val="00D24595"/>
    <w:rsid w:val="00D25DA6"/>
    <w:rsid w:val="00D3275C"/>
    <w:rsid w:val="00D3734B"/>
    <w:rsid w:val="00D417D5"/>
    <w:rsid w:val="00D51DFB"/>
    <w:rsid w:val="00D60613"/>
    <w:rsid w:val="00D609FB"/>
    <w:rsid w:val="00D656BC"/>
    <w:rsid w:val="00D70045"/>
    <w:rsid w:val="00D932EF"/>
    <w:rsid w:val="00D95943"/>
    <w:rsid w:val="00DA1AAA"/>
    <w:rsid w:val="00DA267D"/>
    <w:rsid w:val="00DA4D85"/>
    <w:rsid w:val="00DB06AD"/>
    <w:rsid w:val="00DB51B5"/>
    <w:rsid w:val="00DB6D98"/>
    <w:rsid w:val="00DB788E"/>
    <w:rsid w:val="00DC0EF1"/>
    <w:rsid w:val="00DC4961"/>
    <w:rsid w:val="00DC6F5B"/>
    <w:rsid w:val="00DF75AF"/>
    <w:rsid w:val="00E00449"/>
    <w:rsid w:val="00E06110"/>
    <w:rsid w:val="00E1083D"/>
    <w:rsid w:val="00E13CB7"/>
    <w:rsid w:val="00E17D92"/>
    <w:rsid w:val="00E221A6"/>
    <w:rsid w:val="00E22D2D"/>
    <w:rsid w:val="00E254E1"/>
    <w:rsid w:val="00E362CE"/>
    <w:rsid w:val="00E5226F"/>
    <w:rsid w:val="00E52A67"/>
    <w:rsid w:val="00E669D3"/>
    <w:rsid w:val="00E75FA5"/>
    <w:rsid w:val="00E86615"/>
    <w:rsid w:val="00E9205A"/>
    <w:rsid w:val="00EA0223"/>
    <w:rsid w:val="00EA7474"/>
    <w:rsid w:val="00EB49D0"/>
    <w:rsid w:val="00EB6D46"/>
    <w:rsid w:val="00EB6E65"/>
    <w:rsid w:val="00EB7665"/>
    <w:rsid w:val="00EC0635"/>
    <w:rsid w:val="00EC3451"/>
    <w:rsid w:val="00EC7D34"/>
    <w:rsid w:val="00ED0B9F"/>
    <w:rsid w:val="00ED4776"/>
    <w:rsid w:val="00ED5BF4"/>
    <w:rsid w:val="00EE0B0C"/>
    <w:rsid w:val="00EE1C13"/>
    <w:rsid w:val="00EE7E4F"/>
    <w:rsid w:val="00F03CED"/>
    <w:rsid w:val="00F06BDC"/>
    <w:rsid w:val="00F07D69"/>
    <w:rsid w:val="00F158EE"/>
    <w:rsid w:val="00F31C1C"/>
    <w:rsid w:val="00F37139"/>
    <w:rsid w:val="00F45778"/>
    <w:rsid w:val="00F46979"/>
    <w:rsid w:val="00F51105"/>
    <w:rsid w:val="00F562ED"/>
    <w:rsid w:val="00F63A0E"/>
    <w:rsid w:val="00F6575C"/>
    <w:rsid w:val="00F67AA9"/>
    <w:rsid w:val="00F80E80"/>
    <w:rsid w:val="00F81D58"/>
    <w:rsid w:val="00F91A55"/>
    <w:rsid w:val="00F93B9F"/>
    <w:rsid w:val="00F977A4"/>
    <w:rsid w:val="00FA6A8C"/>
    <w:rsid w:val="00FA7640"/>
    <w:rsid w:val="00FB6EAE"/>
    <w:rsid w:val="00FC736E"/>
    <w:rsid w:val="00FD052A"/>
    <w:rsid w:val="00FD06C1"/>
    <w:rsid w:val="00FD08FB"/>
    <w:rsid w:val="00FD402B"/>
    <w:rsid w:val="00FD6AF0"/>
    <w:rsid w:val="00FF42F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15DB7B"/>
  <w15:docId w15:val="{F1A470E1-27FC-4F01-9D86-B42D201F7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4517C"/>
    <w:pPr>
      <w:spacing w:after="0" w:line="240" w:lineRule="auto"/>
    </w:pPr>
    <w:rPr>
      <w:rFonts w:ascii="Times New Roman" w:eastAsia="Times New Roman" w:hAnsi="Times New Roman" w:cs="Times New Roman"/>
      <w:sz w:val="24"/>
      <w:szCs w:val="24"/>
      <w:lang w:eastAsia="fr-FR"/>
    </w:rPr>
  </w:style>
  <w:style w:type="paragraph" w:styleId="Heading1">
    <w:name w:val="heading 1"/>
    <w:aliases w:val="Titre 1 Car Car Car Car Car Car Car Car Car Car Car Car Car Car Car Car Car Car,Main Heading,TCI 1.  Heading,Main Heading 1,Document Header1, 1, 2, Main Heading, 3, 11,Section Heading,LetHead1,MisHead1,Normalhead1,l1,Normal Heading 1,h1,1"/>
    <w:basedOn w:val="Normal"/>
    <w:next w:val="Normal"/>
    <w:link w:val="Heading1Char"/>
    <w:qFormat/>
    <w:rsid w:val="0044517C"/>
    <w:pPr>
      <w:keepNext/>
      <w:autoSpaceDE w:val="0"/>
      <w:autoSpaceDN w:val="0"/>
      <w:adjustRightInd w:val="0"/>
      <w:spacing w:line="240" w:lineRule="atLeast"/>
      <w:outlineLvl w:val="0"/>
    </w:pPr>
    <w:rPr>
      <w:b/>
      <w:bCs/>
      <w:color w:val="000000"/>
      <w:szCs w:val="20"/>
    </w:rPr>
  </w:style>
  <w:style w:type="paragraph" w:styleId="Heading2">
    <w:name w:val="heading 2"/>
    <w:aliases w:val="Paranum,alec2,Heading 2 Char,Chapitre 2,an,(1.1),Subchapter 1.1,~SubHeading,Subtitle 2,Major,INTRO,Chapter Title,h2,Schedule H2,Reset numbering,h2 main heading,headline,2 headline,test,H2,h2.H2,1.1,UNDERRUBRIK 1-2,Para2,h21,h22"/>
    <w:basedOn w:val="Normal"/>
    <w:next w:val="Normal"/>
    <w:link w:val="Heading2Char1"/>
    <w:qFormat/>
    <w:rsid w:val="0044517C"/>
    <w:pPr>
      <w:keepNext/>
      <w:autoSpaceDE w:val="0"/>
      <w:autoSpaceDN w:val="0"/>
      <w:adjustRightInd w:val="0"/>
      <w:spacing w:line="240" w:lineRule="atLeast"/>
      <w:ind w:left="360"/>
      <w:outlineLvl w:val="1"/>
    </w:pPr>
    <w:rPr>
      <w:b/>
      <w:bCs/>
      <w:color w:val="000000"/>
      <w:szCs w:val="20"/>
    </w:rPr>
  </w:style>
  <w:style w:type="paragraph" w:styleId="Heading3">
    <w:name w:val="heading 3"/>
    <w:aliases w:val="Centered,centered, Centered,C Heading,Client,3 bullet,don't use,h3,SECOND,Second,B1,bullet,b1,3,Normal Heading 3,Heading 3 Char,Heading 3 Char1 Char,Heading 3 Char Char Char,~MinorSubHeading,Subtitle 3,Minor,Newshead1,Sub-heading,H3"/>
    <w:basedOn w:val="Normal"/>
    <w:next w:val="Heading4"/>
    <w:link w:val="Heading3Char1"/>
    <w:qFormat/>
    <w:rsid w:val="0044517C"/>
    <w:pPr>
      <w:keepNext/>
      <w:tabs>
        <w:tab w:val="left" w:pos="720"/>
      </w:tabs>
      <w:spacing w:after="240"/>
      <w:jc w:val="both"/>
      <w:outlineLvl w:val="2"/>
    </w:pPr>
    <w:rPr>
      <w:b/>
      <w:sz w:val="22"/>
      <w:szCs w:val="20"/>
    </w:rPr>
  </w:style>
  <w:style w:type="paragraph" w:styleId="Heading4">
    <w:name w:val="heading 4"/>
    <w:basedOn w:val="Normal"/>
    <w:next w:val="Heading5"/>
    <w:link w:val="Heading4Char"/>
    <w:qFormat/>
    <w:rsid w:val="0044517C"/>
    <w:pPr>
      <w:keepNext/>
      <w:tabs>
        <w:tab w:val="left" w:pos="720"/>
      </w:tabs>
      <w:spacing w:after="240"/>
      <w:jc w:val="both"/>
      <w:outlineLvl w:val="3"/>
    </w:pPr>
    <w:rPr>
      <w:sz w:val="22"/>
      <w:szCs w:val="20"/>
    </w:rPr>
  </w:style>
  <w:style w:type="paragraph" w:styleId="Heading5">
    <w:name w:val="heading 5"/>
    <w:aliases w:val=" Side,Side"/>
    <w:basedOn w:val="Normal"/>
    <w:next w:val="BodyText"/>
    <w:link w:val="Heading5Char"/>
    <w:qFormat/>
    <w:rsid w:val="0044517C"/>
    <w:pPr>
      <w:tabs>
        <w:tab w:val="left" w:pos="720"/>
      </w:tabs>
      <w:spacing w:after="240"/>
      <w:jc w:val="both"/>
      <w:outlineLvl w:val="4"/>
    </w:pPr>
    <w:rPr>
      <w:i/>
      <w:sz w:val="22"/>
      <w:szCs w:val="20"/>
    </w:rPr>
  </w:style>
  <w:style w:type="paragraph" w:styleId="Heading6">
    <w:name w:val="heading 6"/>
    <w:basedOn w:val="Normal"/>
    <w:next w:val="Normal"/>
    <w:link w:val="Heading6Char"/>
    <w:qFormat/>
    <w:rsid w:val="0044517C"/>
    <w:pPr>
      <w:keepNext/>
      <w:autoSpaceDE w:val="0"/>
      <w:autoSpaceDN w:val="0"/>
      <w:adjustRightInd w:val="0"/>
      <w:spacing w:line="240" w:lineRule="atLeast"/>
      <w:outlineLvl w:val="5"/>
    </w:pPr>
    <w:rPr>
      <w:b/>
      <w:bCs/>
    </w:rPr>
  </w:style>
  <w:style w:type="paragraph" w:styleId="Heading7">
    <w:name w:val="heading 7"/>
    <w:basedOn w:val="Normal"/>
    <w:next w:val="Normal"/>
    <w:link w:val="Heading7Char"/>
    <w:uiPriority w:val="9"/>
    <w:qFormat/>
    <w:rsid w:val="0044517C"/>
    <w:pPr>
      <w:keepNext/>
      <w:autoSpaceDE w:val="0"/>
      <w:autoSpaceDN w:val="0"/>
      <w:adjustRightInd w:val="0"/>
      <w:spacing w:line="240" w:lineRule="atLeast"/>
      <w:jc w:val="both"/>
      <w:outlineLvl w:val="6"/>
    </w:pPr>
    <w:rPr>
      <w:b/>
      <w:bCs/>
      <w:iCs/>
      <w:color w:val="000000"/>
    </w:rPr>
  </w:style>
  <w:style w:type="paragraph" w:styleId="Heading8">
    <w:name w:val="heading 8"/>
    <w:basedOn w:val="Normal"/>
    <w:next w:val="Normal"/>
    <w:link w:val="Heading8Char"/>
    <w:qFormat/>
    <w:rsid w:val="0044517C"/>
    <w:pPr>
      <w:keepNext/>
      <w:jc w:val="both"/>
      <w:outlineLvl w:val="7"/>
    </w:pPr>
    <w:rPr>
      <w:b/>
      <w:bCs/>
    </w:rPr>
  </w:style>
  <w:style w:type="paragraph" w:styleId="Heading9">
    <w:name w:val="heading 9"/>
    <w:basedOn w:val="Normal"/>
    <w:next w:val="Normal"/>
    <w:link w:val="Heading9Char"/>
    <w:qFormat/>
    <w:rsid w:val="0044517C"/>
    <w:pPr>
      <w:keepNext/>
      <w:tabs>
        <w:tab w:val="num" w:pos="1584"/>
      </w:tabs>
      <w:ind w:left="1584" w:hanging="1584"/>
      <w:jc w:val="center"/>
      <w:outlineLvl w:val="8"/>
    </w:pPr>
    <w:rPr>
      <w:b/>
      <w:sz w:val="22"/>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re 1 Car Car Car Car Car Car Car Car Car Car Car Car Car Car Car Car Car Car Char,Main Heading Char,TCI 1.  Heading Char,Main Heading 1 Char,Document Header1 Char, 1 Char, 2 Char, Main Heading Char, 3 Char, 11 Char,Section Heading Char"/>
    <w:basedOn w:val="DefaultParagraphFont"/>
    <w:link w:val="Heading1"/>
    <w:rsid w:val="0044517C"/>
    <w:rPr>
      <w:rFonts w:ascii="Times New Roman" w:eastAsia="Times New Roman" w:hAnsi="Times New Roman" w:cs="Times New Roman"/>
      <w:b/>
      <w:bCs/>
      <w:color w:val="000000"/>
      <w:sz w:val="24"/>
      <w:szCs w:val="20"/>
      <w:lang w:eastAsia="fr-FR"/>
    </w:rPr>
  </w:style>
  <w:style w:type="character" w:customStyle="1" w:styleId="Heading2Char1">
    <w:name w:val="Heading 2 Char1"/>
    <w:aliases w:val="Paranum Char,alec2 Char,Heading 2 Char Char,Chapitre 2 Char,an Char,(1.1) Char,Subchapter 1.1 Char,~SubHeading Char,Subtitle 2 Char,Major Char,INTRO Char,Chapter Title Char,h2 Char,Schedule H2 Char,Reset numbering Char,headline Char"/>
    <w:basedOn w:val="DefaultParagraphFont"/>
    <w:link w:val="Heading2"/>
    <w:rsid w:val="0044517C"/>
    <w:rPr>
      <w:rFonts w:ascii="Times New Roman" w:eastAsia="Times New Roman" w:hAnsi="Times New Roman" w:cs="Times New Roman"/>
      <w:b/>
      <w:bCs/>
      <w:color w:val="000000"/>
      <w:sz w:val="24"/>
      <w:szCs w:val="20"/>
      <w:lang w:eastAsia="fr-FR"/>
    </w:rPr>
  </w:style>
  <w:style w:type="character" w:customStyle="1" w:styleId="Titre3Car">
    <w:name w:val="Titre 3 Car"/>
    <w:basedOn w:val="DefaultParagraphFont"/>
    <w:uiPriority w:val="9"/>
    <w:semiHidden/>
    <w:rsid w:val="0044517C"/>
    <w:rPr>
      <w:rFonts w:asciiTheme="majorHAnsi" w:eastAsiaTheme="majorEastAsia" w:hAnsiTheme="majorHAnsi" w:cstheme="majorBidi"/>
      <w:b/>
      <w:bCs/>
      <w:color w:val="4F81BD" w:themeColor="accent1"/>
      <w:sz w:val="24"/>
      <w:szCs w:val="24"/>
      <w:lang w:eastAsia="fr-FR"/>
    </w:rPr>
  </w:style>
  <w:style w:type="character" w:customStyle="1" w:styleId="Heading4Char">
    <w:name w:val="Heading 4 Char"/>
    <w:basedOn w:val="DefaultParagraphFont"/>
    <w:link w:val="Heading4"/>
    <w:rsid w:val="0044517C"/>
    <w:rPr>
      <w:rFonts w:ascii="Times New Roman" w:eastAsia="Times New Roman" w:hAnsi="Times New Roman" w:cs="Times New Roman"/>
      <w:szCs w:val="20"/>
      <w:lang w:eastAsia="fr-FR"/>
    </w:rPr>
  </w:style>
  <w:style w:type="character" w:customStyle="1" w:styleId="Heading5Char">
    <w:name w:val="Heading 5 Char"/>
    <w:aliases w:val=" Side Char,Side Char"/>
    <w:basedOn w:val="DefaultParagraphFont"/>
    <w:link w:val="Heading5"/>
    <w:rsid w:val="0044517C"/>
    <w:rPr>
      <w:rFonts w:ascii="Times New Roman" w:eastAsia="Times New Roman" w:hAnsi="Times New Roman" w:cs="Times New Roman"/>
      <w:i/>
      <w:szCs w:val="20"/>
      <w:lang w:eastAsia="fr-FR"/>
    </w:rPr>
  </w:style>
  <w:style w:type="character" w:customStyle="1" w:styleId="Heading6Char">
    <w:name w:val="Heading 6 Char"/>
    <w:basedOn w:val="DefaultParagraphFont"/>
    <w:link w:val="Heading6"/>
    <w:rsid w:val="0044517C"/>
    <w:rPr>
      <w:rFonts w:ascii="Times New Roman" w:eastAsia="Times New Roman" w:hAnsi="Times New Roman" w:cs="Times New Roman"/>
      <w:b/>
      <w:bCs/>
      <w:sz w:val="24"/>
      <w:szCs w:val="24"/>
      <w:lang w:eastAsia="fr-FR"/>
    </w:rPr>
  </w:style>
  <w:style w:type="character" w:customStyle="1" w:styleId="Heading7Char">
    <w:name w:val="Heading 7 Char"/>
    <w:basedOn w:val="DefaultParagraphFont"/>
    <w:link w:val="Heading7"/>
    <w:uiPriority w:val="9"/>
    <w:rsid w:val="0044517C"/>
    <w:rPr>
      <w:rFonts w:ascii="Times New Roman" w:eastAsia="Times New Roman" w:hAnsi="Times New Roman" w:cs="Times New Roman"/>
      <w:b/>
      <w:bCs/>
      <w:iCs/>
      <w:color w:val="000000"/>
      <w:sz w:val="24"/>
      <w:szCs w:val="24"/>
      <w:lang w:eastAsia="fr-FR"/>
    </w:rPr>
  </w:style>
  <w:style w:type="character" w:customStyle="1" w:styleId="Heading8Char">
    <w:name w:val="Heading 8 Char"/>
    <w:basedOn w:val="DefaultParagraphFont"/>
    <w:link w:val="Heading8"/>
    <w:rsid w:val="0044517C"/>
    <w:rPr>
      <w:rFonts w:ascii="Times New Roman" w:eastAsia="Times New Roman" w:hAnsi="Times New Roman" w:cs="Times New Roman"/>
      <w:b/>
      <w:bCs/>
      <w:sz w:val="24"/>
      <w:szCs w:val="24"/>
      <w:lang w:eastAsia="fr-FR"/>
    </w:rPr>
  </w:style>
  <w:style w:type="character" w:customStyle="1" w:styleId="Heading9Char">
    <w:name w:val="Heading 9 Char"/>
    <w:basedOn w:val="DefaultParagraphFont"/>
    <w:link w:val="Heading9"/>
    <w:rsid w:val="0044517C"/>
    <w:rPr>
      <w:rFonts w:ascii="Times New Roman" w:eastAsia="Times New Roman" w:hAnsi="Times New Roman" w:cs="Times New Roman"/>
      <w:b/>
      <w:szCs w:val="20"/>
      <w:lang w:val="en-US"/>
    </w:rPr>
  </w:style>
  <w:style w:type="paragraph" w:styleId="BodyText">
    <w:name w:val="Body Text"/>
    <w:basedOn w:val="Normal"/>
    <w:link w:val="BodyTextChar"/>
    <w:rsid w:val="0044517C"/>
    <w:pPr>
      <w:tabs>
        <w:tab w:val="left" w:pos="720"/>
      </w:tabs>
      <w:spacing w:after="240"/>
      <w:jc w:val="both"/>
    </w:pPr>
    <w:rPr>
      <w:sz w:val="22"/>
      <w:szCs w:val="20"/>
    </w:rPr>
  </w:style>
  <w:style w:type="character" w:customStyle="1" w:styleId="BodyTextChar">
    <w:name w:val="Body Text Char"/>
    <w:basedOn w:val="DefaultParagraphFont"/>
    <w:link w:val="BodyText"/>
    <w:rsid w:val="0044517C"/>
    <w:rPr>
      <w:rFonts w:ascii="Times New Roman" w:eastAsia="Times New Roman" w:hAnsi="Times New Roman" w:cs="Times New Roman"/>
      <w:szCs w:val="20"/>
      <w:lang w:eastAsia="fr-FR"/>
    </w:rPr>
  </w:style>
  <w:style w:type="paragraph" w:styleId="Title">
    <w:name w:val="Title"/>
    <w:basedOn w:val="Normal"/>
    <w:link w:val="TitleChar"/>
    <w:qFormat/>
    <w:rsid w:val="0044517C"/>
    <w:pPr>
      <w:spacing w:after="120"/>
      <w:jc w:val="center"/>
    </w:pPr>
    <w:rPr>
      <w:b/>
      <w:szCs w:val="20"/>
      <w:lang w:val="en-US"/>
    </w:rPr>
  </w:style>
  <w:style w:type="character" w:customStyle="1" w:styleId="TitleChar">
    <w:name w:val="Title Char"/>
    <w:basedOn w:val="DefaultParagraphFont"/>
    <w:link w:val="Title"/>
    <w:rsid w:val="0044517C"/>
    <w:rPr>
      <w:rFonts w:ascii="Times New Roman" w:eastAsia="Times New Roman" w:hAnsi="Times New Roman" w:cs="Times New Roman"/>
      <w:b/>
      <w:sz w:val="24"/>
      <w:szCs w:val="20"/>
      <w:lang w:val="en-US" w:eastAsia="fr-FR"/>
    </w:rPr>
  </w:style>
  <w:style w:type="paragraph" w:styleId="BodyTextIndent">
    <w:name w:val="Body Text Indent"/>
    <w:basedOn w:val="Normal"/>
    <w:link w:val="BodyTextIndentChar"/>
    <w:rsid w:val="0044517C"/>
    <w:pPr>
      <w:autoSpaceDE w:val="0"/>
      <w:autoSpaceDN w:val="0"/>
      <w:adjustRightInd w:val="0"/>
      <w:spacing w:line="240" w:lineRule="atLeast"/>
      <w:ind w:left="720" w:hanging="720"/>
    </w:pPr>
    <w:rPr>
      <w:b/>
      <w:bCs/>
      <w:color w:val="000000"/>
      <w:szCs w:val="20"/>
    </w:rPr>
  </w:style>
  <w:style w:type="character" w:customStyle="1" w:styleId="BodyTextIndentChar">
    <w:name w:val="Body Text Indent Char"/>
    <w:basedOn w:val="DefaultParagraphFont"/>
    <w:link w:val="BodyTextIndent"/>
    <w:rsid w:val="0044517C"/>
    <w:rPr>
      <w:rFonts w:ascii="Times New Roman" w:eastAsia="Times New Roman" w:hAnsi="Times New Roman" w:cs="Times New Roman"/>
      <w:b/>
      <w:bCs/>
      <w:color w:val="000000"/>
      <w:sz w:val="24"/>
      <w:szCs w:val="20"/>
      <w:lang w:eastAsia="fr-FR"/>
    </w:rPr>
  </w:style>
  <w:style w:type="paragraph" w:styleId="Header">
    <w:name w:val="header"/>
    <w:aliases w:val="En-tête client,Car2,/ pied de page"/>
    <w:basedOn w:val="Normal"/>
    <w:link w:val="HeaderChar"/>
    <w:rsid w:val="0044517C"/>
    <w:pPr>
      <w:tabs>
        <w:tab w:val="center" w:pos="4320"/>
        <w:tab w:val="right" w:pos="8640"/>
      </w:tabs>
    </w:pPr>
  </w:style>
  <w:style w:type="character" w:customStyle="1" w:styleId="HeaderChar">
    <w:name w:val="Header Char"/>
    <w:aliases w:val="En-tête client Char,Car2 Char,/ pied de page Char"/>
    <w:basedOn w:val="DefaultParagraphFont"/>
    <w:link w:val="Header"/>
    <w:rsid w:val="0044517C"/>
    <w:rPr>
      <w:rFonts w:ascii="Times New Roman" w:eastAsia="Times New Roman" w:hAnsi="Times New Roman" w:cs="Times New Roman"/>
      <w:sz w:val="24"/>
      <w:szCs w:val="24"/>
      <w:lang w:eastAsia="fr-FR"/>
    </w:rPr>
  </w:style>
  <w:style w:type="paragraph" w:styleId="Footer">
    <w:name w:val="footer"/>
    <w:basedOn w:val="Normal"/>
    <w:link w:val="FooterChar"/>
    <w:uiPriority w:val="99"/>
    <w:rsid w:val="0044517C"/>
    <w:pPr>
      <w:tabs>
        <w:tab w:val="center" w:pos="4320"/>
        <w:tab w:val="right" w:pos="8640"/>
      </w:tabs>
    </w:pPr>
  </w:style>
  <w:style w:type="character" w:customStyle="1" w:styleId="FooterChar">
    <w:name w:val="Footer Char"/>
    <w:basedOn w:val="DefaultParagraphFont"/>
    <w:link w:val="Footer"/>
    <w:uiPriority w:val="99"/>
    <w:rsid w:val="0044517C"/>
    <w:rPr>
      <w:rFonts w:ascii="Times New Roman" w:eastAsia="Times New Roman" w:hAnsi="Times New Roman" w:cs="Times New Roman"/>
      <w:sz w:val="24"/>
      <w:szCs w:val="24"/>
      <w:lang w:eastAsia="fr-FR"/>
    </w:rPr>
  </w:style>
  <w:style w:type="paragraph" w:styleId="BodyText2">
    <w:name w:val="Body Text 2"/>
    <w:basedOn w:val="Normal"/>
    <w:link w:val="BodyText2Char"/>
    <w:rsid w:val="0044517C"/>
    <w:pPr>
      <w:tabs>
        <w:tab w:val="left" w:pos="720"/>
      </w:tabs>
      <w:spacing w:after="240"/>
      <w:jc w:val="both"/>
    </w:pPr>
    <w:rPr>
      <w:sz w:val="22"/>
      <w:szCs w:val="20"/>
    </w:rPr>
  </w:style>
  <w:style w:type="character" w:customStyle="1" w:styleId="BodyText2Char">
    <w:name w:val="Body Text 2 Char"/>
    <w:basedOn w:val="DefaultParagraphFont"/>
    <w:link w:val="BodyText2"/>
    <w:rsid w:val="0044517C"/>
    <w:rPr>
      <w:rFonts w:ascii="Times New Roman" w:eastAsia="Times New Roman" w:hAnsi="Times New Roman" w:cs="Times New Roman"/>
      <w:szCs w:val="20"/>
      <w:lang w:eastAsia="fr-FR"/>
    </w:rPr>
  </w:style>
  <w:style w:type="paragraph" w:styleId="BodyText3">
    <w:name w:val="Body Text 3"/>
    <w:basedOn w:val="Normal"/>
    <w:link w:val="BodyText3Char"/>
    <w:rsid w:val="0044517C"/>
    <w:pPr>
      <w:tabs>
        <w:tab w:val="left" w:pos="720"/>
      </w:tabs>
      <w:spacing w:after="240"/>
      <w:jc w:val="both"/>
    </w:pPr>
    <w:rPr>
      <w:sz w:val="22"/>
      <w:szCs w:val="20"/>
    </w:rPr>
  </w:style>
  <w:style w:type="character" w:customStyle="1" w:styleId="BodyText3Char">
    <w:name w:val="Body Text 3 Char"/>
    <w:basedOn w:val="DefaultParagraphFont"/>
    <w:link w:val="BodyText3"/>
    <w:rsid w:val="0044517C"/>
    <w:rPr>
      <w:rFonts w:ascii="Times New Roman" w:eastAsia="Times New Roman" w:hAnsi="Times New Roman" w:cs="Times New Roman"/>
      <w:szCs w:val="20"/>
      <w:lang w:eastAsia="fr-FR"/>
    </w:rPr>
  </w:style>
  <w:style w:type="character" w:styleId="FootnoteReference">
    <w:name w:val="footnote reference"/>
    <w:aliases w:val="ftref,16 Point,Superscript 6 Point, Car Car Char Car Char Car Car Char Car Char Char, Car Car Car Car Car Car Car Car Char Car Car Char Car Car Car Char Car Char Char Char,Car Car Char Car Char Car Car Char Car Char Char,SUPERS"/>
    <w:uiPriority w:val="99"/>
    <w:rsid w:val="0044517C"/>
    <w:rPr>
      <w:vertAlign w:val="superscript"/>
    </w:rPr>
  </w:style>
  <w:style w:type="paragraph" w:styleId="FootnoteText">
    <w:name w:val="footnote text"/>
    <w:aliases w:val="Nbpage Moens,single space,footnote text,fn,FOOTNOTES,Footnote Text Char1 Char,Footnote Text Char Char1 Char,Footnote Text Char Char Char Char,FOOTNOTES Char Char Char,fn Char Char Char,single space Char Char Char,f,ft,Ch"/>
    <w:basedOn w:val="Normal"/>
    <w:link w:val="FootnoteTextChar"/>
    <w:uiPriority w:val="99"/>
    <w:qFormat/>
    <w:rsid w:val="0044517C"/>
    <w:pPr>
      <w:tabs>
        <w:tab w:val="left" w:pos="720"/>
      </w:tabs>
      <w:ind w:firstLine="720"/>
      <w:jc w:val="both"/>
    </w:pPr>
    <w:rPr>
      <w:sz w:val="20"/>
      <w:szCs w:val="20"/>
    </w:rPr>
  </w:style>
  <w:style w:type="character" w:customStyle="1" w:styleId="FootnoteTextChar">
    <w:name w:val="Footnote Text Char"/>
    <w:aliases w:val="Nbpage Moens Char,single space Char,footnote text Char,fn Char,FOOTNOTES Char,Footnote Text Char1 Char Char,Footnote Text Char Char1 Char Char,Footnote Text Char Char Char Char Char,FOOTNOTES Char Char Char Char,fn Char Char Char Char"/>
    <w:basedOn w:val="DefaultParagraphFont"/>
    <w:link w:val="FootnoteText"/>
    <w:uiPriority w:val="99"/>
    <w:rsid w:val="0044517C"/>
    <w:rPr>
      <w:rFonts w:ascii="Times New Roman" w:eastAsia="Times New Roman" w:hAnsi="Times New Roman" w:cs="Times New Roman"/>
      <w:sz w:val="20"/>
      <w:szCs w:val="20"/>
      <w:lang w:eastAsia="fr-FR"/>
    </w:rPr>
  </w:style>
  <w:style w:type="paragraph" w:customStyle="1" w:styleId="Corpsdetexte4">
    <w:name w:val="Corps de texte 4"/>
    <w:basedOn w:val="Normal"/>
    <w:rsid w:val="0044517C"/>
    <w:pPr>
      <w:spacing w:after="240"/>
      <w:jc w:val="both"/>
    </w:pPr>
    <w:rPr>
      <w:sz w:val="22"/>
      <w:szCs w:val="20"/>
    </w:rPr>
  </w:style>
  <w:style w:type="paragraph" w:customStyle="1" w:styleId="BodyTextIndent31">
    <w:name w:val="Body Text Indent 31"/>
    <w:basedOn w:val="Normal"/>
    <w:rsid w:val="0044517C"/>
    <w:pPr>
      <w:widowControl w:val="0"/>
      <w:numPr>
        <w:numId w:val="2"/>
      </w:numPr>
      <w:jc w:val="both"/>
    </w:pPr>
    <w:rPr>
      <w:sz w:val="22"/>
      <w:szCs w:val="20"/>
    </w:rPr>
  </w:style>
  <w:style w:type="paragraph" w:styleId="Subtitle">
    <w:name w:val="Subtitle"/>
    <w:basedOn w:val="Normal"/>
    <w:link w:val="SubtitleChar"/>
    <w:qFormat/>
    <w:rsid w:val="0044517C"/>
    <w:pPr>
      <w:ind w:left="720"/>
      <w:jc w:val="center"/>
    </w:pPr>
    <w:rPr>
      <w:b/>
      <w:bCs/>
      <w:lang w:val="fr-CA" w:eastAsia="en-US"/>
    </w:rPr>
  </w:style>
  <w:style w:type="character" w:customStyle="1" w:styleId="SubtitleChar">
    <w:name w:val="Subtitle Char"/>
    <w:basedOn w:val="DefaultParagraphFont"/>
    <w:link w:val="Subtitle"/>
    <w:rsid w:val="0044517C"/>
    <w:rPr>
      <w:rFonts w:ascii="Times New Roman" w:eastAsia="Times New Roman" w:hAnsi="Times New Roman" w:cs="Times New Roman"/>
      <w:b/>
      <w:bCs/>
      <w:sz w:val="24"/>
      <w:szCs w:val="24"/>
      <w:lang w:val="fr-CA"/>
    </w:rPr>
  </w:style>
  <w:style w:type="paragraph" w:customStyle="1" w:styleId="Outline">
    <w:name w:val="Outline"/>
    <w:basedOn w:val="Normal"/>
    <w:rsid w:val="0044517C"/>
    <w:pPr>
      <w:spacing w:before="240"/>
    </w:pPr>
    <w:rPr>
      <w:kern w:val="28"/>
      <w:sz w:val="22"/>
      <w:szCs w:val="20"/>
    </w:rPr>
  </w:style>
  <w:style w:type="character" w:styleId="PageNumber">
    <w:name w:val="page number"/>
    <w:basedOn w:val="DefaultParagraphFont"/>
    <w:rsid w:val="0044517C"/>
  </w:style>
  <w:style w:type="paragraph" w:styleId="NormalWeb">
    <w:name w:val="Normal (Web)"/>
    <w:basedOn w:val="Normal"/>
    <w:rsid w:val="0044517C"/>
    <w:pPr>
      <w:spacing w:before="100" w:beforeAutospacing="1" w:after="100" w:afterAutospacing="1"/>
    </w:pPr>
    <w:rPr>
      <w:rFonts w:ascii="Arial Unicode MS" w:eastAsia="Arial Unicode MS" w:hAnsi="Arial Unicode MS" w:cs="Arial Unicode MS"/>
      <w:lang w:val="fr-CA"/>
    </w:rPr>
  </w:style>
  <w:style w:type="paragraph" w:styleId="BodyTextIndent2">
    <w:name w:val="Body Text Indent 2"/>
    <w:basedOn w:val="Normal"/>
    <w:link w:val="BodyTextIndent2Char"/>
    <w:rsid w:val="0044517C"/>
    <w:pPr>
      <w:spacing w:after="120" w:line="480" w:lineRule="auto"/>
      <w:ind w:left="283"/>
    </w:pPr>
  </w:style>
  <w:style w:type="character" w:customStyle="1" w:styleId="BodyTextIndent2Char">
    <w:name w:val="Body Text Indent 2 Char"/>
    <w:basedOn w:val="DefaultParagraphFont"/>
    <w:link w:val="BodyTextIndent2"/>
    <w:rsid w:val="0044517C"/>
    <w:rPr>
      <w:rFonts w:ascii="Times New Roman" w:eastAsia="Times New Roman" w:hAnsi="Times New Roman" w:cs="Times New Roman"/>
      <w:sz w:val="24"/>
      <w:szCs w:val="24"/>
      <w:lang w:eastAsia="fr-FR"/>
    </w:rPr>
  </w:style>
  <w:style w:type="paragraph" w:styleId="BodyTextIndent3">
    <w:name w:val="Body Text Indent 3"/>
    <w:basedOn w:val="Normal"/>
    <w:link w:val="BodyTextIndent3Char"/>
    <w:rsid w:val="0044517C"/>
    <w:pPr>
      <w:spacing w:after="120"/>
      <w:ind w:left="283"/>
    </w:pPr>
    <w:rPr>
      <w:sz w:val="16"/>
      <w:szCs w:val="16"/>
    </w:rPr>
  </w:style>
  <w:style w:type="character" w:customStyle="1" w:styleId="BodyTextIndent3Char">
    <w:name w:val="Body Text Indent 3 Char"/>
    <w:basedOn w:val="DefaultParagraphFont"/>
    <w:link w:val="BodyTextIndent3"/>
    <w:rsid w:val="0044517C"/>
    <w:rPr>
      <w:rFonts w:ascii="Times New Roman" w:eastAsia="Times New Roman" w:hAnsi="Times New Roman" w:cs="Times New Roman"/>
      <w:sz w:val="16"/>
      <w:szCs w:val="16"/>
      <w:lang w:eastAsia="fr-FR"/>
    </w:rPr>
  </w:style>
  <w:style w:type="paragraph" w:customStyle="1" w:styleId="Outline1">
    <w:name w:val="Outline1"/>
    <w:basedOn w:val="Outline"/>
    <w:next w:val="Outline2"/>
    <w:rsid w:val="0044517C"/>
    <w:pPr>
      <w:keepNext/>
      <w:numPr>
        <w:numId w:val="1"/>
      </w:numPr>
      <w:tabs>
        <w:tab w:val="clear" w:pos="432"/>
        <w:tab w:val="num" w:pos="360"/>
      </w:tabs>
      <w:ind w:left="360" w:hanging="360"/>
    </w:pPr>
    <w:rPr>
      <w:szCs w:val="22"/>
    </w:rPr>
  </w:style>
  <w:style w:type="paragraph" w:customStyle="1" w:styleId="Outline2">
    <w:name w:val="Outline2"/>
    <w:basedOn w:val="Normal"/>
    <w:rsid w:val="0044517C"/>
    <w:pPr>
      <w:numPr>
        <w:ilvl w:val="1"/>
        <w:numId w:val="1"/>
      </w:numPr>
      <w:tabs>
        <w:tab w:val="clear" w:pos="1152"/>
        <w:tab w:val="num" w:pos="864"/>
      </w:tabs>
      <w:spacing w:before="240"/>
      <w:ind w:left="864" w:hanging="504"/>
    </w:pPr>
    <w:rPr>
      <w:kern w:val="28"/>
      <w:sz w:val="22"/>
      <w:szCs w:val="22"/>
    </w:rPr>
  </w:style>
  <w:style w:type="paragraph" w:customStyle="1" w:styleId="Outline3">
    <w:name w:val="Outline3"/>
    <w:basedOn w:val="Normal"/>
    <w:rsid w:val="0044517C"/>
    <w:pPr>
      <w:numPr>
        <w:ilvl w:val="2"/>
        <w:numId w:val="1"/>
      </w:numPr>
      <w:tabs>
        <w:tab w:val="clear" w:pos="1728"/>
        <w:tab w:val="num" w:pos="1368"/>
      </w:tabs>
      <w:spacing w:before="240"/>
      <w:ind w:left="1368" w:hanging="504"/>
    </w:pPr>
    <w:rPr>
      <w:kern w:val="28"/>
      <w:sz w:val="22"/>
      <w:szCs w:val="22"/>
    </w:rPr>
  </w:style>
  <w:style w:type="paragraph" w:customStyle="1" w:styleId="Outline4">
    <w:name w:val="Outline4"/>
    <w:basedOn w:val="Normal"/>
    <w:rsid w:val="0044517C"/>
    <w:pPr>
      <w:numPr>
        <w:ilvl w:val="3"/>
        <w:numId w:val="1"/>
      </w:numPr>
      <w:tabs>
        <w:tab w:val="clear" w:pos="2304"/>
        <w:tab w:val="num" w:pos="1872"/>
      </w:tabs>
      <w:spacing w:before="240"/>
      <w:ind w:left="1872" w:hanging="504"/>
    </w:pPr>
    <w:rPr>
      <w:kern w:val="28"/>
      <w:sz w:val="22"/>
      <w:szCs w:val="22"/>
    </w:rPr>
  </w:style>
  <w:style w:type="paragraph" w:customStyle="1" w:styleId="BodyTextKeep">
    <w:name w:val="Body Text Keep"/>
    <w:basedOn w:val="BodyText"/>
    <w:rsid w:val="0044517C"/>
    <w:pPr>
      <w:keepNext/>
      <w:tabs>
        <w:tab w:val="clear" w:pos="720"/>
      </w:tabs>
      <w:spacing w:line="240" w:lineRule="atLeast"/>
    </w:pPr>
    <w:rPr>
      <w:rFonts w:ascii="Garamond" w:hAnsi="Garamond"/>
      <w:lang w:val="en-US" w:eastAsia="en-US"/>
    </w:rPr>
  </w:style>
  <w:style w:type="paragraph" w:customStyle="1" w:styleId="p1">
    <w:name w:val="p1"/>
    <w:basedOn w:val="Normal"/>
    <w:rsid w:val="0044517C"/>
    <w:pPr>
      <w:widowControl w:val="0"/>
      <w:tabs>
        <w:tab w:val="left" w:pos="720"/>
      </w:tabs>
      <w:overflowPunct w:val="0"/>
      <w:autoSpaceDE w:val="0"/>
      <w:autoSpaceDN w:val="0"/>
      <w:adjustRightInd w:val="0"/>
      <w:spacing w:line="240" w:lineRule="atLeast"/>
      <w:jc w:val="both"/>
      <w:textAlignment w:val="baseline"/>
    </w:pPr>
    <w:rPr>
      <w:szCs w:val="20"/>
    </w:rPr>
  </w:style>
  <w:style w:type="paragraph" w:customStyle="1" w:styleId="Style4">
    <w:name w:val="Style4"/>
    <w:basedOn w:val="TableofFigures"/>
    <w:next w:val="TableofFigures"/>
    <w:rsid w:val="0044517C"/>
    <w:pPr>
      <w:jc w:val="both"/>
    </w:pPr>
    <w:rPr>
      <w:b/>
      <w:bCs/>
      <w:u w:val="single"/>
      <w:lang w:val="fr-CA"/>
    </w:rPr>
  </w:style>
  <w:style w:type="paragraph" w:styleId="TableofFigures">
    <w:name w:val="table of figures"/>
    <w:basedOn w:val="Normal"/>
    <w:next w:val="Normal"/>
    <w:uiPriority w:val="99"/>
    <w:rsid w:val="0044517C"/>
    <w:pPr>
      <w:ind w:left="480" w:hanging="480"/>
    </w:pPr>
  </w:style>
  <w:style w:type="paragraph" w:customStyle="1" w:styleId="Style2">
    <w:name w:val="Style2"/>
    <w:basedOn w:val="Heading2"/>
    <w:qFormat/>
    <w:rsid w:val="0044517C"/>
    <w:pPr>
      <w:autoSpaceDE/>
      <w:autoSpaceDN/>
      <w:adjustRightInd/>
      <w:spacing w:line="240" w:lineRule="auto"/>
      <w:ind w:left="0"/>
    </w:pPr>
    <w:rPr>
      <w:rFonts w:ascii="Comic Sans MS" w:hAnsi="Comic Sans MS"/>
      <w:bCs w:val="0"/>
      <w:color w:val="auto"/>
      <w:szCs w:val="24"/>
    </w:rPr>
  </w:style>
  <w:style w:type="paragraph" w:styleId="TOC1">
    <w:name w:val="toc 1"/>
    <w:basedOn w:val="Normal"/>
    <w:next w:val="Normal"/>
    <w:autoRedefine/>
    <w:uiPriority w:val="39"/>
    <w:rsid w:val="0044517C"/>
    <w:rPr>
      <w:rFonts w:ascii="Bookman Old Style" w:hAnsi="Bookman Old Style"/>
      <w:b/>
      <w:bCs/>
    </w:rPr>
  </w:style>
  <w:style w:type="paragraph" w:styleId="TOC2">
    <w:name w:val="toc 2"/>
    <w:basedOn w:val="Normal"/>
    <w:next w:val="Normal"/>
    <w:autoRedefine/>
    <w:uiPriority w:val="39"/>
    <w:rsid w:val="0044517C"/>
    <w:pPr>
      <w:ind w:left="240"/>
    </w:pPr>
    <w:rPr>
      <w:smallCaps/>
      <w:sz w:val="20"/>
    </w:rPr>
  </w:style>
  <w:style w:type="character" w:styleId="Hyperlink">
    <w:name w:val="Hyperlink"/>
    <w:uiPriority w:val="99"/>
    <w:rsid w:val="0044517C"/>
    <w:rPr>
      <w:color w:val="0000FF"/>
      <w:u w:val="single"/>
    </w:rPr>
  </w:style>
  <w:style w:type="character" w:customStyle="1" w:styleId="Titre1CarCarCarCarCarCarCarCarCarCarCarCarCarCarCarCarCarCarCar">
    <w:name w:val="Titre 1 Car Car Car Car Car Car Car Car Car Car Car Car Car Car Car Car Car Car Car"/>
    <w:rsid w:val="0044517C"/>
    <w:rPr>
      <w:b/>
      <w:bCs/>
      <w:color w:val="000000"/>
      <w:sz w:val="24"/>
      <w:lang w:val="fr-FR" w:eastAsia="fr-FR" w:bidi="ar-SA"/>
    </w:rPr>
  </w:style>
  <w:style w:type="character" w:styleId="FollowedHyperlink">
    <w:name w:val="FollowedHyperlink"/>
    <w:rsid w:val="0044517C"/>
    <w:rPr>
      <w:color w:val="800080"/>
      <w:u w:val="single"/>
    </w:rPr>
  </w:style>
  <w:style w:type="paragraph" w:customStyle="1" w:styleId="MainParanoChapter">
    <w:name w:val="Main Para no Chapter #"/>
    <w:basedOn w:val="Normal"/>
    <w:rsid w:val="0044517C"/>
    <w:pPr>
      <w:tabs>
        <w:tab w:val="num" w:pos="1065"/>
      </w:tabs>
      <w:spacing w:after="240"/>
      <w:outlineLvl w:val="1"/>
    </w:pPr>
    <w:rPr>
      <w:lang w:val="en-US" w:eastAsia="en-US"/>
    </w:rPr>
  </w:style>
  <w:style w:type="paragraph" w:customStyle="1" w:styleId="BankNormal">
    <w:name w:val="BankNormal"/>
    <w:basedOn w:val="Normal"/>
    <w:rsid w:val="0044517C"/>
    <w:pPr>
      <w:spacing w:after="240"/>
    </w:pPr>
    <w:rPr>
      <w:szCs w:val="20"/>
      <w:lang w:eastAsia="en-US"/>
    </w:rPr>
  </w:style>
  <w:style w:type="paragraph" w:customStyle="1" w:styleId="para">
    <w:name w:val="para"/>
    <w:basedOn w:val="Normal"/>
    <w:rsid w:val="0044517C"/>
    <w:pPr>
      <w:ind w:firstLine="284"/>
      <w:jc w:val="both"/>
    </w:pPr>
    <w:rPr>
      <w:lang w:eastAsia="en-US"/>
    </w:rPr>
  </w:style>
  <w:style w:type="paragraph" w:customStyle="1" w:styleId="PDSHeading2">
    <w:name w:val="PDS Heading 2"/>
    <w:next w:val="Normal"/>
    <w:rsid w:val="0044517C"/>
    <w:pPr>
      <w:keepNext/>
      <w:numPr>
        <w:ilvl w:val="1"/>
        <w:numId w:val="3"/>
      </w:numPr>
      <w:spacing w:after="0" w:line="240" w:lineRule="auto"/>
    </w:pPr>
    <w:rPr>
      <w:rFonts w:ascii="Times New Roman" w:eastAsia="Times New Roman" w:hAnsi="Times New Roman" w:cs="Times New Roman"/>
      <w:b/>
      <w:sz w:val="24"/>
      <w:szCs w:val="20"/>
      <w:lang w:val="en-US"/>
    </w:rPr>
  </w:style>
  <w:style w:type="paragraph" w:customStyle="1" w:styleId="PDSHeading1">
    <w:name w:val="PDS Heading 1"/>
    <w:next w:val="PDSHeading2"/>
    <w:rsid w:val="0044517C"/>
    <w:pPr>
      <w:keepNext/>
      <w:numPr>
        <w:numId w:val="3"/>
      </w:numPr>
      <w:spacing w:after="0" w:line="240" w:lineRule="auto"/>
      <w:outlineLvl w:val="0"/>
    </w:pPr>
    <w:rPr>
      <w:rFonts w:ascii="Times New Roman" w:eastAsia="Times New Roman" w:hAnsi="Times New Roman" w:cs="Times New Roman"/>
      <w:b/>
      <w:caps/>
      <w:sz w:val="24"/>
      <w:szCs w:val="20"/>
      <w:lang w:val="en-US"/>
    </w:rPr>
  </w:style>
  <w:style w:type="paragraph" w:styleId="Caption">
    <w:name w:val="caption"/>
    <w:aliases w:val=" Car Car Car,Car Car Car, Car,Car,Légende21,Légende111,Car111,Car Car Car Car Car Car Car Car Car111,Car Car Car Car Car111,Car Car Car Car111,Car Car Car Car Car Car Car Car211,Car Car Car Car Car Car Car Car Car Car Car Car Car Car Car11,Char"/>
    <w:basedOn w:val="Normal"/>
    <w:next w:val="Normal"/>
    <w:link w:val="CaptionChar"/>
    <w:qFormat/>
    <w:rsid w:val="0044517C"/>
    <w:rPr>
      <w:b/>
      <w:bCs/>
      <w:sz w:val="20"/>
      <w:szCs w:val="20"/>
      <w:lang w:eastAsia="en-US"/>
    </w:rPr>
  </w:style>
  <w:style w:type="paragraph" w:customStyle="1" w:styleId="PDSHeading10">
    <w:name w:val="PDSHeading1"/>
    <w:next w:val="Normal"/>
    <w:rsid w:val="0044517C"/>
    <w:pPr>
      <w:spacing w:after="0" w:line="240" w:lineRule="auto"/>
    </w:pPr>
    <w:rPr>
      <w:rFonts w:ascii="Times New Roman" w:eastAsia="Times New Roman" w:hAnsi="Times New Roman" w:cs="Times New Roman"/>
      <w:b/>
      <w:sz w:val="24"/>
      <w:szCs w:val="20"/>
      <w:lang w:val="en-US"/>
    </w:rPr>
  </w:style>
  <w:style w:type="paragraph" w:customStyle="1" w:styleId="MainParawithChapter">
    <w:name w:val="Main Para with Chapter#"/>
    <w:basedOn w:val="Normal"/>
    <w:rsid w:val="0044517C"/>
    <w:pPr>
      <w:numPr>
        <w:ilvl w:val="1"/>
        <w:numId w:val="4"/>
      </w:numPr>
      <w:tabs>
        <w:tab w:val="clear" w:pos="720"/>
      </w:tabs>
      <w:spacing w:after="240"/>
      <w:ind w:left="0" w:firstLine="0"/>
      <w:outlineLvl w:val="1"/>
    </w:pPr>
    <w:rPr>
      <w:lang w:val="en-US" w:eastAsia="en-US"/>
    </w:rPr>
  </w:style>
  <w:style w:type="character" w:customStyle="1" w:styleId="spelle">
    <w:name w:val="spelle"/>
    <w:basedOn w:val="DefaultParagraphFont"/>
    <w:rsid w:val="0044517C"/>
  </w:style>
  <w:style w:type="paragraph" w:customStyle="1" w:styleId="TxBrp7">
    <w:name w:val="TxBr_p7"/>
    <w:basedOn w:val="Normal"/>
    <w:rsid w:val="0044517C"/>
    <w:pPr>
      <w:widowControl w:val="0"/>
      <w:tabs>
        <w:tab w:val="left" w:pos="204"/>
      </w:tabs>
      <w:spacing w:line="255" w:lineRule="atLeast"/>
    </w:pPr>
    <w:rPr>
      <w:snapToGrid w:val="0"/>
      <w:szCs w:val="20"/>
      <w:lang w:val="en-US" w:eastAsia="en-US"/>
    </w:rPr>
  </w:style>
  <w:style w:type="character" w:customStyle="1" w:styleId="grame">
    <w:name w:val="grame"/>
    <w:basedOn w:val="DefaultParagraphFont"/>
    <w:rsid w:val="0044517C"/>
  </w:style>
  <w:style w:type="paragraph" w:customStyle="1" w:styleId="TxBrp8">
    <w:name w:val="TxBr_p8"/>
    <w:basedOn w:val="Normal"/>
    <w:rsid w:val="0044517C"/>
    <w:pPr>
      <w:widowControl w:val="0"/>
      <w:tabs>
        <w:tab w:val="left" w:pos="368"/>
      </w:tabs>
      <w:spacing w:line="255" w:lineRule="atLeast"/>
      <w:ind w:left="731" w:hanging="363"/>
    </w:pPr>
    <w:rPr>
      <w:snapToGrid w:val="0"/>
      <w:szCs w:val="20"/>
      <w:lang w:val="en-US" w:eastAsia="en-US"/>
    </w:rPr>
  </w:style>
  <w:style w:type="table" w:styleId="TableGrid">
    <w:name w:val="Table Grid"/>
    <w:basedOn w:val="TableNormal"/>
    <w:uiPriority w:val="59"/>
    <w:rsid w:val="0044517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44517C"/>
    <w:pPr>
      <w:ind w:left="480"/>
    </w:pPr>
    <w:rPr>
      <w:i/>
      <w:iCs/>
      <w:sz w:val="20"/>
    </w:rPr>
  </w:style>
  <w:style w:type="paragraph" w:styleId="TOC4">
    <w:name w:val="toc 4"/>
    <w:basedOn w:val="Normal"/>
    <w:next w:val="Normal"/>
    <w:autoRedefine/>
    <w:uiPriority w:val="39"/>
    <w:rsid w:val="0044517C"/>
    <w:pPr>
      <w:ind w:left="720"/>
    </w:pPr>
    <w:rPr>
      <w:sz w:val="18"/>
      <w:szCs w:val="21"/>
    </w:rPr>
  </w:style>
  <w:style w:type="paragraph" w:styleId="TOC5">
    <w:name w:val="toc 5"/>
    <w:basedOn w:val="Normal"/>
    <w:next w:val="Normal"/>
    <w:autoRedefine/>
    <w:uiPriority w:val="39"/>
    <w:rsid w:val="0044517C"/>
    <w:pPr>
      <w:ind w:left="960"/>
    </w:pPr>
    <w:rPr>
      <w:sz w:val="18"/>
      <w:szCs w:val="21"/>
    </w:rPr>
  </w:style>
  <w:style w:type="paragraph" w:styleId="TOC6">
    <w:name w:val="toc 6"/>
    <w:basedOn w:val="Normal"/>
    <w:next w:val="Normal"/>
    <w:autoRedefine/>
    <w:uiPriority w:val="39"/>
    <w:rsid w:val="0044517C"/>
    <w:pPr>
      <w:ind w:left="1200"/>
    </w:pPr>
    <w:rPr>
      <w:sz w:val="18"/>
      <w:szCs w:val="21"/>
    </w:rPr>
  </w:style>
  <w:style w:type="paragraph" w:styleId="TOC7">
    <w:name w:val="toc 7"/>
    <w:basedOn w:val="Normal"/>
    <w:next w:val="Normal"/>
    <w:autoRedefine/>
    <w:uiPriority w:val="39"/>
    <w:rsid w:val="0044517C"/>
    <w:pPr>
      <w:ind w:left="1440"/>
    </w:pPr>
    <w:rPr>
      <w:sz w:val="18"/>
      <w:szCs w:val="21"/>
    </w:rPr>
  </w:style>
  <w:style w:type="paragraph" w:styleId="TOC8">
    <w:name w:val="toc 8"/>
    <w:basedOn w:val="Normal"/>
    <w:next w:val="Normal"/>
    <w:autoRedefine/>
    <w:uiPriority w:val="39"/>
    <w:rsid w:val="0044517C"/>
    <w:pPr>
      <w:ind w:left="1680"/>
    </w:pPr>
    <w:rPr>
      <w:sz w:val="18"/>
      <w:szCs w:val="21"/>
    </w:rPr>
  </w:style>
  <w:style w:type="paragraph" w:styleId="TOC9">
    <w:name w:val="toc 9"/>
    <w:basedOn w:val="Normal"/>
    <w:next w:val="Normal"/>
    <w:autoRedefine/>
    <w:uiPriority w:val="39"/>
    <w:rsid w:val="0044517C"/>
    <w:pPr>
      <w:ind w:left="1920"/>
    </w:pPr>
    <w:rPr>
      <w:sz w:val="18"/>
      <w:szCs w:val="21"/>
    </w:rPr>
  </w:style>
  <w:style w:type="paragraph" w:styleId="PlainText">
    <w:name w:val="Plain Text"/>
    <w:basedOn w:val="Normal"/>
    <w:link w:val="PlainTextChar"/>
    <w:rsid w:val="0044517C"/>
    <w:rPr>
      <w:rFonts w:ascii="Courier New" w:hAnsi="Courier New" w:cs="Courier New"/>
      <w:sz w:val="20"/>
      <w:szCs w:val="20"/>
      <w:lang w:val="fr-BE"/>
    </w:rPr>
  </w:style>
  <w:style w:type="character" w:customStyle="1" w:styleId="PlainTextChar">
    <w:name w:val="Plain Text Char"/>
    <w:basedOn w:val="DefaultParagraphFont"/>
    <w:link w:val="PlainText"/>
    <w:rsid w:val="0044517C"/>
    <w:rPr>
      <w:rFonts w:ascii="Courier New" w:eastAsia="Times New Roman" w:hAnsi="Courier New" w:cs="Courier New"/>
      <w:sz w:val="20"/>
      <w:szCs w:val="20"/>
      <w:lang w:val="fr-BE" w:eastAsia="fr-FR"/>
    </w:rPr>
  </w:style>
  <w:style w:type="paragraph" w:styleId="BalloonText">
    <w:name w:val="Balloon Text"/>
    <w:basedOn w:val="Normal"/>
    <w:link w:val="BalloonTextChar"/>
    <w:semiHidden/>
    <w:rsid w:val="0044517C"/>
    <w:rPr>
      <w:rFonts w:ascii="Tahoma" w:hAnsi="Tahoma" w:cs="Tahoma"/>
      <w:sz w:val="16"/>
      <w:szCs w:val="16"/>
      <w:lang w:eastAsia="en-US"/>
    </w:rPr>
  </w:style>
  <w:style w:type="character" w:customStyle="1" w:styleId="BalloonTextChar">
    <w:name w:val="Balloon Text Char"/>
    <w:basedOn w:val="DefaultParagraphFont"/>
    <w:link w:val="BalloonText"/>
    <w:semiHidden/>
    <w:rsid w:val="0044517C"/>
    <w:rPr>
      <w:rFonts w:ascii="Tahoma" w:eastAsia="Times New Roman" w:hAnsi="Tahoma" w:cs="Tahoma"/>
      <w:sz w:val="16"/>
      <w:szCs w:val="16"/>
    </w:rPr>
  </w:style>
  <w:style w:type="character" w:customStyle="1" w:styleId="MachinecrireHTML2">
    <w:name w:val="Machine à écrire HTML2"/>
    <w:rsid w:val="0044517C"/>
    <w:rPr>
      <w:rFonts w:ascii="Courier New" w:eastAsia="Times New Roman" w:hAnsi="Courier New" w:cs="Courier New"/>
      <w:sz w:val="20"/>
      <w:szCs w:val="20"/>
    </w:rPr>
  </w:style>
  <w:style w:type="paragraph" w:styleId="HTMLPreformatted">
    <w:name w:val="HTML Preformatted"/>
    <w:basedOn w:val="Normal"/>
    <w:link w:val="HTMLPreformattedChar"/>
    <w:rsid w:val="00445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rsid w:val="0044517C"/>
    <w:rPr>
      <w:rFonts w:ascii="Courier New" w:eastAsia="Times New Roman" w:hAnsi="Courier New" w:cs="Courier New"/>
      <w:sz w:val="24"/>
      <w:szCs w:val="24"/>
      <w:lang w:eastAsia="fr-FR"/>
    </w:rPr>
  </w:style>
  <w:style w:type="character" w:styleId="HTMLTypewriter">
    <w:name w:val="HTML Typewriter"/>
    <w:rsid w:val="0044517C"/>
    <w:rPr>
      <w:rFonts w:ascii="Arial Unicode MS" w:eastAsia="Arial Unicode MS" w:hAnsi="Arial Unicode MS" w:cs="Arial Unicode MS"/>
      <w:sz w:val="20"/>
      <w:szCs w:val="20"/>
    </w:rPr>
  </w:style>
  <w:style w:type="paragraph" w:customStyle="1" w:styleId="Spacebetweennumberedparas">
    <w:name w:val="Space between numbered paras"/>
    <w:basedOn w:val="Normal"/>
    <w:next w:val="Heading1"/>
    <w:rsid w:val="0044517C"/>
    <w:pPr>
      <w:overflowPunct w:val="0"/>
      <w:autoSpaceDE w:val="0"/>
      <w:autoSpaceDN w:val="0"/>
      <w:adjustRightInd w:val="0"/>
      <w:textAlignment w:val="baseline"/>
    </w:pPr>
    <w:rPr>
      <w:sz w:val="22"/>
      <w:szCs w:val="20"/>
      <w:lang w:val="en-US" w:eastAsia="en-US"/>
    </w:rPr>
  </w:style>
  <w:style w:type="paragraph" w:customStyle="1" w:styleId="Retraitpuces1">
    <w:name w:val="Retrait à puces 1"/>
    <w:basedOn w:val="Normal"/>
    <w:rsid w:val="0044517C"/>
    <w:pPr>
      <w:numPr>
        <w:numId w:val="5"/>
      </w:numPr>
      <w:spacing w:after="120"/>
      <w:jc w:val="both"/>
    </w:pPr>
    <w:rPr>
      <w:szCs w:val="20"/>
    </w:rPr>
  </w:style>
  <w:style w:type="character" w:styleId="Emphasis">
    <w:name w:val="Emphasis"/>
    <w:qFormat/>
    <w:rsid w:val="0044517C"/>
    <w:rPr>
      <w:i/>
      <w:iCs/>
    </w:rPr>
  </w:style>
  <w:style w:type="paragraph" w:customStyle="1" w:styleId="CarcterCarCarCarcterCarcter">
    <w:name w:val="Carácter Car Car Carácter Carácter"/>
    <w:basedOn w:val="Normal"/>
    <w:rsid w:val="0044517C"/>
    <w:pPr>
      <w:spacing w:after="160" w:line="240" w:lineRule="exact"/>
    </w:pPr>
    <w:rPr>
      <w:rFonts w:ascii="Book Antiqua" w:hAnsi="Book Antiqua"/>
      <w:sz w:val="20"/>
      <w:szCs w:val="20"/>
      <w:lang w:val="en-US" w:eastAsia="en-US"/>
    </w:rPr>
  </w:style>
  <w:style w:type="character" w:styleId="Strong">
    <w:name w:val="Strong"/>
    <w:uiPriority w:val="22"/>
    <w:qFormat/>
    <w:rsid w:val="0044517C"/>
    <w:rPr>
      <w:b/>
      <w:bCs/>
    </w:rPr>
  </w:style>
  <w:style w:type="paragraph" w:customStyle="1" w:styleId="Texte1">
    <w:name w:val="Texte 1"/>
    <w:rsid w:val="0044517C"/>
    <w:pPr>
      <w:spacing w:after="0" w:line="240" w:lineRule="auto"/>
      <w:ind w:left="1068"/>
      <w:jc w:val="both"/>
    </w:pPr>
    <w:rPr>
      <w:rFonts w:ascii="Book Antiqua" w:eastAsia="Times New Roman" w:hAnsi="Book Antiqua" w:cs="Times New Roman"/>
      <w:szCs w:val="20"/>
      <w:lang w:eastAsia="fr-FR"/>
    </w:rPr>
  </w:style>
  <w:style w:type="paragraph" w:customStyle="1" w:styleId="Default">
    <w:name w:val="Default"/>
    <w:link w:val="DefaultCar"/>
    <w:rsid w:val="0044517C"/>
    <w:pPr>
      <w:autoSpaceDE w:val="0"/>
      <w:autoSpaceDN w:val="0"/>
      <w:adjustRightInd w:val="0"/>
      <w:spacing w:after="0" w:line="240" w:lineRule="auto"/>
    </w:pPr>
    <w:rPr>
      <w:rFonts w:ascii="ILIFMI+TimesNewRoman" w:eastAsia="Times New Roman" w:hAnsi="ILIFMI+TimesNewRoman" w:cs="ILIFMI+TimesNewRoman"/>
      <w:color w:val="000000"/>
      <w:sz w:val="24"/>
      <w:szCs w:val="24"/>
      <w:lang w:val="en-US"/>
    </w:rPr>
  </w:style>
  <w:style w:type="paragraph" w:customStyle="1" w:styleId="puce">
    <w:name w:val="puce"/>
    <w:basedOn w:val="Normal"/>
    <w:rsid w:val="0044517C"/>
    <w:pPr>
      <w:numPr>
        <w:numId w:val="7"/>
      </w:numPr>
      <w:tabs>
        <w:tab w:val="left" w:pos="414"/>
        <w:tab w:val="left" w:pos="1134"/>
        <w:tab w:val="left" w:pos="1854"/>
        <w:tab w:val="left" w:pos="2041"/>
        <w:tab w:val="left" w:pos="2574"/>
        <w:tab w:val="left" w:pos="3294"/>
        <w:tab w:val="left" w:pos="4014"/>
        <w:tab w:val="left" w:pos="4734"/>
        <w:tab w:val="left" w:pos="5454"/>
        <w:tab w:val="left" w:pos="6174"/>
        <w:tab w:val="left" w:pos="6894"/>
        <w:tab w:val="left" w:pos="7614"/>
        <w:tab w:val="left" w:pos="8334"/>
        <w:tab w:val="left" w:pos="9054"/>
      </w:tabs>
      <w:jc w:val="both"/>
    </w:pPr>
    <w:rPr>
      <w:rFonts w:ascii="Century Schoolbook" w:hAnsi="Century Schoolbook"/>
      <w:sz w:val="22"/>
      <w:szCs w:val="20"/>
      <w:lang w:eastAsia="en-US"/>
    </w:rPr>
  </w:style>
  <w:style w:type="paragraph" w:customStyle="1" w:styleId="BodyText21">
    <w:name w:val="Body Text 21"/>
    <w:basedOn w:val="Normal"/>
    <w:rsid w:val="0044517C"/>
    <w:pPr>
      <w:widowControl w:val="0"/>
      <w:autoSpaceDE w:val="0"/>
      <w:autoSpaceDN w:val="0"/>
      <w:jc w:val="both"/>
    </w:pPr>
    <w:rPr>
      <w:rFonts w:ascii="Arial" w:hAnsi="Arial" w:cs="Arial"/>
      <w:sz w:val="22"/>
      <w:szCs w:val="22"/>
    </w:rPr>
  </w:style>
  <w:style w:type="paragraph" w:customStyle="1" w:styleId="Paragraphedeliste1">
    <w:name w:val="Paragraphe de liste1"/>
    <w:aliases w:val="Titre 10,Yalgo corps,Paragraphe de liste11,Paragraphe  revu,Bullets,List Paragraph (numbered (a)),List Paragraph nowy,Numbered List Paragraph,List Bullet Mary,Bullet paras,Heading 1.1,Use Case List Paragraph,ANNEX,List Paragraph1"/>
    <w:basedOn w:val="Normal"/>
    <w:link w:val="ParagraphedelisteCar"/>
    <w:uiPriority w:val="34"/>
    <w:qFormat/>
    <w:rsid w:val="0044517C"/>
    <w:pPr>
      <w:ind w:left="708"/>
    </w:pPr>
  </w:style>
  <w:style w:type="paragraph" w:customStyle="1" w:styleId="Aidemem1">
    <w:name w:val="Aidemem1"/>
    <w:basedOn w:val="Normal"/>
    <w:next w:val="Aidemem2"/>
    <w:rsid w:val="0044517C"/>
    <w:pPr>
      <w:widowControl w:val="0"/>
      <w:numPr>
        <w:numId w:val="9"/>
      </w:numPr>
      <w:tabs>
        <w:tab w:val="left" w:pos="851"/>
      </w:tabs>
      <w:spacing w:before="240" w:after="240"/>
      <w:jc w:val="both"/>
    </w:pPr>
    <w:rPr>
      <w:rFonts w:ascii="Times New Roman Gras" w:hAnsi="Times New Roman Gras"/>
      <w:b/>
      <w:bCs/>
      <w:smallCaps/>
      <w:snapToGrid w:val="0"/>
      <w:sz w:val="22"/>
      <w:szCs w:val="20"/>
      <w:u w:val="single"/>
      <w:lang w:eastAsia="en-US"/>
    </w:rPr>
  </w:style>
  <w:style w:type="paragraph" w:customStyle="1" w:styleId="Aidemem2">
    <w:name w:val="Aidemem2"/>
    <w:basedOn w:val="Normal"/>
    <w:rsid w:val="0044517C"/>
    <w:pPr>
      <w:widowControl w:val="0"/>
      <w:numPr>
        <w:ilvl w:val="1"/>
        <w:numId w:val="9"/>
      </w:numPr>
      <w:tabs>
        <w:tab w:val="left" w:pos="851"/>
      </w:tabs>
      <w:suppressAutoHyphens/>
      <w:spacing w:before="120" w:after="120"/>
      <w:jc w:val="both"/>
    </w:pPr>
    <w:rPr>
      <w:snapToGrid w:val="0"/>
      <w:sz w:val="22"/>
      <w:szCs w:val="20"/>
      <w:lang w:eastAsia="en-US"/>
    </w:rPr>
  </w:style>
  <w:style w:type="paragraph" w:styleId="NoSpacing">
    <w:name w:val="No Spacing"/>
    <w:link w:val="NoSpacingChar"/>
    <w:uiPriority w:val="1"/>
    <w:qFormat/>
    <w:rsid w:val="0044517C"/>
    <w:pPr>
      <w:spacing w:after="0" w:line="240" w:lineRule="auto"/>
    </w:pPr>
    <w:rPr>
      <w:rFonts w:ascii="Cambria" w:eastAsia="Times New Roman" w:hAnsi="Cambria" w:cs="Times New Roman"/>
    </w:rPr>
  </w:style>
  <w:style w:type="paragraph" w:styleId="CommentText">
    <w:name w:val="annotation text"/>
    <w:basedOn w:val="Normal"/>
    <w:link w:val="CommentTextChar"/>
    <w:uiPriority w:val="99"/>
    <w:rsid w:val="0044517C"/>
    <w:rPr>
      <w:sz w:val="20"/>
      <w:szCs w:val="20"/>
    </w:rPr>
  </w:style>
  <w:style w:type="character" w:customStyle="1" w:styleId="CommentTextChar">
    <w:name w:val="Comment Text Char"/>
    <w:basedOn w:val="DefaultParagraphFont"/>
    <w:link w:val="CommentText"/>
    <w:uiPriority w:val="99"/>
    <w:rsid w:val="0044517C"/>
    <w:rPr>
      <w:rFonts w:ascii="Times New Roman" w:eastAsia="Times New Roman" w:hAnsi="Times New Roman" w:cs="Times New Roman"/>
      <w:sz w:val="20"/>
      <w:szCs w:val="20"/>
      <w:lang w:eastAsia="fr-FR"/>
    </w:rPr>
  </w:style>
  <w:style w:type="paragraph" w:customStyle="1" w:styleId="Style">
    <w:name w:val="Style"/>
    <w:rsid w:val="0044517C"/>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 w:type="paragraph" w:styleId="ListBullet2">
    <w:name w:val="List Bullet 2"/>
    <w:basedOn w:val="Normal"/>
    <w:rsid w:val="0044517C"/>
    <w:pPr>
      <w:numPr>
        <w:numId w:val="11"/>
      </w:numPr>
      <w:contextualSpacing/>
    </w:pPr>
    <w:rPr>
      <w:sz w:val="22"/>
      <w:szCs w:val="20"/>
      <w:lang w:eastAsia="en-US"/>
    </w:rPr>
  </w:style>
  <w:style w:type="paragraph" w:customStyle="1" w:styleId="Normal1">
    <w:name w:val="Normal1"/>
    <w:basedOn w:val="Normal"/>
    <w:link w:val="normalCar"/>
    <w:rsid w:val="0044517C"/>
    <w:pPr>
      <w:tabs>
        <w:tab w:val="left" w:pos="1134"/>
      </w:tabs>
      <w:jc w:val="both"/>
    </w:pPr>
    <w:rPr>
      <w:sz w:val="23"/>
      <w:szCs w:val="20"/>
      <w:lang w:eastAsia="en-US"/>
    </w:rPr>
  </w:style>
  <w:style w:type="character" w:customStyle="1" w:styleId="normalCar">
    <w:name w:val="normal Car"/>
    <w:link w:val="Normal1"/>
    <w:rsid w:val="0044517C"/>
    <w:rPr>
      <w:rFonts w:ascii="Times New Roman" w:eastAsia="Times New Roman" w:hAnsi="Times New Roman" w:cs="Times New Roman"/>
      <w:sz w:val="23"/>
      <w:szCs w:val="20"/>
    </w:rPr>
  </w:style>
  <w:style w:type="paragraph" w:customStyle="1" w:styleId="CoverClientName">
    <w:name w:val="CoverClientName"/>
    <w:basedOn w:val="Normal"/>
    <w:next w:val="Normal"/>
    <w:rsid w:val="0044517C"/>
    <w:pPr>
      <w:overflowPunct w:val="0"/>
      <w:autoSpaceDE w:val="0"/>
      <w:autoSpaceDN w:val="0"/>
      <w:adjustRightInd w:val="0"/>
      <w:spacing w:after="480" w:line="264" w:lineRule="auto"/>
      <w:textAlignment w:val="baseline"/>
    </w:pPr>
    <w:rPr>
      <w:rFonts w:ascii="Book Antiqua" w:hAnsi="Book Antiqua"/>
      <w:sz w:val="22"/>
      <w:szCs w:val="20"/>
      <w:lang w:val="en-GB" w:eastAsia="en-US"/>
    </w:rPr>
  </w:style>
  <w:style w:type="character" w:customStyle="1" w:styleId="datainfo1">
    <w:name w:val="datainfo1"/>
    <w:rsid w:val="0044517C"/>
    <w:rPr>
      <w:rFonts w:ascii="Arial" w:hAnsi="Arial" w:cs="Arial" w:hint="default"/>
      <w:color w:val="000000"/>
      <w:sz w:val="16"/>
      <w:szCs w:val="16"/>
    </w:rPr>
  </w:style>
  <w:style w:type="paragraph" w:customStyle="1" w:styleId="AMbullet">
    <w:name w:val="AM bullet"/>
    <w:basedOn w:val="Normal"/>
    <w:rsid w:val="0044517C"/>
    <w:pPr>
      <w:numPr>
        <w:numId w:val="15"/>
      </w:numPr>
      <w:tabs>
        <w:tab w:val="left" w:pos="720"/>
        <w:tab w:val="left" w:pos="1440"/>
      </w:tabs>
      <w:ind w:right="14"/>
      <w:jc w:val="both"/>
    </w:pPr>
    <w:rPr>
      <w:szCs w:val="22"/>
    </w:rPr>
  </w:style>
  <w:style w:type="paragraph" w:customStyle="1" w:styleId="Titre2">
    <w:name w:val="Titre2"/>
    <w:basedOn w:val="Heading2"/>
    <w:link w:val="Titre2Car"/>
    <w:qFormat/>
    <w:rsid w:val="0044517C"/>
    <w:pPr>
      <w:numPr>
        <w:ilvl w:val="1"/>
        <w:numId w:val="6"/>
      </w:numPr>
    </w:pPr>
  </w:style>
  <w:style w:type="character" w:customStyle="1" w:styleId="Titre2Car">
    <w:name w:val="Titre2 Car"/>
    <w:link w:val="Titre2"/>
    <w:rsid w:val="0044517C"/>
    <w:rPr>
      <w:rFonts w:ascii="Times New Roman" w:eastAsia="Times New Roman" w:hAnsi="Times New Roman" w:cs="Times New Roman"/>
      <w:b/>
      <w:bCs/>
      <w:color w:val="000000"/>
      <w:sz w:val="24"/>
      <w:szCs w:val="20"/>
      <w:lang w:eastAsia="fr-FR"/>
    </w:rPr>
  </w:style>
  <w:style w:type="paragraph" w:customStyle="1" w:styleId="xl77">
    <w:name w:val="xl77"/>
    <w:basedOn w:val="Normal"/>
    <w:rsid w:val="0044517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sz w:val="18"/>
      <w:szCs w:val="18"/>
    </w:rPr>
  </w:style>
  <w:style w:type="paragraph" w:customStyle="1" w:styleId="RAPPORT1">
    <w:name w:val="RAPPORT 1"/>
    <w:basedOn w:val="Paragraphedeliste1"/>
    <w:autoRedefine/>
    <w:qFormat/>
    <w:rsid w:val="0044517C"/>
    <w:pPr>
      <w:numPr>
        <w:numId w:val="16"/>
      </w:numPr>
      <w:spacing w:after="200"/>
      <w:contextualSpacing/>
      <w:jc w:val="both"/>
    </w:pPr>
    <w:rPr>
      <w:rFonts w:ascii="Calibri" w:eastAsia="Calibri" w:hAnsi="Calibri"/>
      <w:b/>
      <w:sz w:val="22"/>
      <w:szCs w:val="22"/>
      <w:lang w:eastAsia="en-US"/>
    </w:rPr>
  </w:style>
  <w:style w:type="paragraph" w:customStyle="1" w:styleId="RAPPORT2">
    <w:name w:val="RAPPORT 2"/>
    <w:basedOn w:val="Paragraphedeliste1"/>
    <w:autoRedefine/>
    <w:qFormat/>
    <w:rsid w:val="0044517C"/>
    <w:pPr>
      <w:numPr>
        <w:ilvl w:val="1"/>
        <w:numId w:val="17"/>
      </w:numPr>
      <w:spacing w:after="200"/>
      <w:contextualSpacing/>
      <w:jc w:val="both"/>
    </w:pPr>
    <w:rPr>
      <w:rFonts w:eastAsia="Calibri"/>
      <w:b/>
    </w:rPr>
  </w:style>
  <w:style w:type="paragraph" w:customStyle="1" w:styleId="Rapport3">
    <w:name w:val="Rapport 3"/>
    <w:basedOn w:val="RAPPORT1"/>
    <w:autoRedefine/>
    <w:qFormat/>
    <w:rsid w:val="0044517C"/>
    <w:pPr>
      <w:numPr>
        <w:numId w:val="0"/>
      </w:numPr>
      <w:ind w:left="1638" w:hanging="504"/>
    </w:pPr>
  </w:style>
  <w:style w:type="character" w:customStyle="1" w:styleId="ParagraphedelisteCar">
    <w:name w:val="Paragraphe de liste Car"/>
    <w:aliases w:val="Titre 10 Car,Yalgo corps Car,Paragraphe de liste11 Car,Paragraphe  revu Car,Bullets Car,List Paragraph (numbered (a)) Car,List Paragraph nowy Car,Numbered List Paragraph Car,List Bullet Mary Car,Bullet paras Car,Heading 1.1 Car"/>
    <w:link w:val="Paragraphedeliste1"/>
    <w:uiPriority w:val="34"/>
    <w:locked/>
    <w:rsid w:val="0044517C"/>
    <w:rPr>
      <w:rFonts w:ascii="Times New Roman" w:eastAsia="Times New Roman" w:hAnsi="Times New Roman" w:cs="Times New Roman"/>
      <w:sz w:val="24"/>
      <w:szCs w:val="24"/>
    </w:rPr>
  </w:style>
  <w:style w:type="character" w:customStyle="1" w:styleId="hps">
    <w:name w:val="hps"/>
    <w:basedOn w:val="DefaultParagraphFont"/>
    <w:rsid w:val="0044517C"/>
  </w:style>
  <w:style w:type="character" w:styleId="CommentReference">
    <w:name w:val="annotation reference"/>
    <w:uiPriority w:val="99"/>
    <w:rsid w:val="0044517C"/>
    <w:rPr>
      <w:sz w:val="16"/>
      <w:szCs w:val="16"/>
    </w:rPr>
  </w:style>
  <w:style w:type="paragraph" w:styleId="CommentSubject">
    <w:name w:val="annotation subject"/>
    <w:basedOn w:val="CommentText"/>
    <w:next w:val="CommentText"/>
    <w:link w:val="CommentSubjectChar"/>
    <w:rsid w:val="0044517C"/>
    <w:rPr>
      <w:b/>
      <w:bCs/>
    </w:rPr>
  </w:style>
  <w:style w:type="character" w:customStyle="1" w:styleId="CommentSubjectChar">
    <w:name w:val="Comment Subject Char"/>
    <w:basedOn w:val="CommentTextChar"/>
    <w:link w:val="CommentSubject"/>
    <w:rsid w:val="0044517C"/>
    <w:rPr>
      <w:rFonts w:ascii="Times New Roman" w:eastAsia="Times New Roman" w:hAnsi="Times New Roman" w:cs="Times New Roman"/>
      <w:b/>
      <w:bCs/>
      <w:sz w:val="20"/>
      <w:szCs w:val="20"/>
      <w:lang w:eastAsia="fr-FR"/>
    </w:rPr>
  </w:style>
  <w:style w:type="paragraph" w:customStyle="1" w:styleId="Texte">
    <w:name w:val="Texte"/>
    <w:basedOn w:val="Normal"/>
    <w:rsid w:val="0044517C"/>
    <w:pPr>
      <w:ind w:left="851"/>
      <w:jc w:val="both"/>
    </w:pPr>
    <w:rPr>
      <w:rFonts w:ascii="Arial" w:hAnsi="Arial"/>
      <w:bCs/>
      <w:sz w:val="22"/>
      <w:szCs w:val="22"/>
      <w:lang w:val="fr-CA" w:eastAsia="fr-CA"/>
    </w:rPr>
  </w:style>
  <w:style w:type="paragraph" w:customStyle="1" w:styleId="Style1">
    <w:name w:val="Style1"/>
    <w:basedOn w:val="Normal"/>
    <w:link w:val="Style1Car"/>
    <w:qFormat/>
    <w:rsid w:val="0044517C"/>
    <w:rPr>
      <w:b/>
      <w:bCs/>
    </w:rPr>
  </w:style>
  <w:style w:type="character" w:customStyle="1" w:styleId="Style1Car">
    <w:name w:val="Style1 Car"/>
    <w:link w:val="Style1"/>
    <w:rsid w:val="0044517C"/>
    <w:rPr>
      <w:rFonts w:ascii="Times New Roman" w:eastAsia="Times New Roman" w:hAnsi="Times New Roman" w:cs="Times New Roman"/>
      <w:b/>
      <w:bCs/>
      <w:sz w:val="24"/>
      <w:szCs w:val="24"/>
      <w:lang w:eastAsia="fr-FR"/>
    </w:rPr>
  </w:style>
  <w:style w:type="character" w:customStyle="1" w:styleId="CaptionChar">
    <w:name w:val="Caption Char"/>
    <w:aliases w:val=" Car Car Car Char,Car Car Car Char, Car Char,Car Char,Légende21 Char,Légende111 Char,Car111 Char,Car Car Car Car Car Car Car Car Car111 Char,Car Car Car Car Car111 Char,Car Car Car Car111 Char,Car Car Car Car Car Car Car Car211 Char"/>
    <w:link w:val="Caption"/>
    <w:rsid w:val="0044517C"/>
    <w:rPr>
      <w:rFonts w:ascii="Times New Roman" w:eastAsia="Times New Roman" w:hAnsi="Times New Roman" w:cs="Times New Roman"/>
      <w:b/>
      <w:bCs/>
      <w:sz w:val="20"/>
      <w:szCs w:val="20"/>
    </w:rPr>
  </w:style>
  <w:style w:type="paragraph" w:customStyle="1" w:styleId="Indice1">
    <w:name w:val="Indice1"/>
    <w:basedOn w:val="Normal"/>
    <w:rsid w:val="0044517C"/>
    <w:pPr>
      <w:tabs>
        <w:tab w:val="num" w:pos="720"/>
      </w:tabs>
      <w:ind w:left="720" w:hanging="360"/>
    </w:pPr>
    <w:rPr>
      <w:sz w:val="22"/>
      <w:szCs w:val="22"/>
      <w:lang w:eastAsia="en-US"/>
    </w:rPr>
  </w:style>
  <w:style w:type="paragraph" w:customStyle="1" w:styleId="Block">
    <w:name w:val="Block"/>
    <w:basedOn w:val="Normal"/>
    <w:rsid w:val="0044517C"/>
    <w:pPr>
      <w:widowControl w:val="0"/>
    </w:pPr>
    <w:rPr>
      <w:b/>
      <w:bCs/>
      <w:sz w:val="22"/>
      <w:szCs w:val="22"/>
      <w:lang w:val="en-US" w:eastAsia="en-US"/>
    </w:rPr>
  </w:style>
  <w:style w:type="paragraph" w:customStyle="1" w:styleId="a">
    <w:name w:val="_"/>
    <w:basedOn w:val="Normal"/>
    <w:rsid w:val="0044517C"/>
    <w:pPr>
      <w:widowControl w:val="0"/>
      <w:ind w:left="1440" w:hanging="720"/>
      <w:jc w:val="both"/>
    </w:pPr>
    <w:rPr>
      <w:snapToGrid w:val="0"/>
      <w:szCs w:val="20"/>
      <w:lang w:val="en-US"/>
    </w:rPr>
  </w:style>
  <w:style w:type="paragraph" w:styleId="ListBullet">
    <w:name w:val="List Bullet"/>
    <w:basedOn w:val="Normal"/>
    <w:rsid w:val="0044517C"/>
    <w:pPr>
      <w:numPr>
        <w:numId w:val="22"/>
      </w:numPr>
      <w:contextualSpacing/>
    </w:pPr>
  </w:style>
  <w:style w:type="paragraph" w:customStyle="1" w:styleId="Paragraphe">
    <w:name w:val="Paragraphe"/>
    <w:basedOn w:val="Normal"/>
    <w:rsid w:val="0044517C"/>
    <w:pPr>
      <w:spacing w:before="120" w:after="120" w:line="288" w:lineRule="auto"/>
      <w:jc w:val="both"/>
    </w:pPr>
    <w:rPr>
      <w:rFonts w:ascii="Arial" w:hAnsi="Arial"/>
      <w:spacing w:val="-2"/>
      <w:sz w:val="22"/>
      <w:szCs w:val="20"/>
      <w:lang w:val="fr-CA"/>
    </w:rPr>
  </w:style>
  <w:style w:type="paragraph" w:customStyle="1" w:styleId="TITRE">
    <w:name w:val="TITRE"/>
    <w:basedOn w:val="Heading1"/>
    <w:rsid w:val="0044517C"/>
    <w:pPr>
      <w:keepNext w:val="0"/>
      <w:tabs>
        <w:tab w:val="left" w:pos="1134"/>
      </w:tabs>
      <w:autoSpaceDE/>
      <w:autoSpaceDN/>
      <w:adjustRightInd/>
      <w:spacing w:before="240" w:after="120" w:line="240" w:lineRule="auto"/>
      <w:jc w:val="center"/>
    </w:pPr>
    <w:rPr>
      <w:rFonts w:ascii="Arial" w:hAnsi="Arial"/>
      <w:bCs w:val="0"/>
      <w:caps/>
      <w:color w:val="auto"/>
      <w:spacing w:val="-2"/>
      <w:kern w:val="28"/>
      <w:lang w:val="fr-CA"/>
    </w:rPr>
  </w:style>
  <w:style w:type="paragraph" w:customStyle="1" w:styleId="Heading1a">
    <w:name w:val="Heading 1a"/>
    <w:basedOn w:val="Heading1"/>
    <w:next w:val="Normal"/>
    <w:rsid w:val="0044517C"/>
    <w:pPr>
      <w:keepLines/>
      <w:autoSpaceDE/>
      <w:autoSpaceDN/>
      <w:adjustRightInd/>
      <w:spacing w:before="720" w:after="240" w:line="240" w:lineRule="auto"/>
      <w:jc w:val="center"/>
      <w:outlineLvl w:val="9"/>
    </w:pPr>
    <w:rPr>
      <w:rFonts w:ascii="Times New Roman Bold" w:hAnsi="Times New Roman Bold"/>
      <w:color w:val="auto"/>
      <w:sz w:val="32"/>
      <w:szCs w:val="32"/>
      <w:lang w:val="en-US"/>
    </w:rPr>
  </w:style>
  <w:style w:type="character" w:customStyle="1" w:styleId="apple-converted-space">
    <w:name w:val="apple-converted-space"/>
    <w:rsid w:val="0044517C"/>
  </w:style>
  <w:style w:type="character" w:customStyle="1" w:styleId="En-tteCar1">
    <w:name w:val="En-tête Car1"/>
    <w:aliases w:val="En-tête client Car1,Car2 Car1,/ pied de page Car1"/>
    <w:uiPriority w:val="99"/>
    <w:rsid w:val="0044517C"/>
    <w:rPr>
      <w:rFonts w:ascii="Calibri" w:eastAsia="SimSun" w:hAnsi="Calibri" w:cs="Calibri"/>
      <w:sz w:val="24"/>
      <w:szCs w:val="24"/>
    </w:rPr>
  </w:style>
  <w:style w:type="paragraph" w:customStyle="1" w:styleId="Style10">
    <w:name w:val="Style 1"/>
    <w:basedOn w:val="Normal"/>
    <w:uiPriority w:val="99"/>
    <w:rsid w:val="0044517C"/>
    <w:pPr>
      <w:widowControl w:val="0"/>
      <w:autoSpaceDE w:val="0"/>
      <w:autoSpaceDN w:val="0"/>
      <w:adjustRightInd w:val="0"/>
    </w:pPr>
    <w:rPr>
      <w:sz w:val="20"/>
      <w:szCs w:val="20"/>
    </w:rPr>
  </w:style>
  <w:style w:type="paragraph" w:customStyle="1" w:styleId="Style19">
    <w:name w:val="Style 19"/>
    <w:basedOn w:val="Normal"/>
    <w:uiPriority w:val="99"/>
    <w:rsid w:val="0044517C"/>
    <w:pPr>
      <w:widowControl w:val="0"/>
      <w:autoSpaceDE w:val="0"/>
      <w:autoSpaceDN w:val="0"/>
      <w:spacing w:before="108"/>
      <w:ind w:right="72"/>
      <w:jc w:val="both"/>
    </w:pPr>
    <w:rPr>
      <w:rFonts w:ascii="Helvetica" w:hAnsi="Helvetica" w:cs="Helvetica"/>
      <w:color w:val="382222"/>
      <w:sz w:val="18"/>
      <w:szCs w:val="18"/>
    </w:rPr>
  </w:style>
  <w:style w:type="character" w:customStyle="1" w:styleId="CharacterStyle10">
    <w:name w:val="Character Style 10"/>
    <w:uiPriority w:val="99"/>
    <w:rsid w:val="0044517C"/>
    <w:rPr>
      <w:rFonts w:ascii="Helvetica" w:hAnsi="Helvetica"/>
      <w:color w:val="382222"/>
      <w:sz w:val="18"/>
    </w:rPr>
  </w:style>
  <w:style w:type="character" w:customStyle="1" w:styleId="CharacterStyle1">
    <w:name w:val="Character Style 1"/>
    <w:uiPriority w:val="99"/>
    <w:rsid w:val="0044517C"/>
    <w:rPr>
      <w:sz w:val="20"/>
    </w:rPr>
  </w:style>
  <w:style w:type="character" w:customStyle="1" w:styleId="Heading3Char1">
    <w:name w:val="Heading 3 Char1"/>
    <w:aliases w:val="Centered Char,centered Char, Centered Char,C Heading Char,Client Char,3 bullet Char,don't use Char,h3 Char,SECOND Char,Second Char,B1 Char,bullet Char,b1 Char,3 Char,Normal Heading 3 Char,Heading 3 Char Char,Heading 3 Char1 Char Char"/>
    <w:link w:val="Heading3"/>
    <w:rsid w:val="0044517C"/>
    <w:rPr>
      <w:rFonts w:ascii="Times New Roman" w:eastAsia="Times New Roman" w:hAnsi="Times New Roman" w:cs="Times New Roman"/>
      <w:b/>
      <w:szCs w:val="20"/>
      <w:lang w:eastAsia="fr-FR"/>
    </w:rPr>
  </w:style>
  <w:style w:type="paragraph" w:customStyle="1" w:styleId="p5">
    <w:name w:val="p5"/>
    <w:basedOn w:val="Normal"/>
    <w:rsid w:val="0044517C"/>
    <w:pPr>
      <w:tabs>
        <w:tab w:val="left" w:pos="720"/>
      </w:tabs>
      <w:snapToGrid w:val="0"/>
      <w:spacing w:line="240" w:lineRule="atLeast"/>
      <w:jc w:val="both"/>
    </w:pPr>
    <w:rPr>
      <w:szCs w:val="20"/>
    </w:rPr>
  </w:style>
  <w:style w:type="paragraph" w:customStyle="1" w:styleId="p27">
    <w:name w:val="p27"/>
    <w:basedOn w:val="Normal"/>
    <w:rsid w:val="0044517C"/>
    <w:pPr>
      <w:tabs>
        <w:tab w:val="left" w:pos="720"/>
      </w:tabs>
      <w:snapToGrid w:val="0"/>
      <w:spacing w:line="240" w:lineRule="atLeast"/>
    </w:pPr>
    <w:rPr>
      <w:szCs w:val="20"/>
    </w:rPr>
  </w:style>
  <w:style w:type="paragraph" w:customStyle="1" w:styleId="ECAHeading2">
    <w:name w:val="ECA Heading 2"/>
    <w:basedOn w:val="Heading2"/>
    <w:next w:val="Normal"/>
    <w:qFormat/>
    <w:rsid w:val="0044517C"/>
    <w:pPr>
      <w:numPr>
        <w:ilvl w:val="1"/>
      </w:numPr>
      <w:tabs>
        <w:tab w:val="num" w:pos="680"/>
        <w:tab w:val="left" w:pos="1134"/>
        <w:tab w:val="num" w:pos="4083"/>
      </w:tabs>
      <w:autoSpaceDE/>
      <w:autoSpaceDN/>
      <w:adjustRightInd/>
      <w:spacing w:before="480" w:after="480" w:line="240" w:lineRule="auto"/>
      <w:ind w:left="680" w:hanging="680"/>
    </w:pPr>
    <w:rPr>
      <w:rFonts w:ascii="Futura Md BT" w:hAnsi="Futura Md BT"/>
      <w:color w:val="auto"/>
      <w:spacing w:val="10"/>
      <w:sz w:val="28"/>
      <w:lang w:eastAsia="en-US"/>
    </w:rPr>
  </w:style>
  <w:style w:type="paragraph" w:customStyle="1" w:styleId="ECABullets">
    <w:name w:val="ECA Bullets"/>
    <w:basedOn w:val="Normal"/>
    <w:link w:val="ECABulletsChar"/>
    <w:qFormat/>
    <w:rsid w:val="0044517C"/>
    <w:pPr>
      <w:numPr>
        <w:numId w:val="44"/>
      </w:numPr>
      <w:spacing w:before="240" w:after="240"/>
    </w:pPr>
    <w:rPr>
      <w:rFonts w:ascii="Book Antiqua" w:hAnsi="Book Antiqua"/>
      <w:sz w:val="22"/>
      <w:szCs w:val="20"/>
      <w:lang w:val="en-GB" w:eastAsia="en-US"/>
    </w:rPr>
  </w:style>
  <w:style w:type="paragraph" w:customStyle="1" w:styleId="ECABulletsSub">
    <w:name w:val="ECA Bullets Sub"/>
    <w:basedOn w:val="Normal"/>
    <w:qFormat/>
    <w:rsid w:val="0044517C"/>
    <w:pPr>
      <w:numPr>
        <w:ilvl w:val="1"/>
        <w:numId w:val="44"/>
      </w:numPr>
      <w:spacing w:before="240" w:after="240"/>
    </w:pPr>
    <w:rPr>
      <w:rFonts w:ascii="Book Antiqua" w:hAnsi="Book Antiqua"/>
      <w:sz w:val="22"/>
      <w:szCs w:val="20"/>
      <w:lang w:val="en-GB" w:eastAsia="en-US"/>
    </w:rPr>
  </w:style>
  <w:style w:type="paragraph" w:customStyle="1" w:styleId="ECABulletsSub-Sub">
    <w:name w:val="ECA Bullets Sub-Sub"/>
    <w:basedOn w:val="Normal"/>
    <w:autoRedefine/>
    <w:qFormat/>
    <w:rsid w:val="0044517C"/>
    <w:pPr>
      <w:numPr>
        <w:ilvl w:val="2"/>
        <w:numId w:val="44"/>
      </w:numPr>
      <w:spacing w:after="240"/>
    </w:pPr>
    <w:rPr>
      <w:rFonts w:ascii="Book Antiqua" w:hAnsi="Book Antiqua"/>
      <w:sz w:val="22"/>
      <w:szCs w:val="20"/>
      <w:lang w:val="en-GB" w:eastAsia="en-US"/>
    </w:rPr>
  </w:style>
  <w:style w:type="character" w:customStyle="1" w:styleId="ECABulletsChar">
    <w:name w:val="ECA Bullets Char"/>
    <w:link w:val="ECABullets"/>
    <w:rsid w:val="0044517C"/>
    <w:rPr>
      <w:rFonts w:ascii="Book Antiqua" w:eastAsia="Times New Roman" w:hAnsi="Book Antiqua" w:cs="Times New Roman"/>
      <w:szCs w:val="20"/>
      <w:lang w:val="en-GB"/>
    </w:rPr>
  </w:style>
  <w:style w:type="character" w:customStyle="1" w:styleId="longtext">
    <w:name w:val="long_text"/>
    <w:rsid w:val="0044517C"/>
  </w:style>
  <w:style w:type="paragraph" w:styleId="ListParagraph">
    <w:name w:val="List Paragraph"/>
    <w:aliases w:val="References,Colorful List - Accent 11,Liste 1,Liste couleur - Accent 11,Medium Grid 1 - Accent 21,123 List Paragraph,ReferencesCxSpLast,List_Paragraph,Paragraphe de liste2,Bullet L1,- List tir,lp1"/>
    <w:basedOn w:val="Normal"/>
    <w:link w:val="ListParagraphChar"/>
    <w:uiPriority w:val="34"/>
    <w:qFormat/>
    <w:rsid w:val="0044517C"/>
    <w:pPr>
      <w:ind w:left="720"/>
      <w:contextualSpacing/>
    </w:pPr>
  </w:style>
  <w:style w:type="paragraph" w:customStyle="1" w:styleId="projet">
    <w:name w:val="projet"/>
    <w:basedOn w:val="BodyText"/>
    <w:uiPriority w:val="99"/>
    <w:rsid w:val="0044517C"/>
    <w:pPr>
      <w:tabs>
        <w:tab w:val="clear" w:pos="720"/>
      </w:tabs>
      <w:spacing w:before="120"/>
    </w:pPr>
    <w:rPr>
      <w:rFonts w:ascii="Helvetica" w:hAnsi="Helvetica"/>
      <w:sz w:val="24"/>
    </w:rPr>
  </w:style>
  <w:style w:type="character" w:customStyle="1" w:styleId="NoSpacingChar">
    <w:name w:val="No Spacing Char"/>
    <w:link w:val="NoSpacing"/>
    <w:uiPriority w:val="1"/>
    <w:rsid w:val="0044517C"/>
    <w:rPr>
      <w:rFonts w:ascii="Cambria" w:eastAsia="Times New Roman" w:hAnsi="Cambria" w:cs="Times New Roman"/>
    </w:rPr>
  </w:style>
  <w:style w:type="character" w:customStyle="1" w:styleId="ListParagraphChar">
    <w:name w:val="List Paragraph Char"/>
    <w:aliases w:val="References Char,Colorful List - Accent 11 Char,Liste 1 Char,Liste couleur - Accent 11 Char,Medium Grid 1 - Accent 21 Char,123 List Paragraph Char,ReferencesCxSpLast Char,List_Paragraph Char,Paragraphe de liste2 Char,Bullet L1 Char"/>
    <w:link w:val="ListParagraph"/>
    <w:uiPriority w:val="34"/>
    <w:qFormat/>
    <w:rsid w:val="005A15D7"/>
    <w:rPr>
      <w:rFonts w:ascii="Times New Roman" w:eastAsia="Times New Roman" w:hAnsi="Times New Roman" w:cs="Times New Roman"/>
      <w:sz w:val="24"/>
      <w:szCs w:val="24"/>
      <w:lang w:eastAsia="fr-FR"/>
    </w:rPr>
  </w:style>
  <w:style w:type="paragraph" w:customStyle="1" w:styleId="PuceN2">
    <w:name w:val="PuceN2"/>
    <w:basedOn w:val="Normal"/>
    <w:qFormat/>
    <w:rsid w:val="00146195"/>
    <w:pPr>
      <w:numPr>
        <w:numId w:val="112"/>
      </w:numPr>
      <w:spacing w:after="120"/>
      <w:jc w:val="both"/>
    </w:pPr>
    <w:rPr>
      <w:rFonts w:ascii="Arial" w:hAnsi="Arial"/>
      <w:sz w:val="20"/>
      <w:szCs w:val="20"/>
      <w:lang w:val="fr-CA"/>
    </w:rPr>
  </w:style>
  <w:style w:type="character" w:customStyle="1" w:styleId="DefaultCar">
    <w:name w:val="Default Car"/>
    <w:link w:val="Default"/>
    <w:rsid w:val="00F67AA9"/>
    <w:rPr>
      <w:rFonts w:ascii="ILIFMI+TimesNewRoman" w:eastAsia="Times New Roman" w:hAnsi="ILIFMI+TimesNewRoman" w:cs="ILIFMI+TimesNewRoman"/>
      <w:color w:val="000000"/>
      <w:sz w:val="24"/>
      <w:szCs w:val="24"/>
      <w:lang w:val="en-US"/>
    </w:rPr>
  </w:style>
  <w:style w:type="character" w:customStyle="1" w:styleId="labeurgras1">
    <w:name w:val="labeurgras1"/>
    <w:basedOn w:val="DefaultParagraphFont"/>
    <w:rsid w:val="00B6389D"/>
    <w:rPr>
      <w:rFonts w:ascii="Arial" w:hAnsi="Arial" w:cs="Arial"/>
      <w:b/>
      <w:bCs/>
      <w:color w:val="70809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40164">
      <w:bodyDiv w:val="1"/>
      <w:marLeft w:val="0"/>
      <w:marRight w:val="0"/>
      <w:marTop w:val="0"/>
      <w:marBottom w:val="0"/>
      <w:divBdr>
        <w:top w:val="none" w:sz="0" w:space="0" w:color="auto"/>
        <w:left w:val="none" w:sz="0" w:space="0" w:color="auto"/>
        <w:bottom w:val="none" w:sz="0" w:space="0" w:color="auto"/>
        <w:right w:val="none" w:sz="0" w:space="0" w:color="auto"/>
      </w:divBdr>
      <w:divsChild>
        <w:div w:id="1529828331">
          <w:marLeft w:val="0"/>
          <w:marRight w:val="0"/>
          <w:marTop w:val="0"/>
          <w:marBottom w:val="0"/>
          <w:divBdr>
            <w:top w:val="none" w:sz="0" w:space="0" w:color="auto"/>
            <w:left w:val="none" w:sz="0" w:space="0" w:color="auto"/>
            <w:bottom w:val="none" w:sz="0" w:space="0" w:color="auto"/>
            <w:right w:val="none" w:sz="0" w:space="0" w:color="auto"/>
          </w:divBdr>
        </w:div>
        <w:div w:id="1855682949">
          <w:marLeft w:val="0"/>
          <w:marRight w:val="0"/>
          <w:marTop w:val="0"/>
          <w:marBottom w:val="0"/>
          <w:divBdr>
            <w:top w:val="none" w:sz="0" w:space="0" w:color="auto"/>
            <w:left w:val="none" w:sz="0" w:space="0" w:color="auto"/>
            <w:bottom w:val="none" w:sz="0" w:space="0" w:color="auto"/>
            <w:right w:val="none" w:sz="0" w:space="0" w:color="auto"/>
          </w:divBdr>
        </w:div>
        <w:div w:id="15811469">
          <w:marLeft w:val="0"/>
          <w:marRight w:val="0"/>
          <w:marTop w:val="0"/>
          <w:marBottom w:val="0"/>
          <w:divBdr>
            <w:top w:val="none" w:sz="0" w:space="0" w:color="auto"/>
            <w:left w:val="none" w:sz="0" w:space="0" w:color="auto"/>
            <w:bottom w:val="none" w:sz="0" w:space="0" w:color="auto"/>
            <w:right w:val="none" w:sz="0" w:space="0" w:color="auto"/>
          </w:divBdr>
        </w:div>
        <w:div w:id="123623020">
          <w:marLeft w:val="0"/>
          <w:marRight w:val="0"/>
          <w:marTop w:val="0"/>
          <w:marBottom w:val="0"/>
          <w:divBdr>
            <w:top w:val="none" w:sz="0" w:space="0" w:color="auto"/>
            <w:left w:val="none" w:sz="0" w:space="0" w:color="auto"/>
            <w:bottom w:val="none" w:sz="0" w:space="0" w:color="auto"/>
            <w:right w:val="none" w:sz="0" w:space="0" w:color="auto"/>
          </w:divBdr>
        </w:div>
        <w:div w:id="419983731">
          <w:marLeft w:val="0"/>
          <w:marRight w:val="0"/>
          <w:marTop w:val="0"/>
          <w:marBottom w:val="0"/>
          <w:divBdr>
            <w:top w:val="none" w:sz="0" w:space="0" w:color="auto"/>
            <w:left w:val="none" w:sz="0" w:space="0" w:color="auto"/>
            <w:bottom w:val="none" w:sz="0" w:space="0" w:color="auto"/>
            <w:right w:val="none" w:sz="0" w:space="0" w:color="auto"/>
          </w:divBdr>
        </w:div>
      </w:divsChild>
    </w:div>
    <w:div w:id="1233462942">
      <w:bodyDiv w:val="1"/>
      <w:marLeft w:val="0"/>
      <w:marRight w:val="0"/>
      <w:marTop w:val="0"/>
      <w:marBottom w:val="0"/>
      <w:divBdr>
        <w:top w:val="none" w:sz="0" w:space="0" w:color="auto"/>
        <w:left w:val="none" w:sz="0" w:space="0" w:color="auto"/>
        <w:bottom w:val="none" w:sz="0" w:space="0" w:color="auto"/>
        <w:right w:val="none" w:sz="0" w:space="0" w:color="auto"/>
      </w:divBdr>
    </w:div>
    <w:div w:id="1288395631">
      <w:bodyDiv w:val="1"/>
      <w:marLeft w:val="0"/>
      <w:marRight w:val="0"/>
      <w:marTop w:val="0"/>
      <w:marBottom w:val="0"/>
      <w:divBdr>
        <w:top w:val="none" w:sz="0" w:space="0" w:color="auto"/>
        <w:left w:val="none" w:sz="0" w:space="0" w:color="auto"/>
        <w:bottom w:val="none" w:sz="0" w:space="0" w:color="auto"/>
        <w:right w:val="none" w:sz="0" w:space="0" w:color="auto"/>
      </w:divBdr>
      <w:divsChild>
        <w:div w:id="1295284055">
          <w:marLeft w:val="0"/>
          <w:marRight w:val="0"/>
          <w:marTop w:val="0"/>
          <w:marBottom w:val="0"/>
          <w:divBdr>
            <w:top w:val="none" w:sz="0" w:space="0" w:color="auto"/>
            <w:left w:val="none" w:sz="0" w:space="0" w:color="auto"/>
            <w:bottom w:val="none" w:sz="0" w:space="0" w:color="auto"/>
            <w:right w:val="none" w:sz="0" w:space="0" w:color="auto"/>
          </w:divBdr>
        </w:div>
        <w:div w:id="56173277">
          <w:marLeft w:val="0"/>
          <w:marRight w:val="0"/>
          <w:marTop w:val="0"/>
          <w:marBottom w:val="0"/>
          <w:divBdr>
            <w:top w:val="none" w:sz="0" w:space="0" w:color="auto"/>
            <w:left w:val="none" w:sz="0" w:space="0" w:color="auto"/>
            <w:bottom w:val="none" w:sz="0" w:space="0" w:color="auto"/>
            <w:right w:val="none" w:sz="0" w:space="0" w:color="auto"/>
          </w:divBdr>
        </w:div>
        <w:div w:id="245456163">
          <w:marLeft w:val="0"/>
          <w:marRight w:val="0"/>
          <w:marTop w:val="0"/>
          <w:marBottom w:val="0"/>
          <w:divBdr>
            <w:top w:val="none" w:sz="0" w:space="0" w:color="auto"/>
            <w:left w:val="none" w:sz="0" w:space="0" w:color="auto"/>
            <w:bottom w:val="none" w:sz="0" w:space="0" w:color="auto"/>
            <w:right w:val="none" w:sz="0" w:space="0" w:color="auto"/>
          </w:divBdr>
        </w:div>
        <w:div w:id="931011654">
          <w:marLeft w:val="0"/>
          <w:marRight w:val="0"/>
          <w:marTop w:val="0"/>
          <w:marBottom w:val="0"/>
          <w:divBdr>
            <w:top w:val="none" w:sz="0" w:space="0" w:color="auto"/>
            <w:left w:val="none" w:sz="0" w:space="0" w:color="auto"/>
            <w:bottom w:val="none" w:sz="0" w:space="0" w:color="auto"/>
            <w:right w:val="none" w:sz="0" w:space="0" w:color="auto"/>
          </w:divBdr>
        </w:div>
      </w:divsChild>
    </w:div>
    <w:div w:id="1384283584">
      <w:bodyDiv w:val="1"/>
      <w:marLeft w:val="0"/>
      <w:marRight w:val="0"/>
      <w:marTop w:val="0"/>
      <w:marBottom w:val="0"/>
      <w:divBdr>
        <w:top w:val="none" w:sz="0" w:space="0" w:color="auto"/>
        <w:left w:val="none" w:sz="0" w:space="0" w:color="auto"/>
        <w:bottom w:val="none" w:sz="0" w:space="0" w:color="auto"/>
        <w:right w:val="none" w:sz="0" w:space="0" w:color="auto"/>
      </w:divBdr>
      <w:divsChild>
        <w:div w:id="1070882983">
          <w:marLeft w:val="0"/>
          <w:marRight w:val="0"/>
          <w:marTop w:val="0"/>
          <w:marBottom w:val="0"/>
          <w:divBdr>
            <w:top w:val="none" w:sz="0" w:space="0" w:color="auto"/>
            <w:left w:val="none" w:sz="0" w:space="0" w:color="auto"/>
            <w:bottom w:val="none" w:sz="0" w:space="0" w:color="auto"/>
            <w:right w:val="none" w:sz="0" w:space="0" w:color="auto"/>
          </w:divBdr>
        </w:div>
        <w:div w:id="23482863">
          <w:marLeft w:val="0"/>
          <w:marRight w:val="0"/>
          <w:marTop w:val="0"/>
          <w:marBottom w:val="0"/>
          <w:divBdr>
            <w:top w:val="none" w:sz="0" w:space="0" w:color="auto"/>
            <w:left w:val="none" w:sz="0" w:space="0" w:color="auto"/>
            <w:bottom w:val="none" w:sz="0" w:space="0" w:color="auto"/>
            <w:right w:val="none" w:sz="0" w:space="0" w:color="auto"/>
          </w:divBdr>
        </w:div>
        <w:div w:id="1820729623">
          <w:marLeft w:val="0"/>
          <w:marRight w:val="0"/>
          <w:marTop w:val="0"/>
          <w:marBottom w:val="0"/>
          <w:divBdr>
            <w:top w:val="none" w:sz="0" w:space="0" w:color="auto"/>
            <w:left w:val="none" w:sz="0" w:space="0" w:color="auto"/>
            <w:bottom w:val="none" w:sz="0" w:space="0" w:color="auto"/>
            <w:right w:val="none" w:sz="0" w:space="0" w:color="auto"/>
          </w:divBdr>
        </w:div>
        <w:div w:id="1920170291">
          <w:marLeft w:val="0"/>
          <w:marRight w:val="0"/>
          <w:marTop w:val="0"/>
          <w:marBottom w:val="0"/>
          <w:divBdr>
            <w:top w:val="none" w:sz="0" w:space="0" w:color="auto"/>
            <w:left w:val="none" w:sz="0" w:space="0" w:color="auto"/>
            <w:bottom w:val="none" w:sz="0" w:space="0" w:color="auto"/>
            <w:right w:val="none" w:sz="0" w:space="0" w:color="auto"/>
          </w:divBdr>
        </w:div>
        <w:div w:id="1272012777">
          <w:marLeft w:val="0"/>
          <w:marRight w:val="0"/>
          <w:marTop w:val="0"/>
          <w:marBottom w:val="0"/>
          <w:divBdr>
            <w:top w:val="none" w:sz="0" w:space="0" w:color="auto"/>
            <w:left w:val="none" w:sz="0" w:space="0" w:color="auto"/>
            <w:bottom w:val="none" w:sz="0" w:space="0" w:color="auto"/>
            <w:right w:val="none" w:sz="0" w:space="0" w:color="auto"/>
          </w:divBdr>
        </w:div>
        <w:div w:id="197667417">
          <w:marLeft w:val="0"/>
          <w:marRight w:val="0"/>
          <w:marTop w:val="0"/>
          <w:marBottom w:val="0"/>
          <w:divBdr>
            <w:top w:val="none" w:sz="0" w:space="0" w:color="auto"/>
            <w:left w:val="none" w:sz="0" w:space="0" w:color="auto"/>
            <w:bottom w:val="none" w:sz="0" w:space="0" w:color="auto"/>
            <w:right w:val="none" w:sz="0" w:space="0" w:color="auto"/>
          </w:divBdr>
        </w:div>
        <w:div w:id="789937461">
          <w:marLeft w:val="0"/>
          <w:marRight w:val="0"/>
          <w:marTop w:val="0"/>
          <w:marBottom w:val="0"/>
          <w:divBdr>
            <w:top w:val="none" w:sz="0" w:space="0" w:color="auto"/>
            <w:left w:val="none" w:sz="0" w:space="0" w:color="auto"/>
            <w:bottom w:val="none" w:sz="0" w:space="0" w:color="auto"/>
            <w:right w:val="none" w:sz="0" w:space="0" w:color="auto"/>
          </w:divBdr>
        </w:div>
        <w:div w:id="264778110">
          <w:marLeft w:val="0"/>
          <w:marRight w:val="0"/>
          <w:marTop w:val="0"/>
          <w:marBottom w:val="0"/>
          <w:divBdr>
            <w:top w:val="none" w:sz="0" w:space="0" w:color="auto"/>
            <w:left w:val="none" w:sz="0" w:space="0" w:color="auto"/>
            <w:bottom w:val="none" w:sz="0" w:space="0" w:color="auto"/>
            <w:right w:val="none" w:sz="0" w:space="0" w:color="auto"/>
          </w:divBdr>
        </w:div>
        <w:div w:id="1410150774">
          <w:marLeft w:val="0"/>
          <w:marRight w:val="0"/>
          <w:marTop w:val="0"/>
          <w:marBottom w:val="0"/>
          <w:divBdr>
            <w:top w:val="none" w:sz="0" w:space="0" w:color="auto"/>
            <w:left w:val="none" w:sz="0" w:space="0" w:color="auto"/>
            <w:bottom w:val="none" w:sz="0" w:space="0" w:color="auto"/>
            <w:right w:val="none" w:sz="0" w:space="0" w:color="auto"/>
          </w:divBdr>
        </w:div>
        <w:div w:id="163471371">
          <w:marLeft w:val="0"/>
          <w:marRight w:val="0"/>
          <w:marTop w:val="0"/>
          <w:marBottom w:val="0"/>
          <w:divBdr>
            <w:top w:val="none" w:sz="0" w:space="0" w:color="auto"/>
            <w:left w:val="none" w:sz="0" w:space="0" w:color="auto"/>
            <w:bottom w:val="none" w:sz="0" w:space="0" w:color="auto"/>
            <w:right w:val="none" w:sz="0" w:space="0" w:color="auto"/>
          </w:divBdr>
        </w:div>
        <w:div w:id="526482160">
          <w:marLeft w:val="0"/>
          <w:marRight w:val="0"/>
          <w:marTop w:val="0"/>
          <w:marBottom w:val="0"/>
          <w:divBdr>
            <w:top w:val="none" w:sz="0" w:space="0" w:color="auto"/>
            <w:left w:val="none" w:sz="0" w:space="0" w:color="auto"/>
            <w:bottom w:val="none" w:sz="0" w:space="0" w:color="auto"/>
            <w:right w:val="none" w:sz="0" w:space="0" w:color="auto"/>
          </w:divBdr>
        </w:div>
        <w:div w:id="1909412723">
          <w:marLeft w:val="0"/>
          <w:marRight w:val="0"/>
          <w:marTop w:val="0"/>
          <w:marBottom w:val="0"/>
          <w:divBdr>
            <w:top w:val="none" w:sz="0" w:space="0" w:color="auto"/>
            <w:left w:val="none" w:sz="0" w:space="0" w:color="auto"/>
            <w:bottom w:val="none" w:sz="0" w:space="0" w:color="auto"/>
            <w:right w:val="none" w:sz="0" w:space="0" w:color="auto"/>
          </w:divBdr>
        </w:div>
        <w:div w:id="67502527">
          <w:marLeft w:val="0"/>
          <w:marRight w:val="0"/>
          <w:marTop w:val="0"/>
          <w:marBottom w:val="0"/>
          <w:divBdr>
            <w:top w:val="none" w:sz="0" w:space="0" w:color="auto"/>
            <w:left w:val="none" w:sz="0" w:space="0" w:color="auto"/>
            <w:bottom w:val="none" w:sz="0" w:space="0" w:color="auto"/>
            <w:right w:val="none" w:sz="0" w:space="0" w:color="auto"/>
          </w:divBdr>
        </w:div>
        <w:div w:id="149448222">
          <w:marLeft w:val="0"/>
          <w:marRight w:val="0"/>
          <w:marTop w:val="0"/>
          <w:marBottom w:val="0"/>
          <w:divBdr>
            <w:top w:val="none" w:sz="0" w:space="0" w:color="auto"/>
            <w:left w:val="none" w:sz="0" w:space="0" w:color="auto"/>
            <w:bottom w:val="none" w:sz="0" w:space="0" w:color="auto"/>
            <w:right w:val="none" w:sz="0" w:space="0" w:color="auto"/>
          </w:divBdr>
        </w:div>
        <w:div w:id="1108045373">
          <w:marLeft w:val="0"/>
          <w:marRight w:val="0"/>
          <w:marTop w:val="0"/>
          <w:marBottom w:val="0"/>
          <w:divBdr>
            <w:top w:val="none" w:sz="0" w:space="0" w:color="auto"/>
            <w:left w:val="none" w:sz="0" w:space="0" w:color="auto"/>
            <w:bottom w:val="none" w:sz="0" w:space="0" w:color="auto"/>
            <w:right w:val="none" w:sz="0" w:space="0" w:color="auto"/>
          </w:divBdr>
        </w:div>
        <w:div w:id="1167138475">
          <w:marLeft w:val="0"/>
          <w:marRight w:val="0"/>
          <w:marTop w:val="0"/>
          <w:marBottom w:val="0"/>
          <w:divBdr>
            <w:top w:val="none" w:sz="0" w:space="0" w:color="auto"/>
            <w:left w:val="none" w:sz="0" w:space="0" w:color="auto"/>
            <w:bottom w:val="none" w:sz="0" w:space="0" w:color="auto"/>
            <w:right w:val="none" w:sz="0" w:space="0" w:color="auto"/>
          </w:divBdr>
        </w:div>
        <w:div w:id="381905150">
          <w:marLeft w:val="0"/>
          <w:marRight w:val="0"/>
          <w:marTop w:val="0"/>
          <w:marBottom w:val="0"/>
          <w:divBdr>
            <w:top w:val="none" w:sz="0" w:space="0" w:color="auto"/>
            <w:left w:val="none" w:sz="0" w:space="0" w:color="auto"/>
            <w:bottom w:val="none" w:sz="0" w:space="0" w:color="auto"/>
            <w:right w:val="none" w:sz="0" w:space="0" w:color="auto"/>
          </w:divBdr>
        </w:div>
        <w:div w:id="93672334">
          <w:marLeft w:val="0"/>
          <w:marRight w:val="0"/>
          <w:marTop w:val="0"/>
          <w:marBottom w:val="0"/>
          <w:divBdr>
            <w:top w:val="none" w:sz="0" w:space="0" w:color="auto"/>
            <w:left w:val="none" w:sz="0" w:space="0" w:color="auto"/>
            <w:bottom w:val="none" w:sz="0" w:space="0" w:color="auto"/>
            <w:right w:val="none" w:sz="0" w:space="0" w:color="auto"/>
          </w:divBdr>
        </w:div>
        <w:div w:id="363756229">
          <w:marLeft w:val="0"/>
          <w:marRight w:val="0"/>
          <w:marTop w:val="0"/>
          <w:marBottom w:val="0"/>
          <w:divBdr>
            <w:top w:val="none" w:sz="0" w:space="0" w:color="auto"/>
            <w:left w:val="none" w:sz="0" w:space="0" w:color="auto"/>
            <w:bottom w:val="none" w:sz="0" w:space="0" w:color="auto"/>
            <w:right w:val="none" w:sz="0" w:space="0" w:color="auto"/>
          </w:divBdr>
        </w:div>
        <w:div w:id="1946646585">
          <w:marLeft w:val="0"/>
          <w:marRight w:val="0"/>
          <w:marTop w:val="0"/>
          <w:marBottom w:val="0"/>
          <w:divBdr>
            <w:top w:val="none" w:sz="0" w:space="0" w:color="auto"/>
            <w:left w:val="none" w:sz="0" w:space="0" w:color="auto"/>
            <w:bottom w:val="none" w:sz="0" w:space="0" w:color="auto"/>
            <w:right w:val="none" w:sz="0" w:space="0" w:color="auto"/>
          </w:divBdr>
        </w:div>
        <w:div w:id="1612469839">
          <w:marLeft w:val="0"/>
          <w:marRight w:val="0"/>
          <w:marTop w:val="0"/>
          <w:marBottom w:val="0"/>
          <w:divBdr>
            <w:top w:val="none" w:sz="0" w:space="0" w:color="auto"/>
            <w:left w:val="none" w:sz="0" w:space="0" w:color="auto"/>
            <w:bottom w:val="none" w:sz="0" w:space="0" w:color="auto"/>
            <w:right w:val="none" w:sz="0" w:space="0" w:color="auto"/>
          </w:divBdr>
        </w:div>
        <w:div w:id="1033926286">
          <w:marLeft w:val="0"/>
          <w:marRight w:val="0"/>
          <w:marTop w:val="0"/>
          <w:marBottom w:val="0"/>
          <w:divBdr>
            <w:top w:val="none" w:sz="0" w:space="0" w:color="auto"/>
            <w:left w:val="none" w:sz="0" w:space="0" w:color="auto"/>
            <w:bottom w:val="none" w:sz="0" w:space="0" w:color="auto"/>
            <w:right w:val="none" w:sz="0" w:space="0" w:color="auto"/>
          </w:divBdr>
        </w:div>
      </w:divsChild>
    </w:div>
    <w:div w:id="1680230885">
      <w:bodyDiv w:val="1"/>
      <w:marLeft w:val="0"/>
      <w:marRight w:val="0"/>
      <w:marTop w:val="0"/>
      <w:marBottom w:val="0"/>
      <w:divBdr>
        <w:top w:val="none" w:sz="0" w:space="0" w:color="auto"/>
        <w:left w:val="none" w:sz="0" w:space="0" w:color="auto"/>
        <w:bottom w:val="none" w:sz="0" w:space="0" w:color="auto"/>
        <w:right w:val="none" w:sz="0" w:space="0" w:color="auto"/>
      </w:divBdr>
      <w:divsChild>
        <w:div w:id="2086416459">
          <w:marLeft w:val="0"/>
          <w:marRight w:val="0"/>
          <w:marTop w:val="0"/>
          <w:marBottom w:val="0"/>
          <w:divBdr>
            <w:top w:val="none" w:sz="0" w:space="0" w:color="auto"/>
            <w:left w:val="none" w:sz="0" w:space="0" w:color="auto"/>
            <w:bottom w:val="none" w:sz="0" w:space="0" w:color="auto"/>
            <w:right w:val="none" w:sz="0" w:space="0" w:color="auto"/>
          </w:divBdr>
        </w:div>
        <w:div w:id="1441607101">
          <w:marLeft w:val="0"/>
          <w:marRight w:val="0"/>
          <w:marTop w:val="0"/>
          <w:marBottom w:val="0"/>
          <w:divBdr>
            <w:top w:val="none" w:sz="0" w:space="0" w:color="auto"/>
            <w:left w:val="none" w:sz="0" w:space="0" w:color="auto"/>
            <w:bottom w:val="none" w:sz="0" w:space="0" w:color="auto"/>
            <w:right w:val="none" w:sz="0" w:space="0" w:color="auto"/>
          </w:divBdr>
        </w:div>
        <w:div w:id="905799792">
          <w:marLeft w:val="0"/>
          <w:marRight w:val="0"/>
          <w:marTop w:val="0"/>
          <w:marBottom w:val="0"/>
          <w:divBdr>
            <w:top w:val="none" w:sz="0" w:space="0" w:color="auto"/>
            <w:left w:val="none" w:sz="0" w:space="0" w:color="auto"/>
            <w:bottom w:val="none" w:sz="0" w:space="0" w:color="auto"/>
            <w:right w:val="none" w:sz="0" w:space="0" w:color="auto"/>
          </w:divBdr>
        </w:div>
        <w:div w:id="1247108965">
          <w:marLeft w:val="0"/>
          <w:marRight w:val="0"/>
          <w:marTop w:val="0"/>
          <w:marBottom w:val="0"/>
          <w:divBdr>
            <w:top w:val="none" w:sz="0" w:space="0" w:color="auto"/>
            <w:left w:val="none" w:sz="0" w:space="0" w:color="auto"/>
            <w:bottom w:val="none" w:sz="0" w:space="0" w:color="auto"/>
            <w:right w:val="none" w:sz="0" w:space="0" w:color="auto"/>
          </w:divBdr>
        </w:div>
        <w:div w:id="1364132868">
          <w:marLeft w:val="0"/>
          <w:marRight w:val="0"/>
          <w:marTop w:val="0"/>
          <w:marBottom w:val="0"/>
          <w:divBdr>
            <w:top w:val="none" w:sz="0" w:space="0" w:color="auto"/>
            <w:left w:val="none" w:sz="0" w:space="0" w:color="auto"/>
            <w:bottom w:val="none" w:sz="0" w:space="0" w:color="auto"/>
            <w:right w:val="none" w:sz="0" w:space="0" w:color="auto"/>
          </w:divBdr>
        </w:div>
        <w:div w:id="190536690">
          <w:marLeft w:val="0"/>
          <w:marRight w:val="0"/>
          <w:marTop w:val="0"/>
          <w:marBottom w:val="0"/>
          <w:divBdr>
            <w:top w:val="none" w:sz="0" w:space="0" w:color="auto"/>
            <w:left w:val="none" w:sz="0" w:space="0" w:color="auto"/>
            <w:bottom w:val="none" w:sz="0" w:space="0" w:color="auto"/>
            <w:right w:val="none" w:sz="0" w:space="0" w:color="auto"/>
          </w:divBdr>
        </w:div>
        <w:div w:id="85226148">
          <w:marLeft w:val="0"/>
          <w:marRight w:val="0"/>
          <w:marTop w:val="0"/>
          <w:marBottom w:val="0"/>
          <w:divBdr>
            <w:top w:val="none" w:sz="0" w:space="0" w:color="auto"/>
            <w:left w:val="none" w:sz="0" w:space="0" w:color="auto"/>
            <w:bottom w:val="none" w:sz="0" w:space="0" w:color="auto"/>
            <w:right w:val="none" w:sz="0" w:space="0" w:color="auto"/>
          </w:divBdr>
        </w:div>
        <w:div w:id="618494776">
          <w:marLeft w:val="0"/>
          <w:marRight w:val="0"/>
          <w:marTop w:val="0"/>
          <w:marBottom w:val="0"/>
          <w:divBdr>
            <w:top w:val="none" w:sz="0" w:space="0" w:color="auto"/>
            <w:left w:val="none" w:sz="0" w:space="0" w:color="auto"/>
            <w:bottom w:val="none" w:sz="0" w:space="0" w:color="auto"/>
            <w:right w:val="none" w:sz="0" w:space="0" w:color="auto"/>
          </w:divBdr>
        </w:div>
        <w:div w:id="927345990">
          <w:marLeft w:val="0"/>
          <w:marRight w:val="0"/>
          <w:marTop w:val="0"/>
          <w:marBottom w:val="0"/>
          <w:divBdr>
            <w:top w:val="none" w:sz="0" w:space="0" w:color="auto"/>
            <w:left w:val="none" w:sz="0" w:space="0" w:color="auto"/>
            <w:bottom w:val="none" w:sz="0" w:space="0" w:color="auto"/>
            <w:right w:val="none" w:sz="0" w:space="0" w:color="auto"/>
          </w:divBdr>
        </w:div>
        <w:div w:id="1833065802">
          <w:marLeft w:val="0"/>
          <w:marRight w:val="0"/>
          <w:marTop w:val="0"/>
          <w:marBottom w:val="0"/>
          <w:divBdr>
            <w:top w:val="none" w:sz="0" w:space="0" w:color="auto"/>
            <w:left w:val="none" w:sz="0" w:space="0" w:color="auto"/>
            <w:bottom w:val="none" w:sz="0" w:space="0" w:color="auto"/>
            <w:right w:val="none" w:sz="0" w:space="0" w:color="auto"/>
          </w:divBdr>
        </w:div>
        <w:div w:id="347871228">
          <w:marLeft w:val="0"/>
          <w:marRight w:val="0"/>
          <w:marTop w:val="0"/>
          <w:marBottom w:val="0"/>
          <w:divBdr>
            <w:top w:val="none" w:sz="0" w:space="0" w:color="auto"/>
            <w:left w:val="none" w:sz="0" w:space="0" w:color="auto"/>
            <w:bottom w:val="none" w:sz="0" w:space="0" w:color="auto"/>
            <w:right w:val="none" w:sz="0" w:space="0" w:color="auto"/>
          </w:divBdr>
        </w:div>
        <w:div w:id="866719836">
          <w:marLeft w:val="0"/>
          <w:marRight w:val="0"/>
          <w:marTop w:val="0"/>
          <w:marBottom w:val="0"/>
          <w:divBdr>
            <w:top w:val="none" w:sz="0" w:space="0" w:color="auto"/>
            <w:left w:val="none" w:sz="0" w:space="0" w:color="auto"/>
            <w:bottom w:val="none" w:sz="0" w:space="0" w:color="auto"/>
            <w:right w:val="none" w:sz="0" w:space="0" w:color="auto"/>
          </w:divBdr>
        </w:div>
        <w:div w:id="30420190">
          <w:marLeft w:val="0"/>
          <w:marRight w:val="0"/>
          <w:marTop w:val="0"/>
          <w:marBottom w:val="0"/>
          <w:divBdr>
            <w:top w:val="none" w:sz="0" w:space="0" w:color="auto"/>
            <w:left w:val="none" w:sz="0" w:space="0" w:color="auto"/>
            <w:bottom w:val="none" w:sz="0" w:space="0" w:color="auto"/>
            <w:right w:val="none" w:sz="0" w:space="0" w:color="auto"/>
          </w:divBdr>
        </w:div>
        <w:div w:id="1290361859">
          <w:marLeft w:val="0"/>
          <w:marRight w:val="0"/>
          <w:marTop w:val="0"/>
          <w:marBottom w:val="0"/>
          <w:divBdr>
            <w:top w:val="none" w:sz="0" w:space="0" w:color="auto"/>
            <w:left w:val="none" w:sz="0" w:space="0" w:color="auto"/>
            <w:bottom w:val="none" w:sz="0" w:space="0" w:color="auto"/>
            <w:right w:val="none" w:sz="0" w:space="0" w:color="auto"/>
          </w:divBdr>
        </w:div>
        <w:div w:id="2015187301">
          <w:marLeft w:val="0"/>
          <w:marRight w:val="0"/>
          <w:marTop w:val="0"/>
          <w:marBottom w:val="0"/>
          <w:divBdr>
            <w:top w:val="none" w:sz="0" w:space="0" w:color="auto"/>
            <w:left w:val="none" w:sz="0" w:space="0" w:color="auto"/>
            <w:bottom w:val="none" w:sz="0" w:space="0" w:color="auto"/>
            <w:right w:val="none" w:sz="0" w:space="0" w:color="auto"/>
          </w:divBdr>
        </w:div>
        <w:div w:id="967201801">
          <w:marLeft w:val="0"/>
          <w:marRight w:val="0"/>
          <w:marTop w:val="0"/>
          <w:marBottom w:val="0"/>
          <w:divBdr>
            <w:top w:val="none" w:sz="0" w:space="0" w:color="auto"/>
            <w:left w:val="none" w:sz="0" w:space="0" w:color="auto"/>
            <w:bottom w:val="none" w:sz="0" w:space="0" w:color="auto"/>
            <w:right w:val="none" w:sz="0" w:space="0" w:color="auto"/>
          </w:divBdr>
        </w:div>
        <w:div w:id="102498322">
          <w:marLeft w:val="0"/>
          <w:marRight w:val="0"/>
          <w:marTop w:val="0"/>
          <w:marBottom w:val="0"/>
          <w:divBdr>
            <w:top w:val="none" w:sz="0" w:space="0" w:color="auto"/>
            <w:left w:val="none" w:sz="0" w:space="0" w:color="auto"/>
            <w:bottom w:val="none" w:sz="0" w:space="0" w:color="auto"/>
            <w:right w:val="none" w:sz="0" w:space="0" w:color="auto"/>
          </w:divBdr>
        </w:div>
        <w:div w:id="742684860">
          <w:marLeft w:val="0"/>
          <w:marRight w:val="0"/>
          <w:marTop w:val="0"/>
          <w:marBottom w:val="0"/>
          <w:divBdr>
            <w:top w:val="none" w:sz="0" w:space="0" w:color="auto"/>
            <w:left w:val="none" w:sz="0" w:space="0" w:color="auto"/>
            <w:bottom w:val="none" w:sz="0" w:space="0" w:color="auto"/>
            <w:right w:val="none" w:sz="0" w:space="0" w:color="auto"/>
          </w:divBdr>
        </w:div>
      </w:divsChild>
    </w:div>
    <w:div w:id="2061859606">
      <w:bodyDiv w:val="1"/>
      <w:marLeft w:val="0"/>
      <w:marRight w:val="0"/>
      <w:marTop w:val="0"/>
      <w:marBottom w:val="0"/>
      <w:divBdr>
        <w:top w:val="none" w:sz="0" w:space="0" w:color="auto"/>
        <w:left w:val="none" w:sz="0" w:space="0" w:color="auto"/>
        <w:bottom w:val="none" w:sz="0" w:space="0" w:color="auto"/>
        <w:right w:val="none" w:sz="0" w:space="0" w:color="auto"/>
      </w:divBdr>
      <w:divsChild>
        <w:div w:id="1314336052">
          <w:marLeft w:val="0"/>
          <w:marRight w:val="0"/>
          <w:marTop w:val="0"/>
          <w:marBottom w:val="0"/>
          <w:divBdr>
            <w:top w:val="none" w:sz="0" w:space="0" w:color="auto"/>
            <w:left w:val="none" w:sz="0" w:space="0" w:color="auto"/>
            <w:bottom w:val="none" w:sz="0" w:space="0" w:color="auto"/>
            <w:right w:val="none" w:sz="0" w:space="0" w:color="auto"/>
          </w:divBdr>
        </w:div>
        <w:div w:id="1070272013">
          <w:marLeft w:val="0"/>
          <w:marRight w:val="0"/>
          <w:marTop w:val="0"/>
          <w:marBottom w:val="0"/>
          <w:divBdr>
            <w:top w:val="none" w:sz="0" w:space="0" w:color="auto"/>
            <w:left w:val="none" w:sz="0" w:space="0" w:color="auto"/>
            <w:bottom w:val="none" w:sz="0" w:space="0" w:color="auto"/>
            <w:right w:val="none" w:sz="0" w:space="0" w:color="auto"/>
          </w:divBdr>
        </w:div>
        <w:div w:id="657926712">
          <w:marLeft w:val="0"/>
          <w:marRight w:val="0"/>
          <w:marTop w:val="0"/>
          <w:marBottom w:val="0"/>
          <w:divBdr>
            <w:top w:val="none" w:sz="0" w:space="0" w:color="auto"/>
            <w:left w:val="none" w:sz="0" w:space="0" w:color="auto"/>
            <w:bottom w:val="none" w:sz="0" w:space="0" w:color="auto"/>
            <w:right w:val="none" w:sz="0" w:space="0" w:color="auto"/>
          </w:divBdr>
        </w:div>
        <w:div w:id="722557653">
          <w:marLeft w:val="0"/>
          <w:marRight w:val="0"/>
          <w:marTop w:val="0"/>
          <w:marBottom w:val="0"/>
          <w:divBdr>
            <w:top w:val="none" w:sz="0" w:space="0" w:color="auto"/>
            <w:left w:val="none" w:sz="0" w:space="0" w:color="auto"/>
            <w:bottom w:val="none" w:sz="0" w:space="0" w:color="auto"/>
            <w:right w:val="none" w:sz="0" w:space="0" w:color="auto"/>
          </w:divBdr>
        </w:div>
        <w:div w:id="1171917907">
          <w:marLeft w:val="0"/>
          <w:marRight w:val="0"/>
          <w:marTop w:val="0"/>
          <w:marBottom w:val="0"/>
          <w:divBdr>
            <w:top w:val="none" w:sz="0" w:space="0" w:color="auto"/>
            <w:left w:val="none" w:sz="0" w:space="0" w:color="auto"/>
            <w:bottom w:val="none" w:sz="0" w:space="0" w:color="auto"/>
            <w:right w:val="none" w:sz="0" w:space="0" w:color="auto"/>
          </w:divBdr>
        </w:div>
        <w:div w:id="1300258101">
          <w:marLeft w:val="0"/>
          <w:marRight w:val="0"/>
          <w:marTop w:val="0"/>
          <w:marBottom w:val="0"/>
          <w:divBdr>
            <w:top w:val="none" w:sz="0" w:space="0" w:color="auto"/>
            <w:left w:val="none" w:sz="0" w:space="0" w:color="auto"/>
            <w:bottom w:val="none" w:sz="0" w:space="0" w:color="auto"/>
            <w:right w:val="none" w:sz="0" w:space="0" w:color="auto"/>
          </w:divBdr>
        </w:div>
        <w:div w:id="1326742369">
          <w:marLeft w:val="0"/>
          <w:marRight w:val="0"/>
          <w:marTop w:val="0"/>
          <w:marBottom w:val="0"/>
          <w:divBdr>
            <w:top w:val="none" w:sz="0" w:space="0" w:color="auto"/>
            <w:left w:val="none" w:sz="0" w:space="0" w:color="auto"/>
            <w:bottom w:val="none" w:sz="0" w:space="0" w:color="auto"/>
            <w:right w:val="none" w:sz="0" w:space="0" w:color="auto"/>
          </w:divBdr>
        </w:div>
        <w:div w:id="1977757361">
          <w:marLeft w:val="0"/>
          <w:marRight w:val="0"/>
          <w:marTop w:val="0"/>
          <w:marBottom w:val="0"/>
          <w:divBdr>
            <w:top w:val="none" w:sz="0" w:space="0" w:color="auto"/>
            <w:left w:val="none" w:sz="0" w:space="0" w:color="auto"/>
            <w:bottom w:val="none" w:sz="0" w:space="0" w:color="auto"/>
            <w:right w:val="none" w:sz="0" w:space="0" w:color="auto"/>
          </w:divBdr>
        </w:div>
        <w:div w:id="1278566651">
          <w:marLeft w:val="0"/>
          <w:marRight w:val="0"/>
          <w:marTop w:val="0"/>
          <w:marBottom w:val="0"/>
          <w:divBdr>
            <w:top w:val="none" w:sz="0" w:space="0" w:color="auto"/>
            <w:left w:val="none" w:sz="0" w:space="0" w:color="auto"/>
            <w:bottom w:val="none" w:sz="0" w:space="0" w:color="auto"/>
            <w:right w:val="none" w:sz="0" w:space="0" w:color="auto"/>
          </w:divBdr>
        </w:div>
        <w:div w:id="295645607">
          <w:marLeft w:val="0"/>
          <w:marRight w:val="0"/>
          <w:marTop w:val="0"/>
          <w:marBottom w:val="0"/>
          <w:divBdr>
            <w:top w:val="none" w:sz="0" w:space="0" w:color="auto"/>
            <w:left w:val="none" w:sz="0" w:space="0" w:color="auto"/>
            <w:bottom w:val="none" w:sz="0" w:space="0" w:color="auto"/>
            <w:right w:val="none" w:sz="0" w:space="0" w:color="auto"/>
          </w:divBdr>
        </w:div>
        <w:div w:id="1851291957">
          <w:marLeft w:val="0"/>
          <w:marRight w:val="0"/>
          <w:marTop w:val="0"/>
          <w:marBottom w:val="0"/>
          <w:divBdr>
            <w:top w:val="none" w:sz="0" w:space="0" w:color="auto"/>
            <w:left w:val="none" w:sz="0" w:space="0" w:color="auto"/>
            <w:bottom w:val="none" w:sz="0" w:space="0" w:color="auto"/>
            <w:right w:val="none" w:sz="0" w:space="0" w:color="auto"/>
          </w:divBdr>
        </w:div>
        <w:div w:id="524103491">
          <w:marLeft w:val="0"/>
          <w:marRight w:val="0"/>
          <w:marTop w:val="0"/>
          <w:marBottom w:val="0"/>
          <w:divBdr>
            <w:top w:val="none" w:sz="0" w:space="0" w:color="auto"/>
            <w:left w:val="none" w:sz="0" w:space="0" w:color="auto"/>
            <w:bottom w:val="none" w:sz="0" w:space="0" w:color="auto"/>
            <w:right w:val="none" w:sz="0" w:space="0" w:color="auto"/>
          </w:divBdr>
        </w:div>
        <w:div w:id="968050074">
          <w:marLeft w:val="0"/>
          <w:marRight w:val="0"/>
          <w:marTop w:val="0"/>
          <w:marBottom w:val="0"/>
          <w:divBdr>
            <w:top w:val="none" w:sz="0" w:space="0" w:color="auto"/>
            <w:left w:val="none" w:sz="0" w:space="0" w:color="auto"/>
            <w:bottom w:val="none" w:sz="0" w:space="0" w:color="auto"/>
            <w:right w:val="none" w:sz="0" w:space="0" w:color="auto"/>
          </w:divBdr>
        </w:div>
        <w:div w:id="897473066">
          <w:marLeft w:val="0"/>
          <w:marRight w:val="0"/>
          <w:marTop w:val="0"/>
          <w:marBottom w:val="0"/>
          <w:divBdr>
            <w:top w:val="none" w:sz="0" w:space="0" w:color="auto"/>
            <w:left w:val="none" w:sz="0" w:space="0" w:color="auto"/>
            <w:bottom w:val="none" w:sz="0" w:space="0" w:color="auto"/>
            <w:right w:val="none" w:sz="0" w:space="0" w:color="auto"/>
          </w:divBdr>
        </w:div>
        <w:div w:id="513499414">
          <w:marLeft w:val="0"/>
          <w:marRight w:val="0"/>
          <w:marTop w:val="0"/>
          <w:marBottom w:val="0"/>
          <w:divBdr>
            <w:top w:val="none" w:sz="0" w:space="0" w:color="auto"/>
            <w:left w:val="none" w:sz="0" w:space="0" w:color="auto"/>
            <w:bottom w:val="none" w:sz="0" w:space="0" w:color="auto"/>
            <w:right w:val="none" w:sz="0" w:space="0" w:color="auto"/>
          </w:divBdr>
        </w:div>
        <w:div w:id="595746679">
          <w:marLeft w:val="0"/>
          <w:marRight w:val="0"/>
          <w:marTop w:val="0"/>
          <w:marBottom w:val="0"/>
          <w:divBdr>
            <w:top w:val="none" w:sz="0" w:space="0" w:color="auto"/>
            <w:left w:val="none" w:sz="0" w:space="0" w:color="auto"/>
            <w:bottom w:val="none" w:sz="0" w:space="0" w:color="auto"/>
            <w:right w:val="none" w:sz="0" w:space="0" w:color="auto"/>
          </w:divBdr>
        </w:div>
        <w:div w:id="31737892">
          <w:marLeft w:val="0"/>
          <w:marRight w:val="0"/>
          <w:marTop w:val="0"/>
          <w:marBottom w:val="0"/>
          <w:divBdr>
            <w:top w:val="none" w:sz="0" w:space="0" w:color="auto"/>
            <w:left w:val="none" w:sz="0" w:space="0" w:color="auto"/>
            <w:bottom w:val="none" w:sz="0" w:space="0" w:color="auto"/>
            <w:right w:val="none" w:sz="0" w:space="0" w:color="auto"/>
          </w:divBdr>
        </w:div>
        <w:div w:id="408700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image" Target="media/image26.jpeg"/><Relationship Id="rId21" Type="http://schemas.microsoft.com/office/2007/relationships/hdphoto" Target="media/hdphoto5.wdp"/><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microsoft.com/office/2007/relationships/hdphoto" Target="media/hdphoto1.wdp"/><Relationship Id="rId19" Type="http://schemas.microsoft.com/office/2007/relationships/hdphoto" Target="media/hdphoto4.wdp"/><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emf"/><Relationship Id="rId17" Type="http://schemas.microsoft.com/office/2007/relationships/hdphoto" Target="media/hdphoto3.wdp"/><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EC7F4-E8AC-43BF-B1B0-3004552FB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41532</Words>
  <Characters>236735</Characters>
  <Application>Microsoft Office Word</Application>
  <DocSecurity>0</DocSecurity>
  <Lines>1972</Lines>
  <Paragraphs>555</Paragraphs>
  <ScaleCrop>false</ScaleCrop>
  <HeadingPairs>
    <vt:vector size="6" baseType="variant">
      <vt:variant>
        <vt:lpstr>Title</vt:lpstr>
      </vt:variant>
      <vt:variant>
        <vt:i4>1</vt:i4>
      </vt:variant>
      <vt:variant>
        <vt:lpstr>Titre</vt:lpstr>
      </vt:variant>
      <vt:variant>
        <vt:i4>1</vt:i4>
      </vt:variant>
      <vt:variant>
        <vt:lpstr>Titres</vt:lpstr>
      </vt:variant>
      <vt:variant>
        <vt:i4>24</vt:i4>
      </vt:variant>
    </vt:vector>
  </HeadingPairs>
  <TitlesOfParts>
    <vt:vector size="26" baseType="lpstr">
      <vt:lpstr/>
      <vt:lpstr/>
      <vt:lpstr>TABLE DES MATIERES</vt:lpstr>
      <vt:lpstr>LISTE DES ABREVIATIONS</vt:lpstr>
      <vt:lpstr>LISTE DES TABLEAUX</vt:lpstr>
      <vt:lpstr/>
      <vt:lpstr>LISTE DES FIGURES</vt:lpstr>
      <vt:lpstr/>
      <vt:lpstr/>
      <vt:lpstr>LISTE DES PHOTOS</vt:lpstr>
      <vt:lpstr>LISTE DES ANNEXES</vt:lpstr>
      <vt:lpstr>RESUME EXECUTIF </vt:lpstr>
      <vt:lpstr>EXECUTIVE SUMMARY </vt:lpstr>
      <vt:lpstr/>
      <vt:lpstr/>
      <vt:lpstr/>
      <vt:lpstr>INTRODUCTION</vt:lpstr>
      <vt:lpstr>    Contexte</vt:lpstr>
      <vt:lpstr>    Objectif du CGES</vt:lpstr>
      <vt:lpstr>    Méthodologie</vt:lpstr>
      <vt:lpstr>    Articulation du rapport</vt:lpstr>
      <vt:lpstr>DESCRIPTION DU PROJET</vt:lpstr>
      <vt:lpstr>    Justification du projet</vt:lpstr>
      <vt:lpstr>    Objectif du projet</vt:lpstr>
      <vt:lpstr>    Localisation du projet</vt:lpstr>
      <vt:lpstr>    Composantes du projet</vt:lpstr>
    </vt:vector>
  </TitlesOfParts>
  <Company>Microsoft</Company>
  <LinksUpToDate>false</LinksUpToDate>
  <CharactersWithSpaces>277712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Adama ZARE</dc:creator>
  <cp:lastModifiedBy>Lina Janenaite</cp:lastModifiedBy>
  <cp:revision>3</cp:revision>
  <dcterms:created xsi:type="dcterms:W3CDTF">2017-03-08T20:31:00Z</dcterms:created>
  <dcterms:modified xsi:type="dcterms:W3CDTF">2017-03-08T20:31:00Z</dcterms:modified>
</cp:coreProperties>
</file>