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0C016" w14:textId="482EB48C" w:rsidR="008302A9" w:rsidRDefault="00D3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455D" wp14:editId="1E8352E8">
                <wp:simplePos x="0" y="0"/>
                <wp:positionH relativeFrom="column">
                  <wp:posOffset>5663565</wp:posOffset>
                </wp:positionH>
                <wp:positionV relativeFrom="paragraph">
                  <wp:posOffset>-188595</wp:posOffset>
                </wp:positionV>
                <wp:extent cx="1419225" cy="533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78AEF" w14:textId="5992BA54" w:rsidR="00D36C5E" w:rsidRPr="00D36C5E" w:rsidRDefault="00D36C5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96492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145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.95pt;margin-top:-14.85pt;width:111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pxiQIAAIoFAAAOAAAAZHJzL2Uyb0RvYy54bWysVE1v2zAMvQ/YfxB0X52kSbcG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" fillcolor="white [3201]" stroked="f" strokeweight=".5pt">
                <v:textbox>
                  <w:txbxContent>
                    <w:p w14:paraId="73078AEF" w14:textId="5992BA54" w:rsidR="00D36C5E" w:rsidRPr="00D36C5E" w:rsidRDefault="00D36C5E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96492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9AFFBB0" w14:textId="19E09206" w:rsidR="00EC2F4A" w:rsidRDefault="00EC2F4A" w:rsidP="00F94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Nairobi Metropolitan </w:t>
      </w:r>
      <w:r w:rsidR="00E51DCB">
        <w:rPr>
          <w:rFonts w:ascii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sz w:val="24"/>
          <w:szCs w:val="24"/>
        </w:rPr>
        <w:t>Improvement Project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NaMSIP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F577358" w14:textId="2BE5F2AD" w:rsidR="00F942D2" w:rsidRDefault="00F942D2" w:rsidP="00F94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Procurement Plan </w:t>
      </w:r>
    </w:p>
    <w:p w14:paraId="0DED7320" w14:textId="77777777" w:rsidR="003631BE" w:rsidRPr="003631BE" w:rsidRDefault="003631BE" w:rsidP="003631BE">
      <w:pPr>
        <w:rPr>
          <w:rFonts w:ascii="Times New Roman" w:hAnsi="Times New Roman" w:cs="Times New Roman"/>
          <w:sz w:val="24"/>
          <w:szCs w:val="24"/>
        </w:rPr>
      </w:pPr>
    </w:p>
    <w:p w14:paraId="69663D68" w14:textId="77777777" w:rsidR="003631BE" w:rsidRPr="003631BE" w:rsidRDefault="003631BE" w:rsidP="003631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1BE">
        <w:rPr>
          <w:rFonts w:ascii="Times New Roman" w:hAnsi="Times New Roman" w:cs="Times New Roman"/>
          <w:b/>
          <w:sz w:val="24"/>
          <w:szCs w:val="24"/>
        </w:rPr>
        <w:t>I.</w:t>
      </w:r>
      <w:r w:rsidRPr="003631BE">
        <w:rPr>
          <w:rFonts w:ascii="Times New Roman" w:hAnsi="Times New Roman" w:cs="Times New Roman"/>
          <w:b/>
          <w:sz w:val="24"/>
          <w:szCs w:val="24"/>
        </w:rPr>
        <w:tab/>
      </w:r>
      <w:r w:rsidRPr="003631BE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14:paraId="124EB41F" w14:textId="1EE8186F" w:rsidR="003631BE" w:rsidRPr="003631BE" w:rsidRDefault="00A37535" w:rsidP="00A37535">
      <w:pPr>
        <w:ind w:left="720"/>
        <w:rPr>
          <w:rFonts w:ascii="Times New Roman" w:hAnsi="Times New Roman" w:cs="Times New Roman"/>
          <w:sz w:val="24"/>
          <w:szCs w:val="24"/>
        </w:rPr>
      </w:pPr>
      <w:r w:rsidRPr="00A37535">
        <w:rPr>
          <w:rFonts w:ascii="Times New Roman" w:hAnsi="Times New Roman" w:cs="Times New Roman"/>
          <w:sz w:val="24"/>
          <w:szCs w:val="24"/>
        </w:rPr>
        <w:t xml:space="preserve">The following procurement plan has been developed for project implementation during the period </w:t>
      </w:r>
      <w:r>
        <w:rPr>
          <w:rFonts w:ascii="Times New Roman" w:hAnsi="Times New Roman" w:cs="Times New Roman"/>
          <w:sz w:val="24"/>
          <w:szCs w:val="24"/>
        </w:rPr>
        <w:t>May 2015 to April 2016</w:t>
      </w:r>
      <w:r w:rsidRPr="003631BE">
        <w:rPr>
          <w:rFonts w:ascii="Times New Roman" w:hAnsi="Times New Roman" w:cs="Times New Roman"/>
          <w:sz w:val="24"/>
          <w:szCs w:val="24"/>
        </w:rPr>
        <w:t xml:space="preserve"> </w:t>
      </w:r>
      <w:r w:rsidRPr="00A37535">
        <w:rPr>
          <w:rFonts w:ascii="Times New Roman" w:hAnsi="Times New Roman" w:cs="Times New Roman"/>
          <w:sz w:val="24"/>
          <w:szCs w:val="24"/>
        </w:rPr>
        <w:t xml:space="preserve">and provides the basis for the procurement methods and Bank prior/post review thresholds.  The plan will be updated when need arises to reflect the actual project implementation needs. It covers the three categories, namely, Works; Consultancies; and Goods. </w:t>
      </w:r>
    </w:p>
    <w:p w14:paraId="7060CDF8" w14:textId="1335395F" w:rsidR="003631BE" w:rsidRPr="003631BE" w:rsidRDefault="003631BE" w:rsidP="00363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b/>
          <w:bCs/>
          <w:sz w:val="24"/>
          <w:szCs w:val="24"/>
        </w:rPr>
        <w:t>Project information</w:t>
      </w:r>
      <w:r w:rsidRPr="003631B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CCA9296" w14:textId="03160247" w:rsidR="003631BE" w:rsidRPr="003631BE" w:rsidRDefault="003631BE" w:rsidP="003631BE">
      <w:pPr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1BE">
        <w:rPr>
          <w:rFonts w:ascii="Times New Roman" w:hAnsi="Times New Roman" w:cs="Times New Roman"/>
          <w:b/>
          <w:sz w:val="24"/>
          <w:szCs w:val="24"/>
        </w:rPr>
        <w:t>Country / Borrower</w:t>
      </w:r>
      <w:r w:rsidRPr="003631BE">
        <w:rPr>
          <w:rFonts w:ascii="Times New Roman" w:hAnsi="Times New Roman" w:cs="Times New Roman"/>
          <w:sz w:val="24"/>
          <w:szCs w:val="24"/>
        </w:rPr>
        <w:t xml:space="preserve">: Republic of Kenya </w:t>
      </w:r>
    </w:p>
    <w:p w14:paraId="12666920" w14:textId="7E620DE5" w:rsidR="003631BE" w:rsidRPr="003631BE" w:rsidRDefault="003631BE" w:rsidP="003631BE">
      <w:pPr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1BE">
        <w:rPr>
          <w:rFonts w:ascii="Times New Roman" w:hAnsi="Times New Roman" w:cs="Times New Roman"/>
          <w:b/>
          <w:sz w:val="24"/>
          <w:szCs w:val="24"/>
        </w:rPr>
        <w:t>Project</w:t>
      </w:r>
      <w:r w:rsidRPr="003631BE">
        <w:rPr>
          <w:rFonts w:ascii="Times New Roman" w:hAnsi="Times New Roman" w:cs="Times New Roman"/>
          <w:sz w:val="24"/>
          <w:szCs w:val="24"/>
        </w:rPr>
        <w:t>: Nairobi Metropolitan Services Improvement Project (</w:t>
      </w:r>
      <w:proofErr w:type="spellStart"/>
      <w:r w:rsidRPr="003631BE">
        <w:rPr>
          <w:rFonts w:ascii="Times New Roman" w:hAnsi="Times New Roman" w:cs="Times New Roman"/>
          <w:sz w:val="24"/>
          <w:szCs w:val="24"/>
        </w:rPr>
        <w:t>NaMSIP</w:t>
      </w:r>
      <w:proofErr w:type="spellEnd"/>
      <w:r w:rsidRPr="003631B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DBA1ED" w14:textId="12BBFB90" w:rsidR="003631BE" w:rsidRPr="003631BE" w:rsidRDefault="003631BE" w:rsidP="003631BE">
      <w:pPr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1BE">
        <w:rPr>
          <w:rFonts w:ascii="Times New Roman" w:hAnsi="Times New Roman" w:cs="Times New Roman"/>
          <w:b/>
          <w:sz w:val="24"/>
          <w:szCs w:val="24"/>
        </w:rPr>
        <w:t>IDA Credit No.</w:t>
      </w:r>
      <w:r w:rsidRPr="003631BE">
        <w:rPr>
          <w:rFonts w:ascii="Times New Roman" w:hAnsi="Times New Roman" w:cs="Times New Roman"/>
          <w:sz w:val="24"/>
          <w:szCs w:val="24"/>
        </w:rPr>
        <w:t xml:space="preserve"> 51020-KE</w:t>
      </w:r>
    </w:p>
    <w:p w14:paraId="548511DE" w14:textId="1E7A1903" w:rsidR="003631BE" w:rsidRPr="003631BE" w:rsidRDefault="003631BE" w:rsidP="009C3908">
      <w:pPr>
        <w:ind w:left="1440"/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b/>
          <w:sz w:val="24"/>
          <w:szCs w:val="24"/>
        </w:rPr>
        <w:t>Project Implementing Agencies:</w:t>
      </w:r>
      <w:r w:rsidRPr="0036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Directorate of </w:t>
      </w:r>
      <w:r w:rsidRPr="003631BE">
        <w:rPr>
          <w:rFonts w:ascii="Times New Roman" w:hAnsi="Times New Roman" w:cs="Times New Roman"/>
          <w:sz w:val="24"/>
          <w:szCs w:val="24"/>
        </w:rPr>
        <w:t>Nairobi Metropolitan Development (</w:t>
      </w:r>
      <w:proofErr w:type="spellStart"/>
      <w:r w:rsidRPr="003631BE">
        <w:rPr>
          <w:rFonts w:ascii="Times New Roman" w:hAnsi="Times New Roman" w:cs="Times New Roman"/>
          <w:sz w:val="24"/>
          <w:szCs w:val="24"/>
        </w:rPr>
        <w:t>MoNMED</w:t>
      </w:r>
      <w:proofErr w:type="spellEnd"/>
      <w:r w:rsidRPr="003631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Ministry of Land, Housing, and Urban Development</w:t>
      </w:r>
      <w:r w:rsidRPr="003631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B9889" w14:textId="07BF6475" w:rsidR="003631BE" w:rsidRPr="003631BE" w:rsidRDefault="003631BE" w:rsidP="00363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b/>
          <w:bCs/>
          <w:sz w:val="24"/>
          <w:szCs w:val="24"/>
        </w:rPr>
        <w:t>Bank’s approval</w:t>
      </w:r>
      <w:r w:rsidRPr="003631BE">
        <w:rPr>
          <w:rFonts w:ascii="Times New Roman" w:hAnsi="Times New Roman" w:cs="Times New Roman"/>
          <w:sz w:val="24"/>
          <w:szCs w:val="24"/>
        </w:rPr>
        <w:t xml:space="preserve"> </w:t>
      </w:r>
      <w:r w:rsidRPr="003631BE">
        <w:rPr>
          <w:rFonts w:ascii="Times New Roman" w:hAnsi="Times New Roman" w:cs="Times New Roman"/>
          <w:b/>
          <w:bCs/>
          <w:sz w:val="24"/>
          <w:szCs w:val="24"/>
        </w:rPr>
        <w:t>Date of the Revised Procurement Plan:</w:t>
      </w:r>
      <w:r w:rsidRPr="003631BE">
        <w:rPr>
          <w:rFonts w:ascii="Times New Roman" w:hAnsi="Times New Roman" w:cs="Times New Roman"/>
          <w:sz w:val="24"/>
          <w:szCs w:val="24"/>
        </w:rPr>
        <w:t xml:space="preserve"> </w:t>
      </w:r>
      <w:r w:rsidR="009E5F54">
        <w:rPr>
          <w:rFonts w:ascii="Times New Roman" w:hAnsi="Times New Roman" w:cs="Times New Roman"/>
          <w:sz w:val="24"/>
          <w:szCs w:val="24"/>
        </w:rPr>
        <w:t>May 11,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7D778A2B" w14:textId="77777777" w:rsidR="003631BE" w:rsidRPr="003631BE" w:rsidRDefault="003631BE" w:rsidP="00363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b/>
          <w:bCs/>
          <w:sz w:val="24"/>
          <w:szCs w:val="24"/>
        </w:rPr>
        <w:t>Date of General Procurement Notice</w:t>
      </w:r>
      <w:r w:rsidRPr="003631BE">
        <w:rPr>
          <w:rFonts w:ascii="Times New Roman" w:hAnsi="Times New Roman" w:cs="Times New Roman"/>
          <w:sz w:val="24"/>
          <w:szCs w:val="24"/>
        </w:rPr>
        <w:t>: 3</w:t>
      </w:r>
      <w:r w:rsidRPr="003631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631BE">
        <w:rPr>
          <w:rFonts w:ascii="Times New Roman" w:hAnsi="Times New Roman" w:cs="Times New Roman"/>
          <w:sz w:val="24"/>
          <w:szCs w:val="24"/>
        </w:rPr>
        <w:t xml:space="preserve"> April, 2012</w:t>
      </w:r>
    </w:p>
    <w:p w14:paraId="6DFCA1FB" w14:textId="6831EE49" w:rsidR="003631BE" w:rsidRPr="003631BE" w:rsidRDefault="003631BE" w:rsidP="00363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1BE">
        <w:rPr>
          <w:rFonts w:ascii="Times New Roman" w:hAnsi="Times New Roman" w:cs="Times New Roman"/>
          <w:b/>
          <w:bCs/>
          <w:sz w:val="24"/>
          <w:szCs w:val="24"/>
        </w:rPr>
        <w:t>Period covered by this procurement plan</w:t>
      </w:r>
      <w:r w:rsidRPr="003631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May 2015 to April 2016</w:t>
      </w:r>
      <w:r w:rsidRPr="0036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F1EE3" w14:textId="77777777" w:rsidR="003631BE" w:rsidRDefault="003631BE" w:rsidP="003631BE">
      <w:pPr>
        <w:rPr>
          <w:rFonts w:ascii="Times New Roman" w:hAnsi="Times New Roman" w:cs="Times New Roman"/>
          <w:sz w:val="24"/>
          <w:szCs w:val="24"/>
        </w:rPr>
      </w:pPr>
    </w:p>
    <w:p w14:paraId="472890D6" w14:textId="77777777" w:rsidR="00182C7A" w:rsidRPr="00D349C1" w:rsidRDefault="00182C7A" w:rsidP="00182C7A">
      <w:pPr>
        <w:rPr>
          <w:rFonts w:ascii="Times New Roman" w:hAnsi="Times New Roman"/>
          <w:b/>
          <w:sz w:val="24"/>
          <w:szCs w:val="24"/>
        </w:rPr>
      </w:pPr>
      <w:r w:rsidRPr="00D349C1">
        <w:rPr>
          <w:rFonts w:ascii="Times New Roman" w:hAnsi="Times New Roman"/>
          <w:b/>
          <w:sz w:val="24"/>
          <w:szCs w:val="24"/>
        </w:rPr>
        <w:t>II</w:t>
      </w:r>
      <w:r w:rsidRPr="00D349C1">
        <w:rPr>
          <w:rFonts w:ascii="Times New Roman" w:hAnsi="Times New Roman"/>
          <w:b/>
          <w:sz w:val="24"/>
          <w:szCs w:val="24"/>
        </w:rPr>
        <w:tab/>
        <w:t xml:space="preserve"> Thresholds for Prior Review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b/>
        </w:rPr>
        <w:t>after</w:t>
      </w:r>
      <w:r w:rsidRPr="00CD7277">
        <w:rPr>
          <w:b/>
        </w:rPr>
        <w:t xml:space="preserve"> </w:t>
      </w:r>
      <w:r>
        <w:rPr>
          <w:b/>
        </w:rPr>
        <w:t>December 4, 2014</w:t>
      </w:r>
    </w:p>
    <w:p w14:paraId="7A493E47" w14:textId="77777777" w:rsidR="00182C7A" w:rsidRPr="00D349C1" w:rsidRDefault="00182C7A" w:rsidP="00182C7A">
      <w:pPr>
        <w:ind w:left="720"/>
        <w:rPr>
          <w:rFonts w:ascii="Times New Roman" w:hAnsi="Times New Roman"/>
          <w:sz w:val="24"/>
          <w:szCs w:val="24"/>
        </w:rPr>
      </w:pPr>
      <w:r w:rsidRPr="00D349C1">
        <w:rPr>
          <w:rFonts w:ascii="Times New Roman" w:hAnsi="Times New Roman"/>
          <w:b/>
          <w:bCs/>
          <w:sz w:val="24"/>
          <w:szCs w:val="24"/>
        </w:rPr>
        <w:t>Goods, Works, Non Consulting Services, Consulting Services</w:t>
      </w:r>
    </w:p>
    <w:p w14:paraId="66E71025" w14:textId="4490969E" w:rsidR="00182C7A" w:rsidRDefault="00182C7A" w:rsidP="00182C7A">
      <w:pPr>
        <w:ind w:left="720"/>
        <w:rPr>
          <w:rFonts w:ascii="Times New Roman" w:hAnsi="Times New Roman"/>
          <w:sz w:val="24"/>
          <w:szCs w:val="24"/>
        </w:rPr>
      </w:pPr>
      <w:r w:rsidRPr="00D349C1">
        <w:rPr>
          <w:rFonts w:ascii="Times New Roman" w:hAnsi="Times New Roman"/>
          <w:sz w:val="24"/>
          <w:szCs w:val="24"/>
        </w:rPr>
        <w:t xml:space="preserve">The Table below summarizes the New </w:t>
      </w:r>
      <w:r w:rsidR="002948C2">
        <w:rPr>
          <w:rFonts w:ascii="Times New Roman" w:hAnsi="Times New Roman"/>
          <w:sz w:val="24"/>
          <w:szCs w:val="24"/>
        </w:rPr>
        <w:t xml:space="preserve">Risk Based </w:t>
      </w:r>
      <w:r w:rsidRPr="00D349C1">
        <w:rPr>
          <w:rFonts w:ascii="Times New Roman" w:hAnsi="Times New Roman"/>
          <w:bCs/>
          <w:sz w:val="24"/>
          <w:szCs w:val="24"/>
        </w:rPr>
        <w:t>Prior Review Threshold</w:t>
      </w:r>
      <w:r w:rsidRPr="00D349C1">
        <w:rPr>
          <w:rFonts w:ascii="Times New Roman" w:hAnsi="Times New Roman"/>
          <w:sz w:val="24"/>
          <w:szCs w:val="24"/>
        </w:rPr>
        <w:t xml:space="preserve"> (with effect from January 2015) for which Procurement Decisions are subject to Prior Review by the Bank are as stated in Appendix 1 to the Guidelines for Procurement. </w:t>
      </w:r>
    </w:p>
    <w:p w14:paraId="49633A13" w14:textId="77777777" w:rsidR="00182C7A" w:rsidRDefault="00182C7A" w:rsidP="00182C7A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929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2340"/>
        <w:gridCol w:w="1890"/>
        <w:gridCol w:w="1890"/>
      </w:tblGrid>
      <w:tr w:rsidR="00182C7A" w:rsidRPr="00CD7277" w14:paraId="765D26F6" w14:textId="77777777" w:rsidTr="00182C7A">
        <w:trPr>
          <w:trHeight w:val="1353"/>
          <w:tblHeader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D48C" w14:textId="77777777" w:rsidR="00182C7A" w:rsidRPr="00CD7277" w:rsidRDefault="00182C7A" w:rsidP="005F7B22">
            <w:pPr>
              <w:rPr>
                <w:b/>
              </w:rPr>
            </w:pPr>
            <w:r w:rsidRPr="00CD7277">
              <w:rPr>
                <w:b/>
              </w:rPr>
              <w:t xml:space="preserve">Procurement Category in current PROCYS </w:t>
            </w:r>
          </w:p>
          <w:p w14:paraId="6D620368" w14:textId="77777777" w:rsidR="00182C7A" w:rsidRDefault="00182C7A" w:rsidP="005F7B22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930E" w14:textId="77777777" w:rsidR="00182C7A" w:rsidRDefault="00182C7A" w:rsidP="005F7B22">
            <w:pPr>
              <w:spacing w:after="0" w:line="240" w:lineRule="auto"/>
            </w:pPr>
            <w:r w:rsidRPr="00CD7277">
              <w:rPr>
                <w:b/>
              </w:rPr>
              <w:t xml:space="preserve">Procurement Category in new Matrix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B7E0B" w14:textId="77777777" w:rsidR="00182C7A" w:rsidRPr="00CD7277" w:rsidRDefault="00182C7A" w:rsidP="005F7B22">
            <w:pPr>
              <w:rPr>
                <w:b/>
              </w:rPr>
            </w:pPr>
            <w:r w:rsidRPr="00CD7277">
              <w:rPr>
                <w:b/>
              </w:rPr>
              <w:t>Prior Review  Thresholds</w:t>
            </w:r>
          </w:p>
          <w:p w14:paraId="301F2C70" w14:textId="77777777" w:rsidR="00182C7A" w:rsidRPr="00CD7277" w:rsidRDefault="00182C7A" w:rsidP="005F7B22">
            <w:pPr>
              <w:rPr>
                <w:b/>
              </w:rPr>
            </w:pPr>
            <w:r w:rsidRPr="00CD7277">
              <w:rPr>
                <w:b/>
              </w:rPr>
              <w:t>Estimated Contract Cost in US Dollars (millions)</w:t>
            </w:r>
          </w:p>
          <w:p w14:paraId="36F88042" w14:textId="77777777" w:rsidR="00182C7A" w:rsidRPr="00CD7277" w:rsidRDefault="00182C7A" w:rsidP="005F7B22">
            <w:pPr>
              <w:spacing w:after="0" w:line="240" w:lineRule="auto"/>
              <w:rPr>
                <w:b/>
              </w:rPr>
            </w:pPr>
            <w:r w:rsidRPr="00CD7277">
              <w:rPr>
                <w:b/>
              </w:rPr>
              <w:t>Risk Level - Substantial</w:t>
            </w:r>
          </w:p>
        </w:tc>
      </w:tr>
      <w:tr w:rsidR="00182C7A" w14:paraId="1BD0237C" w14:textId="77777777" w:rsidTr="00342419">
        <w:tc>
          <w:tcPr>
            <w:tcW w:w="3173" w:type="dxa"/>
            <w:shd w:val="clear" w:color="auto" w:fill="auto"/>
          </w:tcPr>
          <w:p w14:paraId="6EAC940A" w14:textId="77777777" w:rsidR="00182C7A" w:rsidRDefault="00182C7A" w:rsidP="00182C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</w:pPr>
            <w:r>
              <w:t>Design, Build &amp; Operate Solid Waste facility</w:t>
            </w:r>
          </w:p>
          <w:p w14:paraId="6DB83A64" w14:textId="77777777" w:rsidR="00182C7A" w:rsidRDefault="00182C7A" w:rsidP="00182C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</w:pPr>
            <w:r>
              <w:t>Output and Performance-based Road Contracts</w:t>
            </w:r>
          </w:p>
          <w:p w14:paraId="4FA50AC9" w14:textId="77777777" w:rsidR="00182C7A" w:rsidRDefault="00182C7A" w:rsidP="00182C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>
              <w:t>Plant Design, Supply, and Installation</w:t>
            </w:r>
          </w:p>
          <w:p w14:paraId="099B8F9F" w14:textId="77777777" w:rsidR="00182C7A" w:rsidRDefault="00182C7A" w:rsidP="00182C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>
              <w:t>Works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E18EFE" w14:textId="77777777" w:rsidR="00182C7A" w:rsidRDefault="00182C7A" w:rsidP="005F7B22">
            <w:r>
              <w:t>Works, Turnkey and S&amp;I of Plant and Equipment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B378401" w14:textId="12ACE087" w:rsidR="00182C7A" w:rsidRDefault="00182C7A" w:rsidP="00342419">
            <w:pPr>
              <w:jc w:val="center"/>
            </w:pPr>
            <w:r>
              <w:t>&gt;=10</w:t>
            </w:r>
          </w:p>
        </w:tc>
      </w:tr>
      <w:tr w:rsidR="00182C7A" w14:paraId="1982489A" w14:textId="77777777" w:rsidTr="00342419">
        <w:tc>
          <w:tcPr>
            <w:tcW w:w="3173" w:type="dxa"/>
            <w:shd w:val="clear" w:color="auto" w:fill="auto"/>
          </w:tcPr>
          <w:p w14:paraId="1AEE0F1C" w14:textId="77777777" w:rsidR="00182C7A" w:rsidRDefault="00182C7A" w:rsidP="00182C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360"/>
            </w:pPr>
            <w:r>
              <w:t>Goods</w:t>
            </w:r>
          </w:p>
          <w:p w14:paraId="39C66E74" w14:textId="77777777" w:rsidR="00182C7A" w:rsidRDefault="00182C7A" w:rsidP="00182C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360"/>
            </w:pPr>
            <w:r>
              <w:t>Health Sector Goods</w:t>
            </w:r>
          </w:p>
          <w:p w14:paraId="0C882459" w14:textId="77777777" w:rsidR="00182C7A" w:rsidRDefault="00182C7A" w:rsidP="00182C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 w:hanging="360"/>
            </w:pPr>
            <w:r>
              <w:t>Textbooks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DE71364" w14:textId="77777777" w:rsidR="00182C7A" w:rsidRDefault="00182C7A" w:rsidP="005F7B22">
            <w:r>
              <w:t>Goods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DFD1DA" w14:textId="0D2E5A23" w:rsidR="00182C7A" w:rsidRDefault="00182C7A" w:rsidP="00342419">
            <w:pPr>
              <w:jc w:val="center"/>
            </w:pPr>
            <w:r>
              <w:t>&gt;=1</w:t>
            </w:r>
          </w:p>
        </w:tc>
      </w:tr>
      <w:tr w:rsidR="00182C7A" w14:paraId="311165B6" w14:textId="77777777" w:rsidTr="00342419">
        <w:tc>
          <w:tcPr>
            <w:tcW w:w="3173" w:type="dxa"/>
            <w:shd w:val="clear" w:color="auto" w:fill="auto"/>
          </w:tcPr>
          <w:p w14:paraId="3627FC76" w14:textId="77777777" w:rsidR="00182C7A" w:rsidRDefault="00182C7A" w:rsidP="00182C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 w:hanging="360"/>
            </w:pPr>
            <w:r>
              <w:t>Information Systems</w:t>
            </w:r>
          </w:p>
          <w:p w14:paraId="370CFD68" w14:textId="77777777" w:rsidR="00182C7A" w:rsidRDefault="00182C7A" w:rsidP="00182C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 w:hanging="360"/>
            </w:pPr>
            <w:r>
              <w:t>Non-Consulting Services</w:t>
            </w:r>
          </w:p>
          <w:p w14:paraId="08623DA6" w14:textId="77777777" w:rsidR="00182C7A" w:rsidRDefault="00182C7A" w:rsidP="00182C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 w:hanging="360"/>
            </w:pPr>
            <w:r>
              <w:t>Procurement of Management Services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E3CBFE" w14:textId="77777777" w:rsidR="00182C7A" w:rsidRDefault="00182C7A" w:rsidP="005F7B22">
            <w:r>
              <w:t>IT Systems, and Non-Consulting Services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D159C14" w14:textId="4644B8F2" w:rsidR="00182C7A" w:rsidRDefault="00182C7A" w:rsidP="00342419">
            <w:pPr>
              <w:jc w:val="center"/>
            </w:pPr>
            <w:r>
              <w:t>&gt;=1</w:t>
            </w:r>
          </w:p>
        </w:tc>
      </w:tr>
      <w:tr w:rsidR="00182C7A" w14:paraId="1BCF5722" w14:textId="77777777" w:rsidTr="00342419">
        <w:tc>
          <w:tcPr>
            <w:tcW w:w="3173" w:type="dxa"/>
            <w:shd w:val="clear" w:color="auto" w:fill="auto"/>
          </w:tcPr>
          <w:p w14:paraId="0377C4AC" w14:textId="77777777" w:rsidR="00182C7A" w:rsidRDefault="00182C7A" w:rsidP="005F7B22">
            <w:r>
              <w:lastRenderedPageBreak/>
              <w:t>Consultant Services - Firm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C0ADE3" w14:textId="77777777" w:rsidR="00182C7A" w:rsidRDefault="00182C7A" w:rsidP="005F7B22">
            <w:r>
              <w:t>Consultant Services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EDBA82C" w14:textId="5577F9A6" w:rsidR="00182C7A" w:rsidRDefault="00182C7A" w:rsidP="00342419">
            <w:pPr>
              <w:jc w:val="center"/>
            </w:pPr>
            <w:r>
              <w:t>&gt;=0.5</w:t>
            </w:r>
          </w:p>
        </w:tc>
      </w:tr>
      <w:tr w:rsidR="00182C7A" w14:paraId="45EA8372" w14:textId="77777777" w:rsidTr="00342419">
        <w:trPr>
          <w:trHeight w:val="482"/>
        </w:trPr>
        <w:tc>
          <w:tcPr>
            <w:tcW w:w="3173" w:type="dxa"/>
            <w:vMerge w:val="restart"/>
            <w:shd w:val="clear" w:color="auto" w:fill="auto"/>
          </w:tcPr>
          <w:p w14:paraId="7C4E8133" w14:textId="77777777" w:rsidR="00182C7A" w:rsidRDefault="00182C7A" w:rsidP="005F7B22"/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6ABF772A" w14:textId="77777777" w:rsidR="00182C7A" w:rsidRDefault="00182C7A" w:rsidP="005F7B22">
            <w:r>
              <w:t>All Direct Contracting and Single-Source Contracts with Consultant (Firms)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4B66FD" w14:textId="77777777" w:rsidR="00182C7A" w:rsidRDefault="00182C7A" w:rsidP="005F7B22">
            <w:r>
              <w:t>Works, Turnkey and S&amp;I of ….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BAE4DB" w14:textId="76B1380F" w:rsidR="00182C7A" w:rsidRDefault="00182C7A" w:rsidP="00342419">
            <w:pPr>
              <w:jc w:val="center"/>
            </w:pPr>
            <w:r>
              <w:t>&gt;=0.1</w:t>
            </w:r>
          </w:p>
        </w:tc>
      </w:tr>
      <w:tr w:rsidR="00182C7A" w14:paraId="0FE8EB63" w14:textId="77777777" w:rsidTr="00342419">
        <w:trPr>
          <w:trHeight w:val="478"/>
        </w:trPr>
        <w:tc>
          <w:tcPr>
            <w:tcW w:w="3173" w:type="dxa"/>
            <w:vMerge/>
            <w:shd w:val="clear" w:color="auto" w:fill="auto"/>
          </w:tcPr>
          <w:p w14:paraId="50C176BE" w14:textId="77777777" w:rsidR="00182C7A" w:rsidRDefault="00182C7A" w:rsidP="005F7B22"/>
        </w:tc>
        <w:tc>
          <w:tcPr>
            <w:tcW w:w="2340" w:type="dxa"/>
            <w:vMerge/>
            <w:shd w:val="clear" w:color="auto" w:fill="auto"/>
            <w:vAlign w:val="center"/>
          </w:tcPr>
          <w:p w14:paraId="28F5380F" w14:textId="77777777" w:rsidR="00182C7A" w:rsidRDefault="00182C7A" w:rsidP="005F7B22"/>
        </w:tc>
        <w:tc>
          <w:tcPr>
            <w:tcW w:w="1890" w:type="dxa"/>
            <w:shd w:val="clear" w:color="auto" w:fill="auto"/>
            <w:vAlign w:val="center"/>
          </w:tcPr>
          <w:p w14:paraId="6274538A" w14:textId="77777777" w:rsidR="00182C7A" w:rsidRDefault="00182C7A" w:rsidP="005F7B22">
            <w:r>
              <w:t>Goods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B5C8E6" w14:textId="07C080BA" w:rsidR="00182C7A" w:rsidRDefault="00182C7A" w:rsidP="00342419">
            <w:pPr>
              <w:jc w:val="center"/>
            </w:pPr>
            <w:r>
              <w:t>&gt;=0.1</w:t>
            </w:r>
          </w:p>
        </w:tc>
      </w:tr>
      <w:tr w:rsidR="00182C7A" w14:paraId="50B0F7C9" w14:textId="77777777" w:rsidTr="00342419">
        <w:trPr>
          <w:trHeight w:val="478"/>
        </w:trPr>
        <w:tc>
          <w:tcPr>
            <w:tcW w:w="3173" w:type="dxa"/>
            <w:vMerge/>
            <w:shd w:val="clear" w:color="auto" w:fill="auto"/>
          </w:tcPr>
          <w:p w14:paraId="759AE18B" w14:textId="77777777" w:rsidR="00182C7A" w:rsidRDefault="00182C7A" w:rsidP="005F7B22"/>
        </w:tc>
        <w:tc>
          <w:tcPr>
            <w:tcW w:w="2340" w:type="dxa"/>
            <w:vMerge/>
            <w:shd w:val="clear" w:color="auto" w:fill="auto"/>
            <w:vAlign w:val="center"/>
          </w:tcPr>
          <w:p w14:paraId="51CB949F" w14:textId="77777777" w:rsidR="00182C7A" w:rsidRDefault="00182C7A" w:rsidP="005F7B22"/>
        </w:tc>
        <w:tc>
          <w:tcPr>
            <w:tcW w:w="1890" w:type="dxa"/>
            <w:shd w:val="clear" w:color="auto" w:fill="auto"/>
            <w:vAlign w:val="center"/>
          </w:tcPr>
          <w:p w14:paraId="0A116CCF" w14:textId="77777777" w:rsidR="00182C7A" w:rsidRDefault="00182C7A" w:rsidP="005F7B22">
            <w:proofErr w:type="gramStart"/>
            <w:r>
              <w:t>IT</w:t>
            </w:r>
            <w:proofErr w:type="gramEnd"/>
            <w:r>
              <w:t xml:space="preserve"> Systems…..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87FAE5" w14:textId="7F171AFC" w:rsidR="00182C7A" w:rsidRDefault="00182C7A" w:rsidP="00342419">
            <w:pPr>
              <w:jc w:val="center"/>
            </w:pPr>
            <w:r>
              <w:t>&gt;=0.1</w:t>
            </w:r>
          </w:p>
        </w:tc>
      </w:tr>
      <w:tr w:rsidR="00182C7A" w14:paraId="4281C9F6" w14:textId="77777777" w:rsidTr="00342419">
        <w:trPr>
          <w:trHeight w:val="602"/>
        </w:trPr>
        <w:tc>
          <w:tcPr>
            <w:tcW w:w="3173" w:type="dxa"/>
            <w:vMerge/>
            <w:shd w:val="clear" w:color="auto" w:fill="auto"/>
          </w:tcPr>
          <w:p w14:paraId="301EB6A2" w14:textId="77777777" w:rsidR="00182C7A" w:rsidRDefault="00182C7A" w:rsidP="005F7B22"/>
        </w:tc>
        <w:tc>
          <w:tcPr>
            <w:tcW w:w="2340" w:type="dxa"/>
            <w:vMerge/>
            <w:shd w:val="clear" w:color="auto" w:fill="auto"/>
            <w:vAlign w:val="center"/>
          </w:tcPr>
          <w:p w14:paraId="25512BD0" w14:textId="77777777" w:rsidR="00182C7A" w:rsidRDefault="00182C7A" w:rsidP="005F7B22"/>
        </w:tc>
        <w:tc>
          <w:tcPr>
            <w:tcW w:w="1890" w:type="dxa"/>
            <w:shd w:val="clear" w:color="auto" w:fill="auto"/>
            <w:vAlign w:val="center"/>
          </w:tcPr>
          <w:p w14:paraId="360A7E90" w14:textId="77777777" w:rsidR="00182C7A" w:rsidRDefault="00182C7A" w:rsidP="005F7B22">
            <w:r>
              <w:t>Consultants Services…..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A63666" w14:textId="34733753" w:rsidR="00182C7A" w:rsidRDefault="00182C7A" w:rsidP="00342419">
            <w:pPr>
              <w:jc w:val="center"/>
            </w:pPr>
            <w:r>
              <w:t>&gt;=0.1</w:t>
            </w:r>
          </w:p>
        </w:tc>
      </w:tr>
      <w:tr w:rsidR="00182C7A" w14:paraId="7700C14C" w14:textId="77777777" w:rsidTr="00342419">
        <w:trPr>
          <w:trHeight w:val="1070"/>
        </w:trPr>
        <w:tc>
          <w:tcPr>
            <w:tcW w:w="3173" w:type="dxa"/>
            <w:vMerge w:val="restart"/>
            <w:shd w:val="clear" w:color="auto" w:fill="auto"/>
          </w:tcPr>
          <w:p w14:paraId="082DB338" w14:textId="77777777" w:rsidR="00182C7A" w:rsidRDefault="00182C7A" w:rsidP="005F7B22">
            <w:r>
              <w:t>Consultant Services-Individual Consultants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5C411E72" w14:textId="77777777" w:rsidR="00182C7A" w:rsidRDefault="00182C7A" w:rsidP="005F7B22">
            <w:r>
              <w:t>Individual Consultants (Single-Source Contracts)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1F54B0" w14:textId="431E35B5" w:rsidR="00182C7A" w:rsidRDefault="00182C7A" w:rsidP="00342419">
            <w:pPr>
              <w:jc w:val="center"/>
            </w:pPr>
            <w:r>
              <w:t>&gt;=0.1</w:t>
            </w:r>
          </w:p>
        </w:tc>
      </w:tr>
      <w:tr w:rsidR="00182C7A" w14:paraId="7E7B2343" w14:textId="77777777" w:rsidTr="00342419">
        <w:trPr>
          <w:trHeight w:val="452"/>
        </w:trPr>
        <w:tc>
          <w:tcPr>
            <w:tcW w:w="3173" w:type="dxa"/>
            <w:vMerge/>
            <w:shd w:val="clear" w:color="auto" w:fill="auto"/>
          </w:tcPr>
          <w:p w14:paraId="730466E2" w14:textId="77777777" w:rsidR="00182C7A" w:rsidRDefault="00182C7A" w:rsidP="005F7B22"/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0AEBEA0F" w14:textId="77777777" w:rsidR="00182C7A" w:rsidRDefault="00182C7A" w:rsidP="005F7B22">
            <w:r>
              <w:t>Individual Consultants (Based on Comparison of CVs)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7F01F7" w14:textId="78FF3053" w:rsidR="00182C7A" w:rsidRDefault="00182C7A" w:rsidP="00342419">
            <w:pPr>
              <w:jc w:val="center"/>
            </w:pPr>
            <w:r>
              <w:t>&gt;=0.2</w:t>
            </w:r>
          </w:p>
        </w:tc>
      </w:tr>
    </w:tbl>
    <w:p w14:paraId="5504CCEE" w14:textId="77777777" w:rsidR="00182C7A" w:rsidRPr="00D349C1" w:rsidRDefault="00182C7A" w:rsidP="00182C7A">
      <w:pPr>
        <w:rPr>
          <w:rFonts w:ascii="Times New Roman" w:hAnsi="Times New Roman"/>
          <w:sz w:val="24"/>
          <w:szCs w:val="24"/>
        </w:rPr>
      </w:pPr>
    </w:p>
    <w:p w14:paraId="372FA7E5" w14:textId="77777777" w:rsidR="00A37535" w:rsidRPr="00A37535" w:rsidRDefault="00A37535" w:rsidP="000E5F9F">
      <w:pPr>
        <w:ind w:left="630"/>
        <w:rPr>
          <w:rFonts w:ascii="Times New Roman" w:hAnsi="Times New Roman" w:cs="Times New Roman"/>
          <w:sz w:val="24"/>
          <w:szCs w:val="24"/>
        </w:rPr>
      </w:pPr>
      <w:r w:rsidRPr="00A37535">
        <w:rPr>
          <w:rFonts w:ascii="Times New Roman" w:hAnsi="Times New Roman" w:cs="Times New Roman"/>
          <w:sz w:val="24"/>
          <w:szCs w:val="24"/>
        </w:rPr>
        <w:t xml:space="preserve">In addition, all Terms of Reference will be subject to prior review. </w:t>
      </w:r>
    </w:p>
    <w:p w14:paraId="3A48D2A9" w14:textId="77777777" w:rsidR="00A37535" w:rsidRPr="00A37535" w:rsidRDefault="00A37535" w:rsidP="00A375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535">
        <w:rPr>
          <w:rFonts w:ascii="Times New Roman" w:hAnsi="Times New Roman" w:cs="Times New Roman"/>
          <w:b/>
          <w:sz w:val="24"/>
          <w:szCs w:val="24"/>
        </w:rPr>
        <w:t>III</w:t>
      </w:r>
      <w:r w:rsidRPr="00A37535">
        <w:rPr>
          <w:rFonts w:ascii="Times New Roman" w:hAnsi="Times New Roman" w:cs="Times New Roman"/>
          <w:b/>
          <w:sz w:val="24"/>
          <w:szCs w:val="24"/>
        </w:rPr>
        <w:tab/>
        <w:t xml:space="preserve">Procurement Packages with Methods and Time Schedule (Summary) </w:t>
      </w:r>
    </w:p>
    <w:p w14:paraId="46D2F39C" w14:textId="77777777" w:rsidR="00A37535" w:rsidRPr="003631BE" w:rsidRDefault="00A37535" w:rsidP="003631BE">
      <w:pPr>
        <w:rPr>
          <w:rFonts w:ascii="Times New Roman" w:hAnsi="Times New Roman" w:cs="Times New Roman"/>
          <w:sz w:val="24"/>
          <w:szCs w:val="24"/>
        </w:rPr>
      </w:pPr>
    </w:p>
    <w:p w14:paraId="56120EB4" w14:textId="77777777" w:rsidR="008302A9" w:rsidRPr="006E4135" w:rsidRDefault="006E4135">
      <w:pPr>
        <w:rPr>
          <w:rFonts w:ascii="Times New Roman" w:hAnsi="Times New Roman" w:cs="Times New Roman"/>
          <w:b/>
          <w:sz w:val="24"/>
          <w:szCs w:val="24"/>
        </w:rPr>
      </w:pPr>
      <w:r w:rsidRPr="006E4135">
        <w:rPr>
          <w:rFonts w:ascii="Times New Roman" w:hAnsi="Times New Roman" w:cs="Times New Roman"/>
          <w:b/>
          <w:sz w:val="24"/>
          <w:szCs w:val="24"/>
        </w:rPr>
        <w:t>A: WORKS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080"/>
        <w:gridCol w:w="1080"/>
        <w:gridCol w:w="1260"/>
        <w:gridCol w:w="990"/>
        <w:gridCol w:w="1260"/>
        <w:gridCol w:w="1350"/>
      </w:tblGrid>
      <w:tr w:rsidR="00774BDB" w:rsidRPr="00165526" w14:paraId="03E19398" w14:textId="77777777" w:rsidTr="00334D91">
        <w:trPr>
          <w:trHeight w:val="207"/>
          <w:tblHeader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DCAEC15" w14:textId="77777777" w:rsidR="00774BDB" w:rsidRPr="00165526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CCF8931" w14:textId="77777777" w:rsidR="00774BDB" w:rsidRPr="00165526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Contract Description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0CEF30C" w14:textId="77777777" w:rsidR="00774BDB" w:rsidRPr="00165526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1E4EC976" w14:textId="77777777" w:rsidR="00774BDB" w:rsidRPr="00165526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Estimated/ Actual Cost in USD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4F936CE3" w14:textId="77777777" w:rsidR="00774BDB" w:rsidRPr="001A0CFC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0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Procurement method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14:paraId="65C52E92" w14:textId="77777777" w:rsidR="00774BDB" w:rsidRPr="00165526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Review by Bank (Prior/ Post)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589880FD" w14:textId="77777777" w:rsidR="00774BDB" w:rsidRPr="00165526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 Submission &amp; Opening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ADD3907" w14:textId="5093700F" w:rsidR="00774BDB" w:rsidRPr="00165526" w:rsidRDefault="00774BDB" w:rsidP="00C1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Comments</w:t>
            </w:r>
          </w:p>
        </w:tc>
      </w:tr>
      <w:tr w:rsidR="00774BDB" w:rsidRPr="00165526" w14:paraId="0C889361" w14:textId="77777777" w:rsidTr="00334D91">
        <w:trPr>
          <w:trHeight w:val="499"/>
          <w:tblHeader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7FE7DDB8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D31E230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7DBF3F7F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2CF3F947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14:paraId="26AEE24D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14:paraId="1E2C5EB8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14:paraId="273A7BE8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9102C84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BDB" w:rsidRPr="00165526" w14:paraId="4939BA17" w14:textId="77777777" w:rsidTr="00334D91">
        <w:trPr>
          <w:trHeight w:val="559"/>
          <w:tblHeader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E8AB864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AD0D175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18005C88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60EA9DE1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14:paraId="23B79DBA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14:paraId="562AAC01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14:paraId="3E158E7C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3B4E6306" w14:textId="77777777" w:rsidR="00774BDB" w:rsidRPr="00165526" w:rsidRDefault="00774BDB" w:rsidP="00C1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BDB" w:rsidRPr="00165526" w14:paraId="58026F11" w14:textId="77777777" w:rsidTr="00334D91">
        <w:trPr>
          <w:trHeight w:val="480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6FC5D97" w14:textId="4F140E7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7A9F682E" w14:textId="4F7C29B3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Ruiru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Sewerage System (trunk sewer system and reticulation and a waste water treatment plant)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6CB65B" w14:textId="6958878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9C8E75" w14:textId="0454152C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25,000,000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1210B3" w14:textId="28BCE54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174F9C" w14:textId="71B448F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55F06F" w14:textId="2C5F9E0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5-Nov-12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D1CE176" w14:textId="433EDBD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FFC99F2" w14:textId="77777777" w:rsidTr="00334D91">
        <w:trPr>
          <w:trHeight w:val="480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706BBB1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6FF61C8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B05A1A" w14:textId="480AD91E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7D7E2C" w14:textId="63384124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23,476,780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5E38F2" w14:textId="0027FBD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BB8963" w14:textId="18F520F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925CE8" w14:textId="0EFDECD0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5-Dec-12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D02657F" w14:textId="5D85CD7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CEA9236" w14:textId="77777777" w:rsidTr="00334D91">
        <w:trPr>
          <w:trHeight w:val="48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180D46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W002</w:t>
            </w: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14:paraId="6661D37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Installation and Commissioning of Street and Security Lighting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Ruiru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F9E70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0C1D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1,200,000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BA690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5CAD8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79E86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FB9FB4E" w14:textId="7128CED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C806D01" w14:textId="77777777" w:rsidTr="00334D91">
        <w:trPr>
          <w:trHeight w:val="46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0DF80846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F62130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82180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11F8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84886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713D3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456AF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685F7CE" w14:textId="4594AC5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EFA8F8F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73EA98B" w14:textId="469A66F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W003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69FB1AFA" w14:textId="2C6CE966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of NMT facilities in the 13 selected urban areas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46CEB9" w14:textId="6942B57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756A3E" w14:textId="3F384DAE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25,000,000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79C0F6" w14:textId="6E08CF9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EC81B1" w14:textId="630FF93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386BD2" w14:textId="76D7AF0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65D93C3" w14:textId="73A40D9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C3AF179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72D636F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1F06C9F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7FDFD3" w14:textId="1D28734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BA9797" w14:textId="33DA63B3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5651F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92A5C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EF911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E20D29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C5AE80C" w14:textId="77777777" w:rsidTr="00334D91">
        <w:trPr>
          <w:trHeight w:val="82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5E2B10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4AE488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Improvement of Drainage System in  storm water drainage in Nairobi City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Dagoretti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Langata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CBD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Embakasi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(CBD and west of CBD),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township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0A3C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8E3FD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8,500,000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8F25B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A5EDC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9F325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4-May-15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05A1EC4" w14:textId="77AB774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50271CF" w14:textId="77777777" w:rsidTr="00334D91">
        <w:trPr>
          <w:trHeight w:val="720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684D99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19C7E2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A0612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BBFDD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0617C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CB95C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3E7EC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D57311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C0E9AE7" w14:textId="77777777" w:rsidTr="00334D91">
        <w:trPr>
          <w:trHeight w:val="37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9D4C5C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2B32F6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model fire station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Nairobi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2DE49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A79030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5,000,000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533A4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F0BD5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9DA2BB" w14:textId="0D369DF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B093A4F" w14:textId="080CF6EE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ECFFE8F" w14:textId="77777777" w:rsidTr="00334D91">
        <w:trPr>
          <w:trHeight w:val="37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7595E3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A805D1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F1D0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899D2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5F254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25161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CD444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C5E0AC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C5AECE5" w14:textId="77777777" w:rsidTr="00334D91">
        <w:trPr>
          <w:trHeight w:val="46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C65897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E56978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Rehabilitation of Power Generation Plant at Chania Falls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 &amp; Sewerage Company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0104D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22A4D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1B6B1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E7D25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7CC837" w14:textId="456535B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Oct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E1F9319" w14:textId="7469CB3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210F714" w14:textId="77777777" w:rsidTr="00334D91">
        <w:trPr>
          <w:trHeight w:val="480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173EB34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B6FA8F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B107B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8182A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7DD04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AB1F1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D36D4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6908A2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A774DFB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63B0A0F" w14:textId="153ED843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01FDDA50" w14:textId="26FB35AB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of Kikuyu Road 2km Road leading to Railway Station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ACE205" w14:textId="0E46A4D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677AB6" w14:textId="472F4731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DB7EFD" w14:textId="7BCAF04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A3912C" w14:textId="3370A69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04EF9E" w14:textId="03B3BDC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1-Feb-14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CBFF06D" w14:textId="19A61D7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A95ABB7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3DF75B7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557DCB4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EC998B" w14:textId="3EAB797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CB4428" w14:textId="535FF225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02AA7E" w14:textId="22D9517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537646" w14:textId="0616AB1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ED0E63" w14:textId="2EADF33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7-Feb-14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4921A3CC" w14:textId="14C5AE2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5188B45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FE365E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W008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1C81146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Works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Ruiru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4B8E8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A7EB0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F0031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B2A4E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6C0F54" w14:textId="5CF9B11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237788D" w14:textId="7EB7106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ED5EA0B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9A3ABE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707CFC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BC05D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8506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70AC8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986BC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6A660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358C04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CAE2596" w14:textId="77777777" w:rsidTr="00334D91">
        <w:trPr>
          <w:trHeight w:val="37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F8077F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W009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E86517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 loop road 1.6km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Ruiru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going past the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Ruiru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Hospital (see Comp. 3)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F0E27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D59D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DC0F5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45F1C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58F8F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1-Feb-14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BFF5008" w14:textId="4FFCC0B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DF91C8E" w14:textId="77777777" w:rsidTr="00334D91">
        <w:trPr>
          <w:trHeight w:val="37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FE4CDC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7B7F0F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A2FB4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8DE52D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1,350,000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9DACC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FA991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D12EF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29-Jan-14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9FEC5DA" w14:textId="2E79239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283D4E0" w14:textId="77777777" w:rsidTr="00334D91">
        <w:trPr>
          <w:trHeight w:val="379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6B3BCDF6" w14:textId="7EF0526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W010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70595598" w14:textId="64972AD0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-Mombasa Road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Kenol-Koma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Rock Link Roads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35928B" w14:textId="16525A4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43AEBE" w14:textId="705E6B7F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939D78" w14:textId="714EE430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50CD465" w14:textId="7A950BC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3CEB53" w14:textId="42F1EBB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15-Sep-15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CBF5099" w14:textId="785710C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18057EE" w14:textId="77777777" w:rsidTr="00334D91">
        <w:trPr>
          <w:trHeight w:val="379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668A604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659D5C6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EE29D0" w14:textId="20DA9BF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BC70753" w14:textId="7D9D33CE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70D12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154C8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2635E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BD97C4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CC9891A" w14:textId="77777777" w:rsidTr="00334D91">
        <w:trPr>
          <w:trHeight w:val="37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8C93DB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W011</w:t>
            </w: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14:paraId="5B507B6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of 3 Boreholes within the three fire stations in Nairobi County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BF36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D61C2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02B43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C7CC8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FF8775" w14:textId="35ADD14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ABCC4D" w14:textId="3F2C641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346941D" w14:textId="77777777" w:rsidTr="00334D91">
        <w:trPr>
          <w:trHeight w:val="37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A9D903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49B1C1A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5E13C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2AA94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AC70F6" w14:textId="77777777" w:rsidR="00774BDB" w:rsidRPr="00CE2EEB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7696B6" w14:textId="77777777" w:rsidR="00774BDB" w:rsidRPr="00CE2EEB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809C02" w14:textId="77777777" w:rsidR="00774BDB" w:rsidRPr="00CE2EEB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712B21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0852FAC" w14:textId="77777777" w:rsidTr="00334D91">
        <w:trPr>
          <w:trHeight w:val="315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35B777EB" w14:textId="29BE50B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W012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5A803B6D" w14:textId="052B47DD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Access Road and NMT to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Imara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Daima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Railway Station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74A243" w14:textId="6870926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8199C4" w14:textId="41AE085C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F4BB3C" w14:textId="4C83841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BFCE22" w14:textId="6C6E676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539FF5" w14:textId="6282A5F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2-Dec-13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143C90F" w14:textId="250965B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B516B17" w14:textId="77777777" w:rsidTr="00334D91">
        <w:trPr>
          <w:trHeight w:val="315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2082B0A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50BECD7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DDBBFA" w14:textId="3FE068E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814CEC" w14:textId="1F25532A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4,721,686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70D12D" w14:textId="75F445A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158437" w14:textId="3720F7E0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7DF5CB" w14:textId="06D22EE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10-Dec-13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F5642E7" w14:textId="748F9AEE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B5E241E" w14:textId="77777777" w:rsidTr="00334D91">
        <w:trPr>
          <w:trHeight w:val="315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5ACF72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791514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Muthurwa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7012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242D8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F27CE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AEE8A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216CF2" w14:textId="15A2AF8E" w:rsidR="00774BDB" w:rsidRPr="00165526" w:rsidRDefault="00F9395C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7F55F84" w14:textId="443795E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7E6F20B" w14:textId="77777777" w:rsidTr="00334D91">
        <w:trPr>
          <w:trHeight w:val="315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59C729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DE4963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64B9B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36731B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EABEC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A5CEA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F6C2C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4E2DA38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DEC041A" w14:textId="77777777" w:rsidTr="00334D91">
        <w:trPr>
          <w:trHeight w:val="315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1E069D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1949086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Kangemi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D4A3E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093C8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5248B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BC14B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732C23" w14:textId="2C46FA16" w:rsidR="00774BDB" w:rsidRPr="00165526" w:rsidRDefault="00F9395C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4208070" w14:textId="237F432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4B8AB1E" w14:textId="77777777" w:rsidTr="00334D91">
        <w:trPr>
          <w:trHeight w:val="315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12665B3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BC6644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12DE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B404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ECB3B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B72C8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330D2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F77DF2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57677D7" w14:textId="77777777" w:rsidTr="00334D91">
        <w:trPr>
          <w:trHeight w:val="30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B89707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2AC8BE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of Market on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Jogoo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Road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EF9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4D6A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EA803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45410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DD91B9" w14:textId="051C8055" w:rsidR="00774BDB" w:rsidRPr="00165526" w:rsidRDefault="00F9395C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379747B" w14:textId="643FB60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9E97286" w14:textId="77777777" w:rsidTr="00334D91">
        <w:trPr>
          <w:trHeight w:val="315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7CE02EF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3F76E55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482CC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EA3AF7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E4CE7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D0FE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CE9CD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B2BC9C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E5E0A07" w14:textId="77777777" w:rsidTr="00334D91">
        <w:trPr>
          <w:trHeight w:val="315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BDB493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695525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Karandini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85DC9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6CF4D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F9770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57433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BA9DBB" w14:textId="470F6DC8" w:rsidR="00774BDB" w:rsidRPr="00165526" w:rsidRDefault="00F9395C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CE6692E" w14:textId="7B38528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4BDD272" w14:textId="77777777" w:rsidTr="00334D91">
        <w:trPr>
          <w:trHeight w:val="315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8B3779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4800063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C545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3B4818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49A20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DAA4B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ECD75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55BFB2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9FA596C" w14:textId="77777777" w:rsidTr="00334D91">
        <w:trPr>
          <w:trHeight w:val="42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13F0E6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B180E4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of Outfall Drain and Drainage Infrastructure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Manyani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Roads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E7E47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3F98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F788A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4250B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20A6A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27-Feb-14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C0EAC72" w14:textId="3AC4347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C033C08" w14:textId="77777777" w:rsidTr="00334D91">
        <w:trPr>
          <w:trHeight w:val="420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4454D1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1AA4DE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C8B9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4CBF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10C87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E6ACD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81450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30-Jan-14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C46324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8060395" w14:textId="77777777" w:rsidTr="00334D91">
        <w:trPr>
          <w:trHeight w:val="30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322FD3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W019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059CA3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Access Road to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Limuru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Railway Station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AFEE5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5715D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EE7F1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8F074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17DC4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1-Nov-14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32E7331" w14:textId="141E285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AA68F5F" w14:textId="77777777" w:rsidTr="00334D91">
        <w:trPr>
          <w:trHeight w:val="300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9C42A5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259A3DA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3CF46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791C77" w14:textId="77777777" w:rsidR="00774BDB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1,407,305</w:t>
            </w:r>
          </w:p>
          <w:p w14:paraId="1B45BD2D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7726C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18CDA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95920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22-Aug-14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0AC2B501" w14:textId="63FDE99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15BB7FB" w14:textId="77777777" w:rsidTr="00334D91">
        <w:trPr>
          <w:trHeight w:val="30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2D72F9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W020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448916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Circuit Road leading to Railway Station (3.5km) (see Comp. 3)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F4AC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E481C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53355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32FF9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84E0D0" w14:textId="2F73006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9F9DB37" w14:textId="1EF7463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36F52B3" w14:textId="77777777" w:rsidTr="00334D91">
        <w:trPr>
          <w:trHeight w:val="300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26ADDA5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69E4AB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54C2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6A5B8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056D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41400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41AA3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975B36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361FC0C" w14:textId="77777777" w:rsidTr="00334D91">
        <w:trPr>
          <w:trHeight w:val="48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0C47B4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CBA8CB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Installation and Commissioning of Street and Security Lighting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Karuri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B42EC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459C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A4B89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4AC43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56246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B908C44" w14:textId="0F4D3EDE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6D80431" w14:textId="77777777" w:rsidTr="00334D91">
        <w:trPr>
          <w:trHeight w:val="480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010F2F3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3E92A55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DF124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CD91F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677,778</w:t>
            </w: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64F4C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0FB73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F5481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02497346" w14:textId="2171756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995C9EF" w14:textId="77777777" w:rsidTr="00334D91">
        <w:trPr>
          <w:trHeight w:val="48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3825BBB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W022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1AA0671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Installation and Commissioning of Street and Security Lighting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Limiru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Kikuyu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A02CA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F000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11E1B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0C1D8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D51F1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A577E52" w14:textId="18B2F24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73C7FAD" w14:textId="77777777" w:rsidTr="00334D91">
        <w:trPr>
          <w:trHeight w:val="37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270ADD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7CAE18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3B0DF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93F50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652,222</w:t>
            </w: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2CEDA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A527A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EE4C4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711F6F9" w14:textId="240638A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7434019" w14:textId="77777777" w:rsidTr="00334D91">
        <w:trPr>
          <w:trHeight w:val="49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6FB0C2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80E1B3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Installation and Commissioning of Street and Security Lighting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Mavoko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361DA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1BD334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82355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B449D4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52646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730D40A" w14:textId="1DB95AB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EC62AC3" w14:textId="77777777" w:rsidTr="00334D91">
        <w:trPr>
          <w:trHeight w:val="43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9FEEF5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43020E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A873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D258C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A446E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419EE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79F59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E744D4C" w14:textId="6AD9900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79C8C32" w14:textId="77777777" w:rsidTr="00334D91">
        <w:trPr>
          <w:trHeight w:val="52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3633F9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18CAD3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Installation and Commissioning of Street and Security Lighting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DE443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EBCA0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B20C1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85B16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F2C1D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37B98AB" w14:textId="3776E77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FCD8FA4" w14:textId="77777777" w:rsidTr="00334D91">
        <w:trPr>
          <w:trHeight w:val="46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0BBB3D3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29286C2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8FF3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3908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713,333</w:t>
            </w: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FDA4E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ABFB6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D93F5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AA2BA30" w14:textId="679B479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8E9EAD6" w14:textId="77777777" w:rsidTr="00334D91">
        <w:trPr>
          <w:trHeight w:val="43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C0C560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104C2C86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Supply Installation and Commissioning of Street and Security Lighting Lot 1 Nairobi County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54C11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0298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C522C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D3781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B20D3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2EFE9D1" w14:textId="4B16CAB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C1C8794" w14:textId="77777777" w:rsidTr="00334D91">
        <w:trPr>
          <w:trHeight w:val="43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0E313F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280FCA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69BFC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EE1938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4A457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57FB6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54DDC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DE02C9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3E69D4B" w14:textId="77777777" w:rsidTr="00334D91">
        <w:trPr>
          <w:trHeight w:val="43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D8A455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C929E6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Supply Installation and Commissioning of Street and Security Lighting Lot 2 Nairobi County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D49FA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CA9D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0CB2D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34AC4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C1198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F9CF819" w14:textId="446AC9C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B3A988A" w14:textId="77777777" w:rsidTr="00334D91">
        <w:trPr>
          <w:trHeight w:val="43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12D014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69752D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50FB1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BD48D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560,000</w:t>
            </w: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A055B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063A9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032B6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212830F" w14:textId="4FCBE38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46C5FFC" w14:textId="77777777" w:rsidTr="00334D91">
        <w:trPr>
          <w:trHeight w:val="439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1FAA18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W027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71479A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Supply Installation and Commissioning of Street and Security Lighting Lot 3 Nairobi County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B2CC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15124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D2A82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8A6E8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BE58D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F42640" w14:textId="5BE5BFF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34284D6" w14:textId="77777777" w:rsidTr="00334D91">
        <w:trPr>
          <w:trHeight w:val="43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CAB0E4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94EA6F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66F81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47647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E5FD3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30655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ADDC6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3-Sep-14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3E3BFD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8DB2AC7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9EEE80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D478A3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8E32A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390B60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76474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98593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A43DB8" w14:textId="2B63BFC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F061EDF" w14:textId="18031AF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3863366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2B04DF0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4EBBA2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5111A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1F296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8355C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7F014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609A9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BFC278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FFDFA7F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3E6EAE7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W029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727DFF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Juja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C83E0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FF917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7B772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975B4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67908" w14:textId="1F9E0DF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ABC971D" w14:textId="4A2F19B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80CF6A9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D7F8E2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17CB0C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78B7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DB8F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3D645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3F7FE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1A850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4EF354E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C7C0EFE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45F9BF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W030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2EE51A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E689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BFB0F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F5B9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EC33B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87C38C" w14:textId="656256C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0642214" w14:textId="0BFAC8C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2472672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E57E2D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CA54B2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1389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23D00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F106C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9D861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2CED2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73B8AC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E7D17BE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E9AA17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D30C84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Madaraka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7FC37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AF2F0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C6D64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181E3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4C0070" w14:textId="4605788B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6315B02" w14:textId="2EF5CD8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9AA4927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2004C0D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166083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56DEB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AB8C5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34C34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35099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BD843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3C00C7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FF4CC3F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4C551E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W032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0E40AF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Githurai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85B64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AE374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8C74B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657D7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8B5643" w14:textId="5AEE443C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7890E42" w14:textId="26DA1C8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95056BC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1D4C77A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997621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9AE21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FC4F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93742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DB8F6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1A163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B80DAA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1FFFEC4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A1C5AF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CDB7CF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Kihara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550C0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A762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529BD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3073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DA0EC6" w14:textId="01BCA68A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727EEC7" w14:textId="1884CC7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A9E55C1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14DD811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0AD372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A968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DEC44A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1D2AA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F9B4A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94A47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02282EF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D5F2595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74CA46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224C0BB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Construction/Rehabilitation of Market in Kikuyu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A2E7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8573E8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BC5B9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13185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9A4D19" w14:textId="3D4DAF76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0677E26" w14:textId="39A3F8B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D212F94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7631C4A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E5240D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8F446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40602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B5F3F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5C1F5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2C498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5BADF9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7397EAB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D2AF45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3EBA01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Kitengela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68817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3AC104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0B7EA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07E8C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7B3EA4" w14:textId="6851059A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972E149" w14:textId="628A8E3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E13CEDB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3BD351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CAAC4C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4C68E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603E0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37840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D0EE5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5350E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FEF657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027FA52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8F39ED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1521A4E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Ngong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C002F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3F9247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DB9CF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225EA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9687E9" w14:textId="0750DD95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16FFC1F" w14:textId="787F34E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2C40D86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8BAD316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240CEC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995B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0624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C6C91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1DFB1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35432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5679B7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E09189F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647A78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5F26AF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Kangundo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F454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12693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5A954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1DB72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07743D" w14:textId="0117BEC2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EB05712" w14:textId="431DD9C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CDA0669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0E023F6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746989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58108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7FC03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FD293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23D24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47458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2BECD6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A18FB83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3334D3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W038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CB0D0C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Construction/Rehabilitation of Kikuyu Bus Park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72A8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85A8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F50DA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19DD7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520C9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6-Aug-15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B20F30C" w14:textId="6B38D9B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27258CD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B7596A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92131C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7F604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C89F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656E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5B25F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CB92F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372494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CC2DA37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37C57DC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W040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2E77E65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Kiambaa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Public Parks Improvement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C21F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3F1D4D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53EB6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7A1BB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85304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6-Aug-15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F305894" w14:textId="7F046E2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AE90089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A3A4F8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A09452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ADFC7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A8C1D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E013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A0615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C1E97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E92A5A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4D5A5B1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1A24B60" w14:textId="25FD3EF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5A328381" w14:textId="7F655D92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Limuru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Sewerage Works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EBDFB3" w14:textId="6EC3B40E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F1CF30" w14:textId="64DF6D6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A63342" w14:textId="6A74ED0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096E7A" w14:textId="22B6BD0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E00FC4" w14:textId="577E7CF3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28-Sep-15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B66764F" w14:textId="6802F55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7722E55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23424DD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41B1297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8FA2F3" w14:textId="061B86A3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6B2861" w14:textId="6908D6EE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F904D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3C037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5D2D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0C2ACF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88CBCC6" w14:textId="77777777" w:rsidTr="00334D91">
        <w:trPr>
          <w:trHeight w:val="480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42A82CD9" w14:textId="132A5FC0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W042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48CD57AC" w14:textId="5BA802D1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Investment in Traffic Management and flow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Athi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River,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A94F55" w14:textId="5781035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552E4B" w14:textId="0B6ACECB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4,000,000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DDD8D9" w14:textId="4FDCB474" w:rsidR="00774BDB" w:rsidRPr="00165526" w:rsidRDefault="001B2B84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D4E25B" w14:textId="6103A722" w:rsidR="00774BDB" w:rsidRPr="00165526" w:rsidRDefault="001B2B84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FCC20F" w14:textId="21AE0E7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14-Sep-15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799F65A" w14:textId="548AA10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61FA0B4" w14:textId="77777777" w:rsidTr="00334D91">
        <w:trPr>
          <w:trHeight w:val="480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4A32EF3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1F0FF16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AD4095" w14:textId="659A531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935C23" w14:textId="6C7336D4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42738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578A9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6D913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818AFD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058EDCB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3566DCBB" w14:textId="1B0B652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462ECA59" w14:textId="1F34E9BB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IUWM Demonstrative Projects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159F10" w14:textId="4BF76CD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83DD6A" w14:textId="6E187ADB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D1F29D" w14:textId="3C2E073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555956" w14:textId="4CD792E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510C17" w14:textId="052CBF6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14-Feb-16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37F291D" w14:textId="654FAF7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55274B2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3EA7375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300235E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DBCFF0" w14:textId="14F05FE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C51A49" w14:textId="649C8140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8E0BC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67BAE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79D3F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B1E529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DE80235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F02FC41" w14:textId="63176E0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00940B08" w14:textId="14E422F0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Imara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Daima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Footbridge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77D4F9" w14:textId="0F1D0D5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322E98" w14:textId="6896306D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32763B" w14:textId="64CCB3A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EE7665" w14:textId="1C157A7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40ED09" w14:textId="15546872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E7EB4B9" w14:textId="3D0BCEC9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AABB308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78A9A5C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1F49031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07FCFE" w14:textId="1DE2202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81773E" w14:textId="06F917AC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C8264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70E70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5AF0B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66EFB4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EBD1AA4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2F868D20" w14:textId="1D0DD33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57E0CAAF" w14:textId="366D9604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Makadara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Footbridge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CC6F0B" w14:textId="2520DC8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CCE02B" w14:textId="78B95FBD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C0D665" w14:textId="7A9ACC0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EDB570" w14:textId="1F92C1E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564DE0" w14:textId="092E6776" w:rsidR="00774BDB" w:rsidRPr="00165526" w:rsidRDefault="005F7B2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65ED278" w14:textId="0908CB5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31D4BF9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07B3BF4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15BDB50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D683CB" w14:textId="03F0521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8AC9B5" w14:textId="3588FDF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68D8C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50403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BBC76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832777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92FF108" w14:textId="77777777" w:rsidTr="00334D91">
        <w:trPr>
          <w:trHeight w:val="48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7C6429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BF564E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of existing 2 No. Fire stations along Tom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Mboya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Street and Enterprise Road in Nairobi County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C1D9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794FB4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F3784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5AAF2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FE908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5-Sep-15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12A273C" w14:textId="316D85A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88F2467" w14:textId="77777777" w:rsidTr="00334D91">
        <w:trPr>
          <w:trHeight w:val="43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F3E774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A72C18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8012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0572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AB8EC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90BFC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19450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C02F57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1CFD4FA" w14:textId="77777777" w:rsidTr="00334D91">
        <w:trPr>
          <w:trHeight w:val="36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674654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A5E10D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of NMT Facilities in Nairobi County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B7C1F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9A239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54040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2CBA1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EC144B" w14:textId="470167F6" w:rsidR="00774BDB" w:rsidRPr="00165526" w:rsidRDefault="00774BDB" w:rsidP="005F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F7B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5F7B22"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2F59131" w14:textId="51ADF2B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1A895F5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D2A3BE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84A13B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44AA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1087F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3DCBE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C4326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CEC9B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CAC1B8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6CEB225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B8DAD4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53D250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Works of Market in Kikuyu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26C2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B587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3D168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9648A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6F1CEB" w14:textId="7FC0B96E" w:rsidR="00774BDB" w:rsidRPr="00165526" w:rsidRDefault="00774BDB" w:rsidP="005F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F7B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5F7B22"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E2B1B9B" w14:textId="19466C5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C7E2569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2950F0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B6F6F3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0A76B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79D76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493A5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5131F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F5C5D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19F6F4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423AFB1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E6DDC6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W049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7AE0CA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Works of Kikuyu Bus Park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2922D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A4B5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998CD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BD097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201F20" w14:textId="3DFE652E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Oct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A9FEBBF" w14:textId="3DB829F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688B00B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817E0B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27145D9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56470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F0096D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A6565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4A325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7A60C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04803BF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8EE1DBF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25A968A4" w14:textId="5DF4EF26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W050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6F202ADA" w14:textId="18875B46" w:rsidR="00774BDB" w:rsidRPr="00165526" w:rsidRDefault="00774BDB" w:rsidP="00B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Ruiru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Station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Quickwins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18CDC7" w14:textId="1BC5576F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9B2A61" w14:textId="7CB81057" w:rsidR="00774BDB" w:rsidRPr="00165526" w:rsidRDefault="00774BDB" w:rsidP="00BE3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B591F8" w14:textId="3C57E3B3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ADC2EB" w14:textId="12C71AE1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1B7376" w14:textId="7B5EDCD6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154AFEE" w14:textId="5D2EBE13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C43465E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01F7EB87" w14:textId="77777777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1F1343EE" w14:textId="77777777" w:rsidR="00774BDB" w:rsidRPr="00165526" w:rsidRDefault="00774BDB" w:rsidP="00BE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21C98B" w14:textId="33B4D489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3DC04C" w14:textId="3B4A4A26" w:rsidR="00774BDB" w:rsidRPr="00165526" w:rsidRDefault="00774BDB" w:rsidP="00BE3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07058B" w14:textId="77777777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6C687C" w14:textId="77777777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F11F5D" w14:textId="77777777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5BD5A70" w14:textId="77777777" w:rsidR="00774BDB" w:rsidRPr="00165526" w:rsidRDefault="00774BDB" w:rsidP="00BE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150FAE5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4D67CE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3815FE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Madaraka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)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4952E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FD1E0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77189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F81FD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EA6F05" w14:textId="595B172F" w:rsidR="00774BDB" w:rsidRPr="00165526" w:rsidRDefault="00F9395C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1CDDAD5" w14:textId="653EB47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A2F8283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AB5CAA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B2D447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A929A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EE47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80C24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A9744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DED66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077421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9FE7223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7BAEB5B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W052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87E8E1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Githurai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1EDDF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5B75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C8C0A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92C9E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58DF4A" w14:textId="771801CC" w:rsidR="00774BDB" w:rsidRPr="00165526" w:rsidRDefault="00F9395C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BD9B4EB" w14:textId="319E4A1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BFE7463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116D8F9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332A7CC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0DD5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383BA8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5568D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A3A1F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89AB3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4D7065C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E125758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BC3F10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702652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EF20D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BE79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8085F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A1179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131681" w14:textId="69D5B153" w:rsidR="00774BDB" w:rsidRPr="00165526" w:rsidRDefault="00F9395C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C1C8B22" w14:textId="208C4C4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59D977C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70AD8316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4B8AE51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82A39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B306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0C90A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15F0D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C46AD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B4588C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4F94E8E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9C92B5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158F8FE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Kiambaa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063B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4E324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ECB77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7476E5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607066" w14:textId="408F9AB2" w:rsidR="00774BDB" w:rsidRPr="00165526" w:rsidRDefault="0039384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686AD" w14:textId="41576BC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DF23055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B4742E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27DFCCD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C30A1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6B2A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DF8CA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23A50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7FE16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DFD6AA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4698AA6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F3523C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4AAE06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Improvement to Public Gardens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008C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0E15C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658E4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108C6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E7AF0C" w14:textId="5F9EAEE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Oct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1E334B3" w14:textId="51CD9FC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AB86ED0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2FF8D10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778DC4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A67F1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67126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39493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BB8AF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CE1A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3C8001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CE8A22F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07FF01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72A639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3C864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F74DF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77F61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27E07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DBEDFC" w14:textId="602E7355" w:rsidR="00774BDB" w:rsidRPr="00165526" w:rsidRDefault="00393842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74BDB">
              <w:rPr>
                <w:rFonts w:ascii="Times New Roman" w:eastAsia="Times New Roman" w:hAnsi="Times New Roman" w:cs="Times New Roman"/>
                <w:sz w:val="18"/>
                <w:szCs w:val="18"/>
              </w:rPr>
              <w:t>Nov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BAA3CBC" w14:textId="58779F3C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E43DF01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23A2AD2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32D9A75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52C8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B9861D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5AEF4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9A9A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37A83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66C27E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E33EC23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3D3D1ECC" w14:textId="0D0D16FD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6CD3468F" w14:textId="4A37A474" w:rsidR="00774BDB" w:rsidRPr="00165526" w:rsidRDefault="00774BDB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Circuit Road leading to Railway Station (3.5km) (see Comp. 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46BC9C" w14:textId="53ACC6FD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4BE6C70" w14:textId="265AB160" w:rsidR="00774BDB" w:rsidRPr="00165526" w:rsidRDefault="00774BDB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52CE46" w14:textId="00538513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BFFD2A" w14:textId="1F24CB2C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6014C4" w14:textId="61932356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AC9E3C5" w14:textId="0024AA00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E31FA02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78F6BFF2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2D2EA0D3" w14:textId="77777777" w:rsidR="00774BDB" w:rsidRPr="00165526" w:rsidRDefault="00774BDB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DC8682" w14:textId="41420E3B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210A7B" w14:textId="1E28C879" w:rsidR="00774BDB" w:rsidRPr="00165526" w:rsidRDefault="00774BDB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9C0832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F33523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4A6AC9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887D638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8278665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33E1ABD4" w14:textId="1D9F9809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7389AD25" w14:textId="0E984F17" w:rsidR="00774BDB" w:rsidRPr="00165526" w:rsidRDefault="00774BDB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Access to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Railway Station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C44913" w14:textId="041ED33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340F48" w14:textId="2D999EC0" w:rsidR="00774BDB" w:rsidRPr="00165526" w:rsidRDefault="00774BDB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3B0B89" w14:textId="796C074F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363A19" w14:textId="4061608E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5F94D2" w14:textId="72C1EEFD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15-Jun-15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C11F66D" w14:textId="199A7661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5C2EF32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3F5B9F84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39036817" w14:textId="77777777" w:rsidR="00774BDB" w:rsidRPr="00165526" w:rsidRDefault="00774BDB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BD0BBA" w14:textId="429658D9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77C273" w14:textId="1CDB5EEA" w:rsidR="00774BDB" w:rsidRPr="00165526" w:rsidRDefault="00774BDB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6B947D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2C49AA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12D8D3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283CFAC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801C3D7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065ED1C9" w14:textId="26D507EF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W059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7EA2D1C7" w14:textId="559E15E5" w:rsidR="00774BDB" w:rsidRPr="00165526" w:rsidRDefault="00774BDB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Sewerage System (trunk sewer system and reticulation and a waste water treatment plant)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56B43F" w14:textId="2CBAC344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4DB445" w14:textId="13E1CFB6" w:rsidR="00774BDB" w:rsidRPr="00165526" w:rsidRDefault="00774BDB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42,000,000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099DAD" w14:textId="58EA41F2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F2AAD2" w14:textId="2DF0D009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90243D" w14:textId="0A69AB0F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F92A647" w14:textId="55BC1971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3014D84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noWrap/>
            <w:vAlign w:val="center"/>
          </w:tcPr>
          <w:p w14:paraId="66C2E4F9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5DD70470" w14:textId="77777777" w:rsidR="00774BDB" w:rsidRPr="00165526" w:rsidRDefault="00774BDB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D230AE" w14:textId="280F5A10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A23D94" w14:textId="6FFECF2F" w:rsidR="00774BDB" w:rsidRPr="00165526" w:rsidRDefault="00774BDB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2143B6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2F7B00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8E9FB0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4211E169" w14:textId="77777777" w:rsidR="00774BDB" w:rsidRPr="00165526" w:rsidRDefault="00774BDB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068049E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CCED62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W060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5FB214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38DC6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CA1C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863B6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A1096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F17B80" w14:textId="5D8CDCB4" w:rsidR="00774BDB" w:rsidRPr="00165526" w:rsidRDefault="00393842" w:rsidP="0039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FA3F7D9" w14:textId="2C28E0B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9183B07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7185F17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3A8E75A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4412F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99116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3E988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6E5EB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346CF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E9DDC4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3BF655F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19D4D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AC4CF1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Township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48FDA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37727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2E283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CAF8D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BA196B" w14:textId="78068A8D" w:rsidR="00774BDB" w:rsidRPr="00165526" w:rsidRDefault="00393842" w:rsidP="0039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9CE2072" w14:textId="3741C8A3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E493C6F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0A0AA9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EBCCB0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5AE8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C5227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C9377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623F5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24449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799B1D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D09B040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AA03D4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W062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105C77A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Construction/Rehabilitation Works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683DB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14070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5E227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5DB67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2D5DF4" w14:textId="0CB89201" w:rsidR="00774BDB" w:rsidRPr="00165526" w:rsidRDefault="00393842" w:rsidP="0039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9B76E27" w14:textId="71BAEE3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FB99B50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17BB582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932706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F89F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BD0E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FAB6A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3D814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964B0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23F415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663DAB0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E88329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A08AAB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Storm Water Drainage Works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8AC1C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86360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495EA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C0DB0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A045E7" w14:textId="37E9745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D48369B" w14:textId="2B521F2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5B486BE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FC9478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27C9418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E4E40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D2C5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6B2E9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E6618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37F3E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0033FE6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EA26F60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9A21D7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B520CF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Modern Bus Park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C74CC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DA006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4D740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686AB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D296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3DD5F6C" w14:textId="0883082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DCF5E6E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897981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7AB322A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45D25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A218F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A45D4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9C14D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D8229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07485AC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94F302F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7668F8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49C374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Modern Bus Park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01A2D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D007B7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C4BE8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CD88E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0A9DB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8CDC6C5" w14:textId="25DC448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A2A2A19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DF852E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A90CA2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A8CF8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2F3EB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8510C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E15B2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732EE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86B5F0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EB9C5D3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E9DD9A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8B3839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Modern Bus Park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CCA40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D8EC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1AB01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E2801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5866A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1E9504A" w14:textId="0E3D43F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5997EE5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7E7308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2B3DAC2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01E00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FB7B0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AB8E5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806E8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1C2E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300ED3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33F09A4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CA5F33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756FEDD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Parking Bays, Bicycles and Pedestrian Pathways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Township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03B2F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F646C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0673A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90617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F876FC" w14:textId="1FC5F6F3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B29F23F" w14:textId="5F64FD32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8B78E98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0461BF9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35006DC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806EA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17361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54160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DCB59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2F7FE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A173E2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40B0EC6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4E63AC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F6AC5A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Parking Bays, Bicycles and Pedestrian Pathways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Township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2D892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4B108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385B6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17033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E32070" w14:textId="089F7FCE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8A3EEC0" w14:textId="40525648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E14D749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7427F4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D1A576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971D1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4216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C20D5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8585E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7013C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AF4D82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BF194E0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093EF2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W069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264B5B2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Parking Bays, Bicycles and Pedestrian Pathways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Township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4BDC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21A0F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28C82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9317E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098277" w14:textId="69F6A5C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D193ACC" w14:textId="31C4F04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E520307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DE93D6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7E46A3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B676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A55F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D1FC6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CD541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209BB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3DD5D5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6C6E9D2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B4B277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W070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D36E1A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Jua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Kali sheds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Township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7C2F3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D3A5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24B75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9B196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29EA92" w14:textId="36438A8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D3EA183" w14:textId="6B43CC9B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942CDC1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3804DEDA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2DE6289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AEEE3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F5558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DFC41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724C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FBC86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D9431A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F030904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2DC548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W071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19A3C31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Investments in disaster preparedness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Mavoko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7F3E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F50C3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EA2A2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60B1F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79A8F" w14:textId="5825595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8BBFDC4" w14:textId="230D423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2F0129C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27DBCDD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CC33F0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5DA1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9C899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57022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FB6B8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58616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89D3B1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D6A0FFE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F06A1D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W072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C7AC32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storm water drainage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Mavoko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9D0B6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C3C3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2F389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99CED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A108D6" w14:textId="2BE06C3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BBA9B3" w14:textId="4EB1B44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5E6A7BD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28F4668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430F22E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BB2FD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82EB7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94FED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02631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9F438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E17E63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2B401FD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CBDD18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91B258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Bridge and Approaches Construction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Quarry Road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B294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EB209E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4F447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022E6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BAB621" w14:textId="5BA35FA0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3E4FC68" w14:textId="125F185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3C1F993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0EBD297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9EBA86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A8FEF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4936D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CAE24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5697E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0E4CE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767DB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34E4C8F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3904E7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21E67A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Investments in disaster preparedness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Kangundo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B04E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78C5B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462AF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EA262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C5C43C" w14:textId="25987670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384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E238265" w14:textId="65365D3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FF093FD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DDBEB2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8D8416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5111C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23326B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51FEE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AD8B9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D0C9E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74AE99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5AE7E39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B69F8B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W075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4B76AFD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market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Kangundo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438EA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C4C9E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827AF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B3F35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8AADB1" w14:textId="7373E9E2" w:rsidR="00774BDB" w:rsidRPr="00165526" w:rsidRDefault="000C4F0F" w:rsidP="000C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</w:t>
            </w:r>
            <w:r w:rsidR="00774BDB"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D86566D" w14:textId="71A2A7A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52C5461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022D166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6C0D15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B0C3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8040CB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42892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9596F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CD086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D4B19D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58DF3C5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40ADFB7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D9498D5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approx. 4Km Road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Kangundo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821B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F2002F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FDE66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7D341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44506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10-Jun-15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D872B1E" w14:textId="08066CA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B9CE108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1CD862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4A1AD1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91F8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C047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0340F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DF018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4A05F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AE62EC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545486F0" w14:textId="77777777" w:rsidTr="00334D91">
        <w:trPr>
          <w:trHeight w:val="3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6C71C2D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W077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34D01F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Development of selected roads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Muranga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50E90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09516A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854A7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8693D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E28C6E" w14:textId="1D622E8A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D049854" w14:textId="7982814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52EA4DB" w14:textId="77777777" w:rsidTr="00334D91">
        <w:trPr>
          <w:trHeight w:val="342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49C9766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0D07016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8E2F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D7276B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1014F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01A43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06CE2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D17CD5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39AE6889" w14:textId="77777777" w:rsidTr="00334D91">
        <w:trPr>
          <w:trHeight w:val="300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9774AA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W078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0772A5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Development of selected roads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Kenol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9FAD8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2270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2F4C5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8FC26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21B05F" w14:textId="2BD9E45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A6C5966" w14:textId="1EA584D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A9DACE4" w14:textId="77777777" w:rsidTr="00334D91">
        <w:trPr>
          <w:trHeight w:val="300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72ED185F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CCCF518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E3418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54DD04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AF8C3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A1EDF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324BF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8BA355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0980B39" w14:textId="77777777" w:rsidTr="00334D91">
        <w:trPr>
          <w:trHeight w:val="642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F48A4A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W079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00E0711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of Storm Water Drainage in Nairobi City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Dagoretti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Langata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CBD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Embakasi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(CBD and west of CBD),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township)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FF0A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EFF79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10,500,000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BB7FA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1BFF9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28C488" w14:textId="6B8C640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5F98609" w14:textId="4EE6DBA4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47C0EB1" w14:textId="77777777" w:rsidTr="00334D91">
        <w:trPr>
          <w:trHeight w:val="679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3F3383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04C14E4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E5087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82445A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84EDF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AACCB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7C5F2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1B4E9D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0F9EEC1B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64C3C2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W080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5AC38D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of Kikuyu Sewerage System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DBBC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E92D5C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7E167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317AC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3EDA3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15-Jul-15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D74A9B2" w14:textId="0984F5C1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392FDAA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ED48480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9EC0149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A1EB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7A34F7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4ECEA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5BD914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A3B55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41B54E8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2D43C291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191A546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W081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2225A22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Rehabilitation and 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Sewerage System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C99F3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EE931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8CDDF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2B86E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E2F44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15-Jul-15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6426C5B" w14:textId="4CD4920D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7A2B6DC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1B8BF08C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6297E35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F9F23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F531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B2C0DE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9DCAA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73755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41F162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E69F968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584DC8B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W082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B1A40E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Storm Water System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3842F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D08C4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F632B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04D63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9B1B9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27-Jul-15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60950B5" w14:textId="11F3EB9F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3308321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5291F9D3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4529F4D6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A27FC5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0C941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9A030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7236AC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A8413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997E4C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775E0706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372364DA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W083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3E0CD32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Muhuri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Road Nairobi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2CD460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DC3F37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6,000,000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7200B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9331B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E8331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15-Jul-15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02F084C" w14:textId="55A2DFA5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0B5546F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6D4072F4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5C86EB8E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079C9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0F76A5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647625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94B1F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7C556D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47025CF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43321804" w14:textId="77777777" w:rsidTr="00334D91">
        <w:trPr>
          <w:trHeight w:val="288"/>
        </w:trPr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077504F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W084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2F4C14A7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Construction of 9 composite plants in Nairobi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C128D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491966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2,000,000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602E9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0E8ADE7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643662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7-Sep-15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F2395AE" w14:textId="646A8F3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60BBC94" w14:textId="77777777" w:rsidTr="00334D91">
        <w:trPr>
          <w:trHeight w:val="288"/>
        </w:trPr>
        <w:tc>
          <w:tcPr>
            <w:tcW w:w="715" w:type="dxa"/>
            <w:vMerge/>
            <w:shd w:val="clear" w:color="auto" w:fill="auto"/>
            <w:vAlign w:val="center"/>
            <w:hideMark/>
          </w:tcPr>
          <w:p w14:paraId="73D02931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  <w:hideMark/>
          </w:tcPr>
          <w:p w14:paraId="13C9318B" w14:textId="77777777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7E54F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8EA622" w14:textId="77777777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888196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426C78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47DCFB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690A4B6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4C906349" w14:textId="77777777" w:rsidTr="00334D91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</w:tcPr>
          <w:p w14:paraId="283FD328" w14:textId="71A9C026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3946D8A" w14:textId="30ACD665" w:rsidR="00774BDB" w:rsidRPr="00165526" w:rsidRDefault="00774BDB" w:rsidP="00DC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3B0FF6" w14:textId="181675AB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E03F7C" w14:textId="17F47418" w:rsidR="00774BDB" w:rsidRPr="00165526" w:rsidRDefault="00774BDB" w:rsidP="00DC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F06033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A74A6F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DF7039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5A2D81" w14:textId="77777777" w:rsidR="00774BDB" w:rsidRPr="00165526" w:rsidRDefault="00774BDB" w:rsidP="00D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AB1409B" w14:textId="77777777" w:rsidR="008302A9" w:rsidRPr="00165526" w:rsidRDefault="008302A9">
      <w:pPr>
        <w:rPr>
          <w:rFonts w:ascii="Times New Roman" w:hAnsi="Times New Roman" w:cs="Times New Roman"/>
          <w:sz w:val="18"/>
          <w:szCs w:val="18"/>
        </w:rPr>
      </w:pPr>
    </w:p>
    <w:p w14:paraId="1D083A4D" w14:textId="77777777" w:rsidR="008302A9" w:rsidRPr="006E4135" w:rsidRDefault="006E4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B: GOODS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520"/>
        <w:gridCol w:w="847"/>
        <w:gridCol w:w="1223"/>
        <w:gridCol w:w="1260"/>
        <w:gridCol w:w="990"/>
        <w:gridCol w:w="1409"/>
        <w:gridCol w:w="1350"/>
      </w:tblGrid>
      <w:tr w:rsidR="00093BFB" w:rsidRPr="00165526" w14:paraId="2A116B37" w14:textId="77777777" w:rsidTr="001A0CFC">
        <w:trPr>
          <w:trHeight w:val="1575"/>
          <w:tblHeader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FB15418" w14:textId="77777777" w:rsidR="00093BFB" w:rsidRPr="00165526" w:rsidRDefault="00093BFB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0F3F86F" w14:textId="77777777" w:rsidR="00093BFB" w:rsidRPr="00165526" w:rsidRDefault="00093BFB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Contract Description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A8E7A64" w14:textId="77777777" w:rsidR="00093BFB" w:rsidRPr="00165526" w:rsidRDefault="00093BFB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66FA0D6A" w14:textId="77777777" w:rsidR="00093BFB" w:rsidRPr="00165526" w:rsidRDefault="00093BFB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Estimated/ Actual Cost in USD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E19977" w14:textId="77777777" w:rsidR="00093BFB" w:rsidRPr="00165526" w:rsidRDefault="00093BFB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Procurement Method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C92AAB" w14:textId="77777777" w:rsidR="00093BFB" w:rsidRPr="00165526" w:rsidRDefault="00093BFB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Bank Review (Prior/ Post)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E76C40D" w14:textId="77777777" w:rsidR="00093BFB" w:rsidRPr="00165526" w:rsidRDefault="00093BFB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Submission of bids &amp; Bid opening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D4C1013" w14:textId="6BCAC906" w:rsidR="00093BFB" w:rsidRPr="00165526" w:rsidRDefault="00671D58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Comments</w:t>
            </w:r>
          </w:p>
        </w:tc>
      </w:tr>
      <w:tr w:rsidR="002B2263" w:rsidRPr="00165526" w14:paraId="688C4703" w14:textId="77777777" w:rsidTr="001A0CFC">
        <w:trPr>
          <w:trHeight w:val="379"/>
        </w:trPr>
        <w:tc>
          <w:tcPr>
            <w:tcW w:w="746" w:type="dxa"/>
            <w:vMerge w:val="restart"/>
            <w:shd w:val="clear" w:color="auto" w:fill="auto"/>
            <w:hideMark/>
          </w:tcPr>
          <w:p w14:paraId="25B39D11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14:paraId="769D4B92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Purchase of office equipment (desktop computer, laptops, camera, scanner)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B691B4D" w14:textId="77777777" w:rsidR="002B2263" w:rsidRPr="00165526" w:rsidRDefault="002B2263" w:rsidP="003E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A4904CE" w14:textId="77777777" w:rsidR="002B2263" w:rsidRPr="00165526" w:rsidRDefault="002B2263" w:rsidP="003E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4A36A4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Shopping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1F0952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1B55D2B" w14:textId="14E15150" w:rsidR="002B2263" w:rsidRPr="00165526" w:rsidRDefault="002B2263" w:rsidP="002F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5C3EDF3" w14:textId="5D8EE7B6" w:rsidR="002B2263" w:rsidRPr="00165526" w:rsidRDefault="002B2263" w:rsidP="002F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BDA9002" w14:textId="77777777" w:rsidTr="001A0CFC">
        <w:trPr>
          <w:trHeight w:val="402"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14:paraId="688D36B9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14:paraId="0C7941FC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2E50DCE" w14:textId="77777777" w:rsidR="002B2263" w:rsidRPr="00165526" w:rsidRDefault="002B2263" w:rsidP="003E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84F6696" w14:textId="77777777" w:rsidR="002B2263" w:rsidRPr="00165526" w:rsidRDefault="002B2263" w:rsidP="003E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1F5EA9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7F4EE4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6023DF8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0F103554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263" w:rsidRPr="00165526" w14:paraId="4BA19D5D" w14:textId="77777777" w:rsidTr="001A0CFC">
        <w:trPr>
          <w:trHeight w:val="288"/>
        </w:trPr>
        <w:tc>
          <w:tcPr>
            <w:tcW w:w="746" w:type="dxa"/>
            <w:vMerge w:val="restart"/>
            <w:shd w:val="clear" w:color="auto" w:fill="auto"/>
            <w:hideMark/>
          </w:tcPr>
          <w:p w14:paraId="0AD39B49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G002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14:paraId="72F8EB0D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of office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furnitures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(conference table, desks, chairs, bookshelves)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25E4004" w14:textId="77777777" w:rsidR="002B2263" w:rsidRPr="00165526" w:rsidRDefault="002B2263" w:rsidP="003E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4CAC1AF" w14:textId="77777777" w:rsidR="002B2263" w:rsidRPr="00165526" w:rsidRDefault="002B2263" w:rsidP="003E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29,900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74FD16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Shopping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1E1CC5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E427B13" w14:textId="76E87FAE" w:rsidR="002B2263" w:rsidRPr="00165526" w:rsidRDefault="002B2263" w:rsidP="002F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77842A6" w14:textId="4E5C06C2" w:rsidR="002B2263" w:rsidRPr="00165526" w:rsidRDefault="002B2263" w:rsidP="002F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38B1D5F" w14:textId="77777777" w:rsidTr="001A0CFC">
        <w:trPr>
          <w:trHeight w:val="288"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14:paraId="121EE86E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14:paraId="46C7902A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0F26AAE" w14:textId="77777777" w:rsidR="002B2263" w:rsidRPr="00165526" w:rsidRDefault="002B2263" w:rsidP="003E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EF383BC" w14:textId="77777777" w:rsidR="002B2263" w:rsidRPr="00165526" w:rsidRDefault="002B2263" w:rsidP="003E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1173C6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Shopping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9360C6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FF470DC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F9A751A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2263" w:rsidRPr="00165526" w14:paraId="0A961E59" w14:textId="77777777" w:rsidTr="001A0CFC">
        <w:trPr>
          <w:trHeight w:val="379"/>
        </w:trPr>
        <w:tc>
          <w:tcPr>
            <w:tcW w:w="746" w:type="dxa"/>
            <w:vMerge w:val="restart"/>
            <w:shd w:val="clear" w:color="auto" w:fill="auto"/>
          </w:tcPr>
          <w:p w14:paraId="59C8DA60" w14:textId="662E74AA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G003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96E86C5" w14:textId="1F3E926C" w:rsidR="002B2263" w:rsidRPr="00165526" w:rsidRDefault="002B2263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of fire-fighting Equipment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exisitng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fire stations in Nairobi and 13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slected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urban areas (a) 10,000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litres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No. (b)  5,000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litres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No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034EAA3" w14:textId="3E840BF5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91A5C76" w14:textId="6ACB7DDC" w:rsidR="002B2263" w:rsidRPr="00165526" w:rsidRDefault="002B2263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59EE6A" w14:textId="1BA8422E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1C2049" w14:textId="20FFAFDC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E0F912D" w14:textId="0C0A59E6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19-Apr-13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6411A2F" w14:textId="3B7C31EB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64C5B9F1" w14:textId="77777777" w:rsidTr="001A0CFC">
        <w:trPr>
          <w:trHeight w:val="379"/>
        </w:trPr>
        <w:tc>
          <w:tcPr>
            <w:tcW w:w="746" w:type="dxa"/>
            <w:vMerge/>
            <w:shd w:val="clear" w:color="auto" w:fill="auto"/>
            <w:vAlign w:val="center"/>
          </w:tcPr>
          <w:p w14:paraId="3C16E252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4F54126" w14:textId="77777777" w:rsidR="002B2263" w:rsidRPr="00165526" w:rsidRDefault="002B2263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FD13515" w14:textId="7CFCA6D4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7EE3E24" w14:textId="03991E03" w:rsidR="002B2263" w:rsidRPr="00165526" w:rsidRDefault="002B2263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5,147,132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D2F147" w14:textId="24210A78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C7EF08E" w14:textId="229B6BF9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CDF6788" w14:textId="3F89E2C9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27-Jun-13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1938E45" w14:textId="2693DE5D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426240C" w14:textId="77777777" w:rsidTr="001A0CFC">
        <w:trPr>
          <w:trHeight w:val="379"/>
        </w:trPr>
        <w:tc>
          <w:tcPr>
            <w:tcW w:w="746" w:type="dxa"/>
            <w:vMerge w:val="restart"/>
            <w:shd w:val="clear" w:color="auto" w:fill="auto"/>
            <w:hideMark/>
          </w:tcPr>
          <w:p w14:paraId="0AF27E76" w14:textId="74E5813D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14:paraId="13EA2A25" w14:textId="77777777" w:rsidR="002B2263" w:rsidRPr="00165526" w:rsidRDefault="002B2263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and Installation of GIS Equipment and Software at NMED 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95F868A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0B91F59" w14:textId="77777777" w:rsidR="002B2263" w:rsidRPr="00165526" w:rsidRDefault="002B2263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F44A2F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CED766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02A3FB1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22-Oct-15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FDA48C1" w14:textId="11C64F09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21CB723" w14:textId="77777777" w:rsidTr="001A0CFC">
        <w:trPr>
          <w:trHeight w:val="379"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14:paraId="7641DE03" w14:textId="77777777" w:rsidR="002B2263" w:rsidRPr="00165526" w:rsidRDefault="002B2263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14:paraId="57EF0A75" w14:textId="77777777" w:rsidR="002B2263" w:rsidRPr="00165526" w:rsidRDefault="002B2263" w:rsidP="008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870FD9A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1BDC147" w14:textId="77777777" w:rsidR="002B2263" w:rsidRPr="00165526" w:rsidRDefault="002B2263" w:rsidP="0088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ACB3D0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7ADF25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FCF6B34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3507EC8" w14:textId="77777777" w:rsidR="002B2263" w:rsidRPr="00165526" w:rsidRDefault="002B2263" w:rsidP="0088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2263" w:rsidRPr="00165526" w14:paraId="2E057214" w14:textId="77777777" w:rsidTr="001A0CFC">
        <w:trPr>
          <w:trHeight w:val="288"/>
        </w:trPr>
        <w:tc>
          <w:tcPr>
            <w:tcW w:w="746" w:type="dxa"/>
            <w:vMerge w:val="restart"/>
            <w:shd w:val="clear" w:color="auto" w:fill="auto"/>
          </w:tcPr>
          <w:p w14:paraId="171B89DB" w14:textId="33127CC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6844A56" w14:textId="541E1BB6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and Installation of GIS Equipment and Software in Selected Counties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C248C6C" w14:textId="2219E930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12BFA81" w14:textId="5713A8A2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35F6AA" w14:textId="283932A8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449C64" w14:textId="35592EC6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73090DB" w14:textId="3964304E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22-Oct-15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D31E404" w14:textId="7FD2B70D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8E0CE41" w14:textId="77777777" w:rsidTr="001A0CFC">
        <w:trPr>
          <w:trHeight w:val="288"/>
        </w:trPr>
        <w:tc>
          <w:tcPr>
            <w:tcW w:w="746" w:type="dxa"/>
            <w:vMerge/>
            <w:shd w:val="clear" w:color="auto" w:fill="auto"/>
            <w:vAlign w:val="center"/>
          </w:tcPr>
          <w:p w14:paraId="21F6303A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7CA4D511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A8EEFA0" w14:textId="6E8DA24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88BB01B" w14:textId="4A975F6D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EFD39F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967678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4BAF29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58BA25F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A5B2ADF" w14:textId="77777777" w:rsidTr="001A0CFC">
        <w:trPr>
          <w:trHeight w:val="576"/>
        </w:trPr>
        <w:tc>
          <w:tcPr>
            <w:tcW w:w="746" w:type="dxa"/>
            <w:vMerge w:val="restart"/>
            <w:shd w:val="clear" w:color="auto" w:fill="auto"/>
            <w:hideMark/>
          </w:tcPr>
          <w:p w14:paraId="52AABCEA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G005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14:paraId="7B1E38F1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of operation vehicles for PCT (6 No. (a) 4x4 double cabin pick up 3 No. (b) Utility Vehicles 2 No. and (c) 9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seater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mini bus 1 No. 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17B70E2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7A66758" w14:textId="77777777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440,477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D75B43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D4C6FA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AE209AF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20-Jun-13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C9A6681" w14:textId="51C5630F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919BF6B" w14:textId="77777777" w:rsidTr="001A0CFC">
        <w:trPr>
          <w:trHeight w:val="576"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14:paraId="568875D7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14:paraId="4C1DA839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8CB7ADC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1350FD5" w14:textId="77777777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168,151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AD23EA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479111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094F079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26-Jun-13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CDA2DBE" w14:textId="77777777" w:rsidR="002B2263" w:rsidRPr="00794BA2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263" w:rsidRPr="00165526" w14:paraId="0AB16EF0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</w:tcPr>
          <w:p w14:paraId="2291DC95" w14:textId="63032C80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G006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50C80B95" w14:textId="0BCF26F6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Purchase of 3 Water Bowsers to serve the 3 Fire Stations within Nairobi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5712999" w14:textId="25165388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1559D97" w14:textId="648F49AB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8B5683" w14:textId="680A06FA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82C353" w14:textId="63BA8733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B8BFD06" w14:textId="05E19C54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18-Mar-15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476C005" w14:textId="1C7621AD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0EB6C73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</w:tcPr>
          <w:p w14:paraId="53F9AF0C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2CBD529A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6169F5B" w14:textId="450C7404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CEC55DA" w14:textId="09CB9DBD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A66655" w14:textId="636F1ECB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B0B86D" w14:textId="38FD485C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19FF6A6" w14:textId="67CDB980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6-Mar-15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20C64255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10B95104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</w:tcPr>
          <w:p w14:paraId="44568814" w14:textId="20054D49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G007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6AF533D" w14:textId="0672BE1E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and Delivery of Vehicles for NCC Project Management Unit (1 No. (a) 4x4 double cabin pick up 1 No. and (b) 9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seater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mini bus 1 No.)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F191B2F" w14:textId="7AF43B25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134B39E" w14:textId="068DE7C4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DB6A33" w14:textId="0D00FE48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85EA09" w14:textId="7A27CCD8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D704E5D" w14:textId="63EA7F9D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4-Mar-15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87AF943" w14:textId="7AF69A8C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66EB991E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</w:tcPr>
          <w:p w14:paraId="16790044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3B0BECCC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3881B82" w14:textId="35FE0693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7943C6B" w14:textId="6D4F183B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DEA7D0" w14:textId="0E617FAE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D8D9B1" w14:textId="4D6BED95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E2409FC" w14:textId="40864FE2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6-Mar-15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179FC23F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4AEBB6F6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</w:tcPr>
          <w:p w14:paraId="775DF082" w14:textId="295EEDAE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G008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9E0988B" w14:textId="39D0FAE3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Exhauster Truck for Kikuyu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Kiambaa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(10,000l)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8490D4C" w14:textId="2135A5AB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58FFFAA" w14:textId="22214460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4FFB8C" w14:textId="7148D3A4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71D4B7" w14:textId="11EC2055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4FA6CCA" w14:textId="2AA12A22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62C41F8" w14:textId="6193EF9C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6A1FDC47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</w:tcPr>
          <w:p w14:paraId="637E0A9F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756A6B9F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EAFA841" w14:textId="60E0DDB6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3D671E6" w14:textId="2DA66B21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DC4571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60E56E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D4E7D96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734A80D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3257BD7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</w:tcPr>
          <w:p w14:paraId="5A4D6F3D" w14:textId="32607BD2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G009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7B15C76" w14:textId="3A7AF969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and Delivery of Vehicle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Machakos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County Project Management Unit (1 No. (a) 4x4 double cabin pick up 1 No.)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A350AE3" w14:textId="1ABF0DFC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FEF6F24" w14:textId="2E88320C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87BFA0" w14:textId="39F4C45C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5CF273B" w14:textId="7E1DDAA1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720CE8F" w14:textId="5A595131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3-Feb-15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0A132C4" w14:textId="035C0C2B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9E426F0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</w:tcPr>
          <w:p w14:paraId="63527CA9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6E855CAC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D41274D" w14:textId="4194C0E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78D6F58" w14:textId="02B946E6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F5498E" w14:textId="18E1850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13841D" w14:textId="1EB91C1D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FBFF080" w14:textId="3E78425A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31-Oct-14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317A3F89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E814C08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</w:tcPr>
          <w:p w14:paraId="0ABD3590" w14:textId="78840CFE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G010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7BC983A" w14:textId="7CF365F4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and Delivery of Vehicles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County Project Management Unit (1 No. (a) 4x4 double cabin pick up 1 No.)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928A46A" w14:textId="209B413F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7384AF3" w14:textId="7F22CE3F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A04150" w14:textId="754F4836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F68FA1" w14:textId="7D922D3C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0F0C6D0" w14:textId="6BDE4D1B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3-Feb-15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00803A9" w14:textId="7D4B6E96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88796A5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</w:tcPr>
          <w:p w14:paraId="114E7606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0A12709E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07705DD" w14:textId="3A562241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128A60E" w14:textId="156CDD99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775ED3" w14:textId="0C7E0316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7D8DB5" w14:textId="594927ED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8B2366B" w14:textId="668D8D21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31-Oct-14</w:t>
            </w: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57DE5C4B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5D5AFF9C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  <w:hideMark/>
          </w:tcPr>
          <w:p w14:paraId="2BD14D34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G011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14:paraId="178B9BDC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Street Address Supporting Infrastructure &amp; Equipment for 5 Counties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1E703D6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68B1C6E" w14:textId="77777777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CE932F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F14936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F92A656" w14:textId="4053006E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480405B0" w14:textId="51DE6DB2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C48B972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14:paraId="070CF93D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14:paraId="17C24C6A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3FA3B47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1C0D230" w14:textId="77777777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4C222D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C7EEAB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D1BEA31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22F42C00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2263" w:rsidRPr="00165526" w14:paraId="15E8305F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</w:tcPr>
          <w:p w14:paraId="59CAAF5C" w14:textId="05A8667C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G012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FB64373" w14:textId="287053AD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and Delivery of Vehicle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Kajiado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County Project Management Unit (1 No. (a) 4x4 double cabin pick up 1 No.)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E466341" w14:textId="7846E943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D5A6B3D" w14:textId="536FB23D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D0C698" w14:textId="7F15B495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5FA157" w14:textId="7EBDC3F1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3BD6491" w14:textId="5112F2A8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3-Feb-15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33C7DFF9" w14:textId="5D233395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2263" w:rsidRPr="00165526" w14:paraId="5425A27B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</w:tcPr>
          <w:p w14:paraId="079468FC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638C2F10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3F65667" w14:textId="4DB7805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C5D5BDF" w14:textId="13C36F96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9A6B87" w14:textId="4B9C8922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1BFB13" w14:textId="4F45CDAB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37BEA5C" w14:textId="43EFFDAD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31-Oct-14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3DA98D2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2263" w:rsidRPr="00165526" w14:paraId="4946D722" w14:textId="77777777" w:rsidTr="001A0CFC">
        <w:trPr>
          <w:trHeight w:val="420"/>
        </w:trPr>
        <w:tc>
          <w:tcPr>
            <w:tcW w:w="746" w:type="dxa"/>
            <w:vMerge w:val="restart"/>
            <w:shd w:val="clear" w:color="auto" w:fill="auto"/>
          </w:tcPr>
          <w:p w14:paraId="28ED7AE0" w14:textId="68E3A68B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G013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98FA4CA" w14:textId="00791464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Supply and Delivery of Vehicle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Muranga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County Project Management Unit (1 No. (a) 4x4 double cabin pick up 1 No.) 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6B1A2D0" w14:textId="400FF76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Planned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7BFDFB3" w14:textId="3F92F14D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F5C393" w14:textId="033FF5D6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5CA774" w14:textId="47C6C492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691112B" w14:textId="2F6FE6DD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3-Feb-15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64C5432" w14:textId="2A7EC6E1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2263" w:rsidRPr="00165526" w14:paraId="1B546E44" w14:textId="77777777" w:rsidTr="001A0CFC">
        <w:trPr>
          <w:trHeight w:val="420"/>
        </w:trPr>
        <w:tc>
          <w:tcPr>
            <w:tcW w:w="746" w:type="dxa"/>
            <w:vMerge/>
            <w:shd w:val="clear" w:color="auto" w:fill="auto"/>
            <w:vAlign w:val="center"/>
          </w:tcPr>
          <w:p w14:paraId="3DB80C71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8C223C4" w14:textId="77777777" w:rsidR="002B2263" w:rsidRPr="00165526" w:rsidRDefault="002B2263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AE2F271" w14:textId="42F66E88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Actual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F7BA387" w14:textId="02FB24D0" w:rsidR="002B2263" w:rsidRPr="00165526" w:rsidRDefault="002B2263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3D6104" w14:textId="77BFE506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BF8A4E" w14:textId="17C2107E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529A07C" w14:textId="0AFF7F2E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31-Oct-14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8FEA032" w14:textId="77777777" w:rsidR="002B2263" w:rsidRPr="00165526" w:rsidRDefault="002B2263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7AD5" w:rsidRPr="00165526" w14:paraId="5AACB24B" w14:textId="77777777" w:rsidTr="001A0CFC">
        <w:trPr>
          <w:trHeight w:val="315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54006D9" w14:textId="77777777" w:rsidR="00347AD5" w:rsidRPr="00165526" w:rsidRDefault="00347AD5" w:rsidP="0034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453A82B" w14:textId="77777777" w:rsidR="00347AD5" w:rsidRPr="00165526" w:rsidRDefault="00347AD5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86764B1" w14:textId="77777777" w:rsidR="00347AD5" w:rsidRPr="00165526" w:rsidRDefault="00347AD5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18EC9CC" w14:textId="77777777" w:rsidR="00347AD5" w:rsidRPr="00165526" w:rsidRDefault="00347AD5" w:rsidP="0034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E05560" w14:textId="77777777" w:rsidR="00347AD5" w:rsidRPr="00165526" w:rsidRDefault="00347AD5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381B8B" w14:textId="77777777" w:rsidR="00347AD5" w:rsidRPr="00165526" w:rsidRDefault="00347AD5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D856AE7" w14:textId="77777777" w:rsidR="00347AD5" w:rsidRPr="00165526" w:rsidRDefault="00347AD5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62FDBA" w14:textId="77777777" w:rsidR="00347AD5" w:rsidRPr="00165526" w:rsidRDefault="00347AD5" w:rsidP="0034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875449F" w14:textId="77777777" w:rsidR="008302A9" w:rsidRDefault="008302A9">
      <w:pPr>
        <w:rPr>
          <w:rFonts w:ascii="Times New Roman" w:hAnsi="Times New Roman" w:cs="Times New Roman"/>
          <w:b/>
          <w:sz w:val="24"/>
          <w:szCs w:val="24"/>
        </w:rPr>
      </w:pPr>
    </w:p>
    <w:p w14:paraId="53E07039" w14:textId="77777777" w:rsidR="00334D91" w:rsidRDefault="00334D91">
      <w:pPr>
        <w:rPr>
          <w:rFonts w:ascii="Times New Roman" w:hAnsi="Times New Roman" w:cs="Times New Roman"/>
          <w:b/>
          <w:sz w:val="24"/>
          <w:szCs w:val="24"/>
        </w:rPr>
      </w:pPr>
    </w:p>
    <w:p w14:paraId="643E19A4" w14:textId="77777777" w:rsidR="00334D91" w:rsidRDefault="00334D91">
      <w:pPr>
        <w:rPr>
          <w:rFonts w:ascii="Times New Roman" w:hAnsi="Times New Roman" w:cs="Times New Roman"/>
          <w:b/>
          <w:sz w:val="24"/>
          <w:szCs w:val="24"/>
        </w:rPr>
      </w:pPr>
    </w:p>
    <w:p w14:paraId="3D6A87BD" w14:textId="77777777" w:rsidR="00334D91" w:rsidRDefault="00334D91">
      <w:pPr>
        <w:rPr>
          <w:rFonts w:ascii="Times New Roman" w:hAnsi="Times New Roman" w:cs="Times New Roman"/>
          <w:b/>
          <w:sz w:val="24"/>
          <w:szCs w:val="24"/>
        </w:rPr>
      </w:pPr>
    </w:p>
    <w:p w14:paraId="2B1A5020" w14:textId="77777777" w:rsidR="00334D91" w:rsidRPr="006E4135" w:rsidRDefault="00334D91">
      <w:pPr>
        <w:rPr>
          <w:rFonts w:ascii="Times New Roman" w:hAnsi="Times New Roman" w:cs="Times New Roman"/>
          <w:b/>
          <w:sz w:val="24"/>
          <w:szCs w:val="24"/>
        </w:rPr>
      </w:pPr>
    </w:p>
    <w:p w14:paraId="15D62B5B" w14:textId="77777777" w:rsidR="008302A9" w:rsidRPr="006E4135" w:rsidRDefault="006E4135">
      <w:pPr>
        <w:rPr>
          <w:rFonts w:ascii="Times New Roman" w:hAnsi="Times New Roman" w:cs="Times New Roman"/>
          <w:b/>
          <w:sz w:val="24"/>
          <w:szCs w:val="24"/>
        </w:rPr>
      </w:pPr>
      <w:r w:rsidRPr="006E4135">
        <w:rPr>
          <w:rFonts w:ascii="Times New Roman" w:hAnsi="Times New Roman" w:cs="Times New Roman"/>
          <w:b/>
          <w:sz w:val="24"/>
          <w:szCs w:val="24"/>
        </w:rPr>
        <w:lastRenderedPageBreak/>
        <w:t>C: CONSULTANCY SERVICES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570"/>
        <w:gridCol w:w="3115"/>
        <w:gridCol w:w="810"/>
        <w:gridCol w:w="1080"/>
        <w:gridCol w:w="990"/>
        <w:gridCol w:w="1170"/>
        <w:gridCol w:w="1260"/>
        <w:gridCol w:w="1260"/>
      </w:tblGrid>
      <w:tr w:rsidR="002B2263" w:rsidRPr="00165526" w14:paraId="7C71A86C" w14:textId="77777777" w:rsidTr="002B2263">
        <w:trPr>
          <w:trHeight w:val="480"/>
          <w:tblHeader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040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 No.</w:t>
            </w:r>
          </w:p>
        </w:tc>
        <w:tc>
          <w:tcPr>
            <w:tcW w:w="3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7F3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Consultancy Description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0CF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C45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Estimated/ Actual Cost in USD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050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Selection  Method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4075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Review by Bank (Prior/ Post)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A8B5" w14:textId="77777777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RFP submission &amp; Opening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24BF" w14:textId="04AF64E9" w:rsidR="002B2263" w:rsidRPr="00165526" w:rsidRDefault="002B2263" w:rsidP="0083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2B2263" w:rsidRPr="00165526" w14:paraId="3C220F65" w14:textId="77777777" w:rsidTr="002B2263">
        <w:trPr>
          <w:trHeight w:val="1080"/>
          <w:tblHeader/>
        </w:trPr>
        <w:tc>
          <w:tcPr>
            <w:tcW w:w="5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CCC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7CD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E735" w14:textId="77777777" w:rsidR="002B2263" w:rsidRPr="00165526" w:rsidRDefault="002B2263" w:rsidP="006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DE2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7AF1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427F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EE6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F7E5" w14:textId="77777777" w:rsidR="002B2263" w:rsidRPr="00165526" w:rsidRDefault="002B2263" w:rsidP="0083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2263" w:rsidRPr="00165526" w14:paraId="0765F91A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C9D" w14:textId="0DA5AA1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028A" w14:textId="277BD74E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Assistant to Program Coordinator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481E" w14:textId="54FF8AB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7486" w14:textId="6A79CEAB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1969" w14:textId="5DFA72C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BE2A" w14:textId="6C1305E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362F" w14:textId="30D64A2F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2-Aug-11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1052" w14:textId="57BEE65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457F2359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0FB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1E54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A4B2" w14:textId="5E50FF0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25D1" w14:textId="64545F7F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80,974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A529" w14:textId="13E06E9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CE77" w14:textId="23FE8BF1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8A63" w14:textId="774B592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6-Sep-11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03F" w14:textId="5198153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61290A0" w14:textId="77777777" w:rsidTr="002B2263">
        <w:trPr>
          <w:trHeight w:val="288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55CC" w14:textId="5D4E7C7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1a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2469" w14:textId="270A1895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Assistant to Program Coordinator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BDEA" w14:textId="495DD1D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97D2" w14:textId="655B1A8E" w:rsidR="002B2263" w:rsidRPr="00165526" w:rsidRDefault="000C4F0F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2B2263"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16A6" w14:textId="4F60F001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C375" w14:textId="54E432E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4196" w14:textId="518187E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18-Feb-14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0AF2" w14:textId="52739961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19BE595B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92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D877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E13" w14:textId="2D22DE7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93AF" w14:textId="2DBC2DC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5FD0" w14:textId="273502E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9417" w14:textId="37BC7EE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14EA" w14:textId="555D45D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8-Apr-15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3D3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06F5515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EB98" w14:textId="0ECEB615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9ED06" w14:textId="2B2BF05D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Interdisplinary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Land Use and Transport Analysis including selected detailed designs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F1F9" w14:textId="4FB0E41E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9B6D" w14:textId="502C45EA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6065" w14:textId="4D82F4E1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B439" w14:textId="33F9318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A4A7" w14:textId="79EE076B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21-Feb-13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3D3E" w14:textId="37CFFE5F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3695597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CD49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34E5F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7F16" w14:textId="49ED0A7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2A1D" w14:textId="25B78C1D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1,353,358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5A13" w14:textId="0D870B4E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65F1" w14:textId="10C96FDA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9CA0" w14:textId="1AD4C0BC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11-Sep-13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A6A1" w14:textId="415E5E13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FB945AD" w14:textId="77777777" w:rsidTr="002B2263">
        <w:trPr>
          <w:trHeight w:val="7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594D" w14:textId="1ED20CDE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F9179" w14:textId="7B44691A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Carrying out Feasibility Studies and Preparation of Detailed Designs and Tender Documents for Non-Motorized Transport (NMT) Facilities in Area 1 - Nairobi,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Tala-Kagundo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Ruiru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Karuri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within the Nairobi Metropolitan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B922" w14:textId="0A80FD1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0F97" w14:textId="117A0B8A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D35" w14:textId="121958BF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33C9" w14:textId="716E3FEC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97D6" w14:textId="2D9724D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26-Nov-13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C997E" w14:textId="5C4BD764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741C7F34" w14:textId="77777777" w:rsidTr="002B2263">
        <w:trPr>
          <w:trHeight w:val="7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BB96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35D1B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B910" w14:textId="55E38440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7600" w14:textId="14556744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BA03" w14:textId="2B67514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E108" w14:textId="35A5E5C3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9E82" w14:textId="386C42EE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4-Jul-14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C4C00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B6E70C4" w14:textId="77777777" w:rsidTr="002B2263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A9E" w14:textId="2C507D2D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8216" w14:textId="26DF0396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feasibility studies, final designs and bidding documents for integrated solid waste management and infrastructural development for Nairobi Metropolitan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8A05" w14:textId="54995BF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9764" w14:textId="1A6A2811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C4C" w14:textId="758FC806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B8B3" w14:textId="27F982B2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83BD" w14:textId="2A17AB86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20-Oct-11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790E4" w14:textId="64930505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4DB9504D" w14:textId="77777777" w:rsidTr="002B2263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E572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722E1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AC2" w14:textId="51E40D5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5715" w14:textId="34E0CFB2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501,681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9BF8" w14:textId="2F8CBAA1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3CAD" w14:textId="44E0799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B2E9" w14:textId="72A5A484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12-Nov-13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860C" w14:textId="77348E05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570084F" w14:textId="77777777" w:rsidTr="002B2263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80EC" w14:textId="183380AA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CD9B" w14:textId="0ADBA72B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feasibilty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studies, final designs and bidding documents for security/street lighting for selected 13 urban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within the NMR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6E0D" w14:textId="27A8D2F2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D226" w14:textId="12B15BD8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C515" w14:textId="391D1D59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A932" w14:textId="2CFBBBCC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B296" w14:textId="50603A21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31-Oct-11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630F0" w14:textId="363943AA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778D00A3" w14:textId="77777777" w:rsidTr="002B2263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7D1E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BBE24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4789" w14:textId="64D4A18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5884" w14:textId="4C45D877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183,212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A2A2" w14:textId="2E8E39F4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0328" w14:textId="21520E9F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FB5B" w14:textId="6407C074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22-Nov-11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D01F" w14:textId="4DE58F53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90F6331" w14:textId="77777777" w:rsidTr="002B2263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6313" w14:textId="408D351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BC576" w14:textId="043AA015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feasibilty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studies, final designs and bidding documents for disaster preparedness and response systems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3FEC" w14:textId="581BE83F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048B" w14:textId="41A98F94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3118" w14:textId="20F600AD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5570" w14:textId="1884B382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7CDC" w14:textId="35E740B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23-Nov-12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AC9B" w14:textId="7AB83053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A10E0E3" w14:textId="77777777" w:rsidTr="002B2263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2112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A9A4F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C2AF" w14:textId="1DD3F5ED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8254" w14:textId="678E3DE4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187,081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8052" w14:textId="56E947E4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9F49" w14:textId="4E77DD8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70A9" w14:textId="677A6CDE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23-Nov-12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09FC" w14:textId="0722E3CE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1F3463E" w14:textId="77777777" w:rsidTr="002B2263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BD62" w14:textId="01CE4992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D3C68" w14:textId="61E92401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feasibilty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studies, final designs and bidding documents for storm water drainage in Nairobi City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Dagoretti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CBD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Embakasi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(CBD and west of CBD),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township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3986" w14:textId="48171C86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80F" w14:textId="39AE0936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2AC6" w14:textId="64A42FDC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D808" w14:textId="09CD038F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662E" w14:textId="190E495D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30-Aug-12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0673" w14:textId="608A0EDB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77857A85" w14:textId="77777777" w:rsidTr="002B2263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4439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61DCB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BB7B" w14:textId="76BF4B8D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2325" w14:textId="23C25C15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0486" w14:textId="72534ED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90D4" w14:textId="01049DAC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CA24" w14:textId="292183DC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29-Aug-12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31766" w14:textId="2B68CA2A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EE01B7A" w14:textId="77777777" w:rsidTr="002B2263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087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A3A836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Feasibility Study, Design and Bidding Documents for Energy Audit in the Five Counties in the Nairobi Metropolitan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127B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40F" w14:textId="77777777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216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9080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57AA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15-Aug-14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B2B" w14:textId="6E208898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2217E35" w14:textId="77777777" w:rsidTr="002B2263">
        <w:trPr>
          <w:trHeight w:val="4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C68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4765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975A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313D" w14:textId="77777777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6F5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EEE0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A8B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19-Sep-14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CB1A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E35AAAC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E71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14:paraId="0F69FEFF" w14:textId="6E7D8CFC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A9A" w14:textId="6F5578A5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Environmental &amp; Social Management (Plan) Framework (ESMF)                                     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0819" w14:textId="3D02475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A57C" w14:textId="1B7839D0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704C" w14:textId="6E4EAC8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DCD1" w14:textId="5B3E0B04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0329" w14:textId="76396D0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1-Feb-11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429D6" w14:textId="7125192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5AD59D8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373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10630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2FEA" w14:textId="619696C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DAA2" w14:textId="69226A04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3C4A" w14:textId="6849F79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A8A5" w14:textId="78AD2BE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7989" w14:textId="267A565F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2-Jun-11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27CDF" w14:textId="37435A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BFCFADD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7D5A" w14:textId="4253398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9CEB" w14:textId="0DD3315D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Resettlement Policy Framework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B830" w14:textId="7A19622C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FAF4" w14:textId="3AD82453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4399" w14:textId="10F6653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2013" w14:textId="57949E8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240F" w14:textId="7B9294C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9-Jun-11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183E" w14:textId="2DF26AF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2FA7E00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98F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95422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87BA" w14:textId="0574982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C037" w14:textId="64FEA4E0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C90F" w14:textId="18081DD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1E70" w14:textId="0A6E5DC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8E4C" w14:textId="470FB75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13-Apr-11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4374" w14:textId="47FE3024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6F0E825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9D10" w14:textId="15F283A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18F" w14:textId="13B1A3CB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Operational Manual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79CF" w14:textId="20E55B7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B3E" w14:textId="19F2D154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7756" w14:textId="135548F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E19B" w14:textId="49DD60E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B61A" w14:textId="4CDB861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28-Jan-11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7F2D" w14:textId="7D89A79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02491A8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A49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503D4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C73D" w14:textId="16251FB4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463B" w14:textId="293DEC1F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FB76" w14:textId="47982FC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8FED" w14:textId="346E19A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C9A" w14:textId="7EDAB0C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5-Dec-11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5CAF" w14:textId="24EE8BB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0B166B2" w14:textId="77777777" w:rsidTr="002B2263">
        <w:trPr>
          <w:trHeight w:val="52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ED5D" w14:textId="6C8A160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FD404" w14:textId="087B9C01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waste pickers development plan and its implementation for selected 13 urban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within the NMR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5F03" w14:textId="091C924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F3D1" w14:textId="28248550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155" w14:textId="1C1B078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661D" w14:textId="53FCD27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204E" w14:textId="2522BB7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1-Nov-15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EF0B" w14:textId="6E72D91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208295F" w14:textId="77777777" w:rsidTr="002B2263">
        <w:trPr>
          <w:trHeight w:val="52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6B2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431EC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1B04" w14:textId="6D3EA24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3674" w14:textId="16E45B15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DD5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9E0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9F1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871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7104E04A" w14:textId="77777777" w:rsidTr="002B2263">
        <w:trPr>
          <w:trHeight w:val="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A852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D2F4C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Analysis of human resources capacity needs associated with the new county mandates within the NMR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AD2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EFEC" w14:textId="77777777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7AE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ED4C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4357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14-Sep-15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A0C" w14:textId="46FF8A52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4AD3952" w14:textId="77777777" w:rsidTr="002B2263">
        <w:trPr>
          <w:trHeight w:val="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03B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041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E23C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051D" w14:textId="77777777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2A44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86D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081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5095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1E548F2D" w14:textId="77777777" w:rsidTr="002B2263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ECC9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A760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asset inventory of key basic infrastructure in each of the three counties,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Machakos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Kajiado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4DF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54A" w14:textId="77777777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3F67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BE4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984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5-Nov-15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514C" w14:textId="546A378A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576DCEEB" w14:textId="77777777" w:rsidTr="002B2263">
        <w:trPr>
          <w:trHeight w:val="499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E86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7F7" w14:textId="77777777" w:rsidR="002B2263" w:rsidRPr="00165526" w:rsidRDefault="002B2263" w:rsidP="002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E0A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8145" w14:textId="77777777" w:rsidR="002B2263" w:rsidRPr="00165526" w:rsidRDefault="002B2263" w:rsidP="002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387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542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5D4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419C8" w14:textId="77777777" w:rsidR="002B2263" w:rsidRPr="00165526" w:rsidRDefault="002B2263" w:rsidP="0027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15552FC4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101B" w14:textId="164F508F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6E814" w14:textId="7BD23C5C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for detailed design of public infrastructure around commuter rail stations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FBF0" w14:textId="4B62A16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1AA1" w14:textId="21D6387F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504D" w14:textId="3242185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948E" w14:textId="2CAC579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EBB8" w14:textId="6AA7EB41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6-Dec-15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E745" w14:textId="09E19B7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6311C416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22B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D5B0E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CDF" w14:textId="6DCFE07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6D99" w14:textId="5AE2CC4F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755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DCD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653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D9CB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706BFD7" w14:textId="77777777" w:rsidTr="002B2263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7541" w14:textId="5FC3285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B22B7" w14:textId="5CEEAC3A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a Communications Strategy for the Nairobi Metropolitan Service Improvement Project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NaMSIP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BA18" w14:textId="4B52102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0F0C" w14:textId="26417A69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2184" w14:textId="3901DF5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9CD7" w14:textId="17E2EF1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E6C7" w14:textId="77FB2C4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17-Oct-12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C84A" w14:textId="2F1651D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0BC9324" w14:textId="77777777" w:rsidTr="002B2263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3F7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0D5E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B2F2" w14:textId="2DD79B0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E38D" w14:textId="436267DB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166,756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8CF" w14:textId="31370504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55D8" w14:textId="26C836B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2598" w14:textId="69E87A5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21-Aug-13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9520" w14:textId="064E79A1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D6126E0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8D7D" w14:textId="55342C9F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E435" w14:textId="4DA0B24B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Supervision of installation of street lighting for selected 13 urban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within NMR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47F" w14:textId="28E4BB9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BB4E" w14:textId="69FE641A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5787" w14:textId="5F533321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DF17" w14:textId="15DD523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3160" w14:textId="66A861B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7-Oct-15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04A7" w14:textId="0B9CC4C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45E28D1F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3FA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FF98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A6A7" w14:textId="75D17ED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431D" w14:textId="00FB3C06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7F7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8A9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AFA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E93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1117DACB" w14:textId="77777777" w:rsidTr="005F7B22">
        <w:trPr>
          <w:trHeight w:val="288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F2B4" w14:textId="5F64F8E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AFBE" w14:textId="3FAD545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Environmental Consultant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E962" w14:textId="77895DB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3AE0" w14:textId="6BDCA2E5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A141" w14:textId="0A62299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1A73" w14:textId="72E2968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6D77" w14:textId="79B622AB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6-Sep-12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522A" w14:textId="183584A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7D305FF" w14:textId="77777777" w:rsidTr="005F7B22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6C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1A423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8824" w14:textId="4F5C92C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941B" w14:textId="2D779E9B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D780" w14:textId="610C70A1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7E8" w14:textId="3549C5E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533E" w14:textId="6A39FA9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28-Aug-13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3123" w14:textId="582E87E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8BFA032" w14:textId="77777777" w:rsidTr="005F7B22">
        <w:trPr>
          <w:trHeight w:val="7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AE70" w14:textId="2F394DA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CBFCC" w14:textId="44642BE6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feasibility studies, final designs and bidding documents for storm water drainage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Limuru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Ruiru-Gatong’ora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Githurai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Machakos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Syokimau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Kajiando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Muruanga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Kenol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EF64" w14:textId="51F4ED8C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B9F4" w14:textId="3C49E94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8B53" w14:textId="7A87255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624" w14:textId="2DAFEDD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EDC" w14:textId="51453C4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10-Aug-15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B0DB" w14:textId="0C21951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F24F9EF" w14:textId="77777777" w:rsidTr="005F7B22">
        <w:trPr>
          <w:trHeight w:val="7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617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456F6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0192" w14:textId="6AFC0604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0E96" w14:textId="617FBE5D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747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1F1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A1D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E3F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2D5015D0" w14:textId="77777777" w:rsidTr="002B2263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7520" w14:textId="7CB6D9D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551A0" w14:textId="0DCEED36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an Integrated Urban Water Management Plan for the Nairobi Metropolitan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2A7D" w14:textId="566EF2C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C34" w14:textId="7964A50A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D29C" w14:textId="251C6E4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7B98" w14:textId="4EBFD7E3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56A7" w14:textId="30C9F27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12-Dec-12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207" w14:textId="7F60A4AF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248F576D" w14:textId="77777777" w:rsidTr="002B2263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394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3A247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41D4" w14:textId="0C0D87A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3929" w14:textId="7E1AAACC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96E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6C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37A8" w14:textId="601741B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21-Aug-13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63F83" w14:textId="399AC2E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567903D1" w14:textId="77777777" w:rsidTr="005F7B22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F3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16674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Revenue Enhancement studies for 4 selected counties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Machakos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Kajiado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Muranga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369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755A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057" w14:textId="7316A003" w:rsidR="002B2263" w:rsidRPr="00165526" w:rsidRDefault="004701D8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0D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36F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29-Dec-13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120" w14:textId="01344FDF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6A82F36" w14:textId="77777777" w:rsidTr="005F7B22">
        <w:trPr>
          <w:trHeight w:val="4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5CB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A0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BCF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CEF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5C7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16B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49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1-Aug-14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225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69B525A" w14:textId="77777777" w:rsidTr="002B2263">
        <w:trPr>
          <w:trHeight w:val="46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8A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55E2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Carrying out ICT and GIS Needs and ICT Assessment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MoNMED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Counties within Nairobi Metropolitan Region (NMR)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86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E88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513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5B3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5B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8-Sep-12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32B" w14:textId="4EE8CEB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18376737" w14:textId="77777777" w:rsidTr="002B2263">
        <w:trPr>
          <w:trHeight w:val="46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165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B09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FC4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AB3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389,412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35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49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709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4-Dec-13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D516" w14:textId="544F1ED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B5F830C" w14:textId="77777777" w:rsidTr="005F7B22">
        <w:trPr>
          <w:trHeight w:val="46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56C1" w14:textId="52E30BFB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D0A79" w14:textId="6B4F7A24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Consultancy Services for Preparation of Feasibility Studies, Detailed Designs and Tender Documentation for Effecting Alternative Traffic Management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Athi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River,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towns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8E10" w14:textId="630DAEBD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C7F1" w14:textId="1EF565A6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3101" w14:textId="474954BD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E600" w14:textId="6344C2C8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8AC1" w14:textId="5FF1509D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26-Oct-12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070AE" w14:textId="7A600E86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5722AC7" w14:textId="77777777" w:rsidTr="005F7B22">
        <w:trPr>
          <w:trHeight w:val="46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5A44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AED06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BEA4" w14:textId="6FB92D3B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9404" w14:textId="2E0920AD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0949" w14:textId="2F376A96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952" w14:textId="7C00B8E2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5CE5" w14:textId="42C19F60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19-Dec-14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AF33C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6855ED0" w14:textId="77777777" w:rsidTr="005F7B22">
        <w:trPr>
          <w:trHeight w:val="46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61A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D11D40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Integrated Strategic Urban Development Plans for 12 Towns in 4 Clusters within the Nairobi Metropolitan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03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0FE1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9A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1D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A6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9-Oct-12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3FBF3" w14:textId="521A2FC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219C37A" w14:textId="77777777" w:rsidTr="005F7B22">
        <w:trPr>
          <w:trHeight w:val="46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A9E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FD0F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043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F32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1,731,548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C2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3C5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D2B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18-Dec-13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DE57E" w14:textId="51A6C95E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7101DE3" w14:textId="77777777" w:rsidTr="005F7B22">
        <w:trPr>
          <w:trHeight w:val="34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FBB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01272B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Consultancy for Establishment of a Physical Street Address System for Nairobi City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835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C85E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B29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08A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82B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9-Oct-12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D752" w14:textId="0687F53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213186B4" w14:textId="77777777" w:rsidTr="005F7B22">
        <w:trPr>
          <w:trHeight w:val="34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0AE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F91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04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111C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1,112,162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0D0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A5A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96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18-Dec-13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9398B" w14:textId="28D6FF3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4E36CEB" w14:textId="77777777" w:rsidTr="005F7B22">
        <w:trPr>
          <w:trHeight w:val="36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EF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225A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Consultancy on GIS Based Mass Valuation System for Nairobi City County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5D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6859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26C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714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0B49" w14:textId="6B10042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A3657" w14:textId="5B08EE30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368D54EA" w14:textId="77777777" w:rsidTr="005F7B22">
        <w:trPr>
          <w:trHeight w:val="34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786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356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B4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57AA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E72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20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4D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55F1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8A91A8C" w14:textId="77777777" w:rsidTr="005F7B22">
        <w:trPr>
          <w:trHeight w:val="34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F719" w14:textId="56D91A71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7378" w14:textId="61D83366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Consulting Services for Design Review and Construction Supervision of Kikuyu Sewerage project.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7FF5" w14:textId="3E38A912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D125" w14:textId="1EBAE94A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24B9" w14:textId="039475E2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B476" w14:textId="717B02D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D1E1" w14:textId="1728E499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4-Nov-15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F321" w14:textId="00A69D2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6640F6C" w14:textId="77777777" w:rsidTr="005F7B22">
        <w:trPr>
          <w:trHeight w:val="3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335E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7412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7EA0" w14:textId="56D75A09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A0C9" w14:textId="1EA5F5AC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FEA2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6EDC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7E0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5AB28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1A9A8E0" w14:textId="77777777" w:rsidTr="005F7B22">
        <w:trPr>
          <w:trHeight w:val="34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FEE6" w14:textId="39FE336F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FC931F" w14:textId="6807FE24" w:rsidR="002B2263" w:rsidRPr="00165526" w:rsidRDefault="002B2263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Feasibility Studies, Development of Project Designs, Bidding Documents and Supervision of Markets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Ruiru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town.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F6BC" w14:textId="15AD9C99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6868" w14:textId="405D542D" w:rsidR="002B2263" w:rsidRPr="00165526" w:rsidRDefault="002B2263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3D03" w14:textId="57731DD6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971F" w14:textId="764C6C43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63FD" w14:textId="6CE2382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5-Sep-13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16DB" w14:textId="12E7A25C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18F3910" w14:textId="77777777" w:rsidTr="005F7B22">
        <w:trPr>
          <w:trHeight w:val="34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60A2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47F6B9" w14:textId="77777777" w:rsidR="002B2263" w:rsidRPr="00165526" w:rsidRDefault="002B2263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092D" w14:textId="5B535725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C177" w14:textId="2743066D" w:rsidR="002B2263" w:rsidRPr="00165526" w:rsidRDefault="002B2263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BBF5" w14:textId="515A5139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9C04" w14:textId="10EAD871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2297" w14:textId="1C7E2DA3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13-Jun-14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B0F2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4BE7DE2E" w14:textId="77777777" w:rsidTr="005F7B22">
        <w:trPr>
          <w:trHeight w:val="34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FC26" w14:textId="7121A878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A9024B" w14:textId="3348F2CA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Procurement Consultant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AB79" w14:textId="1096F824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0B95" w14:textId="0ABA3EDE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5009" w14:textId="260A908F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3B51" w14:textId="7E58837B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684C" w14:textId="24B8F51B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2-Mar-13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D60F" w14:textId="5B4C57F2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2330EDD" w14:textId="77777777" w:rsidTr="005F7B22">
        <w:trPr>
          <w:trHeight w:val="3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77A9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45EA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12B4" w14:textId="23FCED82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3E0F" w14:textId="39304F92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A7E9" w14:textId="0D69687D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3CB0" w14:textId="1FDA2BB9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D168" w14:textId="0FCC2769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17-Jul-13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1EB0B" w14:textId="1AD6D0EC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BF60340" w14:textId="77777777" w:rsidTr="002B2263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5708" w14:textId="2E7C48FF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3EAFEB" w14:textId="71091A47" w:rsidR="002B2263" w:rsidRPr="00165526" w:rsidRDefault="002B2263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 Review and Construction Supervision of  storm water drainage in Nairobi City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Dagoretti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Embakasi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(CBD and west of CBD),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township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6DF7" w14:textId="0542061D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5AEC" w14:textId="50F144CD" w:rsidR="002B2263" w:rsidRPr="00165526" w:rsidRDefault="002B2263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E070" w14:textId="52E94423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CDDA" w14:textId="59E7E07C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01A1" w14:textId="2F9BD2DC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22-Jun-15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481D8" w14:textId="3E199C0A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7E16903" w14:textId="77777777" w:rsidTr="002B2263">
        <w:trPr>
          <w:trHeight w:val="57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888B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EB41" w14:textId="77777777" w:rsidR="002B2263" w:rsidRPr="00165526" w:rsidRDefault="002B2263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DD47" w14:textId="55BF38C8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BD45" w14:textId="23F22195" w:rsidR="002B2263" w:rsidRPr="00165526" w:rsidRDefault="002B2263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B6B1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67BE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A6D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8221C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1E83F2AA" w14:textId="77777777" w:rsidTr="005F7B22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7FAC" w14:textId="5FCE7843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05E" w14:textId="0EE885B3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Consultancy Services for Preparation of Feasibility Studies, Detailed Designs, </w:t>
            </w: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Tender Documents and Supervision of Sewerage System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Town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Rongai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D98B" w14:textId="095DD1F6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89B4" w14:textId="6F4C8B1A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A0ED" w14:textId="6681623F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521A" w14:textId="0CA30A31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9D84" w14:textId="65CAC494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4-Oct-15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CA8A" w14:textId="77840F36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E965865" w14:textId="77777777" w:rsidTr="005F7B22">
        <w:trPr>
          <w:trHeight w:val="5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821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11B3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ACFD" w14:textId="51BC850C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8CA" w14:textId="4848FA6C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DAD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51DE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7814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396A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43FC7C4C" w14:textId="77777777" w:rsidTr="002B2263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0012" w14:textId="32BBCBA4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718329" w14:textId="6980143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Preliminary and Detailed Engineering Designs, Specifications, Bills of Quantities, Bidding Documents and Carrying out Construction Supervision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-Mombasa Road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Kenol-Koma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Rock link roads.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A6D1" w14:textId="71946050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817B" w14:textId="643FD133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2,250,000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388E" w14:textId="7F498058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7681" w14:textId="41CDA29C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150" w14:textId="08E41138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14-May-13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8AD3" w14:textId="204873D2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B258EEF" w14:textId="77777777" w:rsidTr="002B2263">
        <w:trPr>
          <w:trHeight w:val="57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3990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22DDD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6E59" w14:textId="2D83313D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17DC" w14:textId="1D04BE6A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2,322,109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305B" w14:textId="5A09A666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004D" w14:textId="3F41723E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83BC" w14:textId="4CC89089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19-Dec-13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A907A" w14:textId="168FF3AB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9362EDC" w14:textId="77777777" w:rsidTr="005F7B22">
        <w:trPr>
          <w:trHeight w:val="34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2EFB" w14:textId="179CC14D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BC29F4" w14:textId="73B05952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Consultancy Services on Identification, Design and Supervision of Rehabilitation Works at the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Limuru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Sewerage Treatment Plant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3628" w14:textId="4F5FA163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5F11" w14:textId="22BF43E2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F467" w14:textId="1E9C04AE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FC8C" w14:textId="626C36F0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3445" w14:textId="6C848A13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4-Oct-14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E5740" w14:textId="2B839953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811150A" w14:textId="77777777" w:rsidTr="005F7B22">
        <w:trPr>
          <w:trHeight w:val="3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6404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9F333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CE35" w14:textId="68E5D7CE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90" w14:textId="5494E283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B8C7" w14:textId="6EC28BE9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7E5D" w14:textId="387E5F0F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87FC" w14:textId="63118E33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19-Dec-14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0A6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8F9955B" w14:textId="77777777" w:rsidTr="002B2263">
        <w:trPr>
          <w:trHeight w:val="7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F42A" w14:textId="33892CDE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43C546" w14:textId="308B2188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Carrying out Feasibility Studies and Preparation of Detailed Designs and Tender Documents for Non-Motorized Transport (NMT) Facilities in Area 2 -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Limuru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Kikuyu,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within the Nairobi Metropolitan Region.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FC5A" w14:textId="649232EC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CE14" w14:textId="57B883BD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B6C0" w14:textId="5CA2DB1A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A34A" w14:textId="6EBC4E6F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28ED" w14:textId="4919D7EF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26-Nov-13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168AC" w14:textId="729DD373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78DBC716" w14:textId="77777777" w:rsidTr="002B2263">
        <w:trPr>
          <w:trHeight w:val="7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20D5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5836B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530D" w14:textId="1E714630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F86" w14:textId="7A9E5023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0B32" w14:textId="267551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387" w14:textId="7DC31AB8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CBE1" w14:textId="40E4F28A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11-Jul-14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7B52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81EA286" w14:textId="77777777" w:rsidTr="005F7B22">
        <w:trPr>
          <w:trHeight w:val="34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5E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8F1791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Consultancy for Establishment of a Physical Address System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Machakos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0CA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9A52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F6F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80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381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12-Aug-13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7121C" w14:textId="2BC5DBD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2DABB2B" w14:textId="77777777" w:rsidTr="005F7B22">
        <w:trPr>
          <w:trHeight w:val="34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D2B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FF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38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7AC6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F2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785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6C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18-Dec-13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BF8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EC0F8F9" w14:textId="77777777" w:rsidTr="005F7B22">
        <w:trPr>
          <w:trHeight w:val="43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742D" w14:textId="4747B5DB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A0D" w14:textId="251866DB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Consulting Services for Preparation of Feasibility Studies, Detailed Designs and Tender Documents of Sewerage Systems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Kenol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Muranga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Ongata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Rongai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Kitengeal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Kajiado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Syokimau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Machakos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Limuru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North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172F" w14:textId="342EA04C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4455" w14:textId="7BC85B0C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5E0C" w14:textId="5059DA96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E526" w14:textId="222396D1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C722" w14:textId="4A5DA019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4-Oct-15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5440F" w14:textId="60907524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AC4A81F" w14:textId="77777777" w:rsidTr="005F7B22">
        <w:trPr>
          <w:trHeight w:val="43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364F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C43FA" w14:textId="77777777" w:rsidR="002B2263" w:rsidRPr="00165526" w:rsidRDefault="002B2263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880A" w14:textId="69BA4245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C6A4" w14:textId="298D3D1D" w:rsidR="002B2263" w:rsidRPr="00165526" w:rsidRDefault="002B2263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67B4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5455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291B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9CA59" w14:textId="77777777" w:rsidR="002B2263" w:rsidRPr="00165526" w:rsidRDefault="002B2263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BBA9811" w14:textId="77777777" w:rsidTr="005F7B22">
        <w:trPr>
          <w:trHeight w:val="43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ADC4" w14:textId="2A6E5887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FF75" w14:textId="66470876" w:rsidR="00774BDB" w:rsidRPr="00165526" w:rsidRDefault="00774BDB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Consulting Services For Integrated Action Plan for the Preparation of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Konza-Kenol-Kangundo-Tala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Komarock-Ruai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21BD" w14:textId="4E1C7367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41C6" w14:textId="34841CC5" w:rsidR="00774BDB" w:rsidRPr="00165526" w:rsidRDefault="00774BDB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3B44" w14:textId="4B50900D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A6F4" w14:textId="6CB31E6F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8CE0" w14:textId="2EA36EC1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11-Nov-13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7816" w14:textId="20EAC756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1AB53C8" w14:textId="77777777" w:rsidTr="005F7B22">
        <w:trPr>
          <w:trHeight w:val="43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A73A" w14:textId="77777777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4615D" w14:textId="77777777" w:rsidR="00774BDB" w:rsidRPr="00165526" w:rsidRDefault="00774BDB" w:rsidP="00E3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3262" w14:textId="5D080260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AE59" w14:textId="174FFF2F" w:rsidR="00774BDB" w:rsidRPr="00165526" w:rsidRDefault="00774BDB" w:rsidP="00E3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5084" w14:textId="72FD7900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BD07" w14:textId="0117E76B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B705" w14:textId="0D15B570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20-Jun-14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4AFA" w14:textId="77777777" w:rsidR="00774BDB" w:rsidRPr="00165526" w:rsidRDefault="00774BDB" w:rsidP="00E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31D09B0" w14:textId="77777777" w:rsidTr="005F7B22">
        <w:trPr>
          <w:trHeight w:val="43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0F78" w14:textId="3D46CD19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FEB" w14:textId="60370C00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Technical Assistance (Urban Sector) for the Implementation of World Bank-Financed Projects at the Nairobi City County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77D6" w14:textId="3AD446A0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5B68" w14:textId="7CA62DCE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78A1" w14:textId="0E38353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75C8" w14:textId="1D5D6E4C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4376" w14:textId="245D16C1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18-Oct-13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59FD" w14:textId="69EDFF3D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FDCF1AA" w14:textId="77777777" w:rsidTr="005F7B22">
        <w:trPr>
          <w:trHeight w:val="43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896B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997AD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9E78" w14:textId="38CE1730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142D" w14:textId="555C5E42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A6C4" w14:textId="5398F14D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6B52" w14:textId="2D6E035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0983" w14:textId="70822D4A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5-Nov-13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8A709" w14:textId="6A65AE8F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EBE76F5" w14:textId="77777777" w:rsidTr="005F7B22">
        <w:trPr>
          <w:trHeight w:val="43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6A4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923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Consultancy Services for Feasibility Study and Formulation of an Urban Renewal Spatial Plan for Nairobi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Eastlands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7918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9590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B4A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47E4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BFC8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25-Oct-13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2850" w14:textId="59E69743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E58178E" w14:textId="77777777" w:rsidTr="005F7B22">
        <w:trPr>
          <w:trHeight w:val="43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4C14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6226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1F33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7BD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9D5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EE63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13AC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12-Sep-14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3813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CFBA876" w14:textId="77777777" w:rsidTr="005F7B22">
        <w:trPr>
          <w:trHeight w:val="43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695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D5C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Consulting Services For Preparation of Integrated Strategic Development Plan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Muranga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Counties within the Nairobi Metropolitan Region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73FD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61E9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1FE7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F4A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2C9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26-Nov-13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AB2D6" w14:textId="7E45D415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50C63C6" w14:textId="77777777" w:rsidTr="005F7B22">
        <w:trPr>
          <w:trHeight w:val="43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649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1C41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C5E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B6C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DFF1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F4FF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951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8-Aug-14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B0F5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624C14E0" w14:textId="77777777" w:rsidTr="005F7B22"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8DE3" w14:textId="517569DB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F0CBD" w14:textId="206AD3FF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Conducting Environmental &amp; Social Impact Assessment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NaMSIP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Sub-Projects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8F3D" w14:textId="3D53A485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1C88" w14:textId="4CDB55B6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7389" w14:textId="15740754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1859" w14:textId="1F49DDAF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F668" w14:textId="6FCA56F1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27-Nov-13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CA85" w14:textId="57E6154D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1CADCFA7" w14:textId="77777777" w:rsidTr="005F7B22">
        <w:trPr>
          <w:trHeight w:val="28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9B6EF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BB555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54CC" w14:textId="4FF1DABD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E48F" w14:textId="0C616732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229B" w14:textId="0FC0972C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7A49" w14:textId="6A743AB0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2487" w14:textId="07FC6BA0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27-Apr-14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7D330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5BEE5D7" w14:textId="77777777" w:rsidTr="005F7B22">
        <w:trPr>
          <w:trHeight w:val="576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ECD8" w14:textId="20AD27DA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1F6A1" w14:textId="2DDE95E3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Technical Assistance for the Implementation of World Bank-Financed Projects at the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Kiambu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County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685C" w14:textId="4F28E813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8483" w14:textId="6F5C0D19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6F6F" w14:textId="396F5D03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A0A3" w14:textId="00500958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403E" w14:textId="198332DD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29-Aug-14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38980" w14:textId="30CC0590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0BC5627C" w14:textId="77777777" w:rsidTr="005F7B22">
        <w:trPr>
          <w:trHeight w:val="576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44A23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D032C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7C63" w14:textId="47E2D13B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CB" w14:textId="6381AA8F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17B1" w14:textId="00791FE5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BE10" w14:textId="41C955E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40B4" w14:textId="63F16438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2-Dec-14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3B36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6094CFE" w14:textId="77777777" w:rsidTr="005F7B22">
        <w:trPr>
          <w:trHeight w:val="576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6AF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D4C9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Madaraka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ii.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Githurai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iii.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Kihara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iv. Kikuyu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FB5D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82F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3BCC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7D8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6EEE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22-Jan-14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76A3" w14:textId="1DFE2FF2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49FD4146" w14:textId="77777777" w:rsidTr="005F7B22">
        <w:trPr>
          <w:trHeight w:val="576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6D3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7296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E118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588C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C07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7915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1416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13-Jun-14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84E7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14684115" w14:textId="77777777" w:rsidTr="00774BDB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EC7B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A2F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Kitengela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Ngong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iii.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Kangundo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iv.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Muthurwa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36B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3EF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DF87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0081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31F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22-Jan-14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83C0" w14:textId="3B820718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3CFF5D8E" w14:textId="77777777" w:rsidTr="00774BDB">
        <w:trPr>
          <w:trHeight w:val="5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E6B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CD20" w14:textId="77777777" w:rsidR="00774BDB" w:rsidRPr="00165526" w:rsidRDefault="00774BDB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104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4882" w14:textId="77777777" w:rsidR="00774BDB" w:rsidRPr="00165526" w:rsidRDefault="00774BDB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397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2D1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A966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18-Jul-14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371F" w14:textId="77777777" w:rsidR="00774BDB" w:rsidRPr="00165526" w:rsidRDefault="00774BDB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7651FC38" w14:textId="77777777" w:rsidTr="005F7B22">
        <w:trPr>
          <w:trHeight w:val="2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16E" w14:textId="5FDCFCB0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CAF" w14:textId="3BD6DE5B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Consulting on RAP on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NaMSIP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sub-projects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4C01" w14:textId="3D1D0A8C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8175" w14:textId="1E2A6D43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16BC" w14:textId="5CAE52FE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EABB" w14:textId="26B2C83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103A" w14:textId="33B6EB8C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27-Nov-13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536A" w14:textId="0656F5B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4DAF25A7" w14:textId="77777777" w:rsidTr="005F7B22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425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667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816B" w14:textId="59327C43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C1F6" w14:textId="00D60ADC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E9" w14:textId="2E6B3858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D97E" w14:textId="625D5811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903D" w14:textId="32087030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5-Sep-14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EFB1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4BDB" w:rsidRPr="00165526" w14:paraId="0B78F20C" w14:textId="77777777" w:rsidTr="005F7B22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A991" w14:textId="1589FE1F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D34E" w14:textId="69E6B7E9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Consultancy for Development of a Framework for the Establishment of a Solid Waste Management Authority in Selected Counties within the Nairobi Metropolitan Region (NMR)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1095" w14:textId="532A5EE1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00C6" w14:textId="1B86B389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98F3" w14:textId="19A2416C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8734" w14:textId="00B49DFC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C982" w14:textId="2C1D868B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31-Mar-14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BFF6" w14:textId="511C5633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6424FE48" w14:textId="77777777" w:rsidTr="005F7B22">
        <w:trPr>
          <w:trHeight w:val="57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7A3F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C17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39F4" w14:textId="2C5FE98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1930" w14:textId="768DECF3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0E39" w14:textId="3DC8267B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54A2" w14:textId="42790E6E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9FF9" w14:textId="392B725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18-Jul-14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79BC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657A8C30" w14:textId="77777777" w:rsidTr="005F7B22">
        <w:trPr>
          <w:trHeight w:val="2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F9F4" w14:textId="52CD7DE4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F1C3" w14:textId="30638652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Re-Planning the Nairobi Railway Station and surrounding areas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3E0" w14:textId="7524C03E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A0A5" w14:textId="1DEFFD2B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8C5F" w14:textId="1AD00ACD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D55B" w14:textId="3A3B2C7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CA6A" w14:textId="0B24E051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8-Jul-15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0909" w14:textId="4723C6A2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BDB" w:rsidRPr="00165526" w14:paraId="1A424FF8" w14:textId="77777777" w:rsidTr="005F7B22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F930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18F" w14:textId="77777777" w:rsidR="00774BDB" w:rsidRPr="00165526" w:rsidRDefault="00774BDB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6A7D" w14:textId="76BDDE43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872" w14:textId="6D04B1E3" w:rsidR="00774BDB" w:rsidRPr="00165526" w:rsidRDefault="00774BDB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C1DA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C60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B319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A9C1" w14:textId="77777777" w:rsidR="00774BDB" w:rsidRPr="00165526" w:rsidRDefault="00774BDB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265E126D" w14:textId="77777777" w:rsidTr="005F7B22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A47F" w14:textId="682953EA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A04F" w14:textId="14851AFE" w:rsidR="002B2263" w:rsidRPr="00165526" w:rsidRDefault="002B2263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Consultancy Services for Preparation of Feasibility Studies, Detailed Designs, Tender Documents and Supervision of Selected Roads and a Green Mall Street Bus Station in the Nairobi Railway Station and its Surroundings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E06D" w14:textId="516933BA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7463" w14:textId="4BF23BEA" w:rsidR="002B2263" w:rsidRPr="00165526" w:rsidRDefault="002B2263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DC0C" w14:textId="26F15594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8949" w14:textId="136CD2E1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6F97" w14:textId="50E2B97C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14-Nov-14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A677" w14:textId="4288021A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231F60BE" w14:textId="77777777" w:rsidTr="005F7B22">
        <w:trPr>
          <w:trHeight w:val="57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A85B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6CD8" w14:textId="77777777" w:rsidR="002B2263" w:rsidRPr="00165526" w:rsidRDefault="002B2263" w:rsidP="0097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86BF" w14:textId="3480993C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0390" w14:textId="448355A2" w:rsidR="002B2263" w:rsidRPr="00165526" w:rsidRDefault="002B2263" w:rsidP="00975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6B4E" w14:textId="7D790296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4775" w14:textId="2665336C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3D95" w14:textId="137284B0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6-Feb-15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FEBD" w14:textId="77777777" w:rsidR="002B2263" w:rsidRPr="00165526" w:rsidRDefault="002B2263" w:rsidP="0097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2057962A" w14:textId="77777777" w:rsidTr="005F7B22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DA6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4F2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of Feasibility Studies, Development of Project Designs, Bidding Documents and Supervision of Markets in: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Karandini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Jogoo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Road, and iii.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Kandgemi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0D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EC57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83B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9F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DBD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17-Nov-14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123D" w14:textId="76C583B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5C6CB32A" w14:textId="77777777" w:rsidTr="005F7B22">
        <w:trPr>
          <w:trHeight w:val="5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13A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8236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19E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5771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425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2D6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000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21-Nov-14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664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14DAA348" w14:textId="77777777" w:rsidTr="005F7B22">
        <w:trPr>
          <w:trHeight w:val="40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2D2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AF2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Improvement of Drainage System in Southern Zone for Nairobi County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6BF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02ED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254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CD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28D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7-Oct-15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2977" w14:textId="125A4538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0AF6496C" w14:textId="77777777" w:rsidTr="005F7B22">
        <w:trPr>
          <w:trHeight w:val="48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CE1C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08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9CE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D7B5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FE6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032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09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E419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8C654C0" w14:textId="77777777" w:rsidTr="005F7B22">
        <w:trPr>
          <w:trHeight w:val="54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5D5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4A3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Improvement of Drainage System in Southern Zone – Construction Supervision Services for Nairobi County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3D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362D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1B8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4F2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477D" w14:textId="3A8EDBAD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5C87" w14:textId="2C1E2B1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570E4E9" w14:textId="77777777" w:rsidTr="005F7B22">
        <w:trPr>
          <w:trHeight w:val="439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BF3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6B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C89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F0DE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E5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235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A23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1FF0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C31B78D" w14:textId="77777777" w:rsidTr="005F7B22">
        <w:trPr>
          <w:trHeight w:val="439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C22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6E3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Supervision of Construction of NMT Facilities in Nairobi County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AD5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0A6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C14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CQS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72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53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14-Oct-15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278D0" w14:textId="1C670E1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74EADC05" w14:textId="77777777" w:rsidTr="00C47C2E">
        <w:trPr>
          <w:trHeight w:val="326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CF4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89AA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FD3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4675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7E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E49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E0E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C6CF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26E589A" w14:textId="77777777" w:rsidTr="005F7B22">
        <w:trPr>
          <w:trHeight w:val="76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5E4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496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Consultancy Services to assist the Nairobi City County in developing and implementing a 3 “R” and Intermediate Treatment Plan, through promotion of Waste Reduction, Recovery of Resources, Reuse, Recycling and Intermediate Treatment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7F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3E6B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7D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5A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FB0" w14:textId="2EB0908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Aug</w:t>
            </w: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F5D3" w14:textId="38940C7A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461625F3" w14:textId="77777777" w:rsidTr="005F7B22">
        <w:trPr>
          <w:trHeight w:val="739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13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0CE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990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5DF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372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F02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838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E25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5C54FD7" w14:textId="77777777" w:rsidTr="005F7B22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41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7B4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Consultancy Services For Design Review and Works Supervision for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Juja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Thika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Sewerage Project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19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DBD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FF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F1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71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1-Nov-15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BFC28" w14:textId="22AF7DC9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05525F1F" w14:textId="77777777" w:rsidTr="005F7B22">
        <w:trPr>
          <w:trHeight w:val="379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59E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86C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1E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627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089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B3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54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CE4C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22A79D89" w14:textId="77777777" w:rsidTr="005F7B22">
        <w:trPr>
          <w:trHeight w:val="379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93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1C0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Consulting Services for Support of Solid Waste Management in Kibera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119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2CB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D6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3A23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98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1-Nov-15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01E5" w14:textId="41795D3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B6CB328" w14:textId="77777777" w:rsidTr="005F7B22">
        <w:trPr>
          <w:trHeight w:val="379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777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9C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0DF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823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DD9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B5A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A76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034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21A3BB0" w14:textId="77777777" w:rsidTr="005F7B22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EDF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397F7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Consulting Services for Design Review and Construction Supervision of  Sewer Rehabilitation and Extension in </w:t>
            </w:r>
            <w:proofErr w:type="spellStart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Mavoko</w:t>
            </w:r>
            <w:proofErr w:type="spellEnd"/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A3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7DE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B1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AE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E0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1-Nov-15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31E7" w14:textId="67F9CE9C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1365187B" w14:textId="77777777" w:rsidTr="00C47C2E">
        <w:trPr>
          <w:trHeight w:val="34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7C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66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AD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36E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51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C3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76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209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9CB6499" w14:textId="77777777" w:rsidTr="005F7B22">
        <w:trPr>
          <w:trHeight w:val="576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A7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80C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a Storm Water Master Plan, Detailed Designs, Tender Documents and Operations and Maintenance Manuals  for the Nairobi City County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3A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C736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46A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49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6D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sz w:val="18"/>
                <w:szCs w:val="18"/>
              </w:rPr>
              <w:t>10-Aug-15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2768" w14:textId="75782962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263" w:rsidRPr="00165526" w14:paraId="65E29A18" w14:textId="77777777" w:rsidTr="005F7B22">
        <w:trPr>
          <w:trHeight w:val="576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4A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703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2CD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B9B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79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2A1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C1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46B7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E456651" w14:textId="77777777" w:rsidTr="005F7B22">
        <w:trPr>
          <w:trHeight w:val="46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CB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E587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 Review and Construction Supervision of Kikuyu Sewerage Works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A3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07E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3AB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E32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DB0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1-Nov-15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8252" w14:textId="1DD89854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5C9C5D9A" w14:textId="77777777" w:rsidTr="00C47C2E">
        <w:trPr>
          <w:trHeight w:val="2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C2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8C1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F1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D099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A8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0DD4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42E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6571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3EA6A31C" w14:textId="77777777" w:rsidTr="005F7B2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028C" w14:textId="4BCFB85B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B4C3" w14:textId="09376379" w:rsidR="002B2263" w:rsidRPr="00E72F57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F57">
              <w:rPr>
                <w:rFonts w:ascii="Times New Roman" w:hAnsi="Times New Roman" w:cs="Times New Roman"/>
                <w:sz w:val="18"/>
                <w:szCs w:val="18"/>
              </w:rPr>
              <w:t xml:space="preserve">Consultancy Services for Monitoring &amp; Evaluation of </w:t>
            </w:r>
            <w:proofErr w:type="spellStart"/>
            <w:r w:rsidRPr="00E72F57">
              <w:rPr>
                <w:rFonts w:ascii="Times New Roman" w:hAnsi="Times New Roman" w:cs="Times New Roman"/>
                <w:sz w:val="18"/>
                <w:szCs w:val="18"/>
              </w:rPr>
              <w:t>NaMSIP</w:t>
            </w:r>
            <w:proofErr w:type="spellEnd"/>
            <w:r w:rsidRPr="00E72F57">
              <w:rPr>
                <w:rFonts w:ascii="Times New Roman" w:hAnsi="Times New Roman" w:cs="Times New Roman"/>
                <w:sz w:val="18"/>
                <w:szCs w:val="18"/>
              </w:rPr>
              <w:t xml:space="preserve"> Projects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915" w14:textId="7D210DE3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BEBE" w14:textId="23FE4019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6DFF" w14:textId="05DEA5F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837C" w14:textId="4991501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2090" w14:textId="446FE436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</w:t>
            </w: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E40C" w14:textId="19588E95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7EA7F85C" w14:textId="77777777" w:rsidTr="005F7B2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DE79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AE3D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0B50" w14:textId="781EAC95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DBE5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C63E" w14:textId="712E9B0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QCBS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2180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F169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F245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2263" w:rsidRPr="00165526" w14:paraId="6AA16F8A" w14:textId="77777777" w:rsidTr="002B2263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948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B16F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498" w14:textId="77777777" w:rsidR="002B2263" w:rsidRPr="00165526" w:rsidRDefault="002B2263" w:rsidP="00BE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9D3" w14:textId="77777777" w:rsidR="002B2263" w:rsidRPr="00165526" w:rsidRDefault="002B2263" w:rsidP="00BE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586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D0E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E7A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03EC" w14:textId="77777777" w:rsidR="002B2263" w:rsidRPr="00165526" w:rsidRDefault="002B2263" w:rsidP="00BE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3BAF302" w14:textId="77777777" w:rsidR="008302A9" w:rsidRPr="00165526" w:rsidRDefault="008302A9" w:rsidP="00DD718F">
      <w:pPr>
        <w:rPr>
          <w:rFonts w:ascii="Times New Roman" w:hAnsi="Times New Roman" w:cs="Times New Roman"/>
          <w:sz w:val="18"/>
          <w:szCs w:val="18"/>
        </w:rPr>
      </w:pPr>
    </w:p>
    <w:sectPr w:rsidR="008302A9" w:rsidRPr="00165526" w:rsidSect="003418A6">
      <w:pgSz w:w="11900" w:h="16840" w:code="9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DD6"/>
    <w:multiLevelType w:val="hybridMultilevel"/>
    <w:tmpl w:val="21EA6732"/>
    <w:lvl w:ilvl="0" w:tplc="E9D0899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81A7B"/>
    <w:multiLevelType w:val="hybridMultilevel"/>
    <w:tmpl w:val="1912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A361C"/>
    <w:multiLevelType w:val="hybridMultilevel"/>
    <w:tmpl w:val="101C3DC8"/>
    <w:lvl w:ilvl="0" w:tplc="E7704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148C"/>
    <w:multiLevelType w:val="hybridMultilevel"/>
    <w:tmpl w:val="EE109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4272"/>
    <w:multiLevelType w:val="hybridMultilevel"/>
    <w:tmpl w:val="12B06456"/>
    <w:lvl w:ilvl="0" w:tplc="962A4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F49AA"/>
    <w:multiLevelType w:val="hybridMultilevel"/>
    <w:tmpl w:val="D9C4E0A2"/>
    <w:lvl w:ilvl="0" w:tplc="560A489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433606C"/>
    <w:multiLevelType w:val="hybridMultilevel"/>
    <w:tmpl w:val="101C3DC8"/>
    <w:lvl w:ilvl="0" w:tplc="E7704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327"/>
    <w:multiLevelType w:val="hybridMultilevel"/>
    <w:tmpl w:val="1A4C3C22"/>
    <w:lvl w:ilvl="0" w:tplc="C652EC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01629"/>
    <w:multiLevelType w:val="hybridMultilevel"/>
    <w:tmpl w:val="E9EA5246"/>
    <w:lvl w:ilvl="0" w:tplc="3092DC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85875"/>
    <w:multiLevelType w:val="hybridMultilevel"/>
    <w:tmpl w:val="91B8C388"/>
    <w:lvl w:ilvl="0" w:tplc="D7DEF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A359F"/>
    <w:multiLevelType w:val="hybridMultilevel"/>
    <w:tmpl w:val="CA024F72"/>
    <w:lvl w:ilvl="0" w:tplc="09BA8B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55D27"/>
    <w:multiLevelType w:val="hybridMultilevel"/>
    <w:tmpl w:val="22265E30"/>
    <w:lvl w:ilvl="0" w:tplc="9A063E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A9"/>
    <w:rsid w:val="00014AFE"/>
    <w:rsid w:val="00093751"/>
    <w:rsid w:val="00093BFB"/>
    <w:rsid w:val="000A434A"/>
    <w:rsid w:val="000B0832"/>
    <w:rsid w:val="000C4F0F"/>
    <w:rsid w:val="000E5F9F"/>
    <w:rsid w:val="00165526"/>
    <w:rsid w:val="001825C4"/>
    <w:rsid w:val="00182C7A"/>
    <w:rsid w:val="001A0CFC"/>
    <w:rsid w:val="001B05A4"/>
    <w:rsid w:val="001B2B84"/>
    <w:rsid w:val="00217380"/>
    <w:rsid w:val="00256606"/>
    <w:rsid w:val="002719F5"/>
    <w:rsid w:val="002948C2"/>
    <w:rsid w:val="002B2263"/>
    <w:rsid w:val="002B2E72"/>
    <w:rsid w:val="002C4D67"/>
    <w:rsid w:val="002F0543"/>
    <w:rsid w:val="002F4091"/>
    <w:rsid w:val="00317420"/>
    <w:rsid w:val="00334D91"/>
    <w:rsid w:val="003418A6"/>
    <w:rsid w:val="00342419"/>
    <w:rsid w:val="0034468F"/>
    <w:rsid w:val="00347AD5"/>
    <w:rsid w:val="003631BE"/>
    <w:rsid w:val="00377D26"/>
    <w:rsid w:val="00393842"/>
    <w:rsid w:val="003E2121"/>
    <w:rsid w:val="004236F4"/>
    <w:rsid w:val="004701D8"/>
    <w:rsid w:val="00546A80"/>
    <w:rsid w:val="005775AC"/>
    <w:rsid w:val="00593AC0"/>
    <w:rsid w:val="005D37DA"/>
    <w:rsid w:val="005F7B22"/>
    <w:rsid w:val="00671D58"/>
    <w:rsid w:val="006B0E30"/>
    <w:rsid w:val="006E4135"/>
    <w:rsid w:val="0073617C"/>
    <w:rsid w:val="00744F1A"/>
    <w:rsid w:val="007508E6"/>
    <w:rsid w:val="007568FA"/>
    <w:rsid w:val="00765511"/>
    <w:rsid w:val="00774BDB"/>
    <w:rsid w:val="00794BA2"/>
    <w:rsid w:val="007C352A"/>
    <w:rsid w:val="007E259A"/>
    <w:rsid w:val="0080003D"/>
    <w:rsid w:val="008114E1"/>
    <w:rsid w:val="008302A9"/>
    <w:rsid w:val="00854FF8"/>
    <w:rsid w:val="00881E73"/>
    <w:rsid w:val="0089094C"/>
    <w:rsid w:val="008C77CB"/>
    <w:rsid w:val="00975CD0"/>
    <w:rsid w:val="009C3908"/>
    <w:rsid w:val="009D44FF"/>
    <w:rsid w:val="009E5F54"/>
    <w:rsid w:val="00A37535"/>
    <w:rsid w:val="00AB5803"/>
    <w:rsid w:val="00B221B4"/>
    <w:rsid w:val="00BE22CC"/>
    <w:rsid w:val="00BE3D00"/>
    <w:rsid w:val="00C16391"/>
    <w:rsid w:val="00C33488"/>
    <w:rsid w:val="00C45583"/>
    <w:rsid w:val="00C47C2E"/>
    <w:rsid w:val="00C53557"/>
    <w:rsid w:val="00C61981"/>
    <w:rsid w:val="00CA2812"/>
    <w:rsid w:val="00CD466B"/>
    <w:rsid w:val="00CE2EEB"/>
    <w:rsid w:val="00D15923"/>
    <w:rsid w:val="00D20CF9"/>
    <w:rsid w:val="00D36C5E"/>
    <w:rsid w:val="00DC6BD3"/>
    <w:rsid w:val="00DD718F"/>
    <w:rsid w:val="00E07D9F"/>
    <w:rsid w:val="00E30D4F"/>
    <w:rsid w:val="00E36759"/>
    <w:rsid w:val="00E51DCB"/>
    <w:rsid w:val="00E72F57"/>
    <w:rsid w:val="00E82450"/>
    <w:rsid w:val="00E90EBA"/>
    <w:rsid w:val="00E90F3C"/>
    <w:rsid w:val="00EC18A2"/>
    <w:rsid w:val="00EC2F4A"/>
    <w:rsid w:val="00F06606"/>
    <w:rsid w:val="00F43BB2"/>
    <w:rsid w:val="00F636FE"/>
    <w:rsid w:val="00F66F86"/>
    <w:rsid w:val="00F9395C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E9A7B"/>
  <w15:docId w15:val="{E5B08A4B-001B-412A-989E-50A0395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N. Karuiru</dc:creator>
  <cp:keywords/>
  <dc:description/>
  <cp:lastModifiedBy>Bobbie Sauer</cp:lastModifiedBy>
  <cp:revision>3</cp:revision>
  <cp:lastPrinted>2015-05-05T06:25:00Z</cp:lastPrinted>
  <dcterms:created xsi:type="dcterms:W3CDTF">2015-05-14T08:02:00Z</dcterms:created>
  <dcterms:modified xsi:type="dcterms:W3CDTF">2015-05-14T21:33:00Z</dcterms:modified>
</cp:coreProperties>
</file>