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2ACEB" w14:textId="77777777" w:rsidR="00B30927" w:rsidRPr="00C016AF" w:rsidRDefault="00B30927" w:rsidP="00CA25A6">
      <w:pPr>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AIDE MEMOIRE</w:t>
      </w:r>
    </w:p>
    <w:p w14:paraId="6C507D53" w14:textId="77777777" w:rsidR="00B30927" w:rsidRPr="00C016AF" w:rsidRDefault="00B30927" w:rsidP="00CA25A6">
      <w:pPr>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International Development Agency (IDA) and the Forest Investment Program (FIP)</w:t>
      </w:r>
    </w:p>
    <w:p w14:paraId="66E4BDB4" w14:textId="77777777" w:rsidR="00B30927" w:rsidRPr="00C016AF" w:rsidRDefault="00B30927" w:rsidP="00CA25A6">
      <w:pPr>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Climate Investment Fund (CIF)</w:t>
      </w:r>
    </w:p>
    <w:p w14:paraId="704E9999" w14:textId="77777777" w:rsidR="00B30927" w:rsidRPr="00C016AF" w:rsidRDefault="00B30927" w:rsidP="00CA25A6">
      <w:pPr>
        <w:autoSpaceDE w:val="0"/>
        <w:autoSpaceDN w:val="0"/>
        <w:adjustRightInd w:val="0"/>
        <w:spacing w:after="0" w:line="240" w:lineRule="auto"/>
        <w:jc w:val="center"/>
        <w:rPr>
          <w:rFonts w:ascii="Times New Roman" w:hAnsi="Times New Roman" w:cs="Times New Roman"/>
          <w:b/>
          <w:sz w:val="24"/>
          <w:szCs w:val="24"/>
        </w:rPr>
      </w:pPr>
    </w:p>
    <w:p w14:paraId="1267826A" w14:textId="77777777" w:rsidR="00B30927" w:rsidRPr="00C016AF" w:rsidRDefault="00B30927" w:rsidP="00CA25A6">
      <w:pPr>
        <w:autoSpaceDE w:val="0"/>
        <w:autoSpaceDN w:val="0"/>
        <w:adjustRightInd w:val="0"/>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 xml:space="preserve">SCALING –UP PARTICIPATORY SUSTAINABLE FOREST MANAGEMENT </w:t>
      </w:r>
      <w:r w:rsidRPr="00C016AF">
        <w:rPr>
          <w:rFonts w:ascii="Times New Roman" w:hAnsi="Times New Roman" w:cs="Times New Roman"/>
          <w:b/>
          <w:caps/>
          <w:color w:val="000000"/>
          <w:sz w:val="24"/>
          <w:szCs w:val="24"/>
        </w:rPr>
        <w:t>PROJECT (SUFORD SU)</w:t>
      </w:r>
      <w:r w:rsidRPr="00C016AF">
        <w:rPr>
          <w:rFonts w:ascii="Times New Roman" w:hAnsi="Times New Roman" w:cs="Times New Roman"/>
          <w:b/>
          <w:color w:val="000000"/>
          <w:sz w:val="24"/>
          <w:szCs w:val="24"/>
        </w:rPr>
        <w:t xml:space="preserve">, </w:t>
      </w:r>
      <w:r w:rsidRPr="00C016AF">
        <w:rPr>
          <w:rFonts w:ascii="Times New Roman" w:hAnsi="Times New Roman" w:cs="Times New Roman"/>
          <w:b/>
          <w:sz w:val="24"/>
          <w:szCs w:val="24"/>
        </w:rPr>
        <w:t>P130222/IDA H8520 and TF015286</w:t>
      </w:r>
    </w:p>
    <w:p w14:paraId="2802CB7D" w14:textId="77777777" w:rsidR="00B30927" w:rsidRPr="00C016AF" w:rsidRDefault="00B30927" w:rsidP="00CA25A6">
      <w:pPr>
        <w:autoSpaceDE w:val="0"/>
        <w:autoSpaceDN w:val="0"/>
        <w:adjustRightInd w:val="0"/>
        <w:spacing w:after="0" w:line="240" w:lineRule="auto"/>
        <w:jc w:val="center"/>
        <w:rPr>
          <w:rFonts w:ascii="Times New Roman" w:hAnsi="Times New Roman" w:cs="Times New Roman"/>
          <w:b/>
          <w:sz w:val="24"/>
          <w:szCs w:val="24"/>
        </w:rPr>
      </w:pPr>
    </w:p>
    <w:p w14:paraId="0E454FFB" w14:textId="6F145C60" w:rsidR="00B30927" w:rsidRPr="00C016AF" w:rsidRDefault="00B30927" w:rsidP="00CA25A6">
      <w:pPr>
        <w:autoSpaceDE w:val="0"/>
        <w:autoSpaceDN w:val="0"/>
        <w:adjustRightInd w:val="0"/>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 xml:space="preserve">JOINT </w:t>
      </w:r>
      <w:r w:rsidR="00B84DAA" w:rsidRPr="00C016AF">
        <w:rPr>
          <w:rFonts w:ascii="Times New Roman" w:hAnsi="Times New Roman" w:cs="Times New Roman"/>
          <w:b/>
          <w:sz w:val="24"/>
          <w:szCs w:val="24"/>
        </w:rPr>
        <w:t xml:space="preserve">IMPLEMENTATION SUPPORT </w:t>
      </w:r>
      <w:r w:rsidRPr="00C016AF">
        <w:rPr>
          <w:rFonts w:ascii="Times New Roman" w:hAnsi="Times New Roman" w:cs="Times New Roman"/>
          <w:b/>
          <w:sz w:val="24"/>
          <w:szCs w:val="24"/>
        </w:rPr>
        <w:t>MISSION</w:t>
      </w:r>
    </w:p>
    <w:p w14:paraId="141A144C" w14:textId="64BFFC03" w:rsidR="00B30927" w:rsidRPr="00C016AF" w:rsidRDefault="00F32999" w:rsidP="00CA25A6">
      <w:pPr>
        <w:autoSpaceDE w:val="0"/>
        <w:autoSpaceDN w:val="0"/>
        <w:adjustRightInd w:val="0"/>
        <w:spacing w:after="0" w:line="240" w:lineRule="auto"/>
        <w:jc w:val="center"/>
        <w:rPr>
          <w:rFonts w:ascii="Times New Roman" w:hAnsi="Times New Roman" w:cs="Times New Roman"/>
          <w:b/>
          <w:sz w:val="24"/>
          <w:szCs w:val="24"/>
        </w:rPr>
      </w:pPr>
      <w:r w:rsidRPr="00C016AF">
        <w:rPr>
          <w:rFonts w:ascii="Times New Roman" w:hAnsi="Times New Roman" w:cs="Times New Roman"/>
          <w:b/>
          <w:sz w:val="24"/>
          <w:szCs w:val="24"/>
        </w:rPr>
        <w:t>November 14 - 22</w:t>
      </w:r>
      <w:r w:rsidR="00B336FC" w:rsidRPr="00C016AF">
        <w:rPr>
          <w:rFonts w:ascii="Times New Roman" w:hAnsi="Times New Roman" w:cs="Times New Roman"/>
          <w:b/>
          <w:sz w:val="24"/>
          <w:szCs w:val="24"/>
        </w:rPr>
        <w:t>, 2016</w:t>
      </w:r>
    </w:p>
    <w:tbl>
      <w:tblPr>
        <w:tblStyle w:val="TableGrid51"/>
        <w:tblW w:w="9355" w:type="dxa"/>
        <w:tblLook w:val="04A0" w:firstRow="1" w:lastRow="0" w:firstColumn="1" w:lastColumn="0" w:noHBand="0" w:noVBand="1"/>
      </w:tblPr>
      <w:tblGrid>
        <w:gridCol w:w="2286"/>
        <w:gridCol w:w="2231"/>
        <w:gridCol w:w="2275"/>
        <w:gridCol w:w="2563"/>
      </w:tblGrid>
      <w:tr w:rsidR="00A942D2" w:rsidRPr="00C016AF" w14:paraId="46E3C5BA" w14:textId="77777777" w:rsidTr="00692B86">
        <w:tc>
          <w:tcPr>
            <w:tcW w:w="9355" w:type="dxa"/>
            <w:gridSpan w:val="4"/>
          </w:tcPr>
          <w:p w14:paraId="0E7202D8" w14:textId="77777777" w:rsidR="00A942D2" w:rsidRPr="00C016AF" w:rsidRDefault="00A942D2" w:rsidP="00CA25A6">
            <w:pPr>
              <w:autoSpaceDE w:val="0"/>
              <w:autoSpaceDN w:val="0"/>
              <w:adjustRightInd w:val="0"/>
              <w:spacing w:after="0" w:line="240" w:lineRule="auto"/>
              <w:jc w:val="center"/>
              <w:rPr>
                <w:rFonts w:ascii="Times New Roman" w:hAnsi="Times New Roman" w:cs="Times New Roman"/>
                <w:bCs/>
                <w:sz w:val="24"/>
                <w:szCs w:val="24"/>
              </w:rPr>
            </w:pPr>
            <w:r w:rsidRPr="00C016AF">
              <w:rPr>
                <w:rFonts w:ascii="Times New Roman" w:hAnsi="Times New Roman" w:cs="Times New Roman"/>
                <w:b/>
                <w:sz w:val="24"/>
                <w:szCs w:val="24"/>
              </w:rPr>
              <w:t>KEY PROJECT INFORMATION</w:t>
            </w:r>
          </w:p>
        </w:tc>
      </w:tr>
      <w:tr w:rsidR="00A942D2" w:rsidRPr="00513659" w14:paraId="5F59CACF" w14:textId="77777777" w:rsidTr="00692B86">
        <w:tc>
          <w:tcPr>
            <w:tcW w:w="2286" w:type="dxa"/>
          </w:tcPr>
          <w:p w14:paraId="2B253F52"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Project Number</w:t>
            </w:r>
          </w:p>
        </w:tc>
        <w:tc>
          <w:tcPr>
            <w:tcW w:w="2231" w:type="dxa"/>
          </w:tcPr>
          <w:p w14:paraId="4EFB02F5"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P130222</w:t>
            </w:r>
          </w:p>
        </w:tc>
        <w:tc>
          <w:tcPr>
            <w:tcW w:w="2275" w:type="dxa"/>
          </w:tcPr>
          <w:p w14:paraId="0EAD4680"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Closing Date</w:t>
            </w:r>
          </w:p>
        </w:tc>
        <w:tc>
          <w:tcPr>
            <w:tcW w:w="2563" w:type="dxa"/>
          </w:tcPr>
          <w:p w14:paraId="287659A5"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31-Aug-2018</w:t>
            </w:r>
          </w:p>
        </w:tc>
      </w:tr>
      <w:tr w:rsidR="00A942D2" w:rsidRPr="00513659" w14:paraId="0AB2CB97" w14:textId="77777777" w:rsidTr="00692B86">
        <w:tc>
          <w:tcPr>
            <w:tcW w:w="2286" w:type="dxa"/>
          </w:tcPr>
          <w:p w14:paraId="12C64610"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IDA Amount</w:t>
            </w:r>
          </w:p>
        </w:tc>
        <w:tc>
          <w:tcPr>
            <w:tcW w:w="2231" w:type="dxa"/>
          </w:tcPr>
          <w:p w14:paraId="5B7A85A3"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USD 19.00 million</w:t>
            </w:r>
          </w:p>
        </w:tc>
        <w:tc>
          <w:tcPr>
            <w:tcW w:w="2275" w:type="dxa"/>
          </w:tcPr>
          <w:p w14:paraId="0665B667"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IDA Number</w:t>
            </w:r>
          </w:p>
        </w:tc>
        <w:tc>
          <w:tcPr>
            <w:tcW w:w="2563" w:type="dxa"/>
          </w:tcPr>
          <w:p w14:paraId="07134E62"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IDA H8520</w:t>
            </w:r>
          </w:p>
        </w:tc>
      </w:tr>
      <w:tr w:rsidR="00A942D2" w:rsidRPr="00513659" w14:paraId="3EFE8A69" w14:textId="77777777" w:rsidTr="00692B86">
        <w:tc>
          <w:tcPr>
            <w:tcW w:w="2286" w:type="dxa"/>
          </w:tcPr>
          <w:p w14:paraId="083905FF"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Approval</w:t>
            </w:r>
          </w:p>
        </w:tc>
        <w:tc>
          <w:tcPr>
            <w:tcW w:w="2231" w:type="dxa"/>
          </w:tcPr>
          <w:p w14:paraId="0EA7CC93"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08-Aug-2013</w:t>
            </w:r>
          </w:p>
        </w:tc>
        <w:tc>
          <w:tcPr>
            <w:tcW w:w="2275" w:type="dxa"/>
          </w:tcPr>
          <w:p w14:paraId="565FDB13"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Effectiveness Date</w:t>
            </w:r>
          </w:p>
        </w:tc>
        <w:tc>
          <w:tcPr>
            <w:tcW w:w="2563" w:type="dxa"/>
          </w:tcPr>
          <w:p w14:paraId="3664402B"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30-Aug-2013</w:t>
            </w:r>
          </w:p>
        </w:tc>
      </w:tr>
      <w:tr w:rsidR="00A942D2" w:rsidRPr="00513659" w14:paraId="5534DCDE" w14:textId="77777777" w:rsidTr="00692B86">
        <w:tc>
          <w:tcPr>
            <w:tcW w:w="4517" w:type="dxa"/>
            <w:gridSpan w:val="2"/>
            <w:shd w:val="clear" w:color="auto" w:fill="D9D9D9" w:themeFill="background1" w:themeFillShade="D9"/>
          </w:tcPr>
          <w:p w14:paraId="4610C159"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p>
        </w:tc>
        <w:tc>
          <w:tcPr>
            <w:tcW w:w="2275" w:type="dxa"/>
          </w:tcPr>
          <w:p w14:paraId="0BD6600E"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 xml:space="preserve">Disbursements </w:t>
            </w:r>
          </w:p>
        </w:tc>
        <w:tc>
          <w:tcPr>
            <w:tcW w:w="2563" w:type="dxa"/>
          </w:tcPr>
          <w:p w14:paraId="3A2FC211" w14:textId="00EFDEDA" w:rsidR="00A942D2" w:rsidRPr="00513659" w:rsidRDefault="00F32999" w:rsidP="00CA25A6">
            <w:pPr>
              <w:autoSpaceDE w:val="0"/>
              <w:autoSpaceDN w:val="0"/>
              <w:adjustRightInd w:val="0"/>
              <w:spacing w:after="0" w:line="240" w:lineRule="auto"/>
              <w:jc w:val="both"/>
              <w:rPr>
                <w:rFonts w:ascii="Times New Roman" w:hAnsi="Times New Roman" w:cs="Times New Roman"/>
                <w:bCs/>
              </w:rPr>
            </w:pPr>
            <w:r>
              <w:rPr>
                <w:rFonts w:ascii="Times New Roman" w:eastAsia="Times New Roman" w:hAnsi="Times New Roman" w:cs="Times New Roman"/>
                <w:color w:val="000000"/>
                <w:lang w:bidi="th-TH"/>
              </w:rPr>
              <w:t>USD 8.93</w:t>
            </w:r>
            <w:r w:rsidR="00B336FC" w:rsidRPr="00513659">
              <w:rPr>
                <w:rFonts w:ascii="Times New Roman" w:eastAsia="Times New Roman" w:hAnsi="Times New Roman" w:cs="Times New Roman"/>
                <w:color w:val="000000"/>
                <w:lang w:bidi="th-TH"/>
              </w:rPr>
              <w:t xml:space="preserve"> million</w:t>
            </w:r>
          </w:p>
        </w:tc>
      </w:tr>
      <w:tr w:rsidR="00A942D2" w:rsidRPr="00513659" w14:paraId="79C34EA2" w14:textId="77777777" w:rsidTr="00692B86">
        <w:tc>
          <w:tcPr>
            <w:tcW w:w="2286" w:type="dxa"/>
          </w:tcPr>
          <w:p w14:paraId="680A108E"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Grant Amount</w:t>
            </w:r>
          </w:p>
        </w:tc>
        <w:tc>
          <w:tcPr>
            <w:tcW w:w="2231" w:type="dxa"/>
          </w:tcPr>
          <w:p w14:paraId="652A049B"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USD 12.83 million</w:t>
            </w:r>
          </w:p>
        </w:tc>
        <w:tc>
          <w:tcPr>
            <w:tcW w:w="2275" w:type="dxa"/>
          </w:tcPr>
          <w:p w14:paraId="17FF932A"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Grant Number</w:t>
            </w:r>
          </w:p>
        </w:tc>
        <w:tc>
          <w:tcPr>
            <w:tcW w:w="2563" w:type="dxa"/>
          </w:tcPr>
          <w:p w14:paraId="42BD7877"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TF015286</w:t>
            </w:r>
          </w:p>
        </w:tc>
      </w:tr>
      <w:tr w:rsidR="00A942D2" w:rsidRPr="00513659" w14:paraId="733C6E3C" w14:textId="77777777" w:rsidTr="00692B86">
        <w:trPr>
          <w:trHeight w:val="638"/>
        </w:trPr>
        <w:tc>
          <w:tcPr>
            <w:tcW w:w="2286" w:type="dxa"/>
          </w:tcPr>
          <w:p w14:paraId="54ACA226"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Implementation Progress Rating</w:t>
            </w:r>
          </w:p>
        </w:tc>
        <w:tc>
          <w:tcPr>
            <w:tcW w:w="2231" w:type="dxa"/>
          </w:tcPr>
          <w:p w14:paraId="7DD56B09"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rPr>
            </w:pPr>
            <w:r w:rsidRPr="00513659">
              <w:rPr>
                <w:rFonts w:ascii="Times New Roman" w:hAnsi="Times New Roman" w:cs="Times New Roman"/>
              </w:rPr>
              <w:t>MS</w:t>
            </w:r>
          </w:p>
        </w:tc>
        <w:tc>
          <w:tcPr>
            <w:tcW w:w="2275" w:type="dxa"/>
          </w:tcPr>
          <w:p w14:paraId="7F78334C"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Board Approval</w:t>
            </w:r>
          </w:p>
        </w:tc>
        <w:tc>
          <w:tcPr>
            <w:tcW w:w="2563" w:type="dxa"/>
          </w:tcPr>
          <w:p w14:paraId="4154F4B4"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rPr>
            </w:pPr>
            <w:r w:rsidRPr="00513659">
              <w:rPr>
                <w:rFonts w:ascii="Times New Roman" w:hAnsi="Times New Roman" w:cs="Times New Roman"/>
              </w:rPr>
              <w:t>31-May-2013</w:t>
            </w:r>
          </w:p>
        </w:tc>
      </w:tr>
      <w:tr w:rsidR="00A942D2" w:rsidRPr="00513659" w14:paraId="7DEF5825" w14:textId="77777777" w:rsidTr="00692B86">
        <w:trPr>
          <w:trHeight w:val="341"/>
        </w:trPr>
        <w:tc>
          <w:tcPr>
            <w:tcW w:w="2286" w:type="dxa"/>
          </w:tcPr>
          <w:p w14:paraId="705DF39F"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PDO Rating</w:t>
            </w:r>
          </w:p>
        </w:tc>
        <w:tc>
          <w:tcPr>
            <w:tcW w:w="2231" w:type="dxa"/>
          </w:tcPr>
          <w:p w14:paraId="5F581677"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MS</w:t>
            </w:r>
          </w:p>
        </w:tc>
        <w:tc>
          <w:tcPr>
            <w:tcW w:w="2275" w:type="dxa"/>
          </w:tcPr>
          <w:p w14:paraId="5162CF3C"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Effectiveness Date</w:t>
            </w:r>
          </w:p>
        </w:tc>
        <w:tc>
          <w:tcPr>
            <w:tcW w:w="2563" w:type="dxa"/>
          </w:tcPr>
          <w:p w14:paraId="56B5223D"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rPr>
              <w:t>30-Aug-2013</w:t>
            </w:r>
          </w:p>
        </w:tc>
      </w:tr>
      <w:tr w:rsidR="00A942D2" w:rsidRPr="00513659" w14:paraId="4A64D596" w14:textId="77777777" w:rsidTr="00692B86">
        <w:tc>
          <w:tcPr>
            <w:tcW w:w="4517" w:type="dxa"/>
            <w:gridSpan w:val="2"/>
            <w:shd w:val="clear" w:color="auto" w:fill="D9D9D9" w:themeFill="background1" w:themeFillShade="D9"/>
          </w:tcPr>
          <w:p w14:paraId="62158969"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p>
        </w:tc>
        <w:tc>
          <w:tcPr>
            <w:tcW w:w="2275" w:type="dxa"/>
          </w:tcPr>
          <w:p w14:paraId="6F4578A7" w14:textId="77777777" w:rsidR="00A942D2" w:rsidRPr="00513659" w:rsidRDefault="00A942D2" w:rsidP="00CA25A6">
            <w:pPr>
              <w:autoSpaceDE w:val="0"/>
              <w:autoSpaceDN w:val="0"/>
              <w:adjustRightInd w:val="0"/>
              <w:spacing w:after="0" w:line="240" w:lineRule="auto"/>
              <w:jc w:val="both"/>
              <w:rPr>
                <w:rFonts w:ascii="Times New Roman" w:hAnsi="Times New Roman" w:cs="Times New Roman"/>
                <w:bCs/>
              </w:rPr>
            </w:pPr>
            <w:r w:rsidRPr="00513659">
              <w:rPr>
                <w:rFonts w:ascii="Times New Roman" w:hAnsi="Times New Roman" w:cs="Times New Roman"/>
                <w:bCs/>
              </w:rPr>
              <w:t xml:space="preserve">Disbursements </w:t>
            </w:r>
          </w:p>
        </w:tc>
        <w:tc>
          <w:tcPr>
            <w:tcW w:w="2563" w:type="dxa"/>
          </w:tcPr>
          <w:p w14:paraId="57329401" w14:textId="2B75104C" w:rsidR="00A942D2" w:rsidRPr="00513659" w:rsidRDefault="00F32999" w:rsidP="00CA25A6">
            <w:pPr>
              <w:autoSpaceDE w:val="0"/>
              <w:autoSpaceDN w:val="0"/>
              <w:adjustRightInd w:val="0"/>
              <w:spacing w:after="0" w:line="240" w:lineRule="auto"/>
              <w:jc w:val="both"/>
              <w:rPr>
                <w:rFonts w:ascii="Times New Roman" w:hAnsi="Times New Roman" w:cs="Times New Roman"/>
                <w:bCs/>
              </w:rPr>
            </w:pPr>
            <w:r>
              <w:rPr>
                <w:rFonts w:ascii="Times New Roman" w:eastAsia="Times New Roman" w:hAnsi="Times New Roman" w:cs="Times New Roman"/>
                <w:color w:val="000000"/>
                <w:lang w:bidi="th-TH"/>
              </w:rPr>
              <w:t>USD 6.88</w:t>
            </w:r>
            <w:r w:rsidR="00A942D2" w:rsidRPr="00513659">
              <w:rPr>
                <w:rFonts w:ascii="Times New Roman" w:eastAsia="Times New Roman" w:hAnsi="Times New Roman" w:cs="Times New Roman"/>
                <w:color w:val="000000"/>
                <w:lang w:bidi="th-TH"/>
              </w:rPr>
              <w:t xml:space="preserve"> million</w:t>
            </w:r>
          </w:p>
        </w:tc>
      </w:tr>
    </w:tbl>
    <w:p w14:paraId="4CD7C89D" w14:textId="77777777" w:rsidR="00690EE1" w:rsidRPr="00513659" w:rsidRDefault="00690EE1" w:rsidP="00CA25A6">
      <w:pPr>
        <w:spacing w:after="0" w:line="240" w:lineRule="auto"/>
        <w:contextualSpacing/>
        <w:jc w:val="both"/>
        <w:rPr>
          <w:rFonts w:ascii="Times New Roman" w:hAnsi="Times New Roman" w:cs="Times New Roman"/>
        </w:rPr>
      </w:pPr>
    </w:p>
    <w:p w14:paraId="7BB35EB4" w14:textId="77777777" w:rsidR="00B30927" w:rsidRPr="00C016AF" w:rsidRDefault="00B30927" w:rsidP="00CA25A6">
      <w:pPr>
        <w:numPr>
          <w:ilvl w:val="0"/>
          <w:numId w:val="1"/>
        </w:numPr>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b/>
          <w:sz w:val="24"/>
          <w:szCs w:val="24"/>
        </w:rPr>
        <w:t xml:space="preserve">Introduction. </w:t>
      </w:r>
      <w:r w:rsidRPr="00C016AF">
        <w:rPr>
          <w:rFonts w:ascii="Times New Roman" w:hAnsi="Times New Roman" w:cs="Times New Roman"/>
          <w:sz w:val="24"/>
          <w:szCs w:val="24"/>
        </w:rPr>
        <w:t xml:space="preserve">The Project Development Objective of SUFORD SU is to </w:t>
      </w:r>
      <w:r w:rsidRPr="00C016AF">
        <w:rPr>
          <w:rFonts w:ascii="Times New Roman" w:hAnsi="Times New Roman" w:cs="Times New Roman"/>
          <w:i/>
          <w:sz w:val="24"/>
          <w:szCs w:val="24"/>
        </w:rPr>
        <w:t>execute REDD+ activities through participatory sustainable forest management in priority areas and to pilot forest landscape management in four provinces</w:t>
      </w:r>
      <w:r w:rsidRPr="00C016AF">
        <w:rPr>
          <w:rFonts w:ascii="Times New Roman" w:hAnsi="Times New Roman" w:cs="Times New Roman"/>
          <w:sz w:val="24"/>
          <w:szCs w:val="24"/>
        </w:rPr>
        <w:t>. Participatory sustainable forest management will be implemented in Production Forest Areas (PFAs), while Forest Landscape Management (FLM) will be implemented in PFAs, and adjacent conservation, protection, and village forests. Through SUFORD SU, linkages will be developed with the REDD+ Readiness process especially with regard to aspects related to forest dependent communities, access restriction to natural resources, land tenure, customary rights, benefit sharing, and conflict resolution mechanisms. Collaboration includes analytical work, capacity building, and strengthening the policy and regulatory framework for forest-dependent communities.</w:t>
      </w:r>
    </w:p>
    <w:p w14:paraId="2B4518DA" w14:textId="77777777" w:rsidR="00B30927" w:rsidRPr="00C016AF" w:rsidRDefault="00B30927" w:rsidP="00CA25A6">
      <w:pPr>
        <w:spacing w:after="0" w:line="240" w:lineRule="auto"/>
        <w:contextualSpacing/>
        <w:jc w:val="both"/>
        <w:rPr>
          <w:rFonts w:ascii="Times New Roman" w:hAnsi="Times New Roman" w:cs="Times New Roman"/>
          <w:sz w:val="24"/>
          <w:szCs w:val="24"/>
        </w:rPr>
      </w:pPr>
    </w:p>
    <w:p w14:paraId="14D7279C" w14:textId="4174751A" w:rsidR="00B30927" w:rsidRPr="00C016AF" w:rsidRDefault="00B30927" w:rsidP="00CA25A6">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sz w:val="24"/>
          <w:szCs w:val="24"/>
        </w:rPr>
        <w:t xml:space="preserve">The </w:t>
      </w:r>
      <w:r w:rsidR="00D62FBA" w:rsidRPr="00C016AF">
        <w:rPr>
          <w:rFonts w:ascii="Times New Roman" w:hAnsi="Times New Roman" w:cs="Times New Roman"/>
          <w:sz w:val="24"/>
          <w:szCs w:val="24"/>
        </w:rPr>
        <w:t>total project allocation is US$</w:t>
      </w:r>
      <w:r w:rsidRPr="00C016AF">
        <w:rPr>
          <w:rFonts w:ascii="Times New Roman" w:hAnsi="Times New Roman" w:cs="Times New Roman"/>
          <w:sz w:val="24"/>
          <w:szCs w:val="24"/>
        </w:rPr>
        <w:t>53 million funded by the International Development Association IDA (US$19 milli</w:t>
      </w:r>
      <w:r w:rsidR="0021313D" w:rsidRPr="00C016AF">
        <w:rPr>
          <w:rFonts w:ascii="Times New Roman" w:hAnsi="Times New Roman" w:cs="Times New Roman"/>
          <w:sz w:val="24"/>
          <w:szCs w:val="24"/>
        </w:rPr>
        <w:t>on), Forest Investment Program</w:t>
      </w:r>
      <w:r w:rsidR="00D62FBA" w:rsidRPr="00C016AF">
        <w:rPr>
          <w:rFonts w:ascii="Times New Roman" w:hAnsi="Times New Roman" w:cs="Times New Roman"/>
          <w:sz w:val="24"/>
          <w:szCs w:val="24"/>
        </w:rPr>
        <w:t xml:space="preserve"> FIP (US$</w:t>
      </w:r>
      <w:r w:rsidRPr="00C016AF">
        <w:rPr>
          <w:rFonts w:ascii="Times New Roman" w:hAnsi="Times New Roman" w:cs="Times New Roman"/>
          <w:sz w:val="24"/>
          <w:szCs w:val="24"/>
        </w:rPr>
        <w:t>12.83 million), the Finnish Government (US$14 million) (Technical Assistance) and by the Government of Lao PDR (in kind contr</w:t>
      </w:r>
      <w:r w:rsidR="009E5C7B" w:rsidRPr="00C016AF">
        <w:rPr>
          <w:rFonts w:ascii="Times New Roman" w:hAnsi="Times New Roman" w:cs="Times New Roman"/>
          <w:sz w:val="24"/>
          <w:szCs w:val="24"/>
        </w:rPr>
        <w:t>ibution) (US$7.5 million). The P</w:t>
      </w:r>
      <w:r w:rsidRPr="00C016AF">
        <w:rPr>
          <w:rFonts w:ascii="Times New Roman" w:hAnsi="Times New Roman" w:cs="Times New Roman"/>
          <w:sz w:val="24"/>
          <w:szCs w:val="24"/>
        </w:rPr>
        <w:t>roject has been effective since August 30, 2013, and has a tenure of 5 years, o</w:t>
      </w:r>
      <w:r w:rsidR="009E5C7B" w:rsidRPr="00C016AF">
        <w:rPr>
          <w:rFonts w:ascii="Times New Roman" w:hAnsi="Times New Roman" w:cs="Times New Roman"/>
          <w:sz w:val="24"/>
          <w:szCs w:val="24"/>
        </w:rPr>
        <w:t>r through August 31, 2018. The P</w:t>
      </w:r>
      <w:r w:rsidRPr="00C016AF">
        <w:rPr>
          <w:rFonts w:ascii="Times New Roman" w:hAnsi="Times New Roman" w:cs="Times New Roman"/>
          <w:sz w:val="24"/>
          <w:szCs w:val="24"/>
        </w:rPr>
        <w:t xml:space="preserve">roject </w:t>
      </w:r>
      <w:r w:rsidR="0021612E" w:rsidRPr="00C016AF">
        <w:rPr>
          <w:rFonts w:ascii="Times New Roman" w:hAnsi="Times New Roman" w:cs="Times New Roman"/>
          <w:sz w:val="24"/>
          <w:szCs w:val="24"/>
        </w:rPr>
        <w:t xml:space="preserve">is ambitious and </w:t>
      </w:r>
      <w:r w:rsidR="0021313D" w:rsidRPr="00C016AF">
        <w:rPr>
          <w:rFonts w:ascii="Times New Roman" w:hAnsi="Times New Roman" w:cs="Times New Roman"/>
          <w:sz w:val="24"/>
          <w:szCs w:val="24"/>
        </w:rPr>
        <w:t>covers 1,090</w:t>
      </w:r>
      <w:r w:rsidRPr="00C016AF">
        <w:rPr>
          <w:rFonts w:ascii="Times New Roman" w:hAnsi="Times New Roman" w:cs="Times New Roman"/>
          <w:sz w:val="24"/>
          <w:szCs w:val="24"/>
        </w:rPr>
        <w:t xml:space="preserve"> villages and 424,000 people </w:t>
      </w:r>
      <w:r w:rsidR="00563559" w:rsidRPr="00C016AF">
        <w:rPr>
          <w:rFonts w:ascii="Times New Roman" w:hAnsi="Times New Roman" w:cs="Times New Roman"/>
          <w:sz w:val="24"/>
          <w:szCs w:val="24"/>
          <w:shd w:val="clear" w:color="auto" w:fill="FFFFFF" w:themeFill="background1"/>
        </w:rPr>
        <w:t xml:space="preserve">in 13 of 18 </w:t>
      </w:r>
      <w:r w:rsidRPr="00C016AF">
        <w:rPr>
          <w:rFonts w:ascii="Times New Roman" w:hAnsi="Times New Roman" w:cs="Times New Roman"/>
          <w:sz w:val="24"/>
          <w:szCs w:val="24"/>
          <w:shd w:val="clear" w:color="auto" w:fill="FFFFFF" w:themeFill="background1"/>
        </w:rPr>
        <w:t>provinces</w:t>
      </w:r>
      <w:r w:rsidR="0021313D" w:rsidRPr="00C016AF">
        <w:rPr>
          <w:rFonts w:ascii="Times New Roman" w:hAnsi="Times New Roman" w:cs="Times New Roman"/>
          <w:sz w:val="24"/>
          <w:szCs w:val="24"/>
        </w:rPr>
        <w:t xml:space="preserve"> in Lao PDR and 41 of 51</w:t>
      </w:r>
      <w:r w:rsidRPr="00C016AF">
        <w:rPr>
          <w:rFonts w:ascii="Times New Roman" w:hAnsi="Times New Roman" w:cs="Times New Roman"/>
          <w:sz w:val="24"/>
          <w:szCs w:val="24"/>
        </w:rPr>
        <w:t xml:space="preserve"> P</w:t>
      </w:r>
      <w:r w:rsidR="0021612E" w:rsidRPr="00C016AF">
        <w:rPr>
          <w:rFonts w:ascii="Times New Roman" w:hAnsi="Times New Roman" w:cs="Times New Roman"/>
          <w:sz w:val="24"/>
          <w:szCs w:val="24"/>
        </w:rPr>
        <w:t>roduction Forest Areas (P</w:t>
      </w:r>
      <w:r w:rsidRPr="00C016AF">
        <w:rPr>
          <w:rFonts w:ascii="Times New Roman" w:hAnsi="Times New Roman" w:cs="Times New Roman"/>
          <w:sz w:val="24"/>
          <w:szCs w:val="24"/>
        </w:rPr>
        <w:t>FAs</w:t>
      </w:r>
      <w:r w:rsidR="0021612E" w:rsidRPr="00C016AF">
        <w:rPr>
          <w:rFonts w:ascii="Times New Roman" w:hAnsi="Times New Roman" w:cs="Times New Roman"/>
          <w:sz w:val="24"/>
          <w:szCs w:val="24"/>
        </w:rPr>
        <w:t>)</w:t>
      </w:r>
      <w:r w:rsidRPr="00C016AF">
        <w:rPr>
          <w:rFonts w:ascii="Times New Roman" w:hAnsi="Times New Roman" w:cs="Times New Roman"/>
          <w:sz w:val="24"/>
          <w:szCs w:val="24"/>
        </w:rPr>
        <w:t xml:space="preserve">. </w:t>
      </w:r>
    </w:p>
    <w:p w14:paraId="1D1738EE" w14:textId="77777777" w:rsidR="00B30927" w:rsidRPr="00C016AF" w:rsidRDefault="00B30927" w:rsidP="00CA25A6">
      <w:pPr>
        <w:spacing w:after="0" w:line="240" w:lineRule="auto"/>
        <w:contextualSpacing/>
        <w:jc w:val="both"/>
        <w:rPr>
          <w:rFonts w:ascii="Times New Roman" w:hAnsi="Times New Roman" w:cs="Times New Roman"/>
          <w:sz w:val="24"/>
          <w:szCs w:val="24"/>
        </w:rPr>
      </w:pPr>
    </w:p>
    <w:p w14:paraId="1EEFD137" w14:textId="631ECD05" w:rsidR="00B30927" w:rsidRPr="00C016AF" w:rsidRDefault="00B30927" w:rsidP="00CA25A6">
      <w:pPr>
        <w:numPr>
          <w:ilvl w:val="0"/>
          <w:numId w:val="1"/>
        </w:numPr>
        <w:spacing w:after="0" w:line="240" w:lineRule="auto"/>
        <w:ind w:left="0" w:firstLine="0"/>
        <w:jc w:val="both"/>
        <w:rPr>
          <w:rFonts w:ascii="Times New Roman" w:eastAsia="Times New Roman" w:hAnsi="Times New Roman" w:cs="Times New Roman"/>
          <w:sz w:val="24"/>
          <w:szCs w:val="24"/>
        </w:rPr>
      </w:pPr>
      <w:r w:rsidRPr="00C016AF">
        <w:rPr>
          <w:rFonts w:ascii="Times New Roman" w:eastAsia="Times New Roman" w:hAnsi="Times New Roman" w:cs="Times New Roman"/>
          <w:sz w:val="24"/>
          <w:szCs w:val="24"/>
        </w:rPr>
        <w:t>The Mission was carried out by the World Bank, the Ministry of Foreign Affairs of Finland (MFA), the Ministry of Agriculture and Forestry (MAF), the Department of Forestry (</w:t>
      </w:r>
      <w:proofErr w:type="spellStart"/>
      <w:r w:rsidRPr="00C016AF">
        <w:rPr>
          <w:rFonts w:ascii="Times New Roman" w:eastAsia="Times New Roman" w:hAnsi="Times New Roman" w:cs="Times New Roman"/>
          <w:sz w:val="24"/>
          <w:szCs w:val="24"/>
        </w:rPr>
        <w:t>DoF</w:t>
      </w:r>
      <w:proofErr w:type="spellEnd"/>
      <w:r w:rsidRPr="00C016AF">
        <w:rPr>
          <w:rFonts w:ascii="Times New Roman" w:eastAsia="Times New Roman" w:hAnsi="Times New Roman" w:cs="Times New Roman"/>
          <w:sz w:val="24"/>
          <w:szCs w:val="24"/>
        </w:rPr>
        <w:t>), and the Finnish Technical Assistance (</w:t>
      </w:r>
      <w:r w:rsidR="00F32999" w:rsidRPr="00C016AF">
        <w:rPr>
          <w:rFonts w:ascii="Times New Roman" w:eastAsia="Times New Roman" w:hAnsi="Times New Roman" w:cs="Times New Roman"/>
          <w:sz w:val="24"/>
          <w:szCs w:val="24"/>
        </w:rPr>
        <w:t>TA) Project from November 14-21</w:t>
      </w:r>
      <w:r w:rsidRPr="00C016AF">
        <w:rPr>
          <w:rFonts w:ascii="Times New Roman" w:eastAsia="Times New Roman" w:hAnsi="Times New Roman" w:cs="Times New Roman"/>
          <w:sz w:val="24"/>
          <w:szCs w:val="24"/>
        </w:rPr>
        <w:t xml:space="preserve">, </w:t>
      </w:r>
      <w:r w:rsidR="00B336FC" w:rsidRPr="00C016AF">
        <w:rPr>
          <w:rFonts w:ascii="Times New Roman" w:eastAsia="Times New Roman" w:hAnsi="Times New Roman" w:cs="Times New Roman"/>
          <w:sz w:val="24"/>
          <w:szCs w:val="24"/>
        </w:rPr>
        <w:t>2016</w:t>
      </w:r>
      <w:r w:rsidR="009E5C7B" w:rsidRPr="00C016AF">
        <w:rPr>
          <w:rFonts w:ascii="Times New Roman" w:eastAsia="Times New Roman" w:hAnsi="Times New Roman" w:cs="Times New Roman"/>
          <w:sz w:val="24"/>
          <w:szCs w:val="24"/>
        </w:rPr>
        <w:t>. The mission reviewed the P</w:t>
      </w:r>
      <w:r w:rsidRPr="00C016AF">
        <w:rPr>
          <w:rFonts w:ascii="Times New Roman" w:eastAsia="Times New Roman" w:hAnsi="Times New Roman" w:cs="Times New Roman"/>
          <w:sz w:val="24"/>
          <w:szCs w:val="24"/>
        </w:rPr>
        <w:t xml:space="preserve">roject’s progress over the past six months and provided recommendations for continued implementation. </w:t>
      </w:r>
    </w:p>
    <w:p w14:paraId="2BBD2BFB" w14:textId="77777777" w:rsidR="00563559" w:rsidRPr="00C016AF" w:rsidRDefault="00563559" w:rsidP="00563559">
      <w:pPr>
        <w:spacing w:after="0" w:line="240" w:lineRule="auto"/>
        <w:jc w:val="both"/>
        <w:rPr>
          <w:rFonts w:ascii="Times New Roman" w:eastAsia="Times New Roman" w:hAnsi="Times New Roman" w:cs="Times New Roman"/>
          <w:sz w:val="24"/>
          <w:szCs w:val="24"/>
        </w:rPr>
      </w:pPr>
    </w:p>
    <w:p w14:paraId="7139DAC8" w14:textId="4F01F530" w:rsidR="00B30927" w:rsidRPr="00C016AF" w:rsidRDefault="00B30927" w:rsidP="00CA25A6">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sz w:val="24"/>
          <w:szCs w:val="24"/>
        </w:rPr>
        <w:lastRenderedPageBreak/>
        <w:t>The World Bank and Government of Finland, Ministry of Foreign Affairs expresses its sincere appreciation to MOF, MOFA, MAF, DOF, DOFI, and the TA team as well as the provincial, district and village stakeholders for their invaluable contributions</w:t>
      </w:r>
      <w:r w:rsidR="009E5C7B" w:rsidRPr="00C016AF">
        <w:rPr>
          <w:rFonts w:ascii="Times New Roman" w:hAnsi="Times New Roman" w:cs="Times New Roman"/>
          <w:sz w:val="24"/>
          <w:szCs w:val="24"/>
        </w:rPr>
        <w:t xml:space="preserve"> to a successful review of the P</w:t>
      </w:r>
      <w:r w:rsidRPr="00C016AF">
        <w:rPr>
          <w:rFonts w:ascii="Times New Roman" w:hAnsi="Times New Roman" w:cs="Times New Roman"/>
          <w:sz w:val="24"/>
          <w:szCs w:val="24"/>
        </w:rPr>
        <w:t>roject’s progress. The</w:t>
      </w:r>
      <w:r w:rsidR="007A5E30" w:rsidRPr="00C016AF">
        <w:rPr>
          <w:rFonts w:ascii="Times New Roman" w:hAnsi="Times New Roman" w:cs="Times New Roman"/>
          <w:sz w:val="24"/>
          <w:szCs w:val="24"/>
        </w:rPr>
        <w:t xml:space="preserve"> next</w:t>
      </w:r>
      <w:r w:rsidR="00E47D9B" w:rsidRPr="00C016AF">
        <w:rPr>
          <w:rFonts w:ascii="Times New Roman" w:hAnsi="Times New Roman" w:cs="Times New Roman"/>
          <w:sz w:val="24"/>
          <w:szCs w:val="24"/>
        </w:rPr>
        <w:t xml:space="preserve"> mission is planned for May 2017</w:t>
      </w:r>
      <w:r w:rsidRPr="00C016AF">
        <w:rPr>
          <w:rFonts w:ascii="Times New Roman" w:hAnsi="Times New Roman" w:cs="Times New Roman"/>
          <w:sz w:val="24"/>
          <w:szCs w:val="24"/>
        </w:rPr>
        <w:t>. The mission would like to also recognize our highest appreciation for the Chairmanship</w:t>
      </w:r>
      <w:r w:rsidR="00813495">
        <w:rPr>
          <w:rFonts w:ascii="Times New Roman" w:hAnsi="Times New Roman" w:cs="Times New Roman"/>
          <w:sz w:val="24"/>
          <w:szCs w:val="24"/>
        </w:rPr>
        <w:t xml:space="preserve"> of the Mission wrap-up meeting</w:t>
      </w:r>
      <w:r w:rsidRPr="00C016AF">
        <w:rPr>
          <w:rFonts w:ascii="Times New Roman" w:hAnsi="Times New Roman" w:cs="Times New Roman"/>
          <w:sz w:val="24"/>
          <w:szCs w:val="24"/>
        </w:rPr>
        <w:t xml:space="preserve"> by H.E. Mr. </w:t>
      </w:r>
      <w:proofErr w:type="spellStart"/>
      <w:r w:rsidRPr="00C016AF">
        <w:rPr>
          <w:rFonts w:ascii="Times New Roman" w:hAnsi="Times New Roman" w:cs="Times New Roman"/>
          <w:sz w:val="24"/>
          <w:szCs w:val="24"/>
        </w:rPr>
        <w:t>Thongpath</w:t>
      </w:r>
      <w:proofErr w:type="spellEnd"/>
      <w:r w:rsidRPr="00C016AF">
        <w:rPr>
          <w:rFonts w:ascii="Times New Roman" w:hAnsi="Times New Roman" w:cs="Times New Roman"/>
          <w:sz w:val="24"/>
          <w:szCs w:val="24"/>
        </w:rPr>
        <w:t xml:space="preserve"> </w:t>
      </w:r>
      <w:proofErr w:type="spellStart"/>
      <w:r w:rsidRPr="00C016AF">
        <w:rPr>
          <w:rFonts w:ascii="Times New Roman" w:hAnsi="Times New Roman" w:cs="Times New Roman"/>
          <w:sz w:val="24"/>
          <w:szCs w:val="24"/>
        </w:rPr>
        <w:t>Vongmany</w:t>
      </w:r>
      <w:proofErr w:type="spellEnd"/>
      <w:r w:rsidRPr="00C016AF">
        <w:rPr>
          <w:rFonts w:ascii="Times New Roman" w:hAnsi="Times New Roman" w:cs="Times New Roman"/>
          <w:sz w:val="24"/>
          <w:szCs w:val="24"/>
        </w:rPr>
        <w:t xml:space="preserve">, Vice-Minister, </w:t>
      </w:r>
      <w:proofErr w:type="gramStart"/>
      <w:r w:rsidRPr="00C016AF">
        <w:rPr>
          <w:rFonts w:ascii="Times New Roman" w:hAnsi="Times New Roman" w:cs="Times New Roman"/>
          <w:sz w:val="24"/>
          <w:szCs w:val="24"/>
        </w:rPr>
        <w:t>MAF</w:t>
      </w:r>
      <w:proofErr w:type="gramEnd"/>
      <w:r w:rsidRPr="00C016AF">
        <w:rPr>
          <w:rFonts w:ascii="Times New Roman" w:hAnsi="Times New Roman" w:cs="Times New Roman"/>
          <w:sz w:val="24"/>
          <w:szCs w:val="24"/>
        </w:rPr>
        <w:t>. We thank him</w:t>
      </w:r>
      <w:r w:rsidR="00FB480A" w:rsidRPr="00C016AF">
        <w:rPr>
          <w:rFonts w:ascii="Times New Roman" w:hAnsi="Times New Roman" w:cs="Times New Roman"/>
          <w:sz w:val="24"/>
          <w:szCs w:val="24"/>
        </w:rPr>
        <w:t xml:space="preserve"> for his </w:t>
      </w:r>
      <w:r w:rsidRPr="00C016AF">
        <w:rPr>
          <w:rFonts w:ascii="Times New Roman" w:hAnsi="Times New Roman" w:cs="Times New Roman"/>
          <w:sz w:val="24"/>
          <w:szCs w:val="24"/>
        </w:rPr>
        <w:t>leadership, support</w:t>
      </w:r>
      <w:r w:rsidR="009E5C7B" w:rsidRPr="00C016AF">
        <w:rPr>
          <w:rFonts w:ascii="Times New Roman" w:hAnsi="Times New Roman" w:cs="Times New Roman"/>
          <w:sz w:val="24"/>
          <w:szCs w:val="24"/>
        </w:rPr>
        <w:t xml:space="preserve"> and guidance to the P</w:t>
      </w:r>
      <w:r w:rsidRPr="00C016AF">
        <w:rPr>
          <w:rFonts w:ascii="Times New Roman" w:hAnsi="Times New Roman" w:cs="Times New Roman"/>
          <w:sz w:val="24"/>
          <w:szCs w:val="24"/>
        </w:rPr>
        <w:t xml:space="preserve">roject.  </w:t>
      </w:r>
    </w:p>
    <w:p w14:paraId="538B2683" w14:textId="77777777" w:rsidR="00AE775E" w:rsidRPr="00C016AF" w:rsidRDefault="00AE775E" w:rsidP="00CA25A6">
      <w:pPr>
        <w:autoSpaceDE w:val="0"/>
        <w:autoSpaceDN w:val="0"/>
        <w:adjustRightInd w:val="0"/>
        <w:spacing w:after="0" w:line="240" w:lineRule="auto"/>
        <w:contextualSpacing/>
        <w:jc w:val="both"/>
        <w:rPr>
          <w:rFonts w:ascii="Times New Roman" w:hAnsi="Times New Roman" w:cs="Times New Roman"/>
          <w:sz w:val="24"/>
          <w:szCs w:val="24"/>
        </w:rPr>
      </w:pPr>
    </w:p>
    <w:p w14:paraId="76F081D1" w14:textId="03DDAE6C" w:rsidR="00B30927" w:rsidRPr="00C016AF" w:rsidRDefault="00AE775E" w:rsidP="00CA25A6">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b/>
          <w:bCs/>
          <w:sz w:val="24"/>
          <w:szCs w:val="24"/>
        </w:rPr>
        <w:t>Disclosure.</w:t>
      </w:r>
      <w:r w:rsidRPr="00C016AF">
        <w:rPr>
          <w:rFonts w:ascii="Times New Roman" w:hAnsi="Times New Roman" w:cs="Times New Roman"/>
          <w:sz w:val="24"/>
          <w:szCs w:val="24"/>
        </w:rPr>
        <w:t xml:space="preserve"> According to the World Bank's </w:t>
      </w:r>
      <w:r w:rsidR="0001304C" w:rsidRPr="00C016AF">
        <w:rPr>
          <w:rFonts w:ascii="Times New Roman" w:hAnsi="Times New Roman" w:cs="Times New Roman"/>
          <w:sz w:val="24"/>
          <w:szCs w:val="24"/>
        </w:rPr>
        <w:t>Access to I</w:t>
      </w:r>
      <w:r w:rsidRPr="00C016AF">
        <w:rPr>
          <w:rFonts w:ascii="Times New Roman" w:hAnsi="Times New Roman" w:cs="Times New Roman"/>
          <w:sz w:val="24"/>
          <w:szCs w:val="24"/>
        </w:rPr>
        <w:t xml:space="preserve">nformation </w:t>
      </w:r>
      <w:r w:rsidR="0001304C" w:rsidRPr="00C016AF">
        <w:rPr>
          <w:rFonts w:ascii="Times New Roman" w:hAnsi="Times New Roman" w:cs="Times New Roman"/>
          <w:sz w:val="24"/>
          <w:szCs w:val="24"/>
        </w:rPr>
        <w:t>P</w:t>
      </w:r>
      <w:r w:rsidR="00A942D2" w:rsidRPr="00C016AF">
        <w:rPr>
          <w:rFonts w:ascii="Times New Roman" w:hAnsi="Times New Roman" w:cs="Times New Roman"/>
          <w:sz w:val="24"/>
          <w:szCs w:val="24"/>
        </w:rPr>
        <w:t>olicy</w:t>
      </w:r>
      <w:r w:rsidRPr="00C016AF">
        <w:rPr>
          <w:rFonts w:ascii="Times New Roman" w:hAnsi="Times New Roman" w:cs="Times New Roman"/>
          <w:sz w:val="24"/>
          <w:szCs w:val="24"/>
        </w:rPr>
        <w:t>, Aide Memoires are to be publicly disclosed unless otherwise indicated by the counterparts. The disclosure of the Aide Memoire was discussed and agreed to during the mission with DOF representatives.</w:t>
      </w:r>
    </w:p>
    <w:p w14:paraId="4E5ECC1E" w14:textId="77777777" w:rsidR="005E7DC7" w:rsidRPr="00C016AF" w:rsidRDefault="005E7DC7" w:rsidP="00CA25A6">
      <w:pPr>
        <w:pStyle w:val="ListParagraph"/>
        <w:spacing w:after="0" w:line="240" w:lineRule="auto"/>
        <w:rPr>
          <w:rFonts w:ascii="Times New Roman" w:hAnsi="Times New Roman" w:cs="Times New Roman"/>
          <w:sz w:val="24"/>
          <w:szCs w:val="24"/>
        </w:rPr>
      </w:pPr>
    </w:p>
    <w:p w14:paraId="6A585987" w14:textId="6BA5B330" w:rsidR="005E7DC7" w:rsidRPr="00C016AF" w:rsidRDefault="00B30927" w:rsidP="00CA25A6">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sz w:val="24"/>
          <w:szCs w:val="24"/>
        </w:rPr>
        <w:t>The</w:t>
      </w:r>
      <w:r w:rsidRPr="00C016AF">
        <w:rPr>
          <w:rFonts w:ascii="Times New Roman" w:eastAsia="Times New Roman" w:hAnsi="Times New Roman" w:cs="Times New Roman"/>
          <w:color w:val="000000"/>
          <w:sz w:val="24"/>
          <w:szCs w:val="24"/>
        </w:rPr>
        <w:t xml:space="preserve"> mission </w:t>
      </w:r>
      <w:r w:rsidRPr="00C016AF">
        <w:rPr>
          <w:rFonts w:ascii="Times New Roman" w:eastAsia="Times New Roman" w:hAnsi="Times New Roman" w:cs="Times New Roman"/>
          <w:bCs/>
          <w:sz w:val="24"/>
          <w:szCs w:val="24"/>
        </w:rPr>
        <w:t>reviewed project progress for themat</w:t>
      </w:r>
      <w:r w:rsidR="00256E87" w:rsidRPr="00C016AF">
        <w:rPr>
          <w:rFonts w:ascii="Times New Roman" w:eastAsia="Times New Roman" w:hAnsi="Times New Roman" w:cs="Times New Roman"/>
          <w:bCs/>
          <w:sz w:val="24"/>
          <w:szCs w:val="24"/>
        </w:rPr>
        <w:t xml:space="preserve">ic, organizational, operational, safeguards </w:t>
      </w:r>
      <w:r w:rsidRPr="00C016AF">
        <w:rPr>
          <w:rFonts w:ascii="Times New Roman" w:eastAsia="Times New Roman" w:hAnsi="Times New Roman" w:cs="Times New Roman"/>
          <w:bCs/>
          <w:sz w:val="24"/>
          <w:szCs w:val="24"/>
        </w:rPr>
        <w:t>and fiduciary concern</w:t>
      </w:r>
      <w:r w:rsidR="00FB480A" w:rsidRPr="00C016AF">
        <w:rPr>
          <w:rFonts w:ascii="Times New Roman" w:eastAsia="Times New Roman" w:hAnsi="Times New Roman" w:cs="Times New Roman"/>
          <w:bCs/>
          <w:sz w:val="24"/>
          <w:szCs w:val="24"/>
        </w:rPr>
        <w:t>s</w:t>
      </w:r>
      <w:r w:rsidRPr="00C016AF">
        <w:rPr>
          <w:rFonts w:ascii="Times New Roman" w:eastAsia="Times New Roman" w:hAnsi="Times New Roman" w:cs="Times New Roman"/>
          <w:bCs/>
          <w:sz w:val="24"/>
          <w:szCs w:val="24"/>
        </w:rPr>
        <w:t xml:space="preserve"> including </w:t>
      </w:r>
      <w:r w:rsidR="005E7DC7" w:rsidRPr="00C016AF">
        <w:rPr>
          <w:rFonts w:ascii="Times New Roman" w:eastAsia="Times New Roman" w:hAnsi="Times New Roman" w:cs="Times New Roman"/>
          <w:sz w:val="24"/>
          <w:szCs w:val="24"/>
        </w:rPr>
        <w:t xml:space="preserve">progress toward carrying out village livelihood activities, including formulation and disbursements of associated grants; update on the forest landscape management activities to meet objectives prior to project completion, completion of forest management plans, logging ban, forest monitoring and benefit sharing from forest management and harvesting activities; activities for forests law enforcement and regulatory concerns </w:t>
      </w:r>
      <w:r w:rsidR="005E7DC7" w:rsidRPr="00C016AF">
        <w:rPr>
          <w:rFonts w:ascii="Times New Roman" w:hAnsi="Times New Roman" w:cs="Times New Roman"/>
          <w:bCs/>
          <w:sz w:val="24"/>
          <w:szCs w:val="24"/>
        </w:rPr>
        <w:t>and r</w:t>
      </w:r>
      <w:r w:rsidR="005E7DC7" w:rsidRPr="00C016AF">
        <w:rPr>
          <w:rFonts w:ascii="Times New Roman" w:eastAsia="Times New Roman" w:hAnsi="Times New Roman" w:cs="Times New Roman"/>
          <w:sz w:val="24"/>
          <w:szCs w:val="24"/>
        </w:rPr>
        <w:t>eview</w:t>
      </w:r>
      <w:r w:rsidR="00F32999" w:rsidRPr="00C016AF">
        <w:rPr>
          <w:rFonts w:ascii="Times New Roman" w:eastAsia="Times New Roman" w:hAnsi="Times New Roman" w:cs="Times New Roman"/>
          <w:sz w:val="24"/>
          <w:szCs w:val="24"/>
        </w:rPr>
        <w:t>ed</w:t>
      </w:r>
      <w:r w:rsidR="005E7DC7" w:rsidRPr="00C016AF">
        <w:rPr>
          <w:rFonts w:ascii="Times New Roman" w:eastAsia="Times New Roman" w:hAnsi="Times New Roman" w:cs="Times New Roman"/>
          <w:sz w:val="24"/>
          <w:szCs w:val="24"/>
        </w:rPr>
        <w:t xml:space="preserve"> progress in the </w:t>
      </w:r>
      <w:r w:rsidR="00F32999" w:rsidRPr="00C016AF">
        <w:rPr>
          <w:rFonts w:ascii="Times New Roman" w:eastAsia="Times New Roman" w:hAnsi="Times New Roman" w:cs="Times New Roman"/>
          <w:sz w:val="24"/>
          <w:szCs w:val="24"/>
        </w:rPr>
        <w:t xml:space="preserve">MTR </w:t>
      </w:r>
      <w:r w:rsidR="005E7DC7" w:rsidRPr="00C016AF">
        <w:rPr>
          <w:rFonts w:ascii="Times New Roman" w:eastAsia="Times New Roman" w:hAnsi="Times New Roman" w:cs="Times New Roman"/>
          <w:sz w:val="24"/>
          <w:szCs w:val="24"/>
        </w:rPr>
        <w:t>action plan including a proposal for the revision of indi</w:t>
      </w:r>
      <w:r w:rsidR="00F32999" w:rsidRPr="00C016AF">
        <w:rPr>
          <w:rFonts w:ascii="Times New Roman" w:eastAsia="Times New Roman" w:hAnsi="Times New Roman" w:cs="Times New Roman"/>
          <w:sz w:val="24"/>
          <w:szCs w:val="24"/>
        </w:rPr>
        <w:t>cators</w:t>
      </w:r>
      <w:r w:rsidR="005E7DC7" w:rsidRPr="00C016AF">
        <w:rPr>
          <w:rFonts w:ascii="Times New Roman" w:eastAsia="Times New Roman" w:hAnsi="Times New Roman" w:cs="Times New Roman"/>
          <w:sz w:val="24"/>
          <w:szCs w:val="24"/>
        </w:rPr>
        <w:t>.</w:t>
      </w:r>
    </w:p>
    <w:p w14:paraId="3F8C552F" w14:textId="77777777" w:rsidR="00B30927" w:rsidRPr="00C016AF" w:rsidRDefault="00B30927" w:rsidP="00CA25A6">
      <w:pPr>
        <w:autoSpaceDE w:val="0"/>
        <w:autoSpaceDN w:val="0"/>
        <w:adjustRightInd w:val="0"/>
        <w:spacing w:after="0" w:line="240" w:lineRule="auto"/>
        <w:contextualSpacing/>
        <w:jc w:val="both"/>
        <w:rPr>
          <w:rFonts w:ascii="Times New Roman" w:eastAsia="Calibri" w:hAnsi="Times New Roman" w:cs="Times New Roman"/>
          <w:bCs/>
          <w:sz w:val="24"/>
          <w:szCs w:val="24"/>
          <w:lang w:bidi="lo-LA"/>
        </w:rPr>
      </w:pPr>
    </w:p>
    <w:p w14:paraId="2F1F31DD" w14:textId="36DE772E" w:rsidR="00CA25A6" w:rsidRPr="00974735" w:rsidRDefault="0001304C" w:rsidP="00CA25A6">
      <w:pPr>
        <w:numPr>
          <w:ilvl w:val="0"/>
          <w:numId w:val="1"/>
        </w:numPr>
        <w:autoSpaceDE w:val="0"/>
        <w:autoSpaceDN w:val="0"/>
        <w:adjustRightInd w:val="0"/>
        <w:spacing w:after="0" w:line="240" w:lineRule="auto"/>
        <w:ind w:left="0" w:firstLine="90"/>
        <w:jc w:val="both"/>
        <w:rPr>
          <w:rFonts w:ascii="Times New Roman" w:hAnsi="Times New Roman" w:cs="Times New Roman"/>
          <w:color w:val="000000"/>
          <w:sz w:val="24"/>
          <w:szCs w:val="24"/>
        </w:rPr>
      </w:pPr>
      <w:r w:rsidRPr="00974735">
        <w:rPr>
          <w:rFonts w:ascii="Times New Roman" w:hAnsi="Times New Roman" w:cs="Times New Roman"/>
          <w:b/>
          <w:color w:val="000000"/>
          <w:sz w:val="24"/>
          <w:szCs w:val="24"/>
        </w:rPr>
        <w:t>Overall Implementation Status</w:t>
      </w:r>
      <w:r w:rsidR="00B30927" w:rsidRPr="00974735">
        <w:rPr>
          <w:rFonts w:ascii="Times New Roman" w:hAnsi="Times New Roman" w:cs="Times New Roman"/>
          <w:b/>
          <w:color w:val="000000"/>
          <w:sz w:val="24"/>
          <w:szCs w:val="24"/>
        </w:rPr>
        <w:t xml:space="preserve">. </w:t>
      </w:r>
      <w:r w:rsidR="00A30033" w:rsidRPr="00974735">
        <w:rPr>
          <w:rFonts w:ascii="Times New Roman" w:hAnsi="Times New Roman" w:cs="Times New Roman"/>
          <w:color w:val="000000"/>
          <w:sz w:val="24"/>
          <w:szCs w:val="24"/>
        </w:rPr>
        <w:t xml:space="preserve">In summary, the mission found that the project </w:t>
      </w:r>
      <w:r w:rsidRPr="00974735">
        <w:rPr>
          <w:rFonts w:ascii="Times New Roman" w:hAnsi="Times New Roman" w:cs="Times New Roman"/>
          <w:color w:val="000000"/>
          <w:sz w:val="24"/>
          <w:szCs w:val="24"/>
        </w:rPr>
        <w:t xml:space="preserve">implementation progress is </w:t>
      </w:r>
      <w:proofErr w:type="gramStart"/>
      <w:r w:rsidR="00D62FBA" w:rsidRPr="00974735">
        <w:rPr>
          <w:rFonts w:ascii="Times New Roman" w:hAnsi="Times New Roman" w:cs="Times New Roman"/>
          <w:i/>
          <w:iCs/>
          <w:color w:val="000000"/>
          <w:sz w:val="24"/>
          <w:szCs w:val="24"/>
        </w:rPr>
        <w:t>M</w:t>
      </w:r>
      <w:r w:rsidR="00A942D2" w:rsidRPr="00974735">
        <w:rPr>
          <w:rFonts w:ascii="Times New Roman" w:hAnsi="Times New Roman" w:cs="Times New Roman"/>
          <w:i/>
          <w:iCs/>
          <w:color w:val="000000"/>
          <w:sz w:val="24"/>
          <w:szCs w:val="24"/>
        </w:rPr>
        <w:t>oderately</w:t>
      </w:r>
      <w:proofErr w:type="gramEnd"/>
      <w:r w:rsidR="00A942D2" w:rsidRPr="00974735">
        <w:rPr>
          <w:rFonts w:ascii="Times New Roman" w:hAnsi="Times New Roman" w:cs="Times New Roman"/>
          <w:i/>
          <w:iCs/>
          <w:color w:val="000000"/>
          <w:sz w:val="24"/>
          <w:szCs w:val="24"/>
        </w:rPr>
        <w:t xml:space="preserve"> </w:t>
      </w:r>
      <w:r w:rsidR="00F32999" w:rsidRPr="00974735">
        <w:rPr>
          <w:rFonts w:ascii="Times New Roman" w:hAnsi="Times New Roman" w:cs="Times New Roman"/>
          <w:i/>
          <w:iCs/>
          <w:color w:val="000000"/>
          <w:sz w:val="24"/>
          <w:szCs w:val="24"/>
        </w:rPr>
        <w:t>satisfactory</w:t>
      </w:r>
      <w:r w:rsidR="00692B86" w:rsidRPr="00974735">
        <w:rPr>
          <w:rFonts w:ascii="Times New Roman" w:hAnsi="Times New Roman" w:cs="Times New Roman"/>
          <w:color w:val="000000"/>
          <w:sz w:val="24"/>
          <w:szCs w:val="24"/>
        </w:rPr>
        <w:t>. P</w:t>
      </w:r>
      <w:r w:rsidRPr="00974735">
        <w:rPr>
          <w:rFonts w:ascii="Times New Roman" w:hAnsi="Times New Roman" w:cs="Times New Roman"/>
          <w:color w:val="000000"/>
          <w:sz w:val="24"/>
          <w:szCs w:val="24"/>
        </w:rPr>
        <w:t xml:space="preserve">rogress </w:t>
      </w:r>
      <w:r w:rsidR="00692B86" w:rsidRPr="00974735">
        <w:rPr>
          <w:rFonts w:ascii="Times New Roman" w:hAnsi="Times New Roman" w:cs="Times New Roman"/>
          <w:color w:val="000000"/>
          <w:sz w:val="24"/>
          <w:szCs w:val="24"/>
        </w:rPr>
        <w:t xml:space="preserve">toward the </w:t>
      </w:r>
      <w:r w:rsidRPr="00974735">
        <w:rPr>
          <w:rFonts w:ascii="Times New Roman" w:hAnsi="Times New Roman" w:cs="Times New Roman"/>
          <w:color w:val="000000"/>
          <w:sz w:val="24"/>
          <w:szCs w:val="24"/>
        </w:rPr>
        <w:t xml:space="preserve">Project Development Objective </w:t>
      </w:r>
      <w:r w:rsidR="009B204B">
        <w:rPr>
          <w:rFonts w:ascii="Times New Roman" w:hAnsi="Times New Roman" w:cs="Times New Roman"/>
          <w:color w:val="000000"/>
          <w:sz w:val="24"/>
          <w:szCs w:val="24"/>
        </w:rPr>
        <w:t xml:space="preserve">is largely on track. </w:t>
      </w:r>
      <w:r w:rsidR="00974735" w:rsidRPr="00974735">
        <w:rPr>
          <w:rFonts w:ascii="Times New Roman" w:hAnsi="Times New Roman" w:cs="Times New Roman"/>
          <w:color w:val="000000"/>
          <w:sz w:val="24"/>
          <w:szCs w:val="24"/>
        </w:rPr>
        <w:t>The formal</w:t>
      </w:r>
      <w:r w:rsidR="00724CF2" w:rsidRPr="00974735">
        <w:rPr>
          <w:rFonts w:ascii="Times New Roman" w:hAnsi="Times New Roman" w:cs="Times New Roman"/>
          <w:color w:val="000000"/>
          <w:sz w:val="24"/>
          <w:szCs w:val="24"/>
        </w:rPr>
        <w:t xml:space="preserve"> approvals of the 41 forest management plans</w:t>
      </w:r>
      <w:r w:rsidR="00974735" w:rsidRPr="00974735">
        <w:rPr>
          <w:rFonts w:ascii="Times New Roman" w:hAnsi="Times New Roman" w:cs="Times New Roman"/>
          <w:color w:val="000000"/>
          <w:sz w:val="24"/>
          <w:szCs w:val="24"/>
        </w:rPr>
        <w:t xml:space="preserve"> are now largely completed and </w:t>
      </w:r>
      <w:r w:rsidR="00724CF2" w:rsidRPr="00974735">
        <w:rPr>
          <w:rFonts w:ascii="Times New Roman" w:hAnsi="Times New Roman" w:cs="Times New Roman"/>
          <w:color w:val="000000"/>
          <w:sz w:val="24"/>
          <w:szCs w:val="24"/>
        </w:rPr>
        <w:t>the approvals and disbursement of village livelihood</w:t>
      </w:r>
      <w:r w:rsidR="00974735" w:rsidRPr="00974735">
        <w:rPr>
          <w:rFonts w:ascii="Times New Roman" w:hAnsi="Times New Roman" w:cs="Times New Roman"/>
          <w:color w:val="000000"/>
          <w:sz w:val="24"/>
          <w:szCs w:val="24"/>
        </w:rPr>
        <w:t xml:space="preserve"> a</w:t>
      </w:r>
      <w:r w:rsidR="00974735">
        <w:rPr>
          <w:rFonts w:ascii="Times New Roman" w:hAnsi="Times New Roman" w:cs="Times New Roman"/>
          <w:color w:val="000000"/>
          <w:sz w:val="24"/>
          <w:szCs w:val="24"/>
        </w:rPr>
        <w:t>nd forest restoration grants have</w:t>
      </w:r>
      <w:r w:rsidR="00974735" w:rsidRPr="00974735">
        <w:rPr>
          <w:rFonts w:ascii="Times New Roman" w:hAnsi="Times New Roman" w:cs="Times New Roman"/>
          <w:color w:val="000000"/>
          <w:sz w:val="24"/>
          <w:szCs w:val="24"/>
        </w:rPr>
        <w:t xml:space="preserve"> now started.</w:t>
      </w:r>
      <w:r w:rsidR="00B42E98" w:rsidRPr="00974735">
        <w:rPr>
          <w:rFonts w:ascii="Times New Roman" w:hAnsi="Times New Roman" w:cs="Times New Roman"/>
          <w:color w:val="000000"/>
          <w:sz w:val="24"/>
          <w:szCs w:val="24"/>
        </w:rPr>
        <w:t xml:space="preserve"> A proposed modification of the </w:t>
      </w:r>
      <w:r w:rsidR="00A30033" w:rsidRPr="00974735">
        <w:rPr>
          <w:rFonts w:ascii="Times New Roman" w:hAnsi="Times New Roman" w:cs="Times New Roman"/>
          <w:color w:val="000000"/>
          <w:sz w:val="24"/>
          <w:szCs w:val="24"/>
        </w:rPr>
        <w:t>indi</w:t>
      </w:r>
      <w:r w:rsidR="00545893" w:rsidRPr="00974735">
        <w:rPr>
          <w:rFonts w:ascii="Times New Roman" w:hAnsi="Times New Roman" w:cs="Times New Roman"/>
          <w:color w:val="000000"/>
          <w:sz w:val="24"/>
          <w:szCs w:val="24"/>
        </w:rPr>
        <w:t>cator framework was</w:t>
      </w:r>
      <w:r w:rsidR="00B42E98" w:rsidRPr="00974735">
        <w:rPr>
          <w:rFonts w:ascii="Times New Roman" w:hAnsi="Times New Roman" w:cs="Times New Roman"/>
          <w:color w:val="000000"/>
          <w:sz w:val="24"/>
          <w:szCs w:val="24"/>
        </w:rPr>
        <w:t xml:space="preserve"> </w:t>
      </w:r>
      <w:r w:rsidR="00692B86" w:rsidRPr="00974735">
        <w:rPr>
          <w:rFonts w:ascii="Times New Roman" w:hAnsi="Times New Roman" w:cs="Times New Roman"/>
          <w:color w:val="000000"/>
          <w:sz w:val="24"/>
          <w:szCs w:val="24"/>
        </w:rPr>
        <w:t>discussed</w:t>
      </w:r>
      <w:r w:rsidR="00545893" w:rsidRPr="00974735">
        <w:rPr>
          <w:rFonts w:ascii="Times New Roman" w:hAnsi="Times New Roman" w:cs="Times New Roman"/>
          <w:color w:val="000000"/>
          <w:sz w:val="24"/>
          <w:szCs w:val="24"/>
        </w:rPr>
        <w:t xml:space="preserve"> and a revised dr</w:t>
      </w:r>
      <w:r w:rsidR="00F32999" w:rsidRPr="00974735">
        <w:rPr>
          <w:rFonts w:ascii="Times New Roman" w:hAnsi="Times New Roman" w:cs="Times New Roman"/>
          <w:color w:val="000000"/>
          <w:sz w:val="24"/>
          <w:szCs w:val="24"/>
        </w:rPr>
        <w:t>aft is included in the annex of this report.</w:t>
      </w:r>
      <w:r w:rsidR="00CB2687" w:rsidRPr="00974735">
        <w:rPr>
          <w:rFonts w:ascii="Times New Roman" w:hAnsi="Times New Roman" w:cs="Times New Roman"/>
          <w:color w:val="000000"/>
          <w:sz w:val="24"/>
          <w:szCs w:val="24"/>
        </w:rPr>
        <w:t xml:space="preserve"> </w:t>
      </w:r>
      <w:r w:rsidR="00F32809" w:rsidRPr="00974735">
        <w:rPr>
          <w:rFonts w:ascii="Times New Roman" w:hAnsi="Times New Roman" w:cs="Times New Roman"/>
          <w:color w:val="000000"/>
          <w:sz w:val="24"/>
          <w:szCs w:val="24"/>
        </w:rPr>
        <w:t>Total</w:t>
      </w:r>
      <w:r w:rsidR="00974735">
        <w:rPr>
          <w:rFonts w:ascii="Times New Roman" w:hAnsi="Times New Roman" w:cs="Times New Roman"/>
          <w:color w:val="000000"/>
          <w:sz w:val="24"/>
          <w:szCs w:val="24"/>
        </w:rPr>
        <w:t xml:space="preserve"> disbursements were</w:t>
      </w:r>
      <w:r w:rsidR="00B42E98" w:rsidRPr="00974735">
        <w:rPr>
          <w:rFonts w:ascii="Times New Roman" w:hAnsi="Times New Roman" w:cs="Times New Roman"/>
          <w:color w:val="000000"/>
          <w:sz w:val="24"/>
          <w:szCs w:val="24"/>
        </w:rPr>
        <w:t xml:space="preserve"> </w:t>
      </w:r>
      <w:r w:rsidR="00F32999" w:rsidRPr="00974735">
        <w:rPr>
          <w:rFonts w:ascii="Times New Roman" w:hAnsi="Times New Roman" w:cs="Times New Roman"/>
          <w:color w:val="000000"/>
          <w:sz w:val="24"/>
          <w:szCs w:val="24"/>
        </w:rPr>
        <w:t>US$ 15.88</w:t>
      </w:r>
      <w:r w:rsidR="00F32809" w:rsidRPr="00974735">
        <w:rPr>
          <w:rFonts w:ascii="Times New Roman" w:hAnsi="Times New Roman" w:cs="Times New Roman"/>
          <w:color w:val="000000"/>
          <w:sz w:val="24"/>
          <w:szCs w:val="24"/>
        </w:rPr>
        <w:t xml:space="preserve"> million, whi</w:t>
      </w:r>
      <w:r w:rsidR="00B42E98" w:rsidRPr="00974735">
        <w:rPr>
          <w:rFonts w:ascii="Times New Roman" w:hAnsi="Times New Roman" w:cs="Times New Roman"/>
          <w:color w:val="000000"/>
          <w:sz w:val="24"/>
          <w:szCs w:val="24"/>
        </w:rPr>
        <w:t xml:space="preserve">ch is </w:t>
      </w:r>
      <w:r w:rsidR="00F32999" w:rsidRPr="00974735">
        <w:rPr>
          <w:rFonts w:ascii="Times New Roman" w:hAnsi="Times New Roman" w:cs="Times New Roman"/>
          <w:color w:val="000000"/>
          <w:sz w:val="24"/>
          <w:szCs w:val="24"/>
        </w:rPr>
        <w:t xml:space="preserve">an improvement but still </w:t>
      </w:r>
      <w:r w:rsidR="00B42E98" w:rsidRPr="00974735">
        <w:rPr>
          <w:rFonts w:ascii="Times New Roman" w:hAnsi="Times New Roman" w:cs="Times New Roman"/>
          <w:color w:val="000000"/>
          <w:sz w:val="24"/>
          <w:szCs w:val="24"/>
        </w:rPr>
        <w:t>considered low</w:t>
      </w:r>
      <w:r w:rsidR="00F32809" w:rsidRPr="00974735">
        <w:rPr>
          <w:rFonts w:ascii="Times New Roman" w:hAnsi="Times New Roman" w:cs="Times New Roman"/>
          <w:color w:val="000000"/>
          <w:sz w:val="24"/>
          <w:szCs w:val="24"/>
        </w:rPr>
        <w:t>.</w:t>
      </w:r>
      <w:r w:rsidR="00653C79">
        <w:rPr>
          <w:rFonts w:ascii="Times New Roman" w:hAnsi="Times New Roman" w:cs="Times New Roman"/>
          <w:color w:val="000000"/>
          <w:sz w:val="24"/>
          <w:szCs w:val="24"/>
        </w:rPr>
        <w:t xml:space="preserve"> The DOF agrees that a </w:t>
      </w:r>
      <w:r w:rsidR="00563559" w:rsidRPr="00974735">
        <w:rPr>
          <w:rFonts w:ascii="Times New Roman" w:hAnsi="Times New Roman" w:cs="Times New Roman"/>
          <w:color w:val="000000"/>
          <w:sz w:val="24"/>
          <w:szCs w:val="24"/>
        </w:rPr>
        <w:t>major effort needs to be made</w:t>
      </w:r>
      <w:r w:rsidR="00F32999" w:rsidRPr="00974735">
        <w:rPr>
          <w:rFonts w:ascii="Times New Roman" w:hAnsi="Times New Roman" w:cs="Times New Roman"/>
          <w:color w:val="000000"/>
          <w:sz w:val="24"/>
          <w:szCs w:val="24"/>
        </w:rPr>
        <w:t xml:space="preserve"> to disburse the village livelihood and forest restoration grants before May to ensure the villagers are able to take advantage of the planting season.</w:t>
      </w:r>
      <w:r w:rsidR="0046255D" w:rsidRPr="00974735">
        <w:rPr>
          <w:rFonts w:ascii="Times New Roman" w:hAnsi="Times New Roman" w:cs="Times New Roman"/>
          <w:color w:val="000000"/>
          <w:sz w:val="24"/>
          <w:szCs w:val="24"/>
        </w:rPr>
        <w:t xml:space="preserve"> </w:t>
      </w:r>
      <w:r w:rsidR="00563559" w:rsidRPr="00974735">
        <w:rPr>
          <w:rFonts w:ascii="Times New Roman" w:hAnsi="Times New Roman" w:cs="Times New Roman"/>
          <w:color w:val="000000"/>
          <w:sz w:val="24"/>
          <w:szCs w:val="24"/>
        </w:rPr>
        <w:t xml:space="preserve">Village grants total around US$6 million. </w:t>
      </w:r>
    </w:p>
    <w:p w14:paraId="6067EF04" w14:textId="77777777" w:rsidR="00CA25A6" w:rsidRPr="00974735" w:rsidRDefault="00CA25A6" w:rsidP="00CA25A6">
      <w:pPr>
        <w:pStyle w:val="ListParagraph"/>
        <w:spacing w:after="0" w:line="240" w:lineRule="auto"/>
        <w:rPr>
          <w:rFonts w:ascii="Times New Roman" w:hAnsi="Times New Roman" w:cs="Times New Roman"/>
          <w:color w:val="000000"/>
          <w:sz w:val="24"/>
          <w:szCs w:val="24"/>
        </w:rPr>
      </w:pPr>
    </w:p>
    <w:p w14:paraId="5DB9B47E" w14:textId="1FB0E92C" w:rsidR="00CA25A6" w:rsidRPr="00974735" w:rsidRDefault="0046255D" w:rsidP="00BF7D7D">
      <w:pPr>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74735">
        <w:rPr>
          <w:rFonts w:ascii="Times New Roman" w:hAnsi="Times New Roman" w:cs="Times New Roman"/>
          <w:color w:val="000000"/>
          <w:sz w:val="24"/>
          <w:szCs w:val="24"/>
        </w:rPr>
        <w:t>The project’s key achievements in the past fiscal year include the completion of the Forest Management Plans (FMPs) covering 40 of the 41 Production Forest Areas (PFAs).</w:t>
      </w:r>
      <w:r w:rsidR="009B204B">
        <w:rPr>
          <w:rFonts w:ascii="Times New Roman" w:hAnsi="Times New Roman" w:cs="Times New Roman"/>
          <w:color w:val="000000"/>
          <w:sz w:val="24"/>
          <w:szCs w:val="24"/>
        </w:rPr>
        <w:t xml:space="preserve"> </w:t>
      </w:r>
      <w:r w:rsidR="00974735" w:rsidRPr="00974735">
        <w:rPr>
          <w:rFonts w:ascii="Times New Roman" w:hAnsi="Times New Roman" w:cs="Times New Roman"/>
          <w:color w:val="000000"/>
          <w:sz w:val="24"/>
          <w:szCs w:val="24"/>
        </w:rPr>
        <w:t xml:space="preserve">The majority of the management plans have </w:t>
      </w:r>
      <w:r w:rsidRPr="00974735">
        <w:rPr>
          <w:rFonts w:ascii="Times New Roman" w:hAnsi="Times New Roman" w:cs="Times New Roman"/>
          <w:color w:val="000000"/>
          <w:sz w:val="24"/>
          <w:szCs w:val="24"/>
        </w:rPr>
        <w:t>been formally approved. In addition, all 678 Village Livelihood Development (VLD) Grant proposals have been approved at t</w:t>
      </w:r>
      <w:r w:rsidR="00974735" w:rsidRPr="00974735">
        <w:rPr>
          <w:rFonts w:ascii="Times New Roman" w:hAnsi="Times New Roman" w:cs="Times New Roman"/>
          <w:color w:val="000000"/>
          <w:sz w:val="24"/>
          <w:szCs w:val="24"/>
        </w:rPr>
        <w:t>he village and district levels with</w:t>
      </w:r>
      <w:r w:rsidRPr="00974735">
        <w:rPr>
          <w:rFonts w:ascii="Times New Roman" w:hAnsi="Times New Roman" w:cs="Times New Roman"/>
          <w:color w:val="000000"/>
          <w:sz w:val="24"/>
          <w:szCs w:val="24"/>
        </w:rPr>
        <w:t xml:space="preserve"> </w:t>
      </w:r>
      <w:r w:rsidR="00974735" w:rsidRPr="00974735">
        <w:rPr>
          <w:rFonts w:ascii="Times New Roman" w:hAnsi="Times New Roman" w:cs="Times New Roman"/>
          <w:color w:val="000000"/>
          <w:sz w:val="24"/>
          <w:szCs w:val="24"/>
        </w:rPr>
        <w:t>71 have approved at the national level</w:t>
      </w:r>
      <w:r w:rsidR="00CA25A6" w:rsidRPr="00974735">
        <w:rPr>
          <w:rFonts w:ascii="Times New Roman" w:hAnsi="Times New Roman" w:cs="Times New Roman"/>
          <w:color w:val="000000"/>
          <w:sz w:val="24"/>
          <w:szCs w:val="24"/>
        </w:rPr>
        <w:t>. The Smart Phone Information Reporting and Intelligence Tracking System (SPIRIT) pilot and PFA forest change mapping (2000-2005-2010-2015) have been concluded.</w:t>
      </w:r>
      <w:r w:rsidR="00BF7D7D" w:rsidRPr="00974735">
        <w:rPr>
          <w:sz w:val="24"/>
          <w:szCs w:val="24"/>
        </w:rPr>
        <w:t xml:space="preserve"> </w:t>
      </w:r>
      <w:r w:rsidR="00BF7D7D" w:rsidRPr="00974735">
        <w:rPr>
          <w:rFonts w:ascii="Times New Roman" w:hAnsi="Times New Roman" w:cs="Times New Roman"/>
          <w:color w:val="000000"/>
          <w:sz w:val="24"/>
          <w:szCs w:val="24"/>
        </w:rPr>
        <w:t xml:space="preserve">STEPP is demonstrating good results, with over 597 cases investigated (197 still ongoing). </w:t>
      </w:r>
      <w:r w:rsidR="00CA25A6" w:rsidRPr="00974735">
        <w:rPr>
          <w:rFonts w:ascii="Times New Roman" w:hAnsi="Times New Roman" w:cs="Times New Roman"/>
          <w:color w:val="000000"/>
          <w:sz w:val="24"/>
          <w:szCs w:val="24"/>
        </w:rPr>
        <w:t>The project is assisting the government now in the first review of the progress of PMO 15.</w:t>
      </w:r>
      <w:r w:rsidR="00BF7D7D" w:rsidRPr="00974735">
        <w:rPr>
          <w:rFonts w:ascii="Times New Roman" w:hAnsi="Times New Roman" w:cs="Times New Roman"/>
          <w:color w:val="000000"/>
          <w:sz w:val="24"/>
          <w:szCs w:val="24"/>
        </w:rPr>
        <w:t xml:space="preserve"> </w:t>
      </w:r>
    </w:p>
    <w:p w14:paraId="4951E4F1" w14:textId="77777777" w:rsidR="0046255D" w:rsidRPr="00C016AF" w:rsidRDefault="0046255D" w:rsidP="00CA25A6">
      <w:pPr>
        <w:autoSpaceDE w:val="0"/>
        <w:autoSpaceDN w:val="0"/>
        <w:adjustRightInd w:val="0"/>
        <w:spacing w:after="0" w:line="240" w:lineRule="auto"/>
        <w:jc w:val="both"/>
        <w:rPr>
          <w:rFonts w:ascii="Times New Roman" w:hAnsi="Times New Roman" w:cs="Times New Roman"/>
          <w:b/>
          <w:sz w:val="24"/>
          <w:szCs w:val="24"/>
        </w:rPr>
      </w:pPr>
    </w:p>
    <w:p w14:paraId="4D687845" w14:textId="33327719" w:rsidR="004F730B" w:rsidRPr="00C016AF" w:rsidRDefault="004F730B" w:rsidP="00CA25A6">
      <w:pPr>
        <w:spacing w:after="0" w:line="240" w:lineRule="auto"/>
        <w:jc w:val="both"/>
        <w:rPr>
          <w:rFonts w:ascii="Times New Roman" w:hAnsi="Times New Roman" w:cs="Times New Roman"/>
          <w:b/>
          <w:sz w:val="24"/>
          <w:szCs w:val="24"/>
        </w:rPr>
      </w:pPr>
      <w:r w:rsidRPr="00C016AF">
        <w:rPr>
          <w:rFonts w:ascii="Times New Roman" w:hAnsi="Times New Roman" w:cs="Times New Roman"/>
          <w:b/>
          <w:sz w:val="24"/>
          <w:szCs w:val="24"/>
        </w:rPr>
        <w:t>Progress by Components</w:t>
      </w:r>
      <w:r w:rsidR="001F2FC4" w:rsidRPr="00C016AF">
        <w:rPr>
          <w:rFonts w:ascii="Times New Roman" w:hAnsi="Times New Roman" w:cs="Times New Roman"/>
          <w:b/>
          <w:sz w:val="24"/>
          <w:szCs w:val="24"/>
        </w:rPr>
        <w:t xml:space="preserve"> </w:t>
      </w:r>
      <w:r w:rsidR="005E3AC7" w:rsidRPr="00C016AF">
        <w:rPr>
          <w:rFonts w:ascii="Times New Roman" w:hAnsi="Times New Roman" w:cs="Times New Roman"/>
          <w:b/>
          <w:sz w:val="24"/>
          <w:szCs w:val="24"/>
        </w:rPr>
        <w:t xml:space="preserve"> </w:t>
      </w:r>
    </w:p>
    <w:p w14:paraId="3BDACCCD" w14:textId="77777777" w:rsidR="004F730B" w:rsidRPr="00C016AF" w:rsidRDefault="004F730B" w:rsidP="00CA25A6">
      <w:pPr>
        <w:spacing w:after="0" w:line="240" w:lineRule="auto"/>
        <w:jc w:val="both"/>
        <w:rPr>
          <w:rFonts w:ascii="Times New Roman" w:hAnsi="Times New Roman" w:cs="Times New Roman"/>
          <w:b/>
          <w:sz w:val="24"/>
          <w:szCs w:val="24"/>
        </w:rPr>
      </w:pPr>
    </w:p>
    <w:p w14:paraId="53EFB73A" w14:textId="77777777" w:rsidR="00B65FD7" w:rsidRPr="00C016AF" w:rsidRDefault="004F730B" w:rsidP="00CA25A6">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b/>
          <w:sz w:val="24"/>
          <w:szCs w:val="24"/>
        </w:rPr>
        <w:lastRenderedPageBreak/>
        <w:t xml:space="preserve">Component 1: Strengthening and Expanding PSFM in Production Forest Areas. (IDA USD$12.22 million, FIP USD$8.15 million and Government USD$4.98 million) </w:t>
      </w:r>
      <w:r w:rsidRPr="00C016AF">
        <w:rPr>
          <w:rFonts w:ascii="Times New Roman" w:hAnsi="Times New Roman" w:cs="Times New Roman"/>
          <w:sz w:val="24"/>
          <w:szCs w:val="24"/>
        </w:rPr>
        <w:t xml:space="preserve">This component includes two subcomponents: (a) Developing partnerships to increase implementation capacity, and (b) Community engagement in PSFM and VLD. </w:t>
      </w:r>
    </w:p>
    <w:p w14:paraId="2E551559" w14:textId="77777777" w:rsidR="00B65FD7" w:rsidRPr="00C016AF" w:rsidRDefault="00B65FD7" w:rsidP="00CA25A6">
      <w:pPr>
        <w:spacing w:after="0" w:line="240" w:lineRule="auto"/>
        <w:contextualSpacing/>
        <w:jc w:val="both"/>
        <w:rPr>
          <w:rFonts w:ascii="Times New Roman" w:hAnsi="Times New Roman" w:cs="Times New Roman"/>
          <w:sz w:val="24"/>
          <w:szCs w:val="24"/>
        </w:rPr>
      </w:pPr>
    </w:p>
    <w:p w14:paraId="3469CCFB" w14:textId="04AF44AB" w:rsidR="00145483" w:rsidRPr="00974735" w:rsidRDefault="00B42E98" w:rsidP="00CA25A6">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u w:val="single"/>
        </w:rPr>
        <w:t>Summary</w:t>
      </w:r>
      <w:r w:rsidR="004F730B" w:rsidRPr="00C016AF">
        <w:rPr>
          <w:rFonts w:ascii="Times New Roman" w:hAnsi="Times New Roman" w:cs="Times New Roman"/>
          <w:sz w:val="24"/>
          <w:szCs w:val="24"/>
          <w:u w:val="single"/>
        </w:rPr>
        <w:t>:</w:t>
      </w:r>
      <w:r w:rsidR="004F730B" w:rsidRPr="00C016AF">
        <w:rPr>
          <w:rFonts w:ascii="Times New Roman" w:hAnsi="Times New Roman" w:cs="Times New Roman"/>
          <w:b/>
          <w:sz w:val="24"/>
          <w:szCs w:val="24"/>
        </w:rPr>
        <w:t xml:space="preserve"> </w:t>
      </w:r>
      <w:r w:rsidR="004F730B" w:rsidRPr="00C016AF">
        <w:rPr>
          <w:rFonts w:ascii="Times New Roman" w:hAnsi="Times New Roman" w:cs="Times New Roman"/>
          <w:sz w:val="24"/>
          <w:szCs w:val="24"/>
        </w:rPr>
        <w:t>The Mission as</w:t>
      </w:r>
      <w:r w:rsidR="00A30AAE" w:rsidRPr="00C016AF">
        <w:rPr>
          <w:rFonts w:ascii="Times New Roman" w:hAnsi="Times New Roman" w:cs="Times New Roman"/>
          <w:sz w:val="24"/>
          <w:szCs w:val="24"/>
        </w:rPr>
        <w:t>sessed t</w:t>
      </w:r>
      <w:r w:rsidR="00FA39D3" w:rsidRPr="00C016AF">
        <w:rPr>
          <w:rFonts w:ascii="Times New Roman" w:hAnsi="Times New Roman" w:cs="Times New Roman"/>
          <w:sz w:val="24"/>
          <w:szCs w:val="24"/>
        </w:rPr>
        <w:t xml:space="preserve">he component as </w:t>
      </w:r>
      <w:r w:rsidR="00CA25A6" w:rsidRPr="00974735">
        <w:rPr>
          <w:rFonts w:ascii="Times New Roman" w:hAnsi="Times New Roman" w:cs="Times New Roman"/>
          <w:i/>
          <w:sz w:val="24"/>
          <w:szCs w:val="24"/>
        </w:rPr>
        <w:t>Moderately</w:t>
      </w:r>
      <w:r w:rsidR="00974735" w:rsidRPr="00974735">
        <w:rPr>
          <w:rFonts w:ascii="Times New Roman" w:hAnsi="Times New Roman" w:cs="Times New Roman"/>
          <w:i/>
          <w:iCs/>
          <w:sz w:val="24"/>
          <w:szCs w:val="24"/>
        </w:rPr>
        <w:t xml:space="preserve"> S</w:t>
      </w:r>
      <w:r w:rsidR="00CA25A6" w:rsidRPr="00974735">
        <w:rPr>
          <w:rFonts w:ascii="Times New Roman" w:hAnsi="Times New Roman" w:cs="Times New Roman"/>
          <w:i/>
          <w:iCs/>
          <w:sz w:val="24"/>
          <w:szCs w:val="24"/>
        </w:rPr>
        <w:t>atisfactory</w:t>
      </w:r>
      <w:r w:rsidR="00724CF2" w:rsidRPr="00974735">
        <w:rPr>
          <w:rFonts w:ascii="Times New Roman" w:hAnsi="Times New Roman" w:cs="Times New Roman"/>
          <w:sz w:val="24"/>
          <w:szCs w:val="24"/>
        </w:rPr>
        <w:t>.</w:t>
      </w:r>
      <w:r w:rsidR="00FA39D3" w:rsidRPr="00974735">
        <w:rPr>
          <w:rFonts w:ascii="Times New Roman" w:hAnsi="Times New Roman" w:cs="Times New Roman"/>
          <w:sz w:val="24"/>
          <w:szCs w:val="24"/>
        </w:rPr>
        <w:t xml:space="preserve"> </w:t>
      </w:r>
      <w:r w:rsidR="00B87D28" w:rsidRPr="00974735">
        <w:rPr>
          <w:rFonts w:ascii="Times New Roman" w:hAnsi="Times New Roman" w:cs="Times New Roman"/>
          <w:sz w:val="24"/>
          <w:szCs w:val="24"/>
        </w:rPr>
        <w:t>Forest</w:t>
      </w:r>
      <w:r w:rsidR="00B87D28" w:rsidRPr="00C016AF">
        <w:rPr>
          <w:rFonts w:ascii="Times New Roman" w:hAnsi="Times New Roman" w:cs="Times New Roman"/>
          <w:sz w:val="24"/>
          <w:szCs w:val="24"/>
        </w:rPr>
        <w:t xml:space="preserve"> inventories and management plans required</w:t>
      </w:r>
      <w:r w:rsidR="004F730B" w:rsidRPr="00C016AF">
        <w:rPr>
          <w:rFonts w:ascii="Times New Roman" w:hAnsi="Times New Roman" w:cs="Times New Roman"/>
          <w:sz w:val="24"/>
          <w:szCs w:val="24"/>
        </w:rPr>
        <w:t xml:space="preserve"> for PSFM in 41 PFAs and 198 SFM</w:t>
      </w:r>
      <w:r w:rsidR="00B65FD7" w:rsidRPr="00C016AF">
        <w:rPr>
          <w:rFonts w:ascii="Times New Roman" w:hAnsi="Times New Roman" w:cs="Times New Roman"/>
          <w:sz w:val="24"/>
          <w:szCs w:val="24"/>
        </w:rPr>
        <w:t>As, were carried out</w:t>
      </w:r>
      <w:r w:rsidR="004F730B" w:rsidRPr="00C016AF">
        <w:rPr>
          <w:rFonts w:ascii="Times New Roman" w:hAnsi="Times New Roman" w:cs="Times New Roman"/>
          <w:sz w:val="24"/>
          <w:szCs w:val="24"/>
        </w:rPr>
        <w:t xml:space="preserve"> in accordance with the </w:t>
      </w:r>
      <w:r w:rsidR="00452CEE" w:rsidRPr="00C016AF">
        <w:rPr>
          <w:rFonts w:ascii="Times New Roman" w:hAnsi="Times New Roman" w:cs="Times New Roman"/>
          <w:sz w:val="24"/>
          <w:szCs w:val="24"/>
        </w:rPr>
        <w:t xml:space="preserve">PAD, </w:t>
      </w:r>
      <w:r w:rsidR="004F730B" w:rsidRPr="00C016AF">
        <w:rPr>
          <w:rFonts w:ascii="Times New Roman" w:hAnsi="Times New Roman" w:cs="Times New Roman"/>
          <w:sz w:val="24"/>
          <w:szCs w:val="24"/>
        </w:rPr>
        <w:t>Operations Manual</w:t>
      </w:r>
      <w:r w:rsidR="004F730B" w:rsidRPr="00C016AF">
        <w:rPr>
          <w:sz w:val="24"/>
          <w:szCs w:val="24"/>
          <w:vertAlign w:val="superscript"/>
        </w:rPr>
        <w:footnoteReference w:id="1"/>
      </w:r>
      <w:r w:rsidR="004F730B" w:rsidRPr="00C016AF">
        <w:rPr>
          <w:rFonts w:ascii="Times New Roman" w:hAnsi="Times New Roman" w:cs="Times New Roman"/>
          <w:sz w:val="24"/>
          <w:szCs w:val="24"/>
        </w:rPr>
        <w:t xml:space="preserve"> and Annual Work Plan</w:t>
      </w:r>
      <w:r w:rsidR="004F730B" w:rsidRPr="00C016AF">
        <w:rPr>
          <w:sz w:val="24"/>
          <w:szCs w:val="24"/>
          <w:vertAlign w:val="superscript"/>
        </w:rPr>
        <w:footnoteReference w:id="2"/>
      </w:r>
      <w:r w:rsidRPr="00C016AF">
        <w:rPr>
          <w:rFonts w:ascii="Times New Roman" w:hAnsi="Times New Roman" w:cs="Times New Roman"/>
          <w:sz w:val="24"/>
          <w:szCs w:val="24"/>
        </w:rPr>
        <w:t xml:space="preserve">. However, </w:t>
      </w:r>
      <w:r w:rsidR="00CA25A6" w:rsidRPr="00C016AF">
        <w:rPr>
          <w:rFonts w:ascii="Times New Roman" w:hAnsi="Times New Roman" w:cs="Times New Roman"/>
          <w:sz w:val="24"/>
          <w:szCs w:val="24"/>
        </w:rPr>
        <w:t xml:space="preserve">because </w:t>
      </w:r>
      <w:r w:rsidR="001F2FF1" w:rsidRPr="00C016AF">
        <w:rPr>
          <w:rFonts w:ascii="Times New Roman" w:hAnsi="Times New Roman" w:cs="Times New Roman"/>
          <w:sz w:val="24"/>
          <w:szCs w:val="24"/>
        </w:rPr>
        <w:t xml:space="preserve">several </w:t>
      </w:r>
      <w:r w:rsidR="009005AF" w:rsidRPr="00C016AF">
        <w:rPr>
          <w:rFonts w:ascii="Times New Roman" w:hAnsi="Times New Roman" w:cs="Times New Roman"/>
          <w:sz w:val="24"/>
          <w:szCs w:val="24"/>
        </w:rPr>
        <w:t>of the current minimum units, sub-Forest Management Area (</w:t>
      </w:r>
      <w:r w:rsidR="00E232DF" w:rsidRPr="00C016AF">
        <w:rPr>
          <w:rFonts w:ascii="Times New Roman" w:hAnsi="Times New Roman" w:cs="Times New Roman"/>
          <w:sz w:val="24"/>
          <w:szCs w:val="24"/>
        </w:rPr>
        <w:t>SFMA</w:t>
      </w:r>
      <w:r w:rsidR="009005AF" w:rsidRPr="00C016AF">
        <w:rPr>
          <w:rFonts w:ascii="Times New Roman" w:hAnsi="Times New Roman" w:cs="Times New Roman"/>
          <w:sz w:val="24"/>
          <w:szCs w:val="24"/>
        </w:rPr>
        <w:t>),</w:t>
      </w:r>
      <w:r w:rsidR="00E232DF" w:rsidRPr="00C016AF">
        <w:rPr>
          <w:rFonts w:ascii="Times New Roman" w:hAnsi="Times New Roman" w:cs="Times New Roman"/>
          <w:sz w:val="24"/>
          <w:szCs w:val="24"/>
        </w:rPr>
        <w:t xml:space="preserve"> had to be combine</w:t>
      </w:r>
      <w:r w:rsidR="001F2FF1" w:rsidRPr="00C016AF">
        <w:rPr>
          <w:rFonts w:ascii="Times New Roman" w:hAnsi="Times New Roman" w:cs="Times New Roman"/>
          <w:sz w:val="24"/>
          <w:szCs w:val="24"/>
        </w:rPr>
        <w:t>d to meet the new standard</w:t>
      </w:r>
      <w:r w:rsidR="00CA25A6" w:rsidRPr="00C016AF">
        <w:rPr>
          <w:rFonts w:ascii="Times New Roman" w:hAnsi="Times New Roman" w:cs="Times New Roman"/>
          <w:sz w:val="24"/>
          <w:szCs w:val="24"/>
        </w:rPr>
        <w:t xml:space="preserve"> to compensate for low levels of stocking</w:t>
      </w:r>
      <w:r w:rsidR="00653C79">
        <w:rPr>
          <w:rFonts w:ascii="Times New Roman" w:hAnsi="Times New Roman" w:cs="Times New Roman"/>
          <w:sz w:val="24"/>
          <w:szCs w:val="24"/>
        </w:rPr>
        <w:t>,</w:t>
      </w:r>
      <w:r w:rsidR="00CA25A6" w:rsidRPr="00C016AF">
        <w:rPr>
          <w:rFonts w:ascii="Times New Roman" w:hAnsi="Times New Roman" w:cs="Times New Roman"/>
          <w:sz w:val="24"/>
          <w:szCs w:val="24"/>
        </w:rPr>
        <w:t xml:space="preserve"> the</w:t>
      </w:r>
      <w:r w:rsidR="0060673A">
        <w:rPr>
          <w:rFonts w:ascii="Times New Roman" w:hAnsi="Times New Roman" w:cs="Times New Roman"/>
          <w:sz w:val="24"/>
          <w:szCs w:val="24"/>
        </w:rPr>
        <w:t xml:space="preserve"> approval </w:t>
      </w:r>
      <w:r w:rsidR="00974735">
        <w:rPr>
          <w:rFonts w:ascii="Times New Roman" w:hAnsi="Times New Roman" w:cs="Times New Roman"/>
          <w:sz w:val="24"/>
          <w:szCs w:val="24"/>
        </w:rPr>
        <w:t xml:space="preserve">were </w:t>
      </w:r>
      <w:r w:rsidR="00653C79">
        <w:rPr>
          <w:rFonts w:ascii="Times New Roman" w:hAnsi="Times New Roman" w:cs="Times New Roman"/>
          <w:sz w:val="24"/>
          <w:szCs w:val="24"/>
        </w:rPr>
        <w:t xml:space="preserve">only </w:t>
      </w:r>
      <w:r w:rsidR="00974735">
        <w:rPr>
          <w:rFonts w:ascii="Times New Roman" w:hAnsi="Times New Roman" w:cs="Times New Roman"/>
          <w:sz w:val="24"/>
          <w:szCs w:val="24"/>
        </w:rPr>
        <w:t xml:space="preserve">recently </w:t>
      </w:r>
      <w:r w:rsidR="0060673A">
        <w:rPr>
          <w:rFonts w:ascii="Times New Roman" w:hAnsi="Times New Roman" w:cs="Times New Roman"/>
          <w:sz w:val="24"/>
          <w:szCs w:val="24"/>
        </w:rPr>
        <w:t xml:space="preserve">authorized </w:t>
      </w:r>
      <w:r w:rsidR="00653C79">
        <w:rPr>
          <w:rFonts w:ascii="Times New Roman" w:hAnsi="Times New Roman" w:cs="Times New Roman"/>
          <w:sz w:val="24"/>
          <w:szCs w:val="24"/>
        </w:rPr>
        <w:t>by DOF. There are 3 still outstanding but expected soon</w:t>
      </w:r>
      <w:r w:rsidR="001F2FF1" w:rsidRPr="00C016AF">
        <w:rPr>
          <w:rFonts w:ascii="Times New Roman" w:hAnsi="Times New Roman" w:cs="Times New Roman"/>
          <w:sz w:val="24"/>
          <w:szCs w:val="24"/>
        </w:rPr>
        <w:t>.</w:t>
      </w:r>
      <w:r w:rsidR="00CA25A6" w:rsidRPr="00C016AF">
        <w:rPr>
          <w:rFonts w:ascii="Times New Roman" w:hAnsi="Times New Roman" w:cs="Times New Roman"/>
          <w:sz w:val="24"/>
          <w:szCs w:val="24"/>
        </w:rPr>
        <w:t xml:space="preserve"> </w:t>
      </w:r>
    </w:p>
    <w:p w14:paraId="6FB48A9E" w14:textId="77777777" w:rsidR="00145483" w:rsidRPr="00C016AF" w:rsidRDefault="00145483" w:rsidP="00CA25A6">
      <w:pPr>
        <w:pStyle w:val="ListParagraph"/>
        <w:spacing w:after="0" w:line="240" w:lineRule="auto"/>
        <w:rPr>
          <w:rFonts w:ascii="Times New Roman" w:hAnsi="Times New Roman" w:cs="Times New Roman"/>
          <w:sz w:val="24"/>
          <w:szCs w:val="24"/>
        </w:rPr>
      </w:pPr>
    </w:p>
    <w:p w14:paraId="27EA1E30" w14:textId="6B2070C0" w:rsidR="004875F8" w:rsidRPr="00C016AF" w:rsidRDefault="00B65FD7" w:rsidP="00563559">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rPr>
        <w:t>Under Village Livelihood Development, the mission noted</w:t>
      </w:r>
      <w:r w:rsidR="008E2736" w:rsidRPr="00C016AF">
        <w:rPr>
          <w:rFonts w:ascii="Times New Roman" w:hAnsi="Times New Roman" w:cs="Times New Roman"/>
          <w:sz w:val="24"/>
          <w:szCs w:val="24"/>
        </w:rPr>
        <w:t xml:space="preserve"> strong </w:t>
      </w:r>
      <w:r w:rsidR="00563559" w:rsidRPr="00C016AF">
        <w:rPr>
          <w:rFonts w:ascii="Times New Roman" w:hAnsi="Times New Roman" w:cs="Times New Roman"/>
          <w:sz w:val="24"/>
          <w:szCs w:val="24"/>
        </w:rPr>
        <w:t xml:space="preserve">but incomplete </w:t>
      </w:r>
      <w:r w:rsidR="008E2736" w:rsidRPr="00C016AF">
        <w:rPr>
          <w:rFonts w:ascii="Times New Roman" w:hAnsi="Times New Roman" w:cs="Times New Roman"/>
          <w:sz w:val="24"/>
          <w:szCs w:val="24"/>
        </w:rPr>
        <w:t xml:space="preserve">progress. </w:t>
      </w:r>
      <w:r w:rsidR="00CA25A6" w:rsidRPr="00C016AF">
        <w:rPr>
          <w:rFonts w:ascii="Times New Roman" w:hAnsi="Times New Roman" w:cs="Times New Roman"/>
          <w:sz w:val="24"/>
          <w:szCs w:val="24"/>
        </w:rPr>
        <w:t>Of the 678</w:t>
      </w:r>
      <w:r w:rsidR="00145483" w:rsidRPr="00C016AF">
        <w:rPr>
          <w:rFonts w:ascii="Times New Roman" w:hAnsi="Times New Roman" w:cs="Times New Roman"/>
          <w:sz w:val="24"/>
          <w:szCs w:val="24"/>
        </w:rPr>
        <w:t xml:space="preserve"> </w:t>
      </w:r>
      <w:r w:rsidR="007B4541" w:rsidRPr="00C016AF">
        <w:rPr>
          <w:rFonts w:ascii="Times New Roman" w:hAnsi="Times New Roman" w:cs="Times New Roman"/>
          <w:sz w:val="24"/>
          <w:szCs w:val="24"/>
        </w:rPr>
        <w:t>VLD grant proposals</w:t>
      </w:r>
      <w:r w:rsidR="00145483" w:rsidRPr="00C016AF">
        <w:rPr>
          <w:rFonts w:ascii="Times New Roman" w:hAnsi="Times New Roman" w:cs="Times New Roman"/>
          <w:sz w:val="24"/>
          <w:szCs w:val="24"/>
        </w:rPr>
        <w:t xml:space="preserve">, all are approved at the village level </w:t>
      </w:r>
      <w:r w:rsidR="00CA25A6" w:rsidRPr="00C016AF">
        <w:rPr>
          <w:rFonts w:ascii="Times New Roman" w:hAnsi="Times New Roman" w:cs="Times New Roman"/>
          <w:sz w:val="24"/>
          <w:szCs w:val="24"/>
        </w:rPr>
        <w:t xml:space="preserve">and </w:t>
      </w:r>
      <w:r w:rsidR="00145483" w:rsidRPr="00C016AF">
        <w:rPr>
          <w:rFonts w:ascii="Times New Roman" w:hAnsi="Times New Roman" w:cs="Times New Roman"/>
          <w:sz w:val="24"/>
          <w:szCs w:val="24"/>
        </w:rPr>
        <w:t xml:space="preserve">the district level. </w:t>
      </w:r>
      <w:r w:rsidR="00974735">
        <w:rPr>
          <w:rFonts w:ascii="Times New Roman" w:hAnsi="Times New Roman" w:cs="Times New Roman"/>
          <w:sz w:val="24"/>
          <w:szCs w:val="24"/>
        </w:rPr>
        <w:t>At least</w:t>
      </w:r>
      <w:r w:rsidR="00CA25A6" w:rsidRPr="00C016AF">
        <w:rPr>
          <w:rFonts w:ascii="Times New Roman" w:hAnsi="Times New Roman" w:cs="Times New Roman"/>
          <w:sz w:val="24"/>
          <w:szCs w:val="24"/>
        </w:rPr>
        <w:t xml:space="preserve"> 71 are</w:t>
      </w:r>
      <w:r w:rsidR="00974735">
        <w:rPr>
          <w:rFonts w:ascii="Times New Roman" w:hAnsi="Times New Roman" w:cs="Times New Roman"/>
          <w:sz w:val="24"/>
          <w:szCs w:val="24"/>
        </w:rPr>
        <w:t xml:space="preserve"> now</w:t>
      </w:r>
      <w:r w:rsidR="00CA25A6" w:rsidRPr="00C016AF">
        <w:rPr>
          <w:rFonts w:ascii="Times New Roman" w:hAnsi="Times New Roman" w:cs="Times New Roman"/>
          <w:sz w:val="24"/>
          <w:szCs w:val="24"/>
        </w:rPr>
        <w:t xml:space="preserve"> approved by DOF. DOF reports a bottleneck in their internal approval process and has requested the Bank </w:t>
      </w:r>
      <w:r w:rsidR="00BF7D7D" w:rsidRPr="00C016AF">
        <w:rPr>
          <w:rFonts w:ascii="Times New Roman" w:hAnsi="Times New Roman" w:cs="Times New Roman"/>
          <w:sz w:val="24"/>
          <w:szCs w:val="24"/>
        </w:rPr>
        <w:t xml:space="preserve">temporarily </w:t>
      </w:r>
      <w:r w:rsidR="00CA25A6" w:rsidRPr="00C016AF">
        <w:rPr>
          <w:rFonts w:ascii="Times New Roman" w:hAnsi="Times New Roman" w:cs="Times New Roman"/>
          <w:sz w:val="24"/>
          <w:szCs w:val="24"/>
        </w:rPr>
        <w:t xml:space="preserve">raise the ceiling on the </w:t>
      </w:r>
      <w:r w:rsidR="00BF7D7D" w:rsidRPr="00C016AF">
        <w:rPr>
          <w:rFonts w:ascii="Times New Roman" w:hAnsi="Times New Roman" w:cs="Times New Roman"/>
          <w:sz w:val="24"/>
          <w:szCs w:val="24"/>
        </w:rPr>
        <w:t xml:space="preserve">operating account to facilitate disbursement. DOF has also agreed to assign more personnel to quality control the proposals which is required prior to authorization. </w:t>
      </w:r>
      <w:r w:rsidR="00BF7D7D" w:rsidRPr="009B204B">
        <w:rPr>
          <w:rFonts w:ascii="Times New Roman" w:hAnsi="Times New Roman" w:cs="Times New Roman"/>
          <w:sz w:val="24"/>
          <w:szCs w:val="24"/>
        </w:rPr>
        <w:t>It is indispensable that the VLD grants are disbursed fully before May</w:t>
      </w:r>
      <w:r w:rsidR="00F10B30" w:rsidRPr="009B204B">
        <w:rPr>
          <w:rFonts w:ascii="Times New Roman" w:hAnsi="Times New Roman" w:cs="Times New Roman"/>
          <w:sz w:val="24"/>
          <w:szCs w:val="24"/>
        </w:rPr>
        <w:t xml:space="preserve"> 2017</w:t>
      </w:r>
      <w:r w:rsidR="00BF7D7D" w:rsidRPr="009B204B">
        <w:rPr>
          <w:rFonts w:ascii="Times New Roman" w:hAnsi="Times New Roman" w:cs="Times New Roman"/>
          <w:sz w:val="24"/>
          <w:szCs w:val="24"/>
        </w:rPr>
        <w:t>, a process that needs to be accelerated now.</w:t>
      </w:r>
      <w:r w:rsidR="00BF7D7D" w:rsidRPr="00C016AF">
        <w:rPr>
          <w:rFonts w:ascii="Times New Roman" w:hAnsi="Times New Roman" w:cs="Times New Roman"/>
          <w:sz w:val="24"/>
          <w:szCs w:val="24"/>
        </w:rPr>
        <w:t xml:space="preserve">  </w:t>
      </w:r>
      <w:r w:rsidR="00724CF2">
        <w:rPr>
          <w:rFonts w:ascii="Times New Roman" w:hAnsi="Times New Roman" w:cs="Times New Roman"/>
          <w:sz w:val="24"/>
          <w:szCs w:val="24"/>
        </w:rPr>
        <w:t xml:space="preserve">Shortly following the mission, the Bank received the </w:t>
      </w:r>
      <w:r w:rsidR="00724CF2" w:rsidRPr="00724CF2">
        <w:rPr>
          <w:rFonts w:ascii="Times New Roman" w:hAnsi="Times New Roman" w:cs="Times New Roman"/>
          <w:sz w:val="24"/>
          <w:szCs w:val="24"/>
        </w:rPr>
        <w:t>request for increasing</w:t>
      </w:r>
      <w:r w:rsidR="00BF7D7D" w:rsidRPr="00724CF2">
        <w:rPr>
          <w:rFonts w:ascii="Times New Roman" w:hAnsi="Times New Roman" w:cs="Times New Roman"/>
          <w:sz w:val="24"/>
          <w:szCs w:val="24"/>
        </w:rPr>
        <w:t xml:space="preserve"> the ceiling on the </w:t>
      </w:r>
      <w:r w:rsidR="00724CF2" w:rsidRPr="00724CF2">
        <w:rPr>
          <w:rFonts w:ascii="Times New Roman" w:hAnsi="Times New Roman" w:cs="Times New Roman"/>
          <w:sz w:val="24"/>
          <w:szCs w:val="24"/>
        </w:rPr>
        <w:t>operating account, which is being processed now</w:t>
      </w:r>
      <w:r w:rsidR="00BF7D7D" w:rsidRPr="00724CF2">
        <w:rPr>
          <w:rFonts w:ascii="Times New Roman" w:hAnsi="Times New Roman" w:cs="Times New Roman"/>
          <w:sz w:val="24"/>
          <w:szCs w:val="24"/>
        </w:rPr>
        <w:t>.</w:t>
      </w:r>
      <w:r w:rsidR="009B204B">
        <w:rPr>
          <w:rFonts w:ascii="Times New Roman" w:hAnsi="Times New Roman" w:cs="Times New Roman"/>
          <w:sz w:val="24"/>
          <w:szCs w:val="24"/>
        </w:rPr>
        <w:t xml:space="preserve"> In addition, DOF informs they have assigned 10 additional staff to process the grant approvals.</w:t>
      </w:r>
    </w:p>
    <w:p w14:paraId="7A77D3CB" w14:textId="77777777" w:rsidR="004875F8" w:rsidRPr="00C016AF" w:rsidRDefault="004875F8" w:rsidP="004875F8">
      <w:pPr>
        <w:pStyle w:val="ListParagraph"/>
        <w:rPr>
          <w:rFonts w:ascii="Times New Roman" w:hAnsi="Times New Roman" w:cs="Times New Roman"/>
          <w:sz w:val="24"/>
          <w:szCs w:val="24"/>
        </w:rPr>
      </w:pPr>
    </w:p>
    <w:p w14:paraId="7257D5B9" w14:textId="09D14574" w:rsidR="00E33F65" w:rsidRDefault="004875F8" w:rsidP="00B027E3">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rPr>
        <w:t xml:space="preserve">The 5-year FSC certificate of the DOF Group of Forest Management Units (FMUs) expired at the end of 2015. DOF submitted an application for assessment for another 5-year FSC certificate to the Rainforest Alliance, the certifier. The Rainforest Alliance Team conducted the field assessment on 1-3 June based on 2 rattan-based FMUs in </w:t>
      </w:r>
      <w:proofErr w:type="spellStart"/>
      <w:r w:rsidRPr="00C016AF">
        <w:rPr>
          <w:rFonts w:ascii="Times New Roman" w:hAnsi="Times New Roman" w:cs="Times New Roman"/>
          <w:sz w:val="24"/>
          <w:szCs w:val="24"/>
        </w:rPr>
        <w:t>Bolikhan</w:t>
      </w:r>
      <w:proofErr w:type="spellEnd"/>
      <w:r w:rsidRPr="00C016AF">
        <w:rPr>
          <w:rFonts w:ascii="Times New Roman" w:hAnsi="Times New Roman" w:cs="Times New Roman"/>
          <w:sz w:val="24"/>
          <w:szCs w:val="24"/>
        </w:rPr>
        <w:t xml:space="preserve"> District of </w:t>
      </w:r>
      <w:proofErr w:type="spellStart"/>
      <w:r w:rsidRPr="00C016AF">
        <w:rPr>
          <w:rFonts w:ascii="Times New Roman" w:hAnsi="Times New Roman" w:cs="Times New Roman"/>
          <w:sz w:val="24"/>
          <w:szCs w:val="24"/>
        </w:rPr>
        <w:t>Bolikhamxay</w:t>
      </w:r>
      <w:proofErr w:type="spellEnd"/>
      <w:r w:rsidRPr="00C016AF">
        <w:rPr>
          <w:rFonts w:ascii="Times New Roman" w:hAnsi="Times New Roman" w:cs="Times New Roman"/>
          <w:sz w:val="24"/>
          <w:szCs w:val="24"/>
        </w:rPr>
        <w:t xml:space="preserve"> Province, which have obtained rattan harvesting quota in 2016 from GOL. Other formerly certified FMUs were not included in the scope of the new certificate because the lack of harvesting quota would prevent the assessment of product chain-of-custody operations. </w:t>
      </w:r>
      <w:r w:rsidR="00E33F65">
        <w:rPr>
          <w:rFonts w:ascii="Times New Roman" w:hAnsi="Times New Roman" w:cs="Times New Roman"/>
          <w:sz w:val="24"/>
          <w:szCs w:val="24"/>
        </w:rPr>
        <w:t>Late in the mission, the project informed the Bank that the certification had been renewed.</w:t>
      </w:r>
    </w:p>
    <w:p w14:paraId="3E49AF5E" w14:textId="77777777" w:rsidR="004875F8" w:rsidRPr="00C016AF" w:rsidRDefault="004875F8" w:rsidP="004875F8">
      <w:pPr>
        <w:pStyle w:val="ListParagraph"/>
        <w:spacing w:after="0" w:line="240" w:lineRule="auto"/>
        <w:ind w:left="0"/>
        <w:jc w:val="both"/>
        <w:rPr>
          <w:rFonts w:ascii="Times New Roman" w:hAnsi="Times New Roman" w:cs="Times New Roman"/>
          <w:sz w:val="24"/>
          <w:szCs w:val="24"/>
        </w:rPr>
      </w:pPr>
    </w:p>
    <w:p w14:paraId="204206AB" w14:textId="4C188352" w:rsidR="00ED73A1" w:rsidRDefault="007816B0" w:rsidP="00A9077D">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u w:val="single"/>
        </w:rPr>
        <w:t>Issues</w:t>
      </w:r>
      <w:r w:rsidR="00575EE8" w:rsidRPr="00C016AF">
        <w:rPr>
          <w:rFonts w:ascii="Times New Roman" w:hAnsi="Times New Roman" w:cs="Times New Roman"/>
          <w:sz w:val="24"/>
          <w:szCs w:val="24"/>
          <w:u w:val="single"/>
        </w:rPr>
        <w:t xml:space="preserve"> and Recommendations</w:t>
      </w:r>
      <w:r w:rsidR="00CE0E90" w:rsidRPr="00C016AF">
        <w:rPr>
          <w:rFonts w:ascii="Times New Roman" w:hAnsi="Times New Roman" w:cs="Times New Roman"/>
          <w:sz w:val="24"/>
          <w:szCs w:val="24"/>
          <w:u w:val="single"/>
        </w:rPr>
        <w:t>:</w:t>
      </w:r>
      <w:r w:rsidR="00CE0E90" w:rsidRPr="00C016AF">
        <w:rPr>
          <w:rFonts w:ascii="Times New Roman" w:hAnsi="Times New Roman" w:cs="Times New Roman"/>
          <w:sz w:val="24"/>
          <w:szCs w:val="24"/>
        </w:rPr>
        <w:t xml:space="preserve"> </w:t>
      </w:r>
      <w:r w:rsidR="00333DAC">
        <w:rPr>
          <w:rFonts w:ascii="Times New Roman" w:hAnsi="Times New Roman" w:cs="Times New Roman"/>
          <w:sz w:val="24"/>
          <w:szCs w:val="24"/>
        </w:rPr>
        <w:t>[</w:t>
      </w:r>
      <w:r w:rsidR="008E2736" w:rsidRPr="00C016AF">
        <w:rPr>
          <w:rFonts w:ascii="Times New Roman" w:hAnsi="Times New Roman" w:cs="Times New Roman"/>
          <w:sz w:val="24"/>
          <w:szCs w:val="24"/>
        </w:rPr>
        <w:t>T</w:t>
      </w:r>
      <w:r w:rsidR="009D6669" w:rsidRPr="00C016AF">
        <w:rPr>
          <w:rFonts w:ascii="Times New Roman" w:hAnsi="Times New Roman" w:cs="Times New Roman"/>
          <w:sz w:val="24"/>
          <w:szCs w:val="24"/>
        </w:rPr>
        <w:t>he</w:t>
      </w:r>
      <w:r w:rsidRPr="00C016AF">
        <w:rPr>
          <w:rFonts w:ascii="Times New Roman" w:hAnsi="Times New Roman" w:cs="Times New Roman"/>
          <w:sz w:val="24"/>
          <w:szCs w:val="24"/>
        </w:rPr>
        <w:t xml:space="preserve"> project has stayed</w:t>
      </w:r>
      <w:r w:rsidR="00B42E98" w:rsidRPr="00C016AF">
        <w:rPr>
          <w:rFonts w:ascii="Times New Roman" w:hAnsi="Times New Roman" w:cs="Times New Roman"/>
          <w:sz w:val="24"/>
          <w:szCs w:val="24"/>
        </w:rPr>
        <w:t xml:space="preserve"> on track for the completion of the</w:t>
      </w:r>
      <w:r w:rsidR="009D6669" w:rsidRPr="00C016AF">
        <w:rPr>
          <w:rFonts w:ascii="Times New Roman" w:hAnsi="Times New Roman" w:cs="Times New Roman"/>
          <w:sz w:val="24"/>
          <w:szCs w:val="24"/>
        </w:rPr>
        <w:t xml:space="preserve"> inventories and </w:t>
      </w:r>
      <w:r w:rsidRPr="00C016AF">
        <w:rPr>
          <w:rFonts w:ascii="Times New Roman" w:hAnsi="Times New Roman" w:cs="Times New Roman"/>
          <w:sz w:val="24"/>
          <w:szCs w:val="24"/>
        </w:rPr>
        <w:t xml:space="preserve">development of the forest </w:t>
      </w:r>
      <w:r w:rsidR="009D6669" w:rsidRPr="00C016AF">
        <w:rPr>
          <w:rFonts w:ascii="Times New Roman" w:hAnsi="Times New Roman" w:cs="Times New Roman"/>
          <w:sz w:val="24"/>
          <w:szCs w:val="24"/>
        </w:rPr>
        <w:t>mana</w:t>
      </w:r>
      <w:r w:rsidR="00B42E98" w:rsidRPr="00C016AF">
        <w:rPr>
          <w:rFonts w:ascii="Times New Roman" w:hAnsi="Times New Roman" w:cs="Times New Roman"/>
          <w:sz w:val="24"/>
          <w:szCs w:val="24"/>
        </w:rPr>
        <w:t>gement plans for the</w:t>
      </w:r>
      <w:r w:rsidR="00E232DF" w:rsidRPr="00C016AF">
        <w:rPr>
          <w:rFonts w:ascii="Times New Roman" w:hAnsi="Times New Roman" w:cs="Times New Roman"/>
          <w:sz w:val="24"/>
          <w:szCs w:val="24"/>
        </w:rPr>
        <w:t xml:space="preserve"> target PFA</w:t>
      </w:r>
      <w:r w:rsidR="008E2736" w:rsidRPr="00C016AF">
        <w:rPr>
          <w:rFonts w:ascii="Times New Roman" w:hAnsi="Times New Roman" w:cs="Times New Roman"/>
          <w:sz w:val="24"/>
          <w:szCs w:val="24"/>
        </w:rPr>
        <w:t xml:space="preserve">. </w:t>
      </w:r>
      <w:r w:rsidR="0001233C">
        <w:rPr>
          <w:rFonts w:ascii="Times New Roman" w:hAnsi="Times New Roman" w:cs="Times New Roman"/>
          <w:sz w:val="24"/>
          <w:szCs w:val="24"/>
        </w:rPr>
        <w:t xml:space="preserve">This is a notable achievement. </w:t>
      </w:r>
      <w:r w:rsidR="004875F8" w:rsidRPr="00C016AF">
        <w:rPr>
          <w:rFonts w:ascii="Times New Roman" w:hAnsi="Times New Roman" w:cs="Times New Roman"/>
          <w:sz w:val="24"/>
          <w:szCs w:val="24"/>
        </w:rPr>
        <w:t>Similarly, the VLD grants have been developed</w:t>
      </w:r>
      <w:r w:rsidR="00ED73A1" w:rsidRPr="00C016AF">
        <w:rPr>
          <w:rFonts w:ascii="Times New Roman" w:hAnsi="Times New Roman" w:cs="Times New Roman"/>
          <w:sz w:val="24"/>
          <w:szCs w:val="24"/>
        </w:rPr>
        <w:t xml:space="preserve"> and </w:t>
      </w:r>
      <w:r w:rsidR="00333DAC">
        <w:rPr>
          <w:rFonts w:ascii="Times New Roman" w:hAnsi="Times New Roman" w:cs="Times New Roman"/>
          <w:sz w:val="24"/>
          <w:szCs w:val="24"/>
        </w:rPr>
        <w:t xml:space="preserve">are </w:t>
      </w:r>
      <w:r w:rsidR="00ED73A1" w:rsidRPr="00C016AF">
        <w:rPr>
          <w:rFonts w:ascii="Times New Roman" w:hAnsi="Times New Roman" w:cs="Times New Roman"/>
          <w:sz w:val="24"/>
          <w:szCs w:val="24"/>
        </w:rPr>
        <w:t>approved at village and district levels,</w:t>
      </w:r>
      <w:r w:rsidR="004875F8" w:rsidRPr="00C016AF">
        <w:rPr>
          <w:rFonts w:ascii="Times New Roman" w:hAnsi="Times New Roman" w:cs="Times New Roman"/>
          <w:sz w:val="24"/>
          <w:szCs w:val="24"/>
        </w:rPr>
        <w:t xml:space="preserve"> </w:t>
      </w:r>
      <w:r w:rsidR="00333DAC">
        <w:rPr>
          <w:rFonts w:ascii="Times New Roman" w:hAnsi="Times New Roman" w:cs="Times New Roman"/>
          <w:sz w:val="24"/>
          <w:szCs w:val="24"/>
        </w:rPr>
        <w:t>with over 10 percent</w:t>
      </w:r>
      <w:r w:rsidR="00ED73A1" w:rsidRPr="00C016AF">
        <w:rPr>
          <w:rFonts w:ascii="Times New Roman" w:hAnsi="Times New Roman" w:cs="Times New Roman"/>
          <w:sz w:val="24"/>
          <w:szCs w:val="24"/>
        </w:rPr>
        <w:t xml:space="preserve"> approved by DOF</w:t>
      </w:r>
      <w:r w:rsidR="00333DAC">
        <w:rPr>
          <w:rFonts w:ascii="Times New Roman" w:hAnsi="Times New Roman" w:cs="Times New Roman"/>
          <w:sz w:val="24"/>
          <w:szCs w:val="24"/>
        </w:rPr>
        <w:t>]</w:t>
      </w:r>
      <w:r w:rsidR="00ED73A1" w:rsidRPr="00C016AF">
        <w:rPr>
          <w:rFonts w:ascii="Times New Roman" w:hAnsi="Times New Roman" w:cs="Times New Roman"/>
          <w:sz w:val="24"/>
          <w:szCs w:val="24"/>
        </w:rPr>
        <w:t xml:space="preserve">. </w:t>
      </w:r>
      <w:r w:rsidR="00ED73A1" w:rsidRPr="00333DAC">
        <w:rPr>
          <w:rFonts w:ascii="Times New Roman" w:hAnsi="Times New Roman" w:cs="Times New Roman"/>
          <w:sz w:val="24"/>
          <w:szCs w:val="24"/>
        </w:rPr>
        <w:t>VLD grants need to be fully disbursed before May to take a</w:t>
      </w:r>
      <w:r w:rsidR="0060673A" w:rsidRPr="00333DAC">
        <w:rPr>
          <w:rFonts w:ascii="Times New Roman" w:hAnsi="Times New Roman" w:cs="Times New Roman"/>
          <w:sz w:val="24"/>
          <w:szCs w:val="24"/>
        </w:rPr>
        <w:t>dvantage of the planting season.</w:t>
      </w:r>
      <w:r w:rsidR="00ED73A1" w:rsidRPr="00333DAC">
        <w:rPr>
          <w:rFonts w:ascii="Times New Roman" w:hAnsi="Times New Roman" w:cs="Times New Roman"/>
          <w:sz w:val="24"/>
          <w:szCs w:val="24"/>
        </w:rPr>
        <w:t xml:space="preserve"> Failure to disburse the grants fully will have a highly negative impact on the project.</w:t>
      </w:r>
    </w:p>
    <w:p w14:paraId="31A5235F" w14:textId="77777777" w:rsidR="00813495" w:rsidRPr="00813495" w:rsidRDefault="00813495" w:rsidP="00813495">
      <w:pPr>
        <w:pStyle w:val="ListParagraph"/>
        <w:rPr>
          <w:rFonts w:ascii="Times New Roman" w:hAnsi="Times New Roman" w:cs="Times New Roman"/>
          <w:sz w:val="24"/>
          <w:szCs w:val="24"/>
        </w:rPr>
      </w:pPr>
    </w:p>
    <w:p w14:paraId="19281472" w14:textId="462CB8AB" w:rsidR="00813495" w:rsidRPr="00C016AF" w:rsidRDefault="00813495" w:rsidP="00A9077D">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Carbon sequestration estimates have been projected for the VLD/FR activities. Est</w:t>
      </w:r>
      <w:r w:rsidR="00635909">
        <w:rPr>
          <w:rFonts w:ascii="Times New Roman" w:hAnsi="Times New Roman" w:cs="Times New Roman"/>
          <w:sz w:val="24"/>
          <w:szCs w:val="24"/>
        </w:rPr>
        <w:t>imates are for net reductions of 29,984 tons of CO2e annually. This is much higher than the amount</w:t>
      </w:r>
      <w:r>
        <w:rPr>
          <w:rFonts w:ascii="Times New Roman" w:hAnsi="Times New Roman" w:cs="Times New Roman"/>
          <w:sz w:val="24"/>
          <w:szCs w:val="24"/>
        </w:rPr>
        <w:t xml:space="preserve"> </w:t>
      </w:r>
      <w:r>
        <w:rPr>
          <w:rFonts w:ascii="Times New Roman" w:hAnsi="Times New Roman" w:cs="Times New Roman"/>
          <w:sz w:val="24"/>
          <w:szCs w:val="24"/>
        </w:rPr>
        <w:lastRenderedPageBreak/>
        <w:t>calculated at the project’s inception. However, the actual sequestration will depend on the implementation of the grants. Good monitoring and followup to the grants is required to ensure both livelihoods and sequestration targets are met.</w:t>
      </w:r>
      <w:r w:rsidR="00635909">
        <w:rPr>
          <w:rFonts w:ascii="Times New Roman" w:hAnsi="Times New Roman" w:cs="Times New Roman"/>
          <w:sz w:val="24"/>
          <w:szCs w:val="24"/>
        </w:rPr>
        <w:t xml:space="preserve"> No measurements have been made for emissions reductions and an agreement was made to estimate this variable using logging/trade data pre- and post-PMO 15, which seems to have had an impact on logging. The project is encouraged to foll</w:t>
      </w:r>
      <w:r w:rsidR="00887EA8">
        <w:rPr>
          <w:rFonts w:ascii="Times New Roman" w:hAnsi="Times New Roman" w:cs="Times New Roman"/>
          <w:sz w:val="24"/>
          <w:szCs w:val="24"/>
        </w:rPr>
        <w:t xml:space="preserve">owup to estimate this indicator as soon as possible. </w:t>
      </w:r>
    </w:p>
    <w:p w14:paraId="359AF143" w14:textId="77777777" w:rsidR="00ED73A1" w:rsidRPr="00C016AF" w:rsidRDefault="00ED73A1" w:rsidP="00ED73A1">
      <w:pPr>
        <w:pStyle w:val="ListParagraph"/>
        <w:rPr>
          <w:rFonts w:ascii="Times New Roman" w:hAnsi="Times New Roman" w:cs="Times New Roman"/>
          <w:color w:val="000000"/>
          <w:sz w:val="24"/>
          <w:szCs w:val="24"/>
        </w:rPr>
      </w:pPr>
    </w:p>
    <w:p w14:paraId="22116071" w14:textId="76C58968" w:rsidR="002347C3" w:rsidRPr="00C016AF" w:rsidRDefault="00ED73A1" w:rsidP="00A9077D">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color w:val="000000"/>
          <w:sz w:val="24"/>
          <w:szCs w:val="24"/>
        </w:rPr>
        <w:t>Although the logging ban is still in place, t</w:t>
      </w:r>
      <w:r w:rsidR="00C6159D" w:rsidRPr="00C016AF">
        <w:rPr>
          <w:rFonts w:ascii="Times New Roman" w:hAnsi="Times New Roman" w:cs="Times New Roman"/>
          <w:color w:val="000000"/>
          <w:sz w:val="24"/>
          <w:szCs w:val="24"/>
        </w:rPr>
        <w:t>he Ban</w:t>
      </w:r>
      <w:r w:rsidR="00867E00" w:rsidRPr="00C016AF">
        <w:rPr>
          <w:rFonts w:ascii="Times New Roman" w:hAnsi="Times New Roman" w:cs="Times New Roman"/>
          <w:color w:val="000000"/>
          <w:sz w:val="24"/>
          <w:szCs w:val="24"/>
        </w:rPr>
        <w:t xml:space="preserve">k </w:t>
      </w:r>
      <w:r w:rsidR="000C6FA1" w:rsidRPr="00C016AF">
        <w:rPr>
          <w:rFonts w:ascii="Times New Roman" w:hAnsi="Times New Roman" w:cs="Times New Roman"/>
          <w:color w:val="000000"/>
          <w:sz w:val="24"/>
          <w:szCs w:val="24"/>
        </w:rPr>
        <w:t>emphasize</w:t>
      </w:r>
      <w:r w:rsidR="008659A3" w:rsidRPr="00C016AF">
        <w:rPr>
          <w:rFonts w:ascii="Times New Roman" w:hAnsi="Times New Roman" w:cs="Times New Roman"/>
          <w:color w:val="000000"/>
          <w:sz w:val="24"/>
          <w:szCs w:val="24"/>
        </w:rPr>
        <w:t>d</w:t>
      </w:r>
      <w:r w:rsidR="003B0CEB" w:rsidRPr="00C016AF">
        <w:rPr>
          <w:rFonts w:ascii="Times New Roman" w:hAnsi="Times New Roman" w:cs="Times New Roman"/>
          <w:color w:val="000000"/>
          <w:sz w:val="24"/>
          <w:szCs w:val="24"/>
        </w:rPr>
        <w:t xml:space="preserve"> that</w:t>
      </w:r>
      <w:r w:rsidR="007816B0" w:rsidRPr="00C016AF">
        <w:rPr>
          <w:rFonts w:ascii="Times New Roman" w:hAnsi="Times New Roman" w:cs="Times New Roman"/>
          <w:color w:val="000000"/>
          <w:sz w:val="24"/>
          <w:szCs w:val="24"/>
        </w:rPr>
        <w:t xml:space="preserve"> the </w:t>
      </w:r>
      <w:r w:rsidR="00C6159D" w:rsidRPr="00C016AF">
        <w:rPr>
          <w:rFonts w:ascii="Times New Roman" w:hAnsi="Times New Roman" w:cs="Times New Roman"/>
          <w:color w:val="000000"/>
          <w:sz w:val="24"/>
          <w:szCs w:val="24"/>
        </w:rPr>
        <w:t>obligation</w:t>
      </w:r>
      <w:r w:rsidR="00867E00" w:rsidRPr="00C016AF">
        <w:rPr>
          <w:rFonts w:ascii="Times New Roman" w:hAnsi="Times New Roman" w:cs="Times New Roman"/>
          <w:color w:val="000000"/>
          <w:sz w:val="24"/>
          <w:szCs w:val="24"/>
        </w:rPr>
        <w:t>s</w:t>
      </w:r>
      <w:r w:rsidR="007816B0" w:rsidRPr="00C016AF">
        <w:rPr>
          <w:rFonts w:ascii="Times New Roman" w:hAnsi="Times New Roman" w:cs="Times New Roman"/>
          <w:color w:val="000000"/>
          <w:sz w:val="24"/>
          <w:szCs w:val="24"/>
        </w:rPr>
        <w:t xml:space="preserve"> of</w:t>
      </w:r>
      <w:r w:rsidR="00C6159D" w:rsidRPr="00C016AF">
        <w:rPr>
          <w:rFonts w:ascii="Times New Roman" w:hAnsi="Times New Roman" w:cs="Times New Roman"/>
          <w:color w:val="000000"/>
          <w:sz w:val="24"/>
          <w:szCs w:val="24"/>
        </w:rPr>
        <w:t xml:space="preserve"> the Finance Agreement (Schedule 2) </w:t>
      </w:r>
      <w:r w:rsidR="003B0CEB" w:rsidRPr="00C016AF">
        <w:rPr>
          <w:rFonts w:ascii="Times New Roman" w:hAnsi="Times New Roman" w:cs="Times New Roman"/>
          <w:color w:val="000000"/>
          <w:sz w:val="24"/>
          <w:szCs w:val="24"/>
        </w:rPr>
        <w:t xml:space="preserve">which are </w:t>
      </w:r>
      <w:r w:rsidR="00C6159D" w:rsidRPr="00C016AF">
        <w:rPr>
          <w:rFonts w:ascii="Times New Roman" w:hAnsi="Times New Roman" w:cs="Times New Roman"/>
          <w:color w:val="000000"/>
          <w:sz w:val="24"/>
          <w:szCs w:val="24"/>
        </w:rPr>
        <w:t>to promote participatory sustainable forest management in the target PFAs; ensure that PFA logging volumes, size, and species composition of the harvest are in accordance with the associated CAPs and PFA management plans</w:t>
      </w:r>
      <w:r w:rsidR="003B0CEB" w:rsidRPr="00C016AF">
        <w:rPr>
          <w:rFonts w:ascii="Times New Roman" w:hAnsi="Times New Roman" w:cs="Times New Roman"/>
          <w:color w:val="000000"/>
          <w:sz w:val="24"/>
          <w:szCs w:val="24"/>
        </w:rPr>
        <w:t xml:space="preserve">. A </w:t>
      </w:r>
      <w:r w:rsidR="00C6159D" w:rsidRPr="00C016AF">
        <w:rPr>
          <w:rFonts w:ascii="Times New Roman" w:hAnsi="Times New Roman" w:cs="Times New Roman"/>
          <w:color w:val="000000"/>
          <w:sz w:val="24"/>
          <w:szCs w:val="24"/>
        </w:rPr>
        <w:t>time-bound action plan to implement an open, competitive log sal</w:t>
      </w:r>
      <w:r w:rsidR="0001233C">
        <w:rPr>
          <w:rFonts w:ascii="Times New Roman" w:hAnsi="Times New Roman" w:cs="Times New Roman"/>
          <w:color w:val="000000"/>
          <w:sz w:val="24"/>
          <w:szCs w:val="24"/>
        </w:rPr>
        <w:t>es system</w:t>
      </w:r>
      <w:r w:rsidR="008659A3" w:rsidRPr="00C016AF">
        <w:rPr>
          <w:rFonts w:ascii="Times New Roman" w:hAnsi="Times New Roman" w:cs="Times New Roman"/>
          <w:color w:val="000000"/>
          <w:sz w:val="24"/>
          <w:szCs w:val="24"/>
        </w:rPr>
        <w:t xml:space="preserve"> has been provided to the B</w:t>
      </w:r>
      <w:r w:rsidR="003B0CEB" w:rsidRPr="00C016AF">
        <w:rPr>
          <w:rFonts w:ascii="Times New Roman" w:hAnsi="Times New Roman" w:cs="Times New Roman"/>
          <w:color w:val="000000"/>
          <w:sz w:val="24"/>
          <w:szCs w:val="24"/>
        </w:rPr>
        <w:t>ank for review.</w:t>
      </w:r>
      <w:r w:rsidR="009E5C7B" w:rsidRPr="00C016AF">
        <w:rPr>
          <w:rFonts w:ascii="Times New Roman" w:hAnsi="Times New Roman" w:cs="Times New Roman"/>
          <w:color w:val="000000"/>
          <w:sz w:val="24"/>
          <w:szCs w:val="24"/>
        </w:rPr>
        <w:t xml:space="preserve"> (The P</w:t>
      </w:r>
      <w:r w:rsidR="00C6159D" w:rsidRPr="00C016AF">
        <w:rPr>
          <w:rFonts w:ascii="Times New Roman" w:hAnsi="Times New Roman" w:cs="Times New Roman"/>
          <w:color w:val="000000"/>
          <w:sz w:val="24"/>
          <w:szCs w:val="24"/>
        </w:rPr>
        <w:t xml:space="preserve">roject is referred to the Finance Agreement for the </w:t>
      </w:r>
      <w:r w:rsidR="00386FF2" w:rsidRPr="00C016AF">
        <w:rPr>
          <w:rFonts w:ascii="Times New Roman" w:hAnsi="Times New Roman" w:cs="Times New Roman"/>
          <w:color w:val="000000"/>
          <w:sz w:val="24"/>
          <w:szCs w:val="24"/>
        </w:rPr>
        <w:t>complete details of the legal agreements</w:t>
      </w:r>
      <w:r w:rsidR="00C6159D" w:rsidRPr="00C016AF">
        <w:rPr>
          <w:rFonts w:ascii="Times New Roman" w:hAnsi="Times New Roman" w:cs="Times New Roman"/>
          <w:color w:val="000000"/>
          <w:sz w:val="24"/>
          <w:szCs w:val="24"/>
        </w:rPr>
        <w:t xml:space="preserve"> associated with PFAs.)</w:t>
      </w:r>
      <w:r w:rsidR="00DD7B9F" w:rsidRPr="00C016AF">
        <w:rPr>
          <w:rFonts w:ascii="Times New Roman" w:hAnsi="Times New Roman" w:cs="Times New Roman"/>
          <w:color w:val="000000"/>
          <w:sz w:val="24"/>
          <w:szCs w:val="24"/>
        </w:rPr>
        <w:t xml:space="preserve"> </w:t>
      </w:r>
    </w:p>
    <w:p w14:paraId="0FAD8BD2" w14:textId="77777777" w:rsidR="002347C3" w:rsidRPr="00C016AF" w:rsidRDefault="002347C3" w:rsidP="00CA25A6">
      <w:pPr>
        <w:pStyle w:val="ListParagraph"/>
        <w:spacing w:after="0" w:line="240" w:lineRule="auto"/>
        <w:ind w:left="0"/>
        <w:jc w:val="both"/>
        <w:rPr>
          <w:rFonts w:ascii="Times New Roman" w:hAnsi="Times New Roman" w:cs="Times New Roman"/>
          <w:sz w:val="24"/>
          <w:szCs w:val="24"/>
        </w:rPr>
      </w:pPr>
    </w:p>
    <w:p w14:paraId="2048452C" w14:textId="4D05549B" w:rsidR="005E3AC7" w:rsidRPr="00C016AF" w:rsidRDefault="005E3AC7" w:rsidP="00CA25A6">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b/>
          <w:sz w:val="24"/>
          <w:szCs w:val="24"/>
        </w:rPr>
        <w:t>Component 2:</w:t>
      </w:r>
      <w:r w:rsidRPr="00C016AF">
        <w:rPr>
          <w:rFonts w:ascii="Times New Roman" w:eastAsia="+mn-ea" w:hAnsi="Times New Roman" w:cs="Times New Roman"/>
          <w:b/>
          <w:color w:val="FFFFFF"/>
          <w:kern w:val="24"/>
          <w:sz w:val="24"/>
          <w:szCs w:val="24"/>
        </w:rPr>
        <w:t xml:space="preserve"> </w:t>
      </w:r>
      <w:r w:rsidRPr="00C016AF">
        <w:rPr>
          <w:rFonts w:ascii="Times New Roman" w:hAnsi="Times New Roman" w:cs="Times New Roman"/>
          <w:b/>
          <w:sz w:val="24"/>
          <w:szCs w:val="24"/>
        </w:rPr>
        <w:t xml:space="preserve">Piloting Forest Landscape Management (IDA USD 1.17 million. FIP USD 0.78 million and Government USD 0.48 million). </w:t>
      </w:r>
      <w:r w:rsidRPr="00C016AF">
        <w:rPr>
          <w:rFonts w:ascii="Times New Roman" w:hAnsi="Times New Roman" w:cs="Times New Roman"/>
          <w:sz w:val="24"/>
          <w:szCs w:val="24"/>
        </w:rPr>
        <w:t xml:space="preserve">The component includes developing methodologies and frameworks for forest landscape management for four northern provinces; </w:t>
      </w:r>
      <w:proofErr w:type="spellStart"/>
      <w:r w:rsidRPr="00C016AF">
        <w:rPr>
          <w:rFonts w:ascii="Times New Roman" w:hAnsi="Times New Roman" w:cs="Times New Roman"/>
          <w:sz w:val="24"/>
          <w:szCs w:val="24"/>
        </w:rPr>
        <w:t>Bokeo</w:t>
      </w:r>
      <w:proofErr w:type="spellEnd"/>
      <w:r w:rsidRPr="00C016AF">
        <w:rPr>
          <w:rFonts w:ascii="Times New Roman" w:hAnsi="Times New Roman" w:cs="Times New Roman"/>
          <w:sz w:val="24"/>
          <w:szCs w:val="24"/>
        </w:rPr>
        <w:t xml:space="preserve"> (BK), </w:t>
      </w:r>
      <w:proofErr w:type="spellStart"/>
      <w:r w:rsidRPr="00C016AF">
        <w:rPr>
          <w:rFonts w:ascii="Times New Roman" w:hAnsi="Times New Roman" w:cs="Times New Roman"/>
          <w:sz w:val="24"/>
          <w:szCs w:val="24"/>
        </w:rPr>
        <w:t>L</w:t>
      </w:r>
      <w:r w:rsidR="00BA022B" w:rsidRPr="00C016AF">
        <w:rPr>
          <w:rFonts w:ascii="Times New Roman" w:hAnsi="Times New Roman" w:cs="Times New Roman"/>
          <w:sz w:val="24"/>
          <w:szCs w:val="24"/>
        </w:rPr>
        <w:t>o</w:t>
      </w:r>
      <w:r w:rsidRPr="00C016AF">
        <w:rPr>
          <w:rFonts w:ascii="Times New Roman" w:hAnsi="Times New Roman" w:cs="Times New Roman"/>
          <w:sz w:val="24"/>
          <w:szCs w:val="24"/>
        </w:rPr>
        <w:t>uangnamtha</w:t>
      </w:r>
      <w:proofErr w:type="spellEnd"/>
      <w:r w:rsidRPr="00C016AF">
        <w:rPr>
          <w:rFonts w:ascii="Times New Roman" w:hAnsi="Times New Roman" w:cs="Times New Roman"/>
          <w:sz w:val="24"/>
          <w:szCs w:val="24"/>
        </w:rPr>
        <w:t xml:space="preserve"> (LM), </w:t>
      </w:r>
      <w:proofErr w:type="spellStart"/>
      <w:r w:rsidRPr="00C016AF">
        <w:rPr>
          <w:rFonts w:ascii="Times New Roman" w:hAnsi="Times New Roman" w:cs="Times New Roman"/>
          <w:sz w:val="24"/>
          <w:szCs w:val="24"/>
        </w:rPr>
        <w:t>Oudomxai</w:t>
      </w:r>
      <w:proofErr w:type="spellEnd"/>
      <w:r w:rsidRPr="00C016AF">
        <w:rPr>
          <w:rFonts w:ascii="Times New Roman" w:hAnsi="Times New Roman" w:cs="Times New Roman"/>
          <w:sz w:val="24"/>
          <w:szCs w:val="24"/>
        </w:rPr>
        <w:t xml:space="preserve"> (OU) and </w:t>
      </w:r>
      <w:proofErr w:type="spellStart"/>
      <w:r w:rsidRPr="00C016AF">
        <w:rPr>
          <w:rFonts w:ascii="Times New Roman" w:hAnsi="Times New Roman" w:cs="Times New Roman"/>
          <w:sz w:val="24"/>
          <w:szCs w:val="24"/>
        </w:rPr>
        <w:t>Xaiyaboury</w:t>
      </w:r>
      <w:proofErr w:type="spellEnd"/>
      <w:r w:rsidRPr="00C016AF">
        <w:rPr>
          <w:rFonts w:ascii="Times New Roman" w:hAnsi="Times New Roman" w:cs="Times New Roman"/>
          <w:sz w:val="24"/>
          <w:szCs w:val="24"/>
        </w:rPr>
        <w:t xml:space="preserve"> (XA) by facilitating consultative/participatory processes and strengthened interagency coordination. </w:t>
      </w:r>
    </w:p>
    <w:p w14:paraId="0F926322" w14:textId="77777777" w:rsidR="005E3AC7" w:rsidRPr="00C016AF" w:rsidRDefault="005E3AC7" w:rsidP="00CA25A6">
      <w:pPr>
        <w:spacing w:after="0" w:line="240" w:lineRule="auto"/>
        <w:contextualSpacing/>
        <w:jc w:val="both"/>
        <w:rPr>
          <w:rFonts w:ascii="Times New Roman" w:hAnsi="Times New Roman" w:cs="Times New Roman"/>
          <w:sz w:val="24"/>
          <w:szCs w:val="24"/>
        </w:rPr>
      </w:pPr>
    </w:p>
    <w:p w14:paraId="60ABF3F7" w14:textId="77777777" w:rsidR="00E33F65" w:rsidRDefault="008E7FC3" w:rsidP="005A3230">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u w:val="single"/>
        </w:rPr>
        <w:t>Summary</w:t>
      </w:r>
      <w:r w:rsidR="005E3AC7" w:rsidRPr="00C016AF">
        <w:rPr>
          <w:rFonts w:ascii="Times New Roman" w:hAnsi="Times New Roman" w:cs="Times New Roman"/>
          <w:sz w:val="24"/>
          <w:szCs w:val="24"/>
          <w:u w:val="single"/>
        </w:rPr>
        <w:t xml:space="preserve">. </w:t>
      </w:r>
      <w:r w:rsidR="005E3AC7" w:rsidRPr="00C016AF">
        <w:rPr>
          <w:rFonts w:ascii="Times New Roman" w:hAnsi="Times New Roman" w:cs="Times New Roman"/>
          <w:sz w:val="24"/>
          <w:szCs w:val="24"/>
        </w:rPr>
        <w:t>The mission</w:t>
      </w:r>
      <w:r w:rsidR="009129AC" w:rsidRPr="00C016AF">
        <w:rPr>
          <w:rFonts w:ascii="Times New Roman" w:hAnsi="Times New Roman" w:cs="Times New Roman"/>
          <w:sz w:val="24"/>
          <w:szCs w:val="24"/>
        </w:rPr>
        <w:t xml:space="preserve"> rated the component as </w:t>
      </w:r>
      <w:r w:rsidR="002F5CB9" w:rsidRPr="00C016AF">
        <w:rPr>
          <w:rFonts w:ascii="Times New Roman" w:hAnsi="Times New Roman" w:cs="Times New Roman"/>
          <w:i/>
          <w:iCs/>
          <w:sz w:val="24"/>
          <w:szCs w:val="24"/>
        </w:rPr>
        <w:t>M</w:t>
      </w:r>
      <w:r w:rsidR="009129AC" w:rsidRPr="00C016AF">
        <w:rPr>
          <w:rFonts w:ascii="Times New Roman" w:hAnsi="Times New Roman" w:cs="Times New Roman"/>
          <w:i/>
          <w:iCs/>
          <w:sz w:val="24"/>
          <w:szCs w:val="24"/>
        </w:rPr>
        <w:t>oderately</w:t>
      </w:r>
      <w:r w:rsidR="002F5CB9" w:rsidRPr="00C016AF">
        <w:rPr>
          <w:rFonts w:ascii="Times New Roman" w:hAnsi="Times New Roman" w:cs="Times New Roman"/>
          <w:i/>
          <w:iCs/>
          <w:sz w:val="24"/>
          <w:szCs w:val="24"/>
        </w:rPr>
        <w:t xml:space="preserve"> S</w:t>
      </w:r>
      <w:r w:rsidR="005E3AC7" w:rsidRPr="00C016AF">
        <w:rPr>
          <w:rFonts w:ascii="Times New Roman" w:hAnsi="Times New Roman" w:cs="Times New Roman"/>
          <w:i/>
          <w:iCs/>
          <w:sz w:val="24"/>
          <w:szCs w:val="24"/>
        </w:rPr>
        <w:t>atisfactory</w:t>
      </w:r>
      <w:r w:rsidR="004C50AC" w:rsidRPr="00C016AF">
        <w:rPr>
          <w:rFonts w:ascii="Times New Roman" w:hAnsi="Times New Roman" w:cs="Times New Roman"/>
          <w:sz w:val="24"/>
          <w:szCs w:val="24"/>
        </w:rPr>
        <w:t xml:space="preserve">. </w:t>
      </w:r>
      <w:r w:rsidR="00E84396" w:rsidRPr="00C016AF">
        <w:rPr>
          <w:rFonts w:ascii="Times New Roman" w:hAnsi="Times New Roman" w:cs="Times New Roman"/>
          <w:sz w:val="24"/>
          <w:szCs w:val="24"/>
        </w:rPr>
        <w:t xml:space="preserve">Work continues on the FLM which has gained orientation and increased traction since the last mission, especially in </w:t>
      </w:r>
      <w:proofErr w:type="spellStart"/>
      <w:r w:rsidR="00E84396" w:rsidRPr="00C016AF">
        <w:rPr>
          <w:rFonts w:ascii="Times New Roman" w:hAnsi="Times New Roman" w:cs="Times New Roman"/>
          <w:sz w:val="24"/>
          <w:szCs w:val="24"/>
        </w:rPr>
        <w:t>Bokeo</w:t>
      </w:r>
      <w:proofErr w:type="spellEnd"/>
      <w:r w:rsidR="00E84396" w:rsidRPr="00C016AF">
        <w:rPr>
          <w:rFonts w:ascii="Times New Roman" w:hAnsi="Times New Roman" w:cs="Times New Roman"/>
          <w:sz w:val="24"/>
          <w:szCs w:val="24"/>
        </w:rPr>
        <w:t xml:space="preserve"> and </w:t>
      </w:r>
      <w:proofErr w:type="spellStart"/>
      <w:r w:rsidR="00E84396" w:rsidRPr="00C016AF">
        <w:rPr>
          <w:rFonts w:ascii="Times New Roman" w:hAnsi="Times New Roman" w:cs="Times New Roman"/>
          <w:sz w:val="24"/>
          <w:szCs w:val="24"/>
        </w:rPr>
        <w:t>Louangnamtha</w:t>
      </w:r>
      <w:proofErr w:type="spellEnd"/>
      <w:r w:rsidR="005A3230" w:rsidRPr="00C016AF">
        <w:rPr>
          <w:rFonts w:ascii="Times New Roman" w:hAnsi="Times New Roman" w:cs="Times New Roman"/>
          <w:sz w:val="24"/>
          <w:szCs w:val="24"/>
        </w:rPr>
        <w:t xml:space="preserve"> in good cooperation with the ICBF operation</w:t>
      </w:r>
      <w:r w:rsidR="00E84396" w:rsidRPr="00C016AF">
        <w:rPr>
          <w:rFonts w:ascii="Times New Roman" w:hAnsi="Times New Roman" w:cs="Times New Roman"/>
          <w:sz w:val="24"/>
          <w:szCs w:val="24"/>
        </w:rPr>
        <w:t xml:space="preserve">. Work is ongoing for defining the spatial extent of the forest landscape focusing on the three forest categories which will also serve to inform proposed changes in the administrative boundaries </w:t>
      </w:r>
      <w:r w:rsidR="00E33F65">
        <w:rPr>
          <w:rFonts w:ascii="Times New Roman" w:hAnsi="Times New Roman" w:cs="Times New Roman"/>
          <w:sz w:val="24"/>
          <w:szCs w:val="24"/>
        </w:rPr>
        <w:t xml:space="preserve">of forests </w:t>
      </w:r>
      <w:r w:rsidR="00E84396" w:rsidRPr="00C016AF">
        <w:rPr>
          <w:rFonts w:ascii="Times New Roman" w:hAnsi="Times New Roman" w:cs="Times New Roman"/>
          <w:sz w:val="24"/>
          <w:szCs w:val="24"/>
        </w:rPr>
        <w:t xml:space="preserve">as requested by the National Assembly. </w:t>
      </w:r>
    </w:p>
    <w:p w14:paraId="0CCC804E" w14:textId="77777777" w:rsidR="00E33F65" w:rsidRPr="00E33F65" w:rsidRDefault="00E33F65" w:rsidP="00E33F65">
      <w:pPr>
        <w:pStyle w:val="ListParagraph"/>
        <w:rPr>
          <w:rFonts w:ascii="Times New Roman" w:hAnsi="Times New Roman" w:cs="Times New Roman"/>
          <w:sz w:val="24"/>
          <w:szCs w:val="24"/>
        </w:rPr>
      </w:pPr>
    </w:p>
    <w:p w14:paraId="584D6132" w14:textId="335E238B" w:rsidR="00ED73A1" w:rsidRPr="00C016AF" w:rsidRDefault="005A3230" w:rsidP="005A3230">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rPr>
        <w:t xml:space="preserve">A detailed proposal for delineation of corridors prepared by the ICBF project was reviewed and approved by </w:t>
      </w:r>
      <w:r w:rsidR="00E33F65">
        <w:rPr>
          <w:rFonts w:ascii="Times New Roman" w:hAnsi="Times New Roman" w:cs="Times New Roman"/>
          <w:sz w:val="24"/>
          <w:szCs w:val="24"/>
        </w:rPr>
        <w:t xml:space="preserve">the project’s </w:t>
      </w:r>
      <w:r w:rsidRPr="00C016AF">
        <w:rPr>
          <w:rFonts w:ascii="Times New Roman" w:hAnsi="Times New Roman" w:cs="Times New Roman"/>
          <w:sz w:val="24"/>
          <w:szCs w:val="24"/>
        </w:rPr>
        <w:t xml:space="preserve">technical experts. </w:t>
      </w:r>
      <w:r w:rsidR="00ED73A1" w:rsidRPr="00C016AF">
        <w:rPr>
          <w:rFonts w:ascii="Times New Roman" w:hAnsi="Times New Roman" w:cs="Times New Roman"/>
          <w:sz w:val="24"/>
          <w:szCs w:val="24"/>
        </w:rPr>
        <w:t xml:space="preserve">A review of legal frameworks relevant to FLM was completed and presented during the mission. The review examined the current status of Integrated Spatial Planning, development of National Socio-Economic Planning and the legal framework for awarding and management of concessions. </w:t>
      </w:r>
      <w:r w:rsidR="00E84396" w:rsidRPr="00C016AF">
        <w:rPr>
          <w:rFonts w:ascii="Times New Roman" w:hAnsi="Times New Roman" w:cs="Times New Roman"/>
          <w:sz w:val="24"/>
          <w:szCs w:val="24"/>
        </w:rPr>
        <w:t>There is an opportunity for joint work with LENS2 project (WB Financed) for the delineation of the FLM</w:t>
      </w:r>
      <w:r w:rsidRPr="00C016AF">
        <w:rPr>
          <w:rFonts w:ascii="Times New Roman" w:hAnsi="Times New Roman" w:cs="Times New Roman"/>
          <w:sz w:val="24"/>
          <w:szCs w:val="24"/>
        </w:rPr>
        <w:t xml:space="preserve"> which would help to accelerate work in at least </w:t>
      </w:r>
      <w:proofErr w:type="spellStart"/>
      <w:r w:rsidRPr="00C016AF">
        <w:rPr>
          <w:rFonts w:ascii="Times New Roman" w:hAnsi="Times New Roman" w:cs="Times New Roman"/>
          <w:sz w:val="24"/>
          <w:szCs w:val="24"/>
        </w:rPr>
        <w:t>Oudomxai</w:t>
      </w:r>
      <w:proofErr w:type="spellEnd"/>
      <w:r w:rsidRPr="00C016AF">
        <w:rPr>
          <w:rFonts w:ascii="Times New Roman" w:hAnsi="Times New Roman" w:cs="Times New Roman"/>
          <w:sz w:val="24"/>
          <w:szCs w:val="24"/>
        </w:rPr>
        <w:t xml:space="preserve"> and </w:t>
      </w:r>
      <w:proofErr w:type="spellStart"/>
      <w:r w:rsidRPr="00C016AF">
        <w:rPr>
          <w:rFonts w:ascii="Times New Roman" w:hAnsi="Times New Roman" w:cs="Times New Roman"/>
          <w:sz w:val="24"/>
          <w:szCs w:val="24"/>
        </w:rPr>
        <w:t>Xaiyaboury</w:t>
      </w:r>
      <w:proofErr w:type="spellEnd"/>
      <w:r w:rsidRPr="00C016AF">
        <w:rPr>
          <w:rFonts w:ascii="Times New Roman" w:hAnsi="Times New Roman" w:cs="Times New Roman"/>
          <w:sz w:val="24"/>
          <w:szCs w:val="24"/>
        </w:rPr>
        <w:t xml:space="preserve">. </w:t>
      </w:r>
    </w:p>
    <w:p w14:paraId="15175BDF" w14:textId="77777777" w:rsidR="00E84396" w:rsidRPr="00C016AF" w:rsidRDefault="00E84396" w:rsidP="00ED73A1">
      <w:pPr>
        <w:pStyle w:val="ListParagraph"/>
        <w:ind w:left="0"/>
        <w:rPr>
          <w:rFonts w:ascii="Times New Roman" w:hAnsi="Times New Roman" w:cs="Times New Roman"/>
          <w:sz w:val="24"/>
          <w:szCs w:val="24"/>
        </w:rPr>
      </w:pPr>
    </w:p>
    <w:p w14:paraId="5FD25941" w14:textId="6326B9B4" w:rsidR="005A3230" w:rsidRPr="00724CF2" w:rsidRDefault="00671500" w:rsidP="00CA25A6">
      <w:pPr>
        <w:pStyle w:val="ListParagraph"/>
        <w:numPr>
          <w:ilvl w:val="0"/>
          <w:numId w:val="1"/>
        </w:numPr>
        <w:spacing w:after="0" w:line="240" w:lineRule="auto"/>
        <w:ind w:left="0" w:firstLine="0"/>
        <w:jc w:val="both"/>
        <w:rPr>
          <w:rFonts w:ascii="Times New Roman" w:hAnsi="Times New Roman" w:cs="Times New Roman"/>
          <w:sz w:val="24"/>
          <w:szCs w:val="24"/>
        </w:rPr>
      </w:pPr>
      <w:r w:rsidRPr="00724CF2">
        <w:rPr>
          <w:rFonts w:ascii="Times New Roman" w:hAnsi="Times New Roman" w:cs="Times New Roman"/>
          <w:sz w:val="24"/>
          <w:szCs w:val="24"/>
          <w:u w:val="single"/>
        </w:rPr>
        <w:t xml:space="preserve">Issues </w:t>
      </w:r>
      <w:r w:rsidR="00575EE8" w:rsidRPr="00724CF2">
        <w:rPr>
          <w:rFonts w:ascii="Times New Roman" w:hAnsi="Times New Roman" w:cs="Times New Roman"/>
          <w:sz w:val="24"/>
          <w:szCs w:val="24"/>
          <w:u w:val="single"/>
        </w:rPr>
        <w:t>and Recommendations</w:t>
      </w:r>
      <w:r w:rsidR="005A3230" w:rsidRPr="00724CF2">
        <w:rPr>
          <w:rFonts w:ascii="Times New Roman" w:hAnsi="Times New Roman" w:cs="Times New Roman"/>
          <w:sz w:val="24"/>
          <w:szCs w:val="24"/>
          <w:u w:val="single"/>
        </w:rPr>
        <w:t>.</w:t>
      </w:r>
      <w:r w:rsidR="005A3230" w:rsidRPr="00724CF2">
        <w:rPr>
          <w:rFonts w:ascii="Times New Roman" w:hAnsi="Times New Roman" w:cs="Times New Roman"/>
          <w:sz w:val="24"/>
          <w:szCs w:val="24"/>
        </w:rPr>
        <w:t xml:space="preserve"> </w:t>
      </w:r>
      <w:r w:rsidR="008E7FC3" w:rsidRPr="00724CF2">
        <w:rPr>
          <w:rFonts w:ascii="Times New Roman" w:hAnsi="Times New Roman" w:cs="Times New Roman"/>
          <w:sz w:val="24"/>
          <w:szCs w:val="24"/>
        </w:rPr>
        <w:t xml:space="preserve">A draft proposal </w:t>
      </w:r>
      <w:r w:rsidR="005A3230" w:rsidRPr="00724CF2">
        <w:rPr>
          <w:rFonts w:ascii="Times New Roman" w:hAnsi="Times New Roman" w:cs="Times New Roman"/>
          <w:sz w:val="24"/>
          <w:szCs w:val="24"/>
        </w:rPr>
        <w:t>for ongoing work in the FLM component was included in the last mission’s Aide Memoire and is consistent with the Financing Agreement. This has provided a good framework for the work ahead on FLM and the project is moving ahead</w:t>
      </w:r>
      <w:r w:rsidR="005B31CC" w:rsidRPr="00724CF2">
        <w:rPr>
          <w:rFonts w:ascii="Times New Roman" w:hAnsi="Times New Roman" w:cs="Times New Roman"/>
          <w:sz w:val="24"/>
          <w:szCs w:val="24"/>
        </w:rPr>
        <w:t xml:space="preserve"> with this guidance</w:t>
      </w:r>
      <w:r w:rsidR="005A3230" w:rsidRPr="00724CF2">
        <w:rPr>
          <w:rFonts w:ascii="Times New Roman" w:hAnsi="Times New Roman" w:cs="Times New Roman"/>
          <w:sz w:val="24"/>
          <w:szCs w:val="24"/>
        </w:rPr>
        <w:t>. More work needs to be done to coordinate with LENS 2 on the FLM delineation and a meeting is sche</w:t>
      </w:r>
      <w:r w:rsidR="005B31CC" w:rsidRPr="00724CF2">
        <w:rPr>
          <w:rFonts w:ascii="Times New Roman" w:hAnsi="Times New Roman" w:cs="Times New Roman"/>
          <w:sz w:val="24"/>
          <w:szCs w:val="24"/>
        </w:rPr>
        <w:t>duled shortly after the mission.</w:t>
      </w:r>
      <w:r w:rsidR="00E33F65" w:rsidRPr="00724CF2">
        <w:rPr>
          <w:rFonts w:ascii="Times New Roman" w:hAnsi="Times New Roman" w:cs="Times New Roman"/>
          <w:sz w:val="24"/>
          <w:szCs w:val="24"/>
        </w:rPr>
        <w:t xml:space="preserve"> The project should make plans to retain the necessary technical staff to continue with the work until it is complete, noting the possible departure of on</w:t>
      </w:r>
      <w:r w:rsidR="006C48EB" w:rsidRPr="00724CF2">
        <w:rPr>
          <w:rFonts w:ascii="Times New Roman" w:hAnsi="Times New Roman" w:cs="Times New Roman"/>
          <w:sz w:val="24"/>
          <w:szCs w:val="24"/>
        </w:rPr>
        <w:t>e of the key TA team specialist in early</w:t>
      </w:r>
      <w:r w:rsidR="00E33F65" w:rsidRPr="00724CF2">
        <w:rPr>
          <w:rFonts w:ascii="Times New Roman" w:hAnsi="Times New Roman" w:cs="Times New Roman"/>
          <w:sz w:val="24"/>
          <w:szCs w:val="24"/>
        </w:rPr>
        <w:t xml:space="preserve"> 2017.</w:t>
      </w:r>
    </w:p>
    <w:p w14:paraId="7151D796" w14:textId="77777777" w:rsidR="008245D1" w:rsidRPr="00C016AF" w:rsidRDefault="008245D1" w:rsidP="00CA25A6">
      <w:pPr>
        <w:pStyle w:val="ListParagraph"/>
        <w:spacing w:after="0" w:line="240" w:lineRule="auto"/>
        <w:ind w:left="0"/>
        <w:jc w:val="both"/>
        <w:rPr>
          <w:rFonts w:ascii="Times New Roman" w:hAnsi="Times New Roman" w:cs="Times New Roman"/>
          <w:i/>
          <w:sz w:val="24"/>
          <w:szCs w:val="24"/>
        </w:rPr>
      </w:pPr>
    </w:p>
    <w:p w14:paraId="6BC8806A" w14:textId="77777777" w:rsidR="00C16FE7" w:rsidRPr="00C016AF" w:rsidRDefault="008245D1" w:rsidP="00CA25A6">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b/>
          <w:sz w:val="24"/>
          <w:szCs w:val="24"/>
        </w:rPr>
        <w:lastRenderedPageBreak/>
        <w:t>Component 3:</w:t>
      </w:r>
      <w:r w:rsidRPr="00C016AF">
        <w:rPr>
          <w:rFonts w:ascii="Times New Roman" w:eastAsia="+mn-ea" w:hAnsi="Times New Roman" w:cs="Times New Roman"/>
          <w:b/>
          <w:color w:val="FFFFFF"/>
          <w:kern w:val="24"/>
          <w:sz w:val="24"/>
          <w:szCs w:val="24"/>
        </w:rPr>
        <w:t xml:space="preserve"> </w:t>
      </w:r>
      <w:r w:rsidRPr="00C016AF">
        <w:rPr>
          <w:rFonts w:ascii="Times New Roman" w:hAnsi="Times New Roman" w:cs="Times New Roman"/>
          <w:b/>
          <w:sz w:val="24"/>
          <w:szCs w:val="24"/>
        </w:rPr>
        <w:t xml:space="preserve">Enabling Legal and Regulatory Environment (IDA USD$1.97 million, FIP USD$1.31 million and Government USD$0.80 million). </w:t>
      </w:r>
      <w:r w:rsidRPr="00C016AF">
        <w:rPr>
          <w:rFonts w:ascii="Times New Roman" w:hAnsi="Times New Roman" w:cs="Times New Roman"/>
          <w:sz w:val="24"/>
          <w:szCs w:val="24"/>
        </w:rPr>
        <w:t xml:space="preserve">This component aims to strengthen the legal and regulatory frameworks for implementation of the PSFM and REDD+ at the national level and at the subnational level including land use planning at the community level that is critical to the management of forest resources. </w:t>
      </w:r>
    </w:p>
    <w:p w14:paraId="05F34425" w14:textId="77777777" w:rsidR="00B67D7E" w:rsidRPr="00C016AF" w:rsidRDefault="00B67D7E" w:rsidP="00CA25A6">
      <w:pPr>
        <w:pStyle w:val="ListParagraph"/>
        <w:spacing w:after="0" w:line="240" w:lineRule="auto"/>
        <w:ind w:left="0"/>
        <w:jc w:val="both"/>
        <w:rPr>
          <w:rFonts w:ascii="Times New Roman" w:hAnsi="Times New Roman" w:cs="Times New Roman"/>
          <w:sz w:val="24"/>
          <w:szCs w:val="24"/>
        </w:rPr>
      </w:pPr>
    </w:p>
    <w:p w14:paraId="457CC99D" w14:textId="20E98A7B" w:rsidR="005A0091" w:rsidRPr="00C016AF" w:rsidRDefault="001F2FC4" w:rsidP="005A0091">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u w:val="single"/>
        </w:rPr>
        <w:t>Summary</w:t>
      </w:r>
      <w:r w:rsidR="00073446" w:rsidRPr="00C016AF">
        <w:rPr>
          <w:rFonts w:ascii="Times New Roman" w:hAnsi="Times New Roman" w:cs="Times New Roman"/>
          <w:sz w:val="24"/>
          <w:szCs w:val="24"/>
          <w:u w:val="single"/>
        </w:rPr>
        <w:t>.</w:t>
      </w:r>
      <w:r w:rsidR="00AF00C9" w:rsidRPr="00C016AF">
        <w:rPr>
          <w:rFonts w:ascii="Times New Roman" w:hAnsi="Times New Roman" w:cs="Times New Roman"/>
          <w:sz w:val="24"/>
          <w:szCs w:val="24"/>
        </w:rPr>
        <w:t xml:space="preserve"> </w:t>
      </w:r>
      <w:r w:rsidR="001A786E" w:rsidRPr="00C016AF">
        <w:rPr>
          <w:rFonts w:ascii="Times New Roman" w:hAnsi="Times New Roman" w:cs="Times New Roman"/>
          <w:sz w:val="24"/>
          <w:szCs w:val="24"/>
        </w:rPr>
        <w:t>The component i</w:t>
      </w:r>
      <w:r w:rsidR="00461C9B" w:rsidRPr="00C016AF">
        <w:rPr>
          <w:rFonts w:ascii="Times New Roman" w:hAnsi="Times New Roman" w:cs="Times New Roman"/>
          <w:sz w:val="24"/>
          <w:szCs w:val="24"/>
        </w:rPr>
        <w:t xml:space="preserve">s </w:t>
      </w:r>
      <w:r w:rsidR="00E21B03" w:rsidRPr="00C016AF">
        <w:rPr>
          <w:rFonts w:ascii="Times New Roman" w:hAnsi="Times New Roman" w:cs="Times New Roman"/>
          <w:i/>
          <w:iCs/>
          <w:sz w:val="24"/>
          <w:szCs w:val="24"/>
        </w:rPr>
        <w:t>Moderately S</w:t>
      </w:r>
      <w:r w:rsidR="00461C9B" w:rsidRPr="00C016AF">
        <w:rPr>
          <w:rFonts w:ascii="Times New Roman" w:hAnsi="Times New Roman" w:cs="Times New Roman"/>
          <w:i/>
          <w:iCs/>
          <w:sz w:val="24"/>
          <w:szCs w:val="24"/>
        </w:rPr>
        <w:t>atisfactory</w:t>
      </w:r>
      <w:r w:rsidR="00461C9B" w:rsidRPr="00C016AF">
        <w:rPr>
          <w:rFonts w:ascii="Times New Roman" w:hAnsi="Times New Roman" w:cs="Times New Roman"/>
          <w:sz w:val="24"/>
          <w:szCs w:val="24"/>
        </w:rPr>
        <w:t xml:space="preserve">. </w:t>
      </w:r>
      <w:r w:rsidR="00EC7F7C" w:rsidRPr="00C016AF">
        <w:rPr>
          <w:rFonts w:ascii="Times New Roman" w:hAnsi="Times New Roman" w:cs="Times New Roman"/>
          <w:sz w:val="24"/>
          <w:szCs w:val="24"/>
        </w:rPr>
        <w:t xml:space="preserve">The Department of Forest Inspection (DOFI) has been developing its systems for law enforcement, information, communication, and monitoring and the STEPP is advancing on schedule. </w:t>
      </w:r>
      <w:r w:rsidR="001A786E" w:rsidRPr="00C016AF">
        <w:rPr>
          <w:rFonts w:ascii="Times New Roman" w:hAnsi="Times New Roman" w:cs="Times New Roman"/>
          <w:sz w:val="24"/>
          <w:szCs w:val="24"/>
        </w:rPr>
        <w:t>The mission</w:t>
      </w:r>
      <w:r w:rsidR="00B67D7E" w:rsidRPr="00C016AF">
        <w:rPr>
          <w:rFonts w:ascii="Times New Roman" w:hAnsi="Times New Roman" w:cs="Times New Roman"/>
          <w:sz w:val="24"/>
          <w:szCs w:val="24"/>
        </w:rPr>
        <w:t xml:space="preserve"> noted the progress </w:t>
      </w:r>
      <w:r w:rsidR="009E5C7B" w:rsidRPr="00C016AF">
        <w:rPr>
          <w:rFonts w:ascii="Times New Roman" w:hAnsi="Times New Roman" w:cs="Times New Roman"/>
          <w:sz w:val="24"/>
          <w:szCs w:val="24"/>
        </w:rPr>
        <w:t>by the P</w:t>
      </w:r>
      <w:r w:rsidR="00FF05EE" w:rsidRPr="00C016AF">
        <w:rPr>
          <w:rFonts w:ascii="Times New Roman" w:hAnsi="Times New Roman" w:cs="Times New Roman"/>
          <w:sz w:val="24"/>
          <w:szCs w:val="24"/>
        </w:rPr>
        <w:t>roject</w:t>
      </w:r>
      <w:r w:rsidR="00B67D7E" w:rsidRPr="00C016AF">
        <w:rPr>
          <w:rFonts w:ascii="Times New Roman" w:hAnsi="Times New Roman" w:cs="Times New Roman"/>
          <w:sz w:val="24"/>
          <w:szCs w:val="24"/>
        </w:rPr>
        <w:t xml:space="preserve"> and diligence by </w:t>
      </w:r>
      <w:r w:rsidR="009C39FB" w:rsidRPr="00C016AF">
        <w:rPr>
          <w:rFonts w:ascii="Times New Roman" w:hAnsi="Times New Roman" w:cs="Times New Roman"/>
          <w:sz w:val="24"/>
          <w:szCs w:val="24"/>
        </w:rPr>
        <w:t>G</w:t>
      </w:r>
      <w:r w:rsidR="00DB1B4B" w:rsidRPr="00C016AF">
        <w:rPr>
          <w:rFonts w:ascii="Times New Roman" w:hAnsi="Times New Roman" w:cs="Times New Roman"/>
          <w:sz w:val="24"/>
          <w:szCs w:val="24"/>
        </w:rPr>
        <w:t xml:space="preserve">overnment </w:t>
      </w:r>
      <w:r w:rsidR="00B67D7E" w:rsidRPr="00C016AF">
        <w:rPr>
          <w:rFonts w:ascii="Times New Roman" w:hAnsi="Times New Roman" w:cs="Times New Roman"/>
          <w:sz w:val="24"/>
          <w:szCs w:val="24"/>
        </w:rPr>
        <w:t>personnel and consultants to keep the component on track</w:t>
      </w:r>
      <w:r w:rsidR="00547CEC" w:rsidRPr="00C016AF">
        <w:rPr>
          <w:rFonts w:ascii="Times New Roman" w:hAnsi="Times New Roman" w:cs="Times New Roman"/>
          <w:sz w:val="24"/>
          <w:szCs w:val="24"/>
        </w:rPr>
        <w:t xml:space="preserve"> in a very challenging environment</w:t>
      </w:r>
      <w:r w:rsidR="00B67D7E" w:rsidRPr="00C016AF">
        <w:rPr>
          <w:rFonts w:ascii="Times New Roman" w:hAnsi="Times New Roman" w:cs="Times New Roman"/>
          <w:sz w:val="24"/>
          <w:szCs w:val="24"/>
        </w:rPr>
        <w:t xml:space="preserve">. </w:t>
      </w:r>
      <w:r w:rsidR="005A0091" w:rsidRPr="00C016AF">
        <w:rPr>
          <w:rFonts w:ascii="Times New Roman" w:hAnsi="Times New Roman" w:cs="Times New Roman"/>
          <w:sz w:val="24"/>
          <w:szCs w:val="24"/>
        </w:rPr>
        <w:t>Notably, following PMO15 dated 13 May 2016, significant resources have been directed towards full implementation of this Order. A first progress report on implementation is currently being collated and may be available in November 2016 which will be shared with the Bank. The Smart Phone Information Reporting and Intelligence Tracking System (SPIRIT) pilot and PFA forest change mapping (2000-2005-2010-2015) have been concluded. STEPP is demonstrating good results, with over 597 cases investigated (197 still ongoing). Progress has been made on developing guidelines for titling of forests for communities, revision of regulations on village forestry, and others. The upcoming revision of the Forest Law provides an opportunity for the project to provide targeted support to the single most important forestry legislation. DOF informs that the new law is fast-tracked for drafting, consultation and presentation to the National Assembly by September 2017.</w:t>
      </w:r>
    </w:p>
    <w:p w14:paraId="25618841" w14:textId="77777777" w:rsidR="00316D04" w:rsidRPr="00C016AF" w:rsidRDefault="00316D04" w:rsidP="00CA25A6">
      <w:pPr>
        <w:pStyle w:val="ListParagraph"/>
        <w:spacing w:after="0" w:line="240" w:lineRule="auto"/>
        <w:ind w:left="0"/>
        <w:jc w:val="both"/>
        <w:rPr>
          <w:rFonts w:ascii="Times New Roman" w:hAnsi="Times New Roman" w:cs="Times New Roman"/>
          <w:sz w:val="24"/>
          <w:szCs w:val="24"/>
          <w:u w:val="single"/>
        </w:rPr>
      </w:pPr>
    </w:p>
    <w:p w14:paraId="1A999C22" w14:textId="578274DA" w:rsidR="005A0091" w:rsidRPr="00724CF2" w:rsidRDefault="00064384" w:rsidP="00AC0EFA">
      <w:pPr>
        <w:pStyle w:val="ListParagraph"/>
        <w:numPr>
          <w:ilvl w:val="0"/>
          <w:numId w:val="1"/>
        </w:numPr>
        <w:spacing w:after="0" w:line="240" w:lineRule="auto"/>
        <w:ind w:left="0" w:firstLine="0"/>
        <w:jc w:val="both"/>
        <w:rPr>
          <w:rFonts w:ascii="Times New Roman" w:hAnsi="Times New Roman" w:cs="Times New Roman"/>
          <w:sz w:val="24"/>
          <w:szCs w:val="24"/>
        </w:rPr>
      </w:pPr>
      <w:r w:rsidRPr="00724CF2">
        <w:rPr>
          <w:rFonts w:ascii="Times New Roman" w:hAnsi="Times New Roman" w:cs="Times New Roman"/>
          <w:sz w:val="24"/>
          <w:szCs w:val="24"/>
          <w:u w:val="single"/>
        </w:rPr>
        <w:t xml:space="preserve">Issues </w:t>
      </w:r>
      <w:r w:rsidR="00575EE8" w:rsidRPr="00724CF2">
        <w:rPr>
          <w:rFonts w:ascii="Times New Roman" w:hAnsi="Times New Roman" w:cs="Times New Roman"/>
          <w:sz w:val="24"/>
          <w:szCs w:val="24"/>
          <w:u w:val="single"/>
        </w:rPr>
        <w:t>and Recommendations</w:t>
      </w:r>
      <w:r w:rsidR="00984F6D" w:rsidRPr="00724CF2">
        <w:rPr>
          <w:rFonts w:ascii="Times New Roman" w:hAnsi="Times New Roman" w:cs="Times New Roman"/>
          <w:sz w:val="24"/>
          <w:szCs w:val="24"/>
        </w:rPr>
        <w:t xml:space="preserve">. </w:t>
      </w:r>
      <w:r w:rsidR="00E46222" w:rsidRPr="00724CF2">
        <w:rPr>
          <w:rFonts w:ascii="Times New Roman" w:hAnsi="Times New Roman" w:cs="Times New Roman"/>
          <w:sz w:val="24"/>
          <w:szCs w:val="24"/>
        </w:rPr>
        <w:t>T</w:t>
      </w:r>
      <w:r w:rsidR="00C811CC" w:rsidRPr="00724CF2">
        <w:rPr>
          <w:rFonts w:ascii="Times New Roman" w:hAnsi="Times New Roman" w:cs="Times New Roman"/>
          <w:sz w:val="24"/>
          <w:szCs w:val="24"/>
        </w:rPr>
        <w:t>he mission noted t</w:t>
      </w:r>
      <w:r w:rsidR="007438AD" w:rsidRPr="00724CF2">
        <w:rPr>
          <w:rFonts w:ascii="Times New Roman" w:hAnsi="Times New Roman" w:cs="Times New Roman"/>
          <w:sz w:val="24"/>
          <w:szCs w:val="24"/>
        </w:rPr>
        <w:t xml:space="preserve">hat Prime Minister </w:t>
      </w:r>
      <w:r w:rsidR="006E4A2E" w:rsidRPr="00724CF2">
        <w:rPr>
          <w:rFonts w:ascii="Times New Roman" w:hAnsi="Times New Roman" w:cs="Times New Roman"/>
          <w:sz w:val="24"/>
          <w:szCs w:val="24"/>
        </w:rPr>
        <w:t xml:space="preserve">Order </w:t>
      </w:r>
      <w:r w:rsidR="007438AD" w:rsidRPr="00724CF2">
        <w:rPr>
          <w:rFonts w:ascii="Times New Roman" w:hAnsi="Times New Roman" w:cs="Times New Roman"/>
          <w:sz w:val="24"/>
          <w:szCs w:val="24"/>
        </w:rPr>
        <w:t>No. 15</w:t>
      </w:r>
      <w:r w:rsidR="005A0091" w:rsidRPr="00724CF2">
        <w:rPr>
          <w:rFonts w:ascii="Times New Roman" w:hAnsi="Times New Roman" w:cs="Times New Roman"/>
          <w:sz w:val="24"/>
          <w:szCs w:val="24"/>
        </w:rPr>
        <w:t xml:space="preserve"> has been</w:t>
      </w:r>
      <w:r w:rsidR="00C811CC" w:rsidRPr="00724CF2">
        <w:rPr>
          <w:rFonts w:ascii="Times New Roman" w:hAnsi="Times New Roman" w:cs="Times New Roman"/>
          <w:sz w:val="24"/>
          <w:szCs w:val="24"/>
        </w:rPr>
        <w:t xml:space="preserve"> a positive move by the government</w:t>
      </w:r>
      <w:r w:rsidR="00E46222" w:rsidRPr="00724CF2">
        <w:rPr>
          <w:rFonts w:ascii="Times New Roman" w:hAnsi="Times New Roman" w:cs="Times New Roman"/>
          <w:sz w:val="24"/>
          <w:szCs w:val="24"/>
        </w:rPr>
        <w:t xml:space="preserve"> to clarify the regulatory framewor</w:t>
      </w:r>
      <w:r w:rsidR="005A0091" w:rsidRPr="00724CF2">
        <w:rPr>
          <w:rFonts w:ascii="Times New Roman" w:hAnsi="Times New Roman" w:cs="Times New Roman"/>
          <w:sz w:val="24"/>
          <w:szCs w:val="24"/>
        </w:rPr>
        <w:t>k concerning illegal logging,</w:t>
      </w:r>
      <w:r w:rsidR="00E46222" w:rsidRPr="00724CF2">
        <w:rPr>
          <w:rFonts w:ascii="Times New Roman" w:hAnsi="Times New Roman" w:cs="Times New Roman"/>
          <w:sz w:val="24"/>
          <w:szCs w:val="24"/>
        </w:rPr>
        <w:t xml:space="preserve"> </w:t>
      </w:r>
      <w:r w:rsidR="009C3D29" w:rsidRPr="00724CF2">
        <w:rPr>
          <w:rFonts w:ascii="Times New Roman" w:hAnsi="Times New Roman" w:cs="Times New Roman"/>
          <w:sz w:val="24"/>
          <w:szCs w:val="24"/>
        </w:rPr>
        <w:t xml:space="preserve">timber </w:t>
      </w:r>
      <w:r w:rsidR="00E46222" w:rsidRPr="00724CF2">
        <w:rPr>
          <w:rFonts w:ascii="Times New Roman" w:hAnsi="Times New Roman" w:cs="Times New Roman"/>
          <w:sz w:val="24"/>
          <w:szCs w:val="24"/>
        </w:rPr>
        <w:t>trade and salvage logging</w:t>
      </w:r>
      <w:r w:rsidR="00C811CC" w:rsidRPr="00724CF2">
        <w:rPr>
          <w:rFonts w:ascii="Times New Roman" w:hAnsi="Times New Roman" w:cs="Times New Roman"/>
          <w:sz w:val="24"/>
          <w:szCs w:val="24"/>
        </w:rPr>
        <w:t xml:space="preserve">. </w:t>
      </w:r>
      <w:r w:rsidR="005A0091" w:rsidRPr="00724CF2">
        <w:rPr>
          <w:rFonts w:ascii="Times New Roman" w:hAnsi="Times New Roman" w:cs="Times New Roman"/>
          <w:sz w:val="24"/>
          <w:szCs w:val="24"/>
        </w:rPr>
        <w:t xml:space="preserve">The Bank supports the project in assisting DOF in a review of its impact as noted in the project report. The mission also recommends that the project apply resources and support to the revision of the Forest Law which has just been </w:t>
      </w:r>
      <w:r w:rsidR="00AC0EFA" w:rsidRPr="00724CF2">
        <w:rPr>
          <w:rFonts w:ascii="Times New Roman" w:hAnsi="Times New Roman" w:cs="Times New Roman"/>
          <w:sz w:val="24"/>
          <w:szCs w:val="24"/>
        </w:rPr>
        <w:t>scheduled for updating by September 2017. Such assistance is fully compatible with the project objectives and is eligible under Part 3A of the Finance Agreement.  As noted in the previous Aide Memoire, logging sites</w:t>
      </w:r>
      <w:r w:rsidR="007438AD" w:rsidRPr="00724CF2">
        <w:rPr>
          <w:rFonts w:ascii="Times New Roman" w:hAnsi="Times New Roman" w:cs="Times New Roman"/>
          <w:sz w:val="24"/>
          <w:szCs w:val="24"/>
        </w:rPr>
        <w:t xml:space="preserve"> </w:t>
      </w:r>
      <w:r w:rsidR="00AC0EFA" w:rsidRPr="00724CF2">
        <w:rPr>
          <w:rFonts w:ascii="Times New Roman" w:hAnsi="Times New Roman" w:cs="Times New Roman"/>
          <w:sz w:val="24"/>
          <w:szCs w:val="24"/>
        </w:rPr>
        <w:t xml:space="preserve">were </w:t>
      </w:r>
      <w:r w:rsidR="007438AD" w:rsidRPr="00724CF2">
        <w:rPr>
          <w:rFonts w:ascii="Times New Roman" w:hAnsi="Times New Roman" w:cs="Times New Roman"/>
          <w:sz w:val="24"/>
          <w:szCs w:val="24"/>
        </w:rPr>
        <w:t xml:space="preserve">detected in the PFA where the </w:t>
      </w:r>
      <w:r w:rsidR="0011091C" w:rsidRPr="00724CF2">
        <w:rPr>
          <w:rFonts w:ascii="Times New Roman" w:hAnsi="Times New Roman" w:cs="Times New Roman"/>
          <w:sz w:val="24"/>
          <w:szCs w:val="24"/>
        </w:rPr>
        <w:t xml:space="preserve">logging </w:t>
      </w:r>
      <w:r w:rsidR="007438AD" w:rsidRPr="00724CF2">
        <w:rPr>
          <w:rFonts w:ascii="Times New Roman" w:hAnsi="Times New Roman" w:cs="Times New Roman"/>
          <w:sz w:val="24"/>
          <w:szCs w:val="24"/>
        </w:rPr>
        <w:t xml:space="preserve">monitoring system was being </w:t>
      </w:r>
      <w:r w:rsidR="004E5C1A" w:rsidRPr="00724CF2">
        <w:rPr>
          <w:rFonts w:ascii="Times New Roman" w:hAnsi="Times New Roman" w:cs="Times New Roman"/>
          <w:sz w:val="24"/>
          <w:szCs w:val="24"/>
        </w:rPr>
        <w:t>demonstrated</w:t>
      </w:r>
      <w:r w:rsidR="00AC0EFA" w:rsidRPr="00724CF2">
        <w:rPr>
          <w:rFonts w:ascii="Times New Roman" w:hAnsi="Times New Roman" w:cs="Times New Roman"/>
          <w:sz w:val="24"/>
          <w:szCs w:val="24"/>
        </w:rPr>
        <w:t>, along with rubber plantations in an adjacent PFA</w:t>
      </w:r>
      <w:r w:rsidR="004E5C1A" w:rsidRPr="00724CF2">
        <w:rPr>
          <w:rFonts w:ascii="Times New Roman" w:hAnsi="Times New Roman" w:cs="Times New Roman"/>
          <w:sz w:val="24"/>
          <w:szCs w:val="24"/>
        </w:rPr>
        <w:t xml:space="preserve">. </w:t>
      </w:r>
      <w:r w:rsidR="00AC0EFA" w:rsidRPr="00724CF2">
        <w:rPr>
          <w:rFonts w:ascii="Times New Roman" w:hAnsi="Times New Roman" w:cs="Times New Roman"/>
          <w:sz w:val="24"/>
          <w:szCs w:val="24"/>
        </w:rPr>
        <w:t>The final report was not complete. However, the mission brought this situation to the attention of the Director General of DOF, who will be monitoring the review and offered to followup at higher levels to ensure correct measures will be taken according to the findings.</w:t>
      </w:r>
    </w:p>
    <w:p w14:paraId="529D4685" w14:textId="77777777" w:rsidR="00AC0EFA" w:rsidRPr="00C016AF" w:rsidRDefault="00AC0EFA" w:rsidP="00AC0EFA">
      <w:pPr>
        <w:pStyle w:val="ListParagraph"/>
        <w:spacing w:after="0" w:line="240" w:lineRule="auto"/>
        <w:ind w:left="0"/>
        <w:jc w:val="both"/>
        <w:rPr>
          <w:rFonts w:ascii="Times New Roman" w:hAnsi="Times New Roman" w:cs="Times New Roman"/>
          <w:sz w:val="24"/>
          <w:szCs w:val="24"/>
        </w:rPr>
      </w:pPr>
    </w:p>
    <w:p w14:paraId="391D3515" w14:textId="77777777" w:rsidR="002E77C8" w:rsidRPr="00C016AF" w:rsidRDefault="002E77C8" w:rsidP="005A0091">
      <w:pPr>
        <w:numPr>
          <w:ilvl w:val="0"/>
          <w:numId w:val="1"/>
        </w:numPr>
        <w:spacing w:after="0" w:line="240" w:lineRule="auto"/>
        <w:ind w:left="0" w:firstLine="0"/>
        <w:contextualSpacing/>
        <w:jc w:val="both"/>
        <w:rPr>
          <w:rFonts w:ascii="Times New Roman" w:hAnsi="Times New Roman" w:cs="Times New Roman"/>
          <w:sz w:val="24"/>
          <w:szCs w:val="24"/>
        </w:rPr>
      </w:pPr>
      <w:r w:rsidRPr="00C016AF">
        <w:rPr>
          <w:rFonts w:ascii="Times New Roman" w:hAnsi="Times New Roman" w:cs="Times New Roman"/>
          <w:b/>
          <w:sz w:val="24"/>
          <w:szCs w:val="24"/>
        </w:rPr>
        <w:t xml:space="preserve">Component 4: Project Management (IDA USD$3.19 million, FIP USD$2.13 million and Government USD$1.3 million). </w:t>
      </w:r>
      <w:r w:rsidRPr="00C016AF">
        <w:rPr>
          <w:rFonts w:ascii="Times New Roman" w:hAnsi="Times New Roman" w:cs="Times New Roman"/>
          <w:sz w:val="24"/>
          <w:szCs w:val="24"/>
        </w:rPr>
        <w:t>Component 4 operates at the national, provincial, district, and village levels and focuses on (a) efficient project implementation and collaboration among various institutions at each level, (b) provision of technical assistance, and (c) project monitoring and evaluation</w:t>
      </w:r>
      <w:r w:rsidR="0055291E" w:rsidRPr="00C016AF">
        <w:rPr>
          <w:rFonts w:ascii="Times New Roman" w:hAnsi="Times New Roman" w:cs="Times New Roman"/>
          <w:sz w:val="24"/>
          <w:szCs w:val="24"/>
        </w:rPr>
        <w:t>.</w:t>
      </w:r>
    </w:p>
    <w:p w14:paraId="308A312F" w14:textId="77777777" w:rsidR="0055291E" w:rsidRPr="00C016AF" w:rsidRDefault="0055291E" w:rsidP="00CA25A6">
      <w:pPr>
        <w:spacing w:after="0" w:line="240" w:lineRule="auto"/>
        <w:contextualSpacing/>
        <w:jc w:val="both"/>
        <w:rPr>
          <w:rFonts w:ascii="Times New Roman" w:hAnsi="Times New Roman" w:cs="Times New Roman"/>
          <w:sz w:val="24"/>
          <w:szCs w:val="24"/>
        </w:rPr>
      </w:pPr>
    </w:p>
    <w:p w14:paraId="15656166" w14:textId="4C5DCD1C" w:rsidR="005D750D" w:rsidRDefault="00B84DAA" w:rsidP="005A0091">
      <w:pPr>
        <w:pStyle w:val="ListParagraph"/>
        <w:numPr>
          <w:ilvl w:val="0"/>
          <w:numId w:val="1"/>
        </w:numPr>
        <w:spacing w:after="0" w:line="240" w:lineRule="auto"/>
        <w:ind w:left="0" w:firstLine="0"/>
        <w:jc w:val="both"/>
        <w:rPr>
          <w:rFonts w:ascii="Times New Roman" w:hAnsi="Times New Roman" w:cs="Times New Roman"/>
          <w:sz w:val="24"/>
          <w:szCs w:val="24"/>
        </w:rPr>
      </w:pPr>
      <w:r w:rsidRPr="00C016AF">
        <w:rPr>
          <w:rFonts w:ascii="Times New Roman" w:hAnsi="Times New Roman" w:cs="Times New Roman"/>
          <w:sz w:val="24"/>
          <w:szCs w:val="24"/>
          <w:u w:val="single"/>
        </w:rPr>
        <w:t>Summary</w:t>
      </w:r>
      <w:r w:rsidR="00AE775E" w:rsidRPr="00C016AF">
        <w:rPr>
          <w:rFonts w:ascii="Times New Roman" w:hAnsi="Times New Roman" w:cs="Times New Roman"/>
          <w:sz w:val="24"/>
          <w:szCs w:val="24"/>
          <w:u w:val="single"/>
        </w:rPr>
        <w:t>.</w:t>
      </w:r>
      <w:r w:rsidR="00AE775E" w:rsidRPr="00C016AF">
        <w:rPr>
          <w:rFonts w:ascii="Times New Roman" w:hAnsi="Times New Roman" w:cs="Times New Roman"/>
          <w:sz w:val="24"/>
          <w:szCs w:val="24"/>
        </w:rPr>
        <w:t xml:space="preserve"> </w:t>
      </w:r>
      <w:r w:rsidR="005D750D" w:rsidRPr="00C016AF">
        <w:rPr>
          <w:rFonts w:ascii="Times New Roman" w:hAnsi="Times New Roman" w:cs="Times New Roman"/>
          <w:sz w:val="24"/>
          <w:szCs w:val="24"/>
        </w:rPr>
        <w:t>The com</w:t>
      </w:r>
      <w:r w:rsidR="004519D1" w:rsidRPr="00C016AF">
        <w:rPr>
          <w:rFonts w:ascii="Times New Roman" w:hAnsi="Times New Roman" w:cs="Times New Roman"/>
          <w:sz w:val="24"/>
          <w:szCs w:val="24"/>
        </w:rPr>
        <w:t xml:space="preserve">ponent is considered </w:t>
      </w:r>
      <w:r w:rsidR="00AA0F74" w:rsidRPr="00C016AF">
        <w:rPr>
          <w:rFonts w:ascii="Times New Roman" w:hAnsi="Times New Roman" w:cs="Times New Roman"/>
          <w:i/>
          <w:iCs/>
          <w:sz w:val="24"/>
          <w:szCs w:val="24"/>
        </w:rPr>
        <w:t>M</w:t>
      </w:r>
      <w:r w:rsidR="00760E10" w:rsidRPr="00C016AF">
        <w:rPr>
          <w:rFonts w:ascii="Times New Roman" w:hAnsi="Times New Roman" w:cs="Times New Roman"/>
          <w:i/>
          <w:iCs/>
          <w:sz w:val="24"/>
          <w:szCs w:val="24"/>
        </w:rPr>
        <w:t xml:space="preserve">oderately </w:t>
      </w:r>
      <w:r w:rsidR="00AA0F74" w:rsidRPr="00C016AF">
        <w:rPr>
          <w:rFonts w:ascii="Times New Roman" w:hAnsi="Times New Roman" w:cs="Times New Roman"/>
          <w:i/>
          <w:iCs/>
          <w:sz w:val="24"/>
          <w:szCs w:val="24"/>
        </w:rPr>
        <w:t>S</w:t>
      </w:r>
      <w:r w:rsidR="005D750D" w:rsidRPr="00C016AF">
        <w:rPr>
          <w:rFonts w:ascii="Times New Roman" w:hAnsi="Times New Roman" w:cs="Times New Roman"/>
          <w:i/>
          <w:iCs/>
          <w:sz w:val="24"/>
          <w:szCs w:val="24"/>
        </w:rPr>
        <w:t>atisfactory</w:t>
      </w:r>
      <w:r w:rsidR="005D750D" w:rsidRPr="00C016AF">
        <w:rPr>
          <w:rFonts w:ascii="Times New Roman" w:hAnsi="Times New Roman" w:cs="Times New Roman"/>
          <w:sz w:val="24"/>
          <w:szCs w:val="24"/>
        </w:rPr>
        <w:t xml:space="preserve">. </w:t>
      </w:r>
      <w:r w:rsidR="003B3D61" w:rsidRPr="00C016AF">
        <w:rPr>
          <w:rFonts w:ascii="Times New Roman" w:hAnsi="Times New Roman" w:cs="Times New Roman"/>
          <w:sz w:val="24"/>
          <w:szCs w:val="24"/>
        </w:rPr>
        <w:t xml:space="preserve">The District Steering Committees have been very active reviewing and approving CAPs and VLD grant proposals. Government staff have participated in project financed training. The project unit </w:t>
      </w:r>
      <w:r w:rsidR="000B232B" w:rsidRPr="00C016AF">
        <w:rPr>
          <w:rFonts w:ascii="Times New Roman" w:hAnsi="Times New Roman" w:cs="Times New Roman"/>
          <w:sz w:val="24"/>
          <w:szCs w:val="24"/>
        </w:rPr>
        <w:t xml:space="preserve">has hired a highly </w:t>
      </w:r>
      <w:r w:rsidR="00E47D9B" w:rsidRPr="00C016AF">
        <w:rPr>
          <w:rFonts w:ascii="Times New Roman" w:hAnsi="Times New Roman" w:cs="Times New Roman"/>
          <w:sz w:val="24"/>
          <w:szCs w:val="24"/>
        </w:rPr>
        <w:t>experienced</w:t>
      </w:r>
      <w:r w:rsidR="003B3D61" w:rsidRPr="00C016AF">
        <w:rPr>
          <w:rFonts w:ascii="Times New Roman" w:hAnsi="Times New Roman" w:cs="Times New Roman"/>
          <w:sz w:val="24"/>
          <w:szCs w:val="24"/>
        </w:rPr>
        <w:t xml:space="preserve"> Senior Financial Management Specialist. The Finnish TA project personnel are </w:t>
      </w:r>
      <w:r w:rsidR="003B3D61" w:rsidRPr="00C016AF">
        <w:rPr>
          <w:rFonts w:ascii="Times New Roman" w:hAnsi="Times New Roman" w:cs="Times New Roman"/>
          <w:sz w:val="24"/>
          <w:szCs w:val="24"/>
        </w:rPr>
        <w:lastRenderedPageBreak/>
        <w:t>mainstreamed into the FIP/IDA project work and integrate well with the government authorities providing high-quality technical assistance. Monitoring and evaluation remains a strong element in the overall project, as noted in other mission reports. Bearing in mind that the TA budget has been reduced by Finland</w:t>
      </w:r>
      <w:r w:rsidR="000B232B" w:rsidRPr="00C016AF">
        <w:rPr>
          <w:rFonts w:ascii="Times New Roman" w:hAnsi="Times New Roman" w:cs="Times New Roman"/>
          <w:sz w:val="24"/>
          <w:szCs w:val="24"/>
        </w:rPr>
        <w:t xml:space="preserve">, a few of the priority consultants have been hired or plan to be hired under the project financing. </w:t>
      </w:r>
    </w:p>
    <w:p w14:paraId="5CD24374" w14:textId="77777777" w:rsidR="006C48EB" w:rsidRPr="006C48EB" w:rsidRDefault="006C48EB" w:rsidP="006C48EB">
      <w:pPr>
        <w:pStyle w:val="ListParagraph"/>
        <w:rPr>
          <w:rFonts w:ascii="Times New Roman" w:hAnsi="Times New Roman" w:cs="Times New Roman"/>
          <w:sz w:val="24"/>
          <w:szCs w:val="24"/>
        </w:rPr>
      </w:pPr>
    </w:p>
    <w:p w14:paraId="5FAF22AD" w14:textId="1E1991C2" w:rsidR="006C48EB" w:rsidRPr="00C016AF" w:rsidRDefault="00915427" w:rsidP="005A009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An update to the</w:t>
      </w:r>
      <w:r w:rsidR="006C48EB">
        <w:rPr>
          <w:rFonts w:ascii="Times New Roman" w:hAnsi="Times New Roman" w:cs="Times New Roman"/>
          <w:sz w:val="24"/>
          <w:szCs w:val="24"/>
        </w:rPr>
        <w:t xml:space="preserve"> proposed changes to the indicators were reviewed</w:t>
      </w:r>
      <w:r>
        <w:rPr>
          <w:rFonts w:ascii="Times New Roman" w:hAnsi="Times New Roman" w:cs="Times New Roman"/>
          <w:sz w:val="24"/>
          <w:szCs w:val="24"/>
        </w:rPr>
        <w:t xml:space="preserve"> during the mission. The mission and project reached an agreement on a draft proposal (Annex </w:t>
      </w:r>
      <w:r w:rsidR="001C47E3">
        <w:rPr>
          <w:rFonts w:ascii="Times New Roman" w:hAnsi="Times New Roman" w:cs="Times New Roman"/>
          <w:sz w:val="24"/>
          <w:szCs w:val="24"/>
        </w:rPr>
        <w:t>5). The Bank will make a final check after the mission on the proposal and provide feedback by December 15 regarding any other changes. Once the indicators are agreed, the DOF should seek a request for the change in indicators through MOF, as recipient of the project, to the World Bank.</w:t>
      </w:r>
    </w:p>
    <w:p w14:paraId="3F56595C" w14:textId="77777777" w:rsidR="00E46222" w:rsidRPr="00C016AF" w:rsidRDefault="00E46222" w:rsidP="00CA25A6">
      <w:pPr>
        <w:pStyle w:val="ListParagraph"/>
        <w:spacing w:after="0" w:line="240" w:lineRule="auto"/>
        <w:ind w:left="0"/>
        <w:jc w:val="both"/>
        <w:rPr>
          <w:rFonts w:ascii="Times New Roman" w:hAnsi="Times New Roman" w:cs="Times New Roman"/>
          <w:sz w:val="24"/>
          <w:szCs w:val="24"/>
        </w:rPr>
      </w:pPr>
    </w:p>
    <w:p w14:paraId="6F291A64" w14:textId="7715FB41" w:rsidR="003B3D61" w:rsidRPr="00724CF2" w:rsidRDefault="00B84DAA" w:rsidP="005A0091">
      <w:pPr>
        <w:pStyle w:val="ListParagraph"/>
        <w:numPr>
          <w:ilvl w:val="0"/>
          <w:numId w:val="1"/>
        </w:numPr>
        <w:spacing w:after="0" w:line="240" w:lineRule="auto"/>
        <w:ind w:left="0" w:firstLine="0"/>
        <w:jc w:val="both"/>
        <w:rPr>
          <w:rFonts w:ascii="Times New Roman" w:hAnsi="Times New Roman" w:cs="Times New Roman"/>
          <w:sz w:val="24"/>
          <w:szCs w:val="24"/>
        </w:rPr>
      </w:pPr>
      <w:r w:rsidRPr="00724CF2">
        <w:rPr>
          <w:rFonts w:ascii="Times New Roman" w:hAnsi="Times New Roman" w:cs="Times New Roman"/>
          <w:sz w:val="24"/>
          <w:szCs w:val="24"/>
          <w:u w:val="single"/>
        </w:rPr>
        <w:t>Issues</w:t>
      </w:r>
      <w:r w:rsidR="00575EE8" w:rsidRPr="00724CF2">
        <w:rPr>
          <w:rFonts w:ascii="Times New Roman" w:hAnsi="Times New Roman" w:cs="Times New Roman"/>
          <w:sz w:val="24"/>
          <w:szCs w:val="24"/>
          <w:u w:val="single"/>
        </w:rPr>
        <w:t xml:space="preserve"> and Recommendations</w:t>
      </w:r>
      <w:r w:rsidR="005D750D" w:rsidRPr="00724CF2">
        <w:rPr>
          <w:rFonts w:ascii="Times New Roman" w:hAnsi="Times New Roman" w:cs="Times New Roman"/>
          <w:sz w:val="24"/>
          <w:szCs w:val="24"/>
        </w:rPr>
        <w:t>.</w:t>
      </w:r>
      <w:r w:rsidR="000B232B" w:rsidRPr="00724CF2">
        <w:rPr>
          <w:rFonts w:ascii="Times New Roman" w:hAnsi="Times New Roman" w:cs="Times New Roman"/>
          <w:sz w:val="24"/>
          <w:szCs w:val="24"/>
        </w:rPr>
        <w:t xml:space="preserve"> The project reported</w:t>
      </w:r>
      <w:r w:rsidR="003B3D61" w:rsidRPr="00724CF2">
        <w:rPr>
          <w:rFonts w:ascii="Times New Roman" w:hAnsi="Times New Roman" w:cs="Times New Roman"/>
          <w:sz w:val="24"/>
          <w:szCs w:val="24"/>
        </w:rPr>
        <w:t xml:space="preserve"> that </w:t>
      </w:r>
      <w:r w:rsidR="000B232B" w:rsidRPr="00724CF2">
        <w:rPr>
          <w:rFonts w:ascii="Times New Roman" w:hAnsi="Times New Roman" w:cs="Times New Roman"/>
          <w:sz w:val="24"/>
          <w:szCs w:val="24"/>
        </w:rPr>
        <w:t>the tax payments had not yet been paid with counterpart funds or waived for the vehicles or motorcycles. The mission e</w:t>
      </w:r>
      <w:r w:rsidR="00563559" w:rsidRPr="00724CF2">
        <w:rPr>
          <w:rFonts w:ascii="Times New Roman" w:hAnsi="Times New Roman" w:cs="Times New Roman"/>
          <w:sz w:val="24"/>
          <w:szCs w:val="24"/>
        </w:rPr>
        <w:t>mphasized that a solution needs</w:t>
      </w:r>
      <w:r w:rsidR="00724CF2" w:rsidRPr="00724CF2">
        <w:rPr>
          <w:rFonts w:ascii="Times New Roman" w:hAnsi="Times New Roman" w:cs="Times New Roman"/>
          <w:sz w:val="24"/>
          <w:szCs w:val="24"/>
        </w:rPr>
        <w:t xml:space="preserve"> to be found by December 31</w:t>
      </w:r>
      <w:r w:rsidR="000B232B" w:rsidRPr="00724CF2">
        <w:rPr>
          <w:rFonts w:ascii="Times New Roman" w:hAnsi="Times New Roman" w:cs="Times New Roman"/>
          <w:sz w:val="24"/>
          <w:szCs w:val="24"/>
        </w:rPr>
        <w:t xml:space="preserve">, or the taxes should be paid from the project’s budget. </w:t>
      </w:r>
    </w:p>
    <w:p w14:paraId="23F79965" w14:textId="77777777" w:rsidR="00AD28F8" w:rsidRPr="00C016AF" w:rsidRDefault="00AD28F8" w:rsidP="00CA25A6">
      <w:pPr>
        <w:pStyle w:val="ListParagraph"/>
        <w:spacing w:after="0" w:line="240" w:lineRule="auto"/>
        <w:ind w:left="0"/>
        <w:rPr>
          <w:rFonts w:ascii="Times New Roman" w:hAnsi="Times New Roman" w:cs="Times New Roman"/>
          <w:b/>
          <w:sz w:val="24"/>
          <w:szCs w:val="24"/>
        </w:rPr>
      </w:pPr>
    </w:p>
    <w:p w14:paraId="6D2BBFD7" w14:textId="4F7ACBE1" w:rsidR="006C48EB" w:rsidRPr="00FA524F" w:rsidRDefault="00AD28F8" w:rsidP="006C48EB">
      <w:pPr>
        <w:pStyle w:val="ListParagraph"/>
        <w:numPr>
          <w:ilvl w:val="0"/>
          <w:numId w:val="1"/>
        </w:numPr>
        <w:spacing w:after="0" w:line="240" w:lineRule="auto"/>
        <w:ind w:left="0" w:firstLine="0"/>
        <w:jc w:val="both"/>
        <w:outlineLvl w:val="1"/>
        <w:rPr>
          <w:rFonts w:ascii="Times New Roman" w:hAnsi="Times New Roman" w:cs="Times New Roman"/>
          <w:sz w:val="24"/>
          <w:szCs w:val="24"/>
        </w:rPr>
      </w:pPr>
      <w:r w:rsidRPr="006C48EB">
        <w:rPr>
          <w:rFonts w:ascii="Times New Roman" w:hAnsi="Times New Roman" w:cs="Times New Roman"/>
          <w:b/>
          <w:sz w:val="24"/>
          <w:szCs w:val="24"/>
        </w:rPr>
        <w:t xml:space="preserve">Fiduciary </w:t>
      </w:r>
      <w:r w:rsidR="00083946" w:rsidRPr="006C48EB">
        <w:rPr>
          <w:rFonts w:ascii="Times New Roman" w:hAnsi="Times New Roman" w:cs="Times New Roman"/>
          <w:b/>
          <w:sz w:val="24"/>
          <w:szCs w:val="24"/>
        </w:rPr>
        <w:t>Issues and Recommendations</w:t>
      </w:r>
      <w:r w:rsidRPr="006C48EB">
        <w:rPr>
          <w:rFonts w:ascii="Times New Roman" w:hAnsi="Times New Roman" w:cs="Times New Roman"/>
          <w:sz w:val="24"/>
          <w:szCs w:val="24"/>
        </w:rPr>
        <w:t xml:space="preserve">. </w:t>
      </w:r>
      <w:r w:rsidR="002E77C8" w:rsidRPr="006C48EB">
        <w:rPr>
          <w:rFonts w:ascii="Times New Roman" w:hAnsi="Times New Roman" w:cs="Times New Roman"/>
          <w:sz w:val="24"/>
          <w:szCs w:val="24"/>
        </w:rPr>
        <w:t xml:space="preserve">Fiduciary concerns for procurement and financial management are </w:t>
      </w:r>
      <w:r w:rsidRPr="006C48EB">
        <w:rPr>
          <w:rFonts w:ascii="Times New Roman" w:hAnsi="Times New Roman" w:cs="Times New Roman"/>
          <w:sz w:val="24"/>
          <w:szCs w:val="24"/>
        </w:rPr>
        <w:t xml:space="preserve">both </w:t>
      </w:r>
      <w:r w:rsidR="00030781" w:rsidRPr="006C48EB">
        <w:rPr>
          <w:rFonts w:ascii="Times New Roman" w:hAnsi="Times New Roman" w:cs="Times New Roman"/>
          <w:sz w:val="24"/>
          <w:szCs w:val="24"/>
        </w:rPr>
        <w:t xml:space="preserve">rated </w:t>
      </w:r>
      <w:r w:rsidR="00030781" w:rsidRPr="006C48EB">
        <w:rPr>
          <w:rFonts w:ascii="Times New Roman" w:hAnsi="Times New Roman" w:cs="Times New Roman"/>
          <w:i/>
          <w:iCs/>
          <w:sz w:val="24"/>
          <w:szCs w:val="24"/>
        </w:rPr>
        <w:t>Moderately S</w:t>
      </w:r>
      <w:r w:rsidR="00F64173" w:rsidRPr="006C48EB">
        <w:rPr>
          <w:rFonts w:ascii="Times New Roman" w:hAnsi="Times New Roman" w:cs="Times New Roman"/>
          <w:i/>
          <w:iCs/>
          <w:sz w:val="24"/>
          <w:szCs w:val="24"/>
        </w:rPr>
        <w:t>atisfactory</w:t>
      </w:r>
      <w:r w:rsidR="00142A61" w:rsidRPr="006C48EB">
        <w:rPr>
          <w:rFonts w:ascii="Times New Roman" w:hAnsi="Times New Roman" w:cs="Times New Roman"/>
          <w:sz w:val="24"/>
          <w:szCs w:val="24"/>
        </w:rPr>
        <w:t xml:space="preserve">. </w:t>
      </w:r>
    </w:p>
    <w:p w14:paraId="72FB7051" w14:textId="77777777" w:rsidR="00FA524F" w:rsidRPr="00FA524F" w:rsidRDefault="00FA524F" w:rsidP="00FA524F">
      <w:pPr>
        <w:pStyle w:val="ListParagraph"/>
        <w:rPr>
          <w:rFonts w:ascii="Times New Roman" w:hAnsi="Times New Roman" w:cs="Times New Roman"/>
          <w:sz w:val="24"/>
          <w:szCs w:val="24"/>
        </w:rPr>
      </w:pPr>
    </w:p>
    <w:p w14:paraId="57A2A736" w14:textId="5364296D" w:rsidR="00FA524F" w:rsidRPr="00FA524F" w:rsidRDefault="00FA524F" w:rsidP="00E43069">
      <w:pPr>
        <w:pStyle w:val="ListParagraph"/>
        <w:numPr>
          <w:ilvl w:val="0"/>
          <w:numId w:val="1"/>
        </w:numPr>
        <w:spacing w:after="0" w:line="240" w:lineRule="auto"/>
        <w:ind w:left="0" w:firstLine="0"/>
        <w:jc w:val="both"/>
        <w:outlineLvl w:val="1"/>
        <w:rPr>
          <w:rFonts w:ascii="Times New Roman" w:hAnsi="Times New Roman" w:cs="Times New Roman"/>
          <w:sz w:val="24"/>
          <w:szCs w:val="24"/>
        </w:rPr>
      </w:pPr>
      <w:r w:rsidRPr="00FA524F">
        <w:rPr>
          <w:rFonts w:ascii="Times New Roman" w:hAnsi="Times New Roman" w:cs="Times New Roman"/>
          <w:sz w:val="24"/>
          <w:szCs w:val="24"/>
          <w:u w:val="single"/>
        </w:rPr>
        <w:t>Procurement.</w:t>
      </w:r>
      <w:r w:rsidRPr="00FA524F">
        <w:rPr>
          <w:rFonts w:ascii="Times New Roman" w:hAnsi="Times New Roman" w:cs="Times New Roman"/>
          <w:sz w:val="24"/>
          <w:szCs w:val="24"/>
        </w:rPr>
        <w:t xml:space="preserve"> </w:t>
      </w:r>
      <w:r w:rsidRPr="00FA524F">
        <w:rPr>
          <w:rFonts w:ascii="Times New Roman" w:hAnsi="Times New Roman" w:cs="Times New Roman"/>
          <w:sz w:val="24"/>
        </w:rPr>
        <w:t>Overall</w:t>
      </w:r>
      <w:r w:rsidRPr="00FA524F">
        <w:rPr>
          <w:rFonts w:ascii="Times New Roman" w:hAnsi="Times New Roman" w:cs="Times New Roman"/>
          <w:iCs/>
          <w:sz w:val="24"/>
        </w:rPr>
        <w:t xml:space="preserve">, </w:t>
      </w:r>
      <w:r w:rsidRPr="00FA524F">
        <w:rPr>
          <w:rFonts w:ascii="Times New Roman" w:hAnsi="Times New Roman" w:cs="Times New Roman"/>
          <w:sz w:val="24"/>
        </w:rPr>
        <w:t>procurement performance of the project is considered “Moderately Satisfactory”.</w:t>
      </w:r>
      <w:r>
        <w:rPr>
          <w:rFonts w:ascii="Times New Roman" w:hAnsi="Times New Roman" w:cs="Times New Roman"/>
          <w:sz w:val="24"/>
        </w:rPr>
        <w:t xml:space="preserve"> </w:t>
      </w:r>
      <w:r w:rsidRPr="00FA524F">
        <w:rPr>
          <w:rFonts w:ascii="Times New Roman" w:hAnsi="Times New Roman" w:cs="Times New Roman"/>
          <w:sz w:val="24"/>
          <w:szCs w:val="24"/>
        </w:rPr>
        <w:t xml:space="preserve">The implementation of procurement packages is progressing steadily. </w:t>
      </w:r>
      <w:r w:rsidRPr="00FA524F">
        <w:rPr>
          <w:rFonts w:ascii="Times New Roman" w:hAnsi="Times New Roman" w:cs="Times New Roman"/>
          <w:sz w:val="24"/>
          <w:szCs w:val="24"/>
          <w:lang w:val="en-GB"/>
        </w:rPr>
        <w:t>No pending procurement documentation was reviewed or cleared during the mission.</w:t>
      </w:r>
      <w:r w:rsidRPr="00FA524F">
        <w:rPr>
          <w:rFonts w:ascii="Times New Roman" w:hAnsi="Times New Roman" w:cs="Times New Roman"/>
          <w:i/>
          <w:sz w:val="24"/>
          <w:szCs w:val="24"/>
        </w:rPr>
        <w:t xml:space="preserve"> </w:t>
      </w:r>
      <w:r w:rsidRPr="00FA524F">
        <w:rPr>
          <w:rFonts w:ascii="Times New Roman" w:hAnsi="Times New Roman" w:cs="Times New Roman"/>
          <w:iCs/>
          <w:sz w:val="24"/>
          <w:szCs w:val="24"/>
        </w:rPr>
        <w:t xml:space="preserve">The mission advised the project to update the procurement plan in order to reflect the current implementation status of all procurement packages and to add new packages as necessary; then send for the Bank’s review by December 15, 2016. </w:t>
      </w:r>
    </w:p>
    <w:p w14:paraId="0AFE807D" w14:textId="77777777" w:rsidR="00FA524F" w:rsidRPr="00FA524F" w:rsidRDefault="00FA524F" w:rsidP="00FA524F">
      <w:pPr>
        <w:pStyle w:val="ListParagraph"/>
        <w:rPr>
          <w:rFonts w:ascii="Times New Roman" w:hAnsi="Times New Roman" w:cs="Times New Roman"/>
          <w:sz w:val="24"/>
        </w:rPr>
      </w:pPr>
    </w:p>
    <w:p w14:paraId="33A8293D" w14:textId="04C828F7" w:rsidR="006C48EB" w:rsidRDefault="00FA524F" w:rsidP="00E43069">
      <w:pPr>
        <w:pStyle w:val="ListParagraph"/>
        <w:numPr>
          <w:ilvl w:val="0"/>
          <w:numId w:val="1"/>
        </w:numPr>
        <w:spacing w:after="0" w:line="240" w:lineRule="auto"/>
        <w:ind w:left="0" w:firstLine="0"/>
        <w:jc w:val="both"/>
        <w:outlineLvl w:val="1"/>
        <w:rPr>
          <w:rFonts w:ascii="Times New Roman" w:hAnsi="Times New Roman" w:cs="Times New Roman"/>
          <w:sz w:val="24"/>
          <w:szCs w:val="24"/>
        </w:rPr>
      </w:pPr>
      <w:r>
        <w:rPr>
          <w:rFonts w:ascii="Times New Roman" w:hAnsi="Times New Roman" w:cs="Times New Roman"/>
          <w:sz w:val="24"/>
        </w:rPr>
        <w:t>The project</w:t>
      </w:r>
      <w:r w:rsidRPr="00FA524F">
        <w:rPr>
          <w:rFonts w:ascii="Times New Roman" w:hAnsi="Times New Roman" w:cs="Times New Roman"/>
          <w:sz w:val="24"/>
        </w:rPr>
        <w:t xml:space="preserve"> has awarded</w:t>
      </w:r>
      <w:r>
        <w:rPr>
          <w:rFonts w:ascii="Times New Roman" w:hAnsi="Times New Roman" w:cs="Times New Roman"/>
          <w:sz w:val="24"/>
        </w:rPr>
        <w:t xml:space="preserve"> a</w:t>
      </w:r>
      <w:r w:rsidRPr="00FA524F">
        <w:rPr>
          <w:rFonts w:ascii="Times New Roman" w:hAnsi="Times New Roman" w:cs="Times New Roman"/>
          <w:sz w:val="24"/>
        </w:rPr>
        <w:t xml:space="preserve"> total </w:t>
      </w:r>
      <w:r>
        <w:rPr>
          <w:rFonts w:ascii="Times New Roman" w:hAnsi="Times New Roman" w:cs="Times New Roman"/>
          <w:sz w:val="24"/>
        </w:rPr>
        <w:t xml:space="preserve">of </w:t>
      </w:r>
      <w:r w:rsidRPr="00FA524F">
        <w:rPr>
          <w:rFonts w:ascii="Times New Roman" w:hAnsi="Times New Roman" w:cs="Times New Roman"/>
          <w:sz w:val="24"/>
        </w:rPr>
        <w:t xml:space="preserve">one </w:t>
      </w:r>
      <w:r>
        <w:rPr>
          <w:rFonts w:ascii="Times New Roman" w:hAnsi="Times New Roman" w:cs="Times New Roman"/>
          <w:sz w:val="24"/>
        </w:rPr>
        <w:t>contract for</w:t>
      </w:r>
      <w:r w:rsidRPr="00FA524F">
        <w:rPr>
          <w:rFonts w:ascii="Times New Roman" w:hAnsi="Times New Roman" w:cs="Times New Roman"/>
          <w:sz w:val="24"/>
        </w:rPr>
        <w:t xml:space="preserve"> works, four contracts of goods, one firm and ten individual consultants.</w:t>
      </w:r>
      <w:r w:rsidRPr="00FA524F">
        <w:rPr>
          <w:rFonts w:ascii="Times New Roman" w:eastAsia="MS Mincho" w:hAnsi="Times New Roman" w:cs="Times New Roman"/>
          <w:sz w:val="24"/>
        </w:rPr>
        <w:t xml:space="preserve"> The two largest procurement packages consisting of 72 vehicles and 755 motorcycles were awarded on March 19, 2015 and July 27, 2015 respectively. The project </w:t>
      </w:r>
      <w:r w:rsidR="001635FD">
        <w:rPr>
          <w:rFonts w:ascii="Times New Roman" w:eastAsia="MS Mincho" w:hAnsi="Times New Roman" w:cs="Times New Roman"/>
          <w:sz w:val="24"/>
        </w:rPr>
        <w:t>applied unsuccessfully for an</w:t>
      </w:r>
      <w:r w:rsidRPr="00FA524F">
        <w:rPr>
          <w:rFonts w:ascii="Times New Roman" w:eastAsia="MS Mincho" w:hAnsi="Times New Roman" w:cs="Times New Roman"/>
          <w:sz w:val="24"/>
        </w:rPr>
        <w:t xml:space="preserve"> import tax exemption</w:t>
      </w:r>
      <w:r w:rsidR="001635FD">
        <w:rPr>
          <w:rFonts w:ascii="Times New Roman" w:eastAsia="MS Mincho" w:hAnsi="Times New Roman" w:cs="Times New Roman"/>
          <w:sz w:val="24"/>
        </w:rPr>
        <w:t xml:space="preserve">. They also attempted to </w:t>
      </w:r>
      <w:r w:rsidRPr="00FA524F">
        <w:rPr>
          <w:rFonts w:ascii="Times New Roman" w:eastAsia="MS Mincho" w:hAnsi="Times New Roman" w:cs="Times New Roman"/>
          <w:sz w:val="24"/>
        </w:rPr>
        <w:t xml:space="preserve">use the government contribution to </w:t>
      </w:r>
      <w:r w:rsidR="001635FD">
        <w:rPr>
          <w:rFonts w:ascii="Times New Roman" w:eastAsia="MS Mincho" w:hAnsi="Times New Roman" w:cs="Times New Roman"/>
          <w:sz w:val="24"/>
        </w:rPr>
        <w:t xml:space="preserve">the project to </w:t>
      </w:r>
      <w:r w:rsidRPr="00FA524F">
        <w:rPr>
          <w:rFonts w:ascii="Times New Roman" w:eastAsia="MS Mincho" w:hAnsi="Times New Roman" w:cs="Times New Roman"/>
          <w:sz w:val="24"/>
        </w:rPr>
        <w:t xml:space="preserve">pay for the import taxes. However, so far </w:t>
      </w:r>
      <w:r w:rsidR="001635FD">
        <w:rPr>
          <w:rFonts w:ascii="Times New Roman" w:hAnsi="Times New Roman" w:cs="Times New Roman"/>
          <w:sz w:val="24"/>
        </w:rPr>
        <w:t>the importation tax issue</w:t>
      </w:r>
      <w:r w:rsidRPr="00FA524F">
        <w:rPr>
          <w:rFonts w:ascii="Times New Roman" w:hAnsi="Times New Roman" w:cs="Times New Roman"/>
          <w:sz w:val="24"/>
        </w:rPr>
        <w:t xml:space="preserve"> has not been </w:t>
      </w:r>
      <w:r>
        <w:rPr>
          <w:rFonts w:ascii="Times New Roman" w:hAnsi="Times New Roman" w:cs="Times New Roman"/>
          <w:sz w:val="24"/>
        </w:rPr>
        <w:t>resolved and the</w:t>
      </w:r>
      <w:r w:rsidRPr="00FA524F">
        <w:rPr>
          <w:rFonts w:ascii="Times New Roman" w:hAnsi="Times New Roman" w:cs="Times New Roman"/>
          <w:sz w:val="24"/>
        </w:rPr>
        <w:t xml:space="preserve"> vehicles and motorcycles are not yet distributed to the end users. </w:t>
      </w:r>
      <w:r>
        <w:rPr>
          <w:rFonts w:ascii="Times New Roman" w:hAnsi="Times New Roman" w:cs="Times New Roman"/>
          <w:sz w:val="24"/>
          <w:szCs w:val="24"/>
        </w:rPr>
        <w:t xml:space="preserve">If the tax </w:t>
      </w:r>
      <w:r w:rsidR="001635FD">
        <w:rPr>
          <w:rFonts w:ascii="Times New Roman" w:hAnsi="Times New Roman" w:cs="Times New Roman"/>
          <w:sz w:val="24"/>
          <w:szCs w:val="24"/>
        </w:rPr>
        <w:t>issues is not</w:t>
      </w:r>
      <w:r w:rsidR="000A7FFD">
        <w:rPr>
          <w:rFonts w:ascii="Times New Roman" w:hAnsi="Times New Roman" w:cs="Times New Roman"/>
          <w:sz w:val="24"/>
          <w:szCs w:val="24"/>
        </w:rPr>
        <w:t xml:space="preserve"> </w:t>
      </w:r>
      <w:r>
        <w:rPr>
          <w:rFonts w:ascii="Times New Roman" w:hAnsi="Times New Roman" w:cs="Times New Roman"/>
          <w:sz w:val="24"/>
          <w:szCs w:val="24"/>
        </w:rPr>
        <w:t>resolved within the government by December 31, 2016, the mission advised the project to pay the taxes</w:t>
      </w:r>
      <w:r w:rsidR="001635FD">
        <w:rPr>
          <w:rFonts w:ascii="Times New Roman" w:hAnsi="Times New Roman" w:cs="Times New Roman"/>
          <w:sz w:val="24"/>
          <w:szCs w:val="24"/>
        </w:rPr>
        <w:t xml:space="preserve"> with the project’s proceeds</w:t>
      </w:r>
      <w:r>
        <w:rPr>
          <w:rFonts w:ascii="Times New Roman" w:hAnsi="Times New Roman" w:cs="Times New Roman"/>
          <w:sz w:val="24"/>
          <w:szCs w:val="24"/>
        </w:rPr>
        <w:t>.</w:t>
      </w:r>
      <w:r w:rsidR="000A7FFD">
        <w:rPr>
          <w:rFonts w:ascii="Times New Roman" w:hAnsi="Times New Roman" w:cs="Times New Roman"/>
          <w:sz w:val="24"/>
          <w:szCs w:val="24"/>
        </w:rPr>
        <w:t xml:space="preserve"> (Please refer to Annex 1 for action items relating to procurement and other themes.)</w:t>
      </w:r>
    </w:p>
    <w:p w14:paraId="4047F68A" w14:textId="77777777" w:rsidR="000A7FFD" w:rsidRPr="000A7FFD" w:rsidRDefault="000A7FFD" w:rsidP="000A7FFD">
      <w:pPr>
        <w:pStyle w:val="ListParagraph"/>
        <w:rPr>
          <w:rFonts w:ascii="Times New Roman" w:hAnsi="Times New Roman" w:cs="Times New Roman"/>
          <w:sz w:val="24"/>
          <w:szCs w:val="24"/>
        </w:rPr>
      </w:pPr>
    </w:p>
    <w:p w14:paraId="17492CF7" w14:textId="242A01D1" w:rsidR="000A7FFD" w:rsidRPr="00E16453" w:rsidRDefault="000A7FFD" w:rsidP="00E16453">
      <w:pPr>
        <w:pStyle w:val="ListParagraph"/>
        <w:numPr>
          <w:ilvl w:val="0"/>
          <w:numId w:val="1"/>
        </w:numPr>
        <w:spacing w:after="60" w:line="240" w:lineRule="auto"/>
        <w:ind w:left="0" w:firstLine="0"/>
        <w:contextualSpacing w:val="0"/>
        <w:jc w:val="both"/>
        <w:rPr>
          <w:rFonts w:ascii="Times New Roman" w:eastAsia="MS Mincho" w:hAnsi="Times New Roman" w:cs="Times New Roman"/>
          <w:sz w:val="24"/>
        </w:rPr>
      </w:pPr>
      <w:r>
        <w:rPr>
          <w:rFonts w:ascii="Times New Roman" w:hAnsi="Times New Roman" w:cs="Times New Roman"/>
          <w:sz w:val="24"/>
        </w:rPr>
        <w:t>The project was advised to use the ministry website to disclose the project procurement information</w:t>
      </w:r>
      <w:r w:rsidRPr="00860FB1">
        <w:rPr>
          <w:rFonts w:ascii="Times New Roman" w:hAnsi="Times New Roman" w:cs="Times New Roman"/>
          <w:sz w:val="24"/>
        </w:rPr>
        <w:t xml:space="preserve">. The information to be posted on </w:t>
      </w:r>
      <w:r>
        <w:rPr>
          <w:rFonts w:ascii="Times New Roman" w:hAnsi="Times New Roman" w:cs="Times New Roman"/>
          <w:sz w:val="24"/>
        </w:rPr>
        <w:t>the ministry</w:t>
      </w:r>
      <w:r w:rsidR="00E16453">
        <w:rPr>
          <w:rFonts w:ascii="Times New Roman" w:hAnsi="Times New Roman" w:cs="Times New Roman"/>
          <w:sz w:val="24"/>
        </w:rPr>
        <w:t>’s website is to include the following:</w:t>
      </w:r>
    </w:p>
    <w:p w14:paraId="5766F74C" w14:textId="77777777" w:rsidR="00E16453" w:rsidRPr="00860FB1" w:rsidRDefault="00E16453" w:rsidP="00E16453">
      <w:pPr>
        <w:pStyle w:val="ListParagraph"/>
        <w:spacing w:after="60" w:line="240" w:lineRule="auto"/>
        <w:ind w:left="0"/>
        <w:contextualSpacing w:val="0"/>
        <w:jc w:val="both"/>
        <w:rPr>
          <w:rFonts w:ascii="Times New Roman" w:eastAsia="MS Mincho" w:hAnsi="Times New Roman" w:cs="Times New Roman"/>
          <w:sz w:val="24"/>
        </w:rPr>
      </w:pPr>
    </w:p>
    <w:p w14:paraId="29019B8D" w14:textId="77777777" w:rsidR="000A7FFD" w:rsidRDefault="000A7FFD" w:rsidP="00A35E42">
      <w:pPr>
        <w:pStyle w:val="NumberedList"/>
        <w:numPr>
          <w:ilvl w:val="1"/>
          <w:numId w:val="26"/>
        </w:numPr>
        <w:spacing w:after="0"/>
        <w:rPr>
          <w:rFonts w:ascii="Times New Roman" w:hAnsi="Times New Roman" w:cs="Times New Roman"/>
          <w:sz w:val="24"/>
        </w:rPr>
      </w:pPr>
      <w:r w:rsidRPr="000A7FFD">
        <w:rPr>
          <w:rFonts w:ascii="Times New Roman" w:hAnsi="Times New Roman" w:cs="Times New Roman"/>
          <w:sz w:val="24"/>
        </w:rPr>
        <w:t>Annual procurement plan</w:t>
      </w:r>
    </w:p>
    <w:p w14:paraId="7E3DF56F" w14:textId="3DB946EA" w:rsidR="000A7FFD" w:rsidRPr="000A7FFD" w:rsidRDefault="000A7FFD" w:rsidP="00A35E42">
      <w:pPr>
        <w:pStyle w:val="NumberedList"/>
        <w:numPr>
          <w:ilvl w:val="1"/>
          <w:numId w:val="26"/>
        </w:numPr>
        <w:spacing w:after="0"/>
        <w:rPr>
          <w:rFonts w:ascii="Times New Roman" w:hAnsi="Times New Roman" w:cs="Times New Roman"/>
          <w:sz w:val="24"/>
        </w:rPr>
      </w:pPr>
      <w:r w:rsidRPr="000A7FFD">
        <w:rPr>
          <w:rFonts w:ascii="Times New Roman" w:hAnsi="Times New Roman" w:cs="Times New Roman"/>
          <w:sz w:val="24"/>
        </w:rPr>
        <w:t>Invitation/REOI.</w:t>
      </w:r>
    </w:p>
    <w:p w14:paraId="29FD924B" w14:textId="77777777" w:rsidR="000A7FFD" w:rsidRPr="00566CDE" w:rsidRDefault="000A7FFD" w:rsidP="000A7FFD">
      <w:pPr>
        <w:pStyle w:val="NumberedList"/>
        <w:numPr>
          <w:ilvl w:val="1"/>
          <w:numId w:val="26"/>
        </w:numPr>
        <w:spacing w:after="0"/>
        <w:rPr>
          <w:rFonts w:ascii="Times New Roman" w:hAnsi="Times New Roman" w:cs="Times New Roman"/>
          <w:sz w:val="24"/>
        </w:rPr>
      </w:pPr>
      <w:r w:rsidRPr="00566CDE">
        <w:rPr>
          <w:rFonts w:ascii="Times New Roman" w:hAnsi="Times New Roman" w:cs="Times New Roman"/>
          <w:sz w:val="24"/>
        </w:rPr>
        <w:lastRenderedPageBreak/>
        <w:t>Bidding/proposal documents, which can be downloaded by interested bidders and they can submit bids/proposals in hardcopy to project implementing agency as specified in the bidding/proposal documents.</w:t>
      </w:r>
    </w:p>
    <w:p w14:paraId="7FE22188" w14:textId="77777777" w:rsidR="000A7FFD" w:rsidRPr="00566CDE" w:rsidRDefault="000A7FFD" w:rsidP="000A7FFD">
      <w:pPr>
        <w:pStyle w:val="NumberedList"/>
        <w:numPr>
          <w:ilvl w:val="1"/>
          <w:numId w:val="26"/>
        </w:numPr>
        <w:spacing w:after="0"/>
        <w:rPr>
          <w:rFonts w:ascii="Times New Roman" w:hAnsi="Times New Roman" w:cs="Times New Roman"/>
          <w:sz w:val="24"/>
        </w:rPr>
      </w:pPr>
      <w:r w:rsidRPr="00566CDE">
        <w:rPr>
          <w:rFonts w:ascii="Times New Roman" w:hAnsi="Times New Roman" w:cs="Times New Roman"/>
          <w:sz w:val="24"/>
        </w:rPr>
        <w:t>Questions and Answers.</w:t>
      </w:r>
    </w:p>
    <w:p w14:paraId="212D59E4" w14:textId="77777777" w:rsidR="000A7FFD" w:rsidRPr="00566CDE" w:rsidRDefault="000A7FFD" w:rsidP="000A7FFD">
      <w:pPr>
        <w:pStyle w:val="NumberedList"/>
        <w:numPr>
          <w:ilvl w:val="1"/>
          <w:numId w:val="26"/>
        </w:numPr>
        <w:spacing w:after="0"/>
        <w:rPr>
          <w:rFonts w:ascii="Times New Roman" w:hAnsi="Times New Roman" w:cs="Times New Roman"/>
          <w:sz w:val="24"/>
        </w:rPr>
      </w:pPr>
      <w:r w:rsidRPr="00566CDE">
        <w:rPr>
          <w:rFonts w:ascii="Times New Roman" w:hAnsi="Times New Roman" w:cs="Times New Roman"/>
          <w:sz w:val="24"/>
        </w:rPr>
        <w:t>Bid opening record, and</w:t>
      </w:r>
    </w:p>
    <w:p w14:paraId="63DE407D" w14:textId="77777777" w:rsidR="000A7FFD" w:rsidRPr="00566CDE" w:rsidRDefault="000A7FFD" w:rsidP="000A7FFD">
      <w:pPr>
        <w:pStyle w:val="NumberedList"/>
        <w:numPr>
          <w:ilvl w:val="1"/>
          <w:numId w:val="26"/>
        </w:numPr>
        <w:spacing w:after="0"/>
        <w:rPr>
          <w:rFonts w:ascii="Times New Roman" w:hAnsi="Times New Roman" w:cs="Times New Roman"/>
          <w:sz w:val="24"/>
        </w:rPr>
      </w:pPr>
      <w:r w:rsidRPr="00566CDE">
        <w:rPr>
          <w:rFonts w:ascii="Times New Roman" w:hAnsi="Times New Roman" w:cs="Times New Roman"/>
          <w:sz w:val="24"/>
        </w:rPr>
        <w:t>Contract award.</w:t>
      </w:r>
    </w:p>
    <w:p w14:paraId="7540569F" w14:textId="77777777" w:rsidR="000A7FFD" w:rsidRPr="00FA524F" w:rsidRDefault="000A7FFD" w:rsidP="000A7FFD">
      <w:pPr>
        <w:pStyle w:val="ListParagraph"/>
        <w:spacing w:after="0" w:line="240" w:lineRule="auto"/>
        <w:ind w:left="0"/>
        <w:jc w:val="both"/>
        <w:outlineLvl w:val="1"/>
        <w:rPr>
          <w:rFonts w:ascii="Times New Roman" w:hAnsi="Times New Roman" w:cs="Times New Roman"/>
          <w:sz w:val="24"/>
          <w:szCs w:val="24"/>
        </w:rPr>
      </w:pPr>
    </w:p>
    <w:p w14:paraId="38D864C3" w14:textId="2F58B0E3" w:rsidR="006C48EB" w:rsidRPr="006C48EB" w:rsidRDefault="006C48EB" w:rsidP="006C48EB">
      <w:pPr>
        <w:pStyle w:val="ListParagraph"/>
        <w:numPr>
          <w:ilvl w:val="0"/>
          <w:numId w:val="1"/>
        </w:numPr>
        <w:spacing w:after="0" w:line="240" w:lineRule="auto"/>
        <w:ind w:left="0" w:firstLine="0"/>
        <w:jc w:val="both"/>
        <w:outlineLvl w:val="1"/>
        <w:rPr>
          <w:rFonts w:ascii="Times New Roman" w:hAnsi="Times New Roman" w:cs="Times New Roman"/>
          <w:sz w:val="24"/>
          <w:szCs w:val="24"/>
        </w:rPr>
      </w:pPr>
      <w:r w:rsidRPr="006C48EB">
        <w:rPr>
          <w:rFonts w:ascii="Times New Roman" w:hAnsi="Times New Roman" w:cs="Times New Roman"/>
          <w:sz w:val="24"/>
          <w:szCs w:val="24"/>
          <w:u w:val="single"/>
        </w:rPr>
        <w:t>Financial Management.</w:t>
      </w:r>
      <w:r w:rsidRPr="006C48EB">
        <w:rPr>
          <w:rFonts w:ascii="Times New Roman" w:hAnsi="Times New Roman" w:cs="Times New Roman"/>
          <w:sz w:val="24"/>
          <w:szCs w:val="24"/>
        </w:rPr>
        <w:t xml:space="preserve"> The financial management performance is “Moderately Satisfactory”.  Although some recommendations from the previous mission have been implemented, there remained a few issues needing attention and immediate action namely: (i) responding to the Bank’s query on previous year’s significant audit findings.  The Bank will follow up with SUFORD-SU about this issue in early December; and (ii) fund shortages leading to delay in transferring VLDG.  Further delays in disbursement could also further increase losses on exchange between SDR and USD. The project had already suffered a significant exchange losses. </w:t>
      </w:r>
    </w:p>
    <w:p w14:paraId="37AAD4D3" w14:textId="77777777" w:rsidR="006C48EB" w:rsidRPr="006C48EB" w:rsidRDefault="006C48EB" w:rsidP="006C48EB">
      <w:pPr>
        <w:pStyle w:val="ListParagraph"/>
        <w:rPr>
          <w:rFonts w:ascii="Times New Roman" w:hAnsi="Times New Roman" w:cs="Times New Roman"/>
          <w:sz w:val="24"/>
          <w:szCs w:val="24"/>
        </w:rPr>
      </w:pPr>
    </w:p>
    <w:p w14:paraId="6E8E167E" w14:textId="7EE63A3B" w:rsidR="006C48EB" w:rsidRPr="006C48EB" w:rsidRDefault="006C48EB" w:rsidP="006C48EB">
      <w:pPr>
        <w:pStyle w:val="ListParagraph"/>
        <w:numPr>
          <w:ilvl w:val="0"/>
          <w:numId w:val="1"/>
        </w:numPr>
        <w:spacing w:after="0" w:line="240" w:lineRule="auto"/>
        <w:ind w:left="0" w:firstLine="0"/>
        <w:jc w:val="both"/>
        <w:outlineLvl w:val="1"/>
        <w:rPr>
          <w:rFonts w:ascii="Times New Roman" w:hAnsi="Times New Roman" w:cs="Times New Roman"/>
          <w:sz w:val="24"/>
          <w:szCs w:val="24"/>
        </w:rPr>
      </w:pPr>
      <w:r w:rsidRPr="006C48EB">
        <w:rPr>
          <w:rFonts w:ascii="Times New Roman" w:hAnsi="Times New Roman" w:cs="Times New Roman"/>
          <w:sz w:val="24"/>
          <w:szCs w:val="24"/>
        </w:rPr>
        <w:t>To facilitate increased funding and acce</w:t>
      </w:r>
      <w:r w:rsidR="00D16B02">
        <w:rPr>
          <w:rFonts w:ascii="Times New Roman" w:hAnsi="Times New Roman" w:cs="Times New Roman"/>
          <w:sz w:val="24"/>
          <w:szCs w:val="24"/>
        </w:rPr>
        <w:t>lerate disbursement, it was</w:t>
      </w:r>
      <w:r w:rsidRPr="006C48EB">
        <w:rPr>
          <w:rFonts w:ascii="Times New Roman" w:hAnsi="Times New Roman" w:cs="Times New Roman"/>
          <w:sz w:val="24"/>
          <w:szCs w:val="24"/>
        </w:rPr>
        <w:t xml:space="preserve"> agreed that SUFORD-SU will submit a request for a temporary increase in the ceiling of Designated Account (DA).  However, no request has been received by the Bank team to date.  We highly recommend that this be sent to the Bank team immediately for processing.  Moreover, the project is also urged to monitor at least six-monthly the remaining funds against budget required to implement project activities.  To facilitate smooth implementation, several changes in regards to funds flow of VLDG and ceiling of the project’s operating account will need to be revised. SUFORD-SU will revise the Financial Management Manual as well as the VLDG Manual and supplementary guide for Forest Restoration activities.  These revised manuals are to be submitted for Bank’s NOL no later than December 9, 2016.  IFRs have been submitted as required and there is no outstanding IFR or audit report.  The next IFR is due on February 15, 2017.  The audit report for FY15/16 will be due for submission on March 31, 2017.</w:t>
      </w:r>
    </w:p>
    <w:p w14:paraId="5C01D915" w14:textId="77777777" w:rsidR="006C48EB" w:rsidRPr="006C48EB" w:rsidRDefault="006C48EB" w:rsidP="006C48EB">
      <w:pPr>
        <w:spacing w:after="0" w:line="240" w:lineRule="auto"/>
        <w:jc w:val="both"/>
        <w:outlineLvl w:val="1"/>
        <w:rPr>
          <w:rFonts w:ascii="Times New Roman" w:hAnsi="Times New Roman" w:cs="Times New Roman"/>
          <w:sz w:val="24"/>
          <w:szCs w:val="24"/>
        </w:rPr>
      </w:pPr>
    </w:p>
    <w:p w14:paraId="2CCA44B3" w14:textId="2DB91312" w:rsidR="006C48EB" w:rsidRPr="006C48EB" w:rsidRDefault="006C48EB" w:rsidP="006C48EB">
      <w:pPr>
        <w:spacing w:after="0" w:line="240" w:lineRule="auto"/>
        <w:jc w:val="both"/>
        <w:outlineLvl w:val="1"/>
        <w:rPr>
          <w:rFonts w:ascii="Times New Roman" w:hAnsi="Times New Roman" w:cs="Times New Roman"/>
          <w:sz w:val="24"/>
          <w:szCs w:val="24"/>
          <w:highlight w:val="yellow"/>
        </w:rPr>
      </w:pPr>
      <w:r w:rsidRPr="006C48EB">
        <w:rPr>
          <w:rFonts w:ascii="Times New Roman" w:hAnsi="Times New Roman" w:cs="Times New Roman"/>
          <w:sz w:val="24"/>
          <w:szCs w:val="24"/>
        </w:rPr>
        <w:t xml:space="preserve">Disbursement of funds is at 49% and 46% for H8520 and TF15286 respectively, an increase of approximately 10% for both financing source since May 2016. Disbursement is considered slow. Although Withdrawal Application as submitted monthly as required, the amount of replenishment to the DA was small.  Based on discussion and review of documents with Finance staff, we noted that significant amount of expenditure was not documented and DA not replenished.  We were informed that internal documentation review and processing took about 11 to 12 days to complete before the application can be submitted to the Ministry of Finance.  Time taken appears to be significant.  This could delay the replenishment of the DA, resulting in shortages of funds.  The increase in DA ceiling will not help smooth out the cash flow of the project if replenishment is still delayed.  Hence, we urge SUFORD-SU to review this internal documentation review and processing procedures and where possible shorten the days or signature required for processing.   </w:t>
      </w:r>
    </w:p>
    <w:p w14:paraId="07EFB810" w14:textId="77777777" w:rsidR="00D25BE8" w:rsidRPr="00D25BE8" w:rsidRDefault="00D25BE8" w:rsidP="00D25BE8">
      <w:pPr>
        <w:pStyle w:val="ListParagraph"/>
        <w:spacing w:after="0" w:line="240" w:lineRule="auto"/>
        <w:ind w:left="0"/>
        <w:jc w:val="both"/>
        <w:outlineLvl w:val="1"/>
        <w:rPr>
          <w:rFonts w:ascii="Times New Roman" w:hAnsi="Times New Roman" w:cs="Times New Roman"/>
          <w:sz w:val="24"/>
          <w:szCs w:val="24"/>
          <w:highlight w:val="yellow"/>
        </w:rPr>
      </w:pPr>
    </w:p>
    <w:p w14:paraId="3FB989AF" w14:textId="5E601920" w:rsidR="006261A0" w:rsidRPr="006261A0" w:rsidRDefault="009C39FB" w:rsidP="006261A0">
      <w:pPr>
        <w:shd w:val="clear" w:color="auto" w:fill="FFFFFF"/>
        <w:spacing w:after="0" w:line="240" w:lineRule="auto"/>
        <w:jc w:val="both"/>
        <w:outlineLvl w:val="1"/>
        <w:rPr>
          <w:rFonts w:ascii="Times New Roman" w:eastAsia="Times New Roman" w:hAnsi="Times New Roman" w:cs="Times New Roman"/>
          <w:sz w:val="24"/>
          <w:szCs w:val="24"/>
        </w:rPr>
      </w:pPr>
      <w:r w:rsidRPr="00A662B3">
        <w:rPr>
          <w:rFonts w:ascii="Times New Roman" w:eastAsia="Times New Roman" w:hAnsi="Times New Roman" w:cs="Times New Roman"/>
          <w:b/>
          <w:sz w:val="24"/>
          <w:szCs w:val="24"/>
        </w:rPr>
        <w:t xml:space="preserve">Environment and Social </w:t>
      </w:r>
      <w:r w:rsidR="005A0585" w:rsidRPr="00A662B3">
        <w:rPr>
          <w:rFonts w:ascii="Times New Roman" w:eastAsia="Times New Roman" w:hAnsi="Times New Roman" w:cs="Times New Roman"/>
          <w:b/>
          <w:sz w:val="24"/>
          <w:szCs w:val="24"/>
        </w:rPr>
        <w:t xml:space="preserve">Safeguards </w:t>
      </w:r>
      <w:r w:rsidR="00AD28F8" w:rsidRPr="00A662B3">
        <w:rPr>
          <w:rFonts w:ascii="Times New Roman" w:eastAsia="Times New Roman" w:hAnsi="Times New Roman" w:cs="Times New Roman"/>
          <w:b/>
          <w:sz w:val="24"/>
          <w:szCs w:val="24"/>
        </w:rPr>
        <w:t>Summary</w:t>
      </w:r>
      <w:r w:rsidR="00083946" w:rsidRPr="00A662B3">
        <w:rPr>
          <w:rFonts w:ascii="Times New Roman" w:eastAsia="Times New Roman" w:hAnsi="Times New Roman" w:cs="Times New Roman"/>
          <w:b/>
          <w:sz w:val="24"/>
          <w:szCs w:val="24"/>
        </w:rPr>
        <w:t>, Issues and Recommendations</w:t>
      </w:r>
      <w:r w:rsidR="00AD28F8" w:rsidRPr="00A662B3">
        <w:rPr>
          <w:rFonts w:ascii="Times New Roman" w:eastAsia="Times New Roman" w:hAnsi="Times New Roman" w:cs="Times New Roman"/>
          <w:b/>
          <w:sz w:val="24"/>
          <w:szCs w:val="24"/>
        </w:rPr>
        <w:t>.</w:t>
      </w:r>
      <w:r w:rsidR="00AD28F8" w:rsidRPr="00A662B3">
        <w:rPr>
          <w:rFonts w:ascii="Times New Roman" w:eastAsia="Times New Roman" w:hAnsi="Times New Roman" w:cs="Times New Roman"/>
          <w:sz w:val="24"/>
          <w:szCs w:val="24"/>
        </w:rPr>
        <w:t xml:space="preserve"> </w:t>
      </w:r>
      <w:r w:rsidR="006261A0" w:rsidRPr="006261A0">
        <w:rPr>
          <w:rFonts w:ascii="Times New Roman" w:eastAsia="Times New Roman" w:hAnsi="Times New Roman" w:cs="Times New Roman"/>
          <w:sz w:val="24"/>
          <w:szCs w:val="24"/>
        </w:rPr>
        <w:t xml:space="preserve">The project’s approach to the safeguard policies of the GOL, the Bank, and the MFA is being mainstreamed into practice. No compliance issues for environmental or social safeguard were identified during the mission. The mission found that overall, provisions of the Environmental Management Plan (EMP) and the CEF for engagement with ethnic groups and local communities as well as the </w:t>
      </w:r>
      <w:r w:rsidR="006261A0" w:rsidRPr="006261A0">
        <w:rPr>
          <w:rFonts w:ascii="Times New Roman" w:eastAsia="Times New Roman" w:hAnsi="Times New Roman" w:cs="Times New Roman"/>
          <w:sz w:val="24"/>
          <w:szCs w:val="24"/>
        </w:rPr>
        <w:lastRenderedPageBreak/>
        <w:t>avoidance and the mitigation of potential impact on livelihood loss are followed.  An assessment of the implementation of the social safeguards is ongoing with project and Bank staff. The VLD grant manual was given the Bank’s no objection since the last mission. However, the project requested to modify a financial aspect during the mission (does not affect safeguards). A revised draft Environmental Management Plan and Operational Guidelines: SUFORD SU Environmenta</w:t>
      </w:r>
      <w:r w:rsidR="00D07506">
        <w:rPr>
          <w:rFonts w:ascii="Times New Roman" w:eastAsia="Times New Roman" w:hAnsi="Times New Roman" w:cs="Times New Roman"/>
          <w:sz w:val="24"/>
          <w:szCs w:val="24"/>
        </w:rPr>
        <w:t>l Safeguards Implementation manual was</w:t>
      </w:r>
      <w:r w:rsidR="006261A0" w:rsidRPr="006261A0">
        <w:rPr>
          <w:rFonts w:ascii="Times New Roman" w:eastAsia="Times New Roman" w:hAnsi="Times New Roman" w:cs="Times New Roman"/>
          <w:sz w:val="24"/>
          <w:szCs w:val="24"/>
        </w:rPr>
        <w:t xml:space="preserve"> drafted and submitted to the Bank for comments during the mission. The project informs that the revised EMP was developed according to the guidance from the last mission and is being reviewed by the Bank safeguards team.</w:t>
      </w:r>
    </w:p>
    <w:p w14:paraId="4BE3CE13" w14:textId="77777777"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p>
    <w:p w14:paraId="7D657E06" w14:textId="4507F0E9"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r w:rsidRPr="006261A0">
        <w:rPr>
          <w:rFonts w:ascii="Times New Roman" w:eastAsia="Times New Roman" w:hAnsi="Times New Roman" w:cs="Times New Roman"/>
          <w:sz w:val="24"/>
          <w:szCs w:val="24"/>
        </w:rPr>
        <w:t>Pesticide Use – From the pesticide survey compared among ethnics groups, Hmong-</w:t>
      </w:r>
      <w:proofErr w:type="spellStart"/>
      <w:r w:rsidRPr="006261A0">
        <w:rPr>
          <w:rFonts w:ascii="Times New Roman" w:eastAsia="Times New Roman" w:hAnsi="Times New Roman" w:cs="Times New Roman"/>
          <w:sz w:val="24"/>
          <w:szCs w:val="24"/>
        </w:rPr>
        <w:t>lu</w:t>
      </w:r>
      <w:proofErr w:type="spellEnd"/>
      <w:r w:rsidRPr="006261A0">
        <w:rPr>
          <w:rFonts w:ascii="Times New Roman" w:eastAsia="Times New Roman" w:hAnsi="Times New Roman" w:cs="Times New Roman"/>
          <w:sz w:val="24"/>
          <w:szCs w:val="24"/>
        </w:rPr>
        <w:t>-</w:t>
      </w:r>
      <w:proofErr w:type="spellStart"/>
      <w:r w:rsidRPr="006261A0">
        <w:rPr>
          <w:rFonts w:ascii="Times New Roman" w:eastAsia="Times New Roman" w:hAnsi="Times New Roman" w:cs="Times New Roman"/>
          <w:sz w:val="24"/>
          <w:szCs w:val="24"/>
        </w:rPr>
        <w:t>Hmien</w:t>
      </w:r>
      <w:proofErr w:type="spellEnd"/>
      <w:r w:rsidRPr="006261A0">
        <w:rPr>
          <w:rFonts w:ascii="Times New Roman" w:eastAsia="Times New Roman" w:hAnsi="Times New Roman" w:cs="Times New Roman"/>
          <w:sz w:val="24"/>
          <w:szCs w:val="24"/>
        </w:rPr>
        <w:t xml:space="preserve"> use pesticide more than others. And Oudom </w:t>
      </w:r>
      <w:proofErr w:type="spellStart"/>
      <w:r w:rsidRPr="006261A0">
        <w:rPr>
          <w:rFonts w:ascii="Times New Roman" w:eastAsia="Times New Roman" w:hAnsi="Times New Roman" w:cs="Times New Roman"/>
          <w:sz w:val="24"/>
          <w:szCs w:val="24"/>
        </w:rPr>
        <w:t>xay</w:t>
      </w:r>
      <w:proofErr w:type="spellEnd"/>
      <w:r w:rsidRPr="006261A0">
        <w:rPr>
          <w:rFonts w:ascii="Times New Roman" w:eastAsia="Times New Roman" w:hAnsi="Times New Roman" w:cs="Times New Roman"/>
          <w:sz w:val="24"/>
          <w:szCs w:val="24"/>
        </w:rPr>
        <w:t xml:space="preserve">, Vientiane, </w:t>
      </w:r>
      <w:proofErr w:type="spellStart"/>
      <w:r w:rsidRPr="006261A0">
        <w:rPr>
          <w:rFonts w:ascii="Times New Roman" w:eastAsia="Times New Roman" w:hAnsi="Times New Roman" w:cs="Times New Roman"/>
          <w:sz w:val="24"/>
          <w:szCs w:val="24"/>
        </w:rPr>
        <w:t>Xayabouly</w:t>
      </w:r>
      <w:proofErr w:type="spellEnd"/>
      <w:r w:rsidRPr="006261A0">
        <w:rPr>
          <w:rFonts w:ascii="Times New Roman" w:eastAsia="Times New Roman" w:hAnsi="Times New Roman" w:cs="Times New Roman"/>
          <w:sz w:val="24"/>
          <w:szCs w:val="24"/>
        </w:rPr>
        <w:t xml:space="preserve"> and </w:t>
      </w:r>
      <w:proofErr w:type="spellStart"/>
      <w:r w:rsidRPr="006261A0">
        <w:rPr>
          <w:rFonts w:ascii="Times New Roman" w:eastAsia="Times New Roman" w:hAnsi="Times New Roman" w:cs="Times New Roman"/>
          <w:sz w:val="24"/>
          <w:szCs w:val="24"/>
        </w:rPr>
        <w:t>Bokeo</w:t>
      </w:r>
      <w:proofErr w:type="spellEnd"/>
      <w:r w:rsidRPr="006261A0">
        <w:rPr>
          <w:rFonts w:ascii="Times New Roman" w:eastAsia="Times New Roman" w:hAnsi="Times New Roman" w:cs="Times New Roman"/>
          <w:sz w:val="24"/>
          <w:szCs w:val="24"/>
        </w:rPr>
        <w:t xml:space="preserve"> use pesticide more than </w:t>
      </w:r>
      <w:proofErr w:type="spellStart"/>
      <w:r w:rsidRPr="006261A0">
        <w:rPr>
          <w:rFonts w:ascii="Times New Roman" w:eastAsia="Times New Roman" w:hAnsi="Times New Roman" w:cs="Times New Roman"/>
          <w:sz w:val="24"/>
          <w:szCs w:val="24"/>
        </w:rPr>
        <w:t>Bolikhamxay</w:t>
      </w:r>
      <w:proofErr w:type="spellEnd"/>
      <w:r w:rsidRPr="006261A0">
        <w:rPr>
          <w:rFonts w:ascii="Times New Roman" w:eastAsia="Times New Roman" w:hAnsi="Times New Roman" w:cs="Times New Roman"/>
          <w:sz w:val="24"/>
          <w:szCs w:val="24"/>
        </w:rPr>
        <w:t xml:space="preserve"> and </w:t>
      </w:r>
      <w:proofErr w:type="spellStart"/>
      <w:r w:rsidRPr="006261A0">
        <w:rPr>
          <w:rFonts w:ascii="Times New Roman" w:eastAsia="Times New Roman" w:hAnsi="Times New Roman" w:cs="Times New Roman"/>
          <w:sz w:val="24"/>
          <w:szCs w:val="24"/>
        </w:rPr>
        <w:t>Attapeu</w:t>
      </w:r>
      <w:proofErr w:type="spellEnd"/>
      <w:r w:rsidRPr="006261A0">
        <w:rPr>
          <w:rFonts w:ascii="Times New Roman" w:eastAsia="Times New Roman" w:hAnsi="Times New Roman" w:cs="Times New Roman"/>
          <w:sz w:val="24"/>
          <w:szCs w:val="24"/>
        </w:rPr>
        <w:t xml:space="preserve"> while </w:t>
      </w:r>
      <w:proofErr w:type="spellStart"/>
      <w:r w:rsidRPr="006261A0">
        <w:rPr>
          <w:rFonts w:ascii="Times New Roman" w:eastAsia="Times New Roman" w:hAnsi="Times New Roman" w:cs="Times New Roman"/>
          <w:sz w:val="24"/>
          <w:szCs w:val="24"/>
        </w:rPr>
        <w:t>Luangnamtha</w:t>
      </w:r>
      <w:proofErr w:type="spellEnd"/>
      <w:r w:rsidRPr="006261A0">
        <w:rPr>
          <w:rFonts w:ascii="Times New Roman" w:eastAsia="Times New Roman" w:hAnsi="Times New Roman" w:cs="Times New Roman"/>
          <w:sz w:val="24"/>
          <w:szCs w:val="24"/>
        </w:rPr>
        <w:t xml:space="preserve">, </w:t>
      </w:r>
      <w:proofErr w:type="spellStart"/>
      <w:r w:rsidRPr="006261A0">
        <w:rPr>
          <w:rFonts w:ascii="Times New Roman" w:eastAsia="Times New Roman" w:hAnsi="Times New Roman" w:cs="Times New Roman"/>
          <w:sz w:val="24"/>
          <w:szCs w:val="24"/>
        </w:rPr>
        <w:t>Champasack</w:t>
      </w:r>
      <w:proofErr w:type="spellEnd"/>
      <w:r w:rsidRPr="006261A0">
        <w:rPr>
          <w:rFonts w:ascii="Times New Roman" w:eastAsia="Times New Roman" w:hAnsi="Times New Roman" w:cs="Times New Roman"/>
          <w:sz w:val="24"/>
          <w:szCs w:val="24"/>
        </w:rPr>
        <w:t xml:space="preserve"> and </w:t>
      </w:r>
      <w:proofErr w:type="spellStart"/>
      <w:r w:rsidRPr="006261A0">
        <w:rPr>
          <w:rFonts w:ascii="Times New Roman" w:eastAsia="Times New Roman" w:hAnsi="Times New Roman" w:cs="Times New Roman"/>
          <w:sz w:val="24"/>
          <w:szCs w:val="24"/>
        </w:rPr>
        <w:t>Xekong</w:t>
      </w:r>
      <w:proofErr w:type="spellEnd"/>
      <w:r w:rsidRPr="006261A0">
        <w:rPr>
          <w:rFonts w:ascii="Times New Roman" w:eastAsia="Times New Roman" w:hAnsi="Times New Roman" w:cs="Times New Roman"/>
          <w:sz w:val="24"/>
          <w:szCs w:val="24"/>
        </w:rPr>
        <w:t xml:space="preserve"> found less or no use of pesticide. The mission suggested capacity building program</w:t>
      </w:r>
      <w:r w:rsidR="00D07506">
        <w:rPr>
          <w:rFonts w:ascii="Times New Roman" w:eastAsia="Times New Roman" w:hAnsi="Times New Roman" w:cs="Times New Roman"/>
          <w:sz w:val="24"/>
          <w:szCs w:val="24"/>
        </w:rPr>
        <w:t xml:space="preserve">s and training could </w:t>
      </w:r>
      <w:r w:rsidRPr="006261A0">
        <w:rPr>
          <w:rFonts w:ascii="Times New Roman" w:eastAsia="Times New Roman" w:hAnsi="Times New Roman" w:cs="Times New Roman"/>
          <w:sz w:val="24"/>
          <w:szCs w:val="24"/>
        </w:rPr>
        <w:t xml:space="preserve">raise awareness </w:t>
      </w:r>
      <w:r w:rsidR="00D07506">
        <w:rPr>
          <w:rFonts w:ascii="Times New Roman" w:eastAsia="Times New Roman" w:hAnsi="Times New Roman" w:cs="Times New Roman"/>
          <w:sz w:val="24"/>
          <w:szCs w:val="24"/>
        </w:rPr>
        <w:t>and avoid the improper use of pesticides which might affect human health, animals and crops. Children and pregnant women are especially vulnerable to pesticides and should be protected.</w:t>
      </w:r>
    </w:p>
    <w:p w14:paraId="39A0A531" w14:textId="77777777"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p>
    <w:p w14:paraId="62EE09C3" w14:textId="31D55E64"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r w:rsidRPr="006261A0">
        <w:rPr>
          <w:rFonts w:ascii="Times New Roman" w:eastAsia="Times New Roman" w:hAnsi="Times New Roman" w:cs="Times New Roman"/>
          <w:sz w:val="24"/>
          <w:szCs w:val="24"/>
        </w:rPr>
        <w:t xml:space="preserve">Climate benefit – The mission was informed that cattle raising will not be allowed under village livelihood development (VLD) fund to avoid the significance increasing of greenhouse gas emission. However, pigs and goats will be allowed as part of the VLD activities. </w:t>
      </w:r>
      <w:r>
        <w:rPr>
          <w:rFonts w:ascii="Times New Roman" w:eastAsia="Times New Roman" w:hAnsi="Times New Roman" w:cs="Times New Roman"/>
          <w:sz w:val="24"/>
          <w:szCs w:val="24"/>
        </w:rPr>
        <w:t>The mission was informed that the emissions from the livestock activities have been deducted from the sequestration activities in the project to ensure a proper accounting of net sequestration.</w:t>
      </w:r>
    </w:p>
    <w:p w14:paraId="60F96A2F" w14:textId="77777777"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p>
    <w:p w14:paraId="5B6B7FF0" w14:textId="4312884C"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r w:rsidRPr="006261A0">
        <w:rPr>
          <w:rFonts w:ascii="Times New Roman" w:eastAsia="Times New Roman" w:hAnsi="Times New Roman" w:cs="Times New Roman"/>
          <w:sz w:val="24"/>
          <w:szCs w:val="24"/>
        </w:rPr>
        <w:t>Forest Management Plan –</w:t>
      </w:r>
      <w:r w:rsidR="00333DAC">
        <w:rPr>
          <w:rFonts w:ascii="Times New Roman" w:eastAsia="Times New Roman" w:hAnsi="Times New Roman" w:cs="Times New Roman"/>
          <w:sz w:val="24"/>
          <w:szCs w:val="24"/>
        </w:rPr>
        <w:t xml:space="preserve"> </w:t>
      </w:r>
      <w:r w:rsidRPr="006261A0">
        <w:rPr>
          <w:rFonts w:ascii="Times New Roman" w:eastAsia="Times New Roman" w:hAnsi="Times New Roman" w:cs="Times New Roman"/>
          <w:sz w:val="24"/>
          <w:szCs w:val="24"/>
        </w:rPr>
        <w:t>The National Project Director agreed to submit a final forest management plan that was approved by the DOF to the Bank f</w:t>
      </w:r>
      <w:r w:rsidR="00D20268">
        <w:rPr>
          <w:rFonts w:ascii="Times New Roman" w:eastAsia="Times New Roman" w:hAnsi="Times New Roman" w:cs="Times New Roman"/>
          <w:sz w:val="24"/>
          <w:szCs w:val="24"/>
        </w:rPr>
        <w:t>or its review and comment by</w:t>
      </w:r>
      <w:r w:rsidRPr="006261A0">
        <w:rPr>
          <w:rFonts w:ascii="Times New Roman" w:eastAsia="Times New Roman" w:hAnsi="Times New Roman" w:cs="Times New Roman"/>
          <w:sz w:val="24"/>
          <w:szCs w:val="24"/>
        </w:rPr>
        <w:t xml:space="preserve"> December </w:t>
      </w:r>
      <w:r w:rsidR="00D20268">
        <w:rPr>
          <w:rFonts w:ascii="Times New Roman" w:eastAsia="Times New Roman" w:hAnsi="Times New Roman" w:cs="Times New Roman"/>
          <w:sz w:val="24"/>
          <w:szCs w:val="24"/>
        </w:rPr>
        <w:t>31, 201</w:t>
      </w:r>
      <w:r w:rsidRPr="006261A0">
        <w:rPr>
          <w:rFonts w:ascii="Times New Roman" w:eastAsia="Times New Roman" w:hAnsi="Times New Roman" w:cs="Times New Roman"/>
          <w:sz w:val="24"/>
          <w:szCs w:val="24"/>
        </w:rPr>
        <w:t xml:space="preserve">6. </w:t>
      </w:r>
    </w:p>
    <w:p w14:paraId="4618057C" w14:textId="77777777" w:rsidR="006261A0" w:rsidRPr="006261A0" w:rsidRDefault="006261A0" w:rsidP="006261A0">
      <w:pPr>
        <w:shd w:val="clear" w:color="auto" w:fill="FFFFFF"/>
        <w:spacing w:after="0" w:line="240" w:lineRule="auto"/>
        <w:jc w:val="both"/>
        <w:outlineLvl w:val="1"/>
        <w:rPr>
          <w:rFonts w:ascii="Times New Roman" w:eastAsia="Times New Roman" w:hAnsi="Times New Roman" w:cs="Times New Roman"/>
          <w:sz w:val="24"/>
          <w:szCs w:val="24"/>
        </w:rPr>
      </w:pPr>
    </w:p>
    <w:p w14:paraId="36C39CEC" w14:textId="10D02C18" w:rsidR="00082259" w:rsidRPr="00C016AF" w:rsidRDefault="006261A0" w:rsidP="006261A0">
      <w:pPr>
        <w:shd w:val="clear" w:color="auto" w:fill="FFFFFF"/>
        <w:spacing w:after="0" w:line="240" w:lineRule="auto"/>
        <w:jc w:val="both"/>
        <w:outlineLvl w:val="1"/>
        <w:rPr>
          <w:rFonts w:ascii="Times New Roman" w:hAnsi="Times New Roman" w:cs="Times New Roman"/>
          <w:b/>
          <w:sz w:val="24"/>
          <w:szCs w:val="24"/>
        </w:rPr>
      </w:pPr>
      <w:r w:rsidRPr="006261A0">
        <w:rPr>
          <w:rFonts w:ascii="Times New Roman" w:eastAsia="Times New Roman" w:hAnsi="Times New Roman" w:cs="Times New Roman"/>
          <w:sz w:val="24"/>
          <w:szCs w:val="24"/>
        </w:rPr>
        <w:t>Monitoring and Evaluation – the mission was informed that the second annual environmental and social safeguard assessment will be completed by end of 2016 and will be submitt</w:t>
      </w:r>
      <w:r w:rsidR="00E16453">
        <w:rPr>
          <w:rFonts w:ascii="Times New Roman" w:eastAsia="Times New Roman" w:hAnsi="Times New Roman" w:cs="Times New Roman"/>
          <w:sz w:val="24"/>
          <w:szCs w:val="24"/>
        </w:rPr>
        <w:t>ed to the Bank for its review.</w:t>
      </w:r>
    </w:p>
    <w:p w14:paraId="227D5F85" w14:textId="77777777" w:rsidR="00082259" w:rsidRPr="00C016AF" w:rsidRDefault="00082259" w:rsidP="00082259">
      <w:pPr>
        <w:pStyle w:val="ListParagraph"/>
        <w:shd w:val="clear" w:color="auto" w:fill="FFFFFF"/>
        <w:spacing w:after="0" w:line="240" w:lineRule="auto"/>
        <w:ind w:left="0"/>
        <w:jc w:val="both"/>
        <w:outlineLvl w:val="1"/>
        <w:rPr>
          <w:rFonts w:ascii="Times New Roman" w:hAnsi="Times New Roman" w:cs="Times New Roman"/>
          <w:b/>
          <w:sz w:val="24"/>
          <w:szCs w:val="24"/>
        </w:rPr>
      </w:pPr>
    </w:p>
    <w:p w14:paraId="0205DA09" w14:textId="416E4065" w:rsidR="001E7386" w:rsidRPr="00C016AF" w:rsidRDefault="003D1744" w:rsidP="00CA25A6">
      <w:pPr>
        <w:spacing w:after="0" w:line="240" w:lineRule="auto"/>
        <w:jc w:val="both"/>
        <w:outlineLvl w:val="1"/>
        <w:rPr>
          <w:rFonts w:ascii="Times New Roman" w:hAnsi="Times New Roman" w:cs="Times New Roman"/>
          <w:sz w:val="24"/>
          <w:szCs w:val="24"/>
        </w:rPr>
      </w:pPr>
      <w:r w:rsidRPr="00C016AF">
        <w:rPr>
          <w:rFonts w:ascii="Times New Roman" w:hAnsi="Times New Roman" w:cs="Times New Roman"/>
          <w:b/>
          <w:sz w:val="24"/>
          <w:szCs w:val="24"/>
        </w:rPr>
        <w:t xml:space="preserve">List of Annexes: </w:t>
      </w:r>
      <w:r w:rsidRPr="00C016AF">
        <w:rPr>
          <w:rFonts w:ascii="Times New Roman" w:hAnsi="Times New Roman" w:cs="Times New Roman"/>
          <w:sz w:val="24"/>
          <w:szCs w:val="24"/>
        </w:rPr>
        <w:t xml:space="preserve">Annex </w:t>
      </w:r>
      <w:r w:rsidR="009C39FB" w:rsidRPr="00C016AF">
        <w:rPr>
          <w:rFonts w:ascii="Times New Roman" w:hAnsi="Times New Roman" w:cs="Times New Roman"/>
          <w:sz w:val="24"/>
          <w:szCs w:val="24"/>
        </w:rPr>
        <w:t>1</w:t>
      </w:r>
      <w:r w:rsidR="00FF2204" w:rsidRPr="00C016AF">
        <w:rPr>
          <w:rFonts w:ascii="Times New Roman" w:hAnsi="Times New Roman" w:cs="Times New Roman"/>
          <w:sz w:val="24"/>
          <w:szCs w:val="24"/>
        </w:rPr>
        <w:t xml:space="preserve"> – </w:t>
      </w:r>
      <w:r w:rsidR="00A8239E">
        <w:rPr>
          <w:rFonts w:ascii="Times New Roman" w:hAnsi="Times New Roman" w:cs="Times New Roman"/>
          <w:sz w:val="24"/>
          <w:szCs w:val="24"/>
        </w:rPr>
        <w:t xml:space="preserve">Project </w:t>
      </w:r>
      <w:r w:rsidR="00FF2204" w:rsidRPr="00C016AF">
        <w:rPr>
          <w:rFonts w:ascii="Times New Roman" w:hAnsi="Times New Roman" w:cs="Times New Roman"/>
          <w:sz w:val="24"/>
          <w:szCs w:val="24"/>
        </w:rPr>
        <w:t>Action Plan</w:t>
      </w:r>
      <w:r w:rsidR="00C22FEA" w:rsidRPr="00C016AF">
        <w:rPr>
          <w:rFonts w:ascii="Times New Roman" w:hAnsi="Times New Roman" w:cs="Times New Roman"/>
          <w:sz w:val="24"/>
          <w:szCs w:val="24"/>
        </w:rPr>
        <w:t xml:space="preserve">; </w:t>
      </w:r>
      <w:r w:rsidRPr="00C016AF">
        <w:rPr>
          <w:rFonts w:ascii="Times New Roman" w:hAnsi="Times New Roman" w:cs="Times New Roman"/>
          <w:sz w:val="24"/>
          <w:szCs w:val="24"/>
        </w:rPr>
        <w:t xml:space="preserve">Annex </w:t>
      </w:r>
      <w:r w:rsidR="001E7386" w:rsidRPr="00C016AF">
        <w:rPr>
          <w:rFonts w:ascii="Times New Roman" w:hAnsi="Times New Roman" w:cs="Times New Roman"/>
          <w:sz w:val="24"/>
          <w:szCs w:val="24"/>
        </w:rPr>
        <w:t>2</w:t>
      </w:r>
      <w:r w:rsidRPr="00C016AF">
        <w:rPr>
          <w:rFonts w:ascii="Times New Roman" w:hAnsi="Times New Roman" w:cs="Times New Roman"/>
          <w:sz w:val="24"/>
          <w:szCs w:val="24"/>
        </w:rPr>
        <w:t xml:space="preserve"> – </w:t>
      </w:r>
      <w:r w:rsidR="00A8239E">
        <w:rPr>
          <w:rFonts w:ascii="Times New Roman" w:hAnsi="Times New Roman" w:cs="Times New Roman"/>
          <w:sz w:val="24"/>
          <w:szCs w:val="24"/>
        </w:rPr>
        <w:t>Financial Management Action Plan</w:t>
      </w:r>
      <w:r w:rsidR="00A8239E" w:rsidRPr="00C016AF">
        <w:rPr>
          <w:rFonts w:ascii="Times New Roman" w:hAnsi="Times New Roman" w:cs="Times New Roman"/>
          <w:sz w:val="24"/>
          <w:szCs w:val="24"/>
        </w:rPr>
        <w:t>;</w:t>
      </w:r>
      <w:r w:rsidR="00A8239E">
        <w:rPr>
          <w:rFonts w:ascii="Times New Roman" w:hAnsi="Times New Roman" w:cs="Times New Roman"/>
          <w:sz w:val="24"/>
          <w:szCs w:val="24"/>
        </w:rPr>
        <w:t xml:space="preserve"> </w:t>
      </w:r>
      <w:r w:rsidRPr="00C016AF">
        <w:rPr>
          <w:rFonts w:ascii="Times New Roman" w:hAnsi="Times New Roman" w:cs="Times New Roman"/>
          <w:sz w:val="24"/>
          <w:szCs w:val="24"/>
        </w:rPr>
        <w:t xml:space="preserve">Annex </w:t>
      </w:r>
      <w:r w:rsidR="001E7386" w:rsidRPr="00C016AF">
        <w:rPr>
          <w:rFonts w:ascii="Times New Roman" w:hAnsi="Times New Roman" w:cs="Times New Roman"/>
          <w:sz w:val="24"/>
          <w:szCs w:val="24"/>
        </w:rPr>
        <w:t>3</w:t>
      </w:r>
      <w:r w:rsidRPr="00C016AF">
        <w:rPr>
          <w:rFonts w:ascii="Times New Roman" w:hAnsi="Times New Roman" w:cs="Times New Roman"/>
          <w:sz w:val="24"/>
          <w:szCs w:val="24"/>
        </w:rPr>
        <w:t xml:space="preserve"> – Mission Agen</w:t>
      </w:r>
      <w:r w:rsidR="00C22FEA" w:rsidRPr="00C016AF">
        <w:rPr>
          <w:rFonts w:ascii="Times New Roman" w:hAnsi="Times New Roman" w:cs="Times New Roman"/>
          <w:sz w:val="24"/>
          <w:szCs w:val="24"/>
        </w:rPr>
        <w:t xml:space="preserve">da; Annex </w:t>
      </w:r>
      <w:r w:rsidR="006C48EB">
        <w:rPr>
          <w:rFonts w:ascii="Times New Roman" w:hAnsi="Times New Roman" w:cs="Times New Roman"/>
          <w:sz w:val="24"/>
          <w:szCs w:val="24"/>
        </w:rPr>
        <w:t xml:space="preserve">4 </w:t>
      </w:r>
      <w:r w:rsidR="006C48EB" w:rsidRPr="007B5BA0">
        <w:rPr>
          <w:rFonts w:ascii="Times New Roman" w:hAnsi="Times New Roman" w:cs="Times New Roman"/>
          <w:sz w:val="24"/>
          <w:szCs w:val="24"/>
        </w:rPr>
        <w:t>–</w:t>
      </w:r>
      <w:r w:rsidR="00A8239E" w:rsidRPr="007B5BA0">
        <w:rPr>
          <w:rFonts w:ascii="Times New Roman" w:hAnsi="Times New Roman" w:cs="Times New Roman"/>
          <w:sz w:val="24"/>
          <w:szCs w:val="24"/>
        </w:rPr>
        <w:t xml:space="preserve"> </w:t>
      </w:r>
      <w:r w:rsidR="007B5BA0" w:rsidRPr="007B5BA0">
        <w:rPr>
          <w:rFonts w:ascii="Times New Roman" w:hAnsi="Times New Roman" w:cs="Times New Roman"/>
          <w:sz w:val="24"/>
          <w:szCs w:val="24"/>
        </w:rPr>
        <w:t>List of</w:t>
      </w:r>
      <w:r w:rsidR="007B5BA0">
        <w:t xml:space="preserve"> </w:t>
      </w:r>
      <w:r w:rsidR="007B5BA0">
        <w:rPr>
          <w:rFonts w:ascii="Times New Roman" w:hAnsi="Times New Roman" w:cs="Times New Roman"/>
          <w:sz w:val="24"/>
          <w:szCs w:val="24"/>
        </w:rPr>
        <w:t>Participants</w:t>
      </w:r>
      <w:r w:rsidR="00A8239E" w:rsidRPr="00A8239E">
        <w:rPr>
          <w:rFonts w:ascii="Times New Roman" w:hAnsi="Times New Roman" w:cs="Times New Roman"/>
          <w:sz w:val="24"/>
          <w:szCs w:val="24"/>
        </w:rPr>
        <w:t xml:space="preserve">; </w:t>
      </w:r>
      <w:r w:rsidR="001E7386" w:rsidRPr="00C016AF">
        <w:rPr>
          <w:rFonts w:ascii="Times New Roman" w:hAnsi="Times New Roman" w:cs="Times New Roman"/>
          <w:sz w:val="24"/>
          <w:szCs w:val="24"/>
        </w:rPr>
        <w:t>Annex 5</w:t>
      </w:r>
      <w:r w:rsidR="001C47E3">
        <w:rPr>
          <w:rFonts w:ascii="Times New Roman" w:hAnsi="Times New Roman" w:cs="Times New Roman"/>
          <w:sz w:val="24"/>
          <w:szCs w:val="24"/>
        </w:rPr>
        <w:t xml:space="preserve"> – Indicator Revision</w:t>
      </w:r>
      <w:r w:rsidR="006C48EB">
        <w:rPr>
          <w:rFonts w:ascii="Times New Roman" w:hAnsi="Times New Roman" w:cs="Times New Roman"/>
          <w:sz w:val="24"/>
          <w:szCs w:val="24"/>
        </w:rPr>
        <w:t xml:space="preserve">; </w:t>
      </w:r>
      <w:r w:rsidR="00116E34">
        <w:rPr>
          <w:rFonts w:ascii="Times New Roman" w:hAnsi="Times New Roman" w:cs="Times New Roman"/>
          <w:sz w:val="24"/>
          <w:szCs w:val="24"/>
        </w:rPr>
        <w:t>Annex 6</w:t>
      </w:r>
      <w:r w:rsidR="002019D7" w:rsidRPr="00C016AF">
        <w:rPr>
          <w:rFonts w:ascii="Times New Roman" w:hAnsi="Times New Roman" w:cs="Times New Roman"/>
          <w:sz w:val="24"/>
          <w:szCs w:val="24"/>
        </w:rPr>
        <w:t xml:space="preserve"> </w:t>
      </w:r>
      <w:r w:rsidR="00041BC7" w:rsidRPr="00C016AF">
        <w:rPr>
          <w:rFonts w:ascii="Times New Roman" w:hAnsi="Times New Roman" w:cs="Times New Roman"/>
          <w:sz w:val="24"/>
          <w:szCs w:val="24"/>
        </w:rPr>
        <w:t>–</w:t>
      </w:r>
      <w:r w:rsidR="00861806" w:rsidRPr="00C016AF">
        <w:rPr>
          <w:rFonts w:ascii="Times New Roman" w:hAnsi="Times New Roman" w:cs="Times New Roman"/>
          <w:sz w:val="24"/>
          <w:szCs w:val="24"/>
        </w:rPr>
        <w:t xml:space="preserve"> </w:t>
      </w:r>
      <w:r w:rsidR="001E7386" w:rsidRPr="00C016AF">
        <w:rPr>
          <w:rFonts w:ascii="Times New Roman" w:hAnsi="Times New Roman" w:cs="Times New Roman"/>
          <w:sz w:val="24"/>
          <w:szCs w:val="24"/>
        </w:rPr>
        <w:t>Progress Report.</w:t>
      </w:r>
    </w:p>
    <w:p w14:paraId="546C0312" w14:textId="35A35341" w:rsidR="003D1744" w:rsidRPr="00C016AF" w:rsidRDefault="003D1744" w:rsidP="00CA25A6">
      <w:pPr>
        <w:pStyle w:val="ListParagraph"/>
        <w:spacing w:after="0" w:line="240" w:lineRule="auto"/>
        <w:ind w:left="0"/>
        <w:jc w:val="both"/>
        <w:outlineLvl w:val="1"/>
        <w:rPr>
          <w:rFonts w:ascii="Times New Roman" w:hAnsi="Times New Roman" w:cs="Times New Roman"/>
          <w:color w:val="000000"/>
          <w:sz w:val="24"/>
          <w:szCs w:val="24"/>
          <w:lang w:bidi="lo-LA"/>
        </w:rPr>
      </w:pPr>
    </w:p>
    <w:p w14:paraId="4EBEADA5" w14:textId="77777777" w:rsidR="0007664C" w:rsidRPr="00C016AF" w:rsidRDefault="0007664C" w:rsidP="00CA25A6">
      <w:pPr>
        <w:pStyle w:val="ListParagraph"/>
        <w:spacing w:after="0" w:line="240" w:lineRule="auto"/>
        <w:rPr>
          <w:rFonts w:ascii="Times New Roman" w:hAnsi="Times New Roman" w:cs="Times New Roman"/>
          <w:color w:val="000000"/>
          <w:sz w:val="24"/>
          <w:szCs w:val="24"/>
          <w:lang w:bidi="lo-LA"/>
        </w:rPr>
      </w:pPr>
    </w:p>
    <w:p w14:paraId="400A5F51" w14:textId="35D812E8" w:rsidR="00C0275B" w:rsidRDefault="00C0275B">
      <w:pPr>
        <w:spacing w:after="160" w:line="259" w:lineRule="auto"/>
        <w:rPr>
          <w:rFonts w:ascii="Times New Roman" w:hAnsi="Times New Roman" w:cs="Times New Roman"/>
          <w:color w:val="000000"/>
          <w:sz w:val="24"/>
          <w:szCs w:val="24"/>
          <w:lang w:bidi="lo-LA"/>
        </w:rPr>
      </w:pPr>
      <w:r>
        <w:rPr>
          <w:rFonts w:ascii="Times New Roman" w:hAnsi="Times New Roman" w:cs="Times New Roman"/>
          <w:color w:val="000000"/>
          <w:sz w:val="24"/>
          <w:szCs w:val="24"/>
          <w:lang w:bidi="lo-LA"/>
        </w:rPr>
        <w:br w:type="page"/>
      </w:r>
    </w:p>
    <w:p w14:paraId="598BC7C6"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lastRenderedPageBreak/>
        <w:t>Annex 1</w:t>
      </w:r>
    </w:p>
    <w:p w14:paraId="627BE6A5"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Project Action Plan</w:t>
      </w:r>
      <w:bookmarkStart w:id="0" w:name="_GoBack"/>
      <w:bookmarkEnd w:id="0"/>
    </w:p>
    <w:p w14:paraId="464C417A" w14:textId="77777777" w:rsidR="00C0275B" w:rsidRPr="00C0275B" w:rsidRDefault="00C0275B" w:rsidP="00C0275B">
      <w:pPr>
        <w:pStyle w:val="ListParagraph"/>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 xml:space="preserve"> </w:t>
      </w:r>
    </w:p>
    <w:tbl>
      <w:tblPr>
        <w:tblStyle w:val="TableGrid"/>
        <w:tblW w:w="9625" w:type="dxa"/>
        <w:tblLook w:val="04A0" w:firstRow="1" w:lastRow="0" w:firstColumn="1" w:lastColumn="0" w:noHBand="0" w:noVBand="1"/>
      </w:tblPr>
      <w:tblGrid>
        <w:gridCol w:w="2442"/>
        <w:gridCol w:w="2237"/>
        <w:gridCol w:w="1616"/>
        <w:gridCol w:w="3330"/>
      </w:tblGrid>
      <w:tr w:rsidR="00C0275B" w:rsidRPr="00C0275B" w14:paraId="398EA896" w14:textId="77777777" w:rsidTr="0051134B">
        <w:tc>
          <w:tcPr>
            <w:tcW w:w="2442" w:type="dxa"/>
          </w:tcPr>
          <w:p w14:paraId="7678B09F" w14:textId="77777777" w:rsidR="00C0275B" w:rsidRPr="00C0275B" w:rsidRDefault="00C0275B" w:rsidP="002A0359">
            <w:pPr>
              <w:pStyle w:val="ListParagraph"/>
              <w:ind w:left="-23"/>
              <w:jc w:val="center"/>
              <w:rPr>
                <w:rFonts w:ascii="Times New Roman" w:hAnsi="Times New Roman" w:cs="Times New Roman"/>
                <w:b/>
                <w:color w:val="000000"/>
                <w:sz w:val="20"/>
                <w:szCs w:val="20"/>
                <w:lang w:bidi="lo-LA"/>
              </w:rPr>
            </w:pPr>
            <w:r w:rsidRPr="00C0275B">
              <w:rPr>
                <w:rFonts w:ascii="Times New Roman" w:hAnsi="Times New Roman" w:cs="Times New Roman"/>
                <w:b/>
                <w:color w:val="000000"/>
                <w:sz w:val="20"/>
                <w:szCs w:val="20"/>
                <w:lang w:bidi="lo-LA"/>
              </w:rPr>
              <w:t>Issue</w:t>
            </w:r>
          </w:p>
        </w:tc>
        <w:tc>
          <w:tcPr>
            <w:tcW w:w="2237" w:type="dxa"/>
          </w:tcPr>
          <w:p w14:paraId="0F1CB2A9" w14:textId="77777777" w:rsidR="00C0275B" w:rsidRPr="00C0275B" w:rsidRDefault="00C0275B" w:rsidP="002A0359">
            <w:pPr>
              <w:pStyle w:val="ListParagraph"/>
              <w:ind w:left="-23"/>
              <w:jc w:val="center"/>
              <w:rPr>
                <w:rFonts w:ascii="Times New Roman" w:hAnsi="Times New Roman" w:cs="Times New Roman"/>
                <w:b/>
                <w:color w:val="000000"/>
                <w:sz w:val="20"/>
                <w:szCs w:val="20"/>
                <w:lang w:bidi="lo-LA"/>
              </w:rPr>
            </w:pPr>
            <w:r w:rsidRPr="00C0275B">
              <w:rPr>
                <w:rFonts w:ascii="Times New Roman" w:hAnsi="Times New Roman" w:cs="Times New Roman"/>
                <w:b/>
                <w:color w:val="000000"/>
                <w:sz w:val="20"/>
                <w:szCs w:val="20"/>
                <w:lang w:bidi="lo-LA"/>
              </w:rPr>
              <w:t>Due Date</w:t>
            </w:r>
          </w:p>
        </w:tc>
        <w:tc>
          <w:tcPr>
            <w:tcW w:w="1616" w:type="dxa"/>
          </w:tcPr>
          <w:p w14:paraId="5AFEAA46" w14:textId="77777777" w:rsidR="00C0275B" w:rsidRPr="00C0275B" w:rsidRDefault="00C0275B" w:rsidP="002A0359">
            <w:pPr>
              <w:pStyle w:val="ListParagraph"/>
              <w:ind w:left="-23"/>
              <w:jc w:val="center"/>
              <w:rPr>
                <w:rFonts w:ascii="Times New Roman" w:hAnsi="Times New Roman" w:cs="Times New Roman"/>
                <w:b/>
                <w:color w:val="000000"/>
                <w:sz w:val="20"/>
                <w:szCs w:val="20"/>
                <w:lang w:bidi="lo-LA"/>
              </w:rPr>
            </w:pPr>
            <w:r w:rsidRPr="00C0275B">
              <w:rPr>
                <w:rFonts w:ascii="Times New Roman" w:hAnsi="Times New Roman" w:cs="Times New Roman"/>
                <w:b/>
                <w:color w:val="000000"/>
                <w:sz w:val="20"/>
                <w:szCs w:val="20"/>
                <w:lang w:bidi="lo-LA"/>
              </w:rPr>
              <w:t>Responsibility</w:t>
            </w:r>
          </w:p>
        </w:tc>
        <w:tc>
          <w:tcPr>
            <w:tcW w:w="3330" w:type="dxa"/>
          </w:tcPr>
          <w:p w14:paraId="76D73810" w14:textId="77777777" w:rsidR="00C0275B" w:rsidRPr="00C0275B" w:rsidRDefault="00C0275B" w:rsidP="002A0359">
            <w:pPr>
              <w:pStyle w:val="ListParagraph"/>
              <w:ind w:left="-23"/>
              <w:jc w:val="center"/>
              <w:rPr>
                <w:rFonts w:ascii="Times New Roman" w:hAnsi="Times New Roman" w:cs="Times New Roman"/>
                <w:b/>
                <w:color w:val="000000"/>
                <w:sz w:val="20"/>
                <w:szCs w:val="20"/>
                <w:lang w:bidi="lo-LA"/>
              </w:rPr>
            </w:pPr>
            <w:r w:rsidRPr="00C0275B">
              <w:rPr>
                <w:rFonts w:ascii="Times New Roman" w:hAnsi="Times New Roman" w:cs="Times New Roman"/>
                <w:b/>
                <w:color w:val="000000"/>
                <w:sz w:val="20"/>
                <w:szCs w:val="20"/>
                <w:lang w:bidi="lo-LA"/>
              </w:rPr>
              <w:t>Comment</w:t>
            </w:r>
          </w:p>
        </w:tc>
      </w:tr>
      <w:tr w:rsidR="00C0275B" w:rsidRPr="00C0275B" w14:paraId="74726D5D" w14:textId="77777777" w:rsidTr="0051134B">
        <w:tc>
          <w:tcPr>
            <w:tcW w:w="2442" w:type="dxa"/>
          </w:tcPr>
          <w:p w14:paraId="30E65630"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p w14:paraId="0F85452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Accelerate approval of VLD Grants</w:t>
            </w:r>
          </w:p>
        </w:tc>
        <w:tc>
          <w:tcPr>
            <w:tcW w:w="2237" w:type="dxa"/>
          </w:tcPr>
          <w:p w14:paraId="06BAE195"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4A6CC0A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4926E6D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Over 600 grants need to be approved quickly to ensure they are being implemented by May</w:t>
            </w:r>
          </w:p>
        </w:tc>
      </w:tr>
      <w:tr w:rsidR="00C0275B" w:rsidRPr="00C0275B" w14:paraId="1F15A667" w14:textId="77777777" w:rsidTr="0051134B">
        <w:tc>
          <w:tcPr>
            <w:tcW w:w="2442" w:type="dxa"/>
          </w:tcPr>
          <w:p w14:paraId="64DA8FE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Approval of VLD Grants</w:t>
            </w:r>
          </w:p>
        </w:tc>
        <w:tc>
          <w:tcPr>
            <w:tcW w:w="2237" w:type="dxa"/>
          </w:tcPr>
          <w:p w14:paraId="2FCE97C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May 1, 2017</w:t>
            </w:r>
          </w:p>
        </w:tc>
        <w:tc>
          <w:tcPr>
            <w:tcW w:w="1616" w:type="dxa"/>
          </w:tcPr>
          <w:p w14:paraId="23A0D255"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6BB1CD1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All 678 VLD Grants to be approved by DOF and under implementation no later than May 2017 to take advantage of planting season.</w:t>
            </w:r>
          </w:p>
        </w:tc>
      </w:tr>
      <w:tr w:rsidR="00C0275B" w:rsidRPr="00C0275B" w14:paraId="1F22D1C0" w14:textId="77777777" w:rsidTr="0051134B">
        <w:tc>
          <w:tcPr>
            <w:tcW w:w="2442" w:type="dxa"/>
          </w:tcPr>
          <w:p w14:paraId="1C9D75F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Assign additional staff to process VLD grants </w:t>
            </w:r>
          </w:p>
        </w:tc>
        <w:tc>
          <w:tcPr>
            <w:tcW w:w="2237" w:type="dxa"/>
          </w:tcPr>
          <w:p w14:paraId="5FC44A1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Immediately</w:t>
            </w:r>
          </w:p>
        </w:tc>
        <w:tc>
          <w:tcPr>
            <w:tcW w:w="1616" w:type="dxa"/>
          </w:tcPr>
          <w:p w14:paraId="085A623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0E77A5D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More skilled staff are required to process the VLD grants in order to meet project deadlines</w:t>
            </w:r>
          </w:p>
        </w:tc>
      </w:tr>
      <w:tr w:rsidR="00C0275B" w:rsidRPr="00C0275B" w14:paraId="2AFFBCD2" w14:textId="77777777" w:rsidTr="0051134B">
        <w:tc>
          <w:tcPr>
            <w:tcW w:w="2442" w:type="dxa"/>
          </w:tcPr>
          <w:p w14:paraId="15D56AA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Approval of Forest Management Plans</w:t>
            </w:r>
          </w:p>
        </w:tc>
        <w:tc>
          <w:tcPr>
            <w:tcW w:w="2237" w:type="dxa"/>
          </w:tcPr>
          <w:p w14:paraId="3769291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585B09F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379A06B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The FMPs are complete for the project PFAs. They should be approved quickly to avoid downgrading of project progress.</w:t>
            </w:r>
          </w:p>
        </w:tc>
      </w:tr>
      <w:tr w:rsidR="00C0275B" w:rsidRPr="00C0275B" w14:paraId="49A9CF0C" w14:textId="77777777" w:rsidTr="0051134B">
        <w:tc>
          <w:tcPr>
            <w:tcW w:w="2442" w:type="dxa"/>
          </w:tcPr>
          <w:p w14:paraId="2FFB9C2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Review of Draft Final Indicators</w:t>
            </w:r>
          </w:p>
        </w:tc>
        <w:tc>
          <w:tcPr>
            <w:tcW w:w="2237" w:type="dxa"/>
          </w:tcPr>
          <w:p w14:paraId="62A36D05"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329A50A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WB</w:t>
            </w:r>
          </w:p>
        </w:tc>
        <w:tc>
          <w:tcPr>
            <w:tcW w:w="3330" w:type="dxa"/>
          </w:tcPr>
          <w:p w14:paraId="6513F4F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The Bank will provide feedback to the draft final set of indicators agreed during the mission.</w:t>
            </w:r>
          </w:p>
        </w:tc>
      </w:tr>
      <w:tr w:rsidR="00C0275B" w:rsidRPr="00C0275B" w14:paraId="1AB65E6E" w14:textId="77777777" w:rsidTr="0051134B">
        <w:tc>
          <w:tcPr>
            <w:tcW w:w="2442" w:type="dxa"/>
          </w:tcPr>
          <w:p w14:paraId="1278C9F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Measurement for emissions reduction estimate (indicator 6)</w:t>
            </w:r>
          </w:p>
        </w:tc>
        <w:tc>
          <w:tcPr>
            <w:tcW w:w="2237" w:type="dxa"/>
          </w:tcPr>
          <w:p w14:paraId="3EE9C574"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March 1, 2017</w:t>
            </w:r>
          </w:p>
        </w:tc>
        <w:tc>
          <w:tcPr>
            <w:tcW w:w="1616" w:type="dxa"/>
          </w:tcPr>
          <w:p w14:paraId="2948C51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67BEB86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Indicator should be measured pre- and post-PMO 15, to assess changes in degradation, and emissions reductions</w:t>
            </w:r>
          </w:p>
        </w:tc>
      </w:tr>
      <w:tr w:rsidR="00C0275B" w:rsidRPr="00C0275B" w14:paraId="1B3C8613" w14:textId="77777777" w:rsidTr="0051134B">
        <w:tc>
          <w:tcPr>
            <w:tcW w:w="2442" w:type="dxa"/>
          </w:tcPr>
          <w:p w14:paraId="61516F3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Vehicle Tax Payments/Dispatch to the Provinces</w:t>
            </w:r>
          </w:p>
        </w:tc>
        <w:tc>
          <w:tcPr>
            <w:tcW w:w="2237" w:type="dxa"/>
          </w:tcPr>
          <w:p w14:paraId="0C244EE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67F29C3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615F2C8A"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Tax payments to be made if issue cannot be resolved for a waiver.</w:t>
            </w:r>
          </w:p>
        </w:tc>
      </w:tr>
      <w:tr w:rsidR="00C0275B" w:rsidRPr="00C0275B" w14:paraId="4B00B9CB" w14:textId="77777777" w:rsidTr="0051134B">
        <w:tc>
          <w:tcPr>
            <w:tcW w:w="2442" w:type="dxa"/>
          </w:tcPr>
          <w:p w14:paraId="7BF03581" w14:textId="77777777" w:rsidR="00C0275B" w:rsidRPr="00C0275B" w:rsidRDefault="00C0275B" w:rsidP="002A0359">
            <w:pPr>
              <w:pStyle w:val="ListParagraph"/>
              <w:ind w:left="-23"/>
              <w:rPr>
                <w:rFonts w:ascii="Times New Roman" w:hAnsi="Times New Roman" w:cs="Times New Roman"/>
                <w:color w:val="000000"/>
                <w:sz w:val="20"/>
                <w:szCs w:val="20"/>
                <w:lang w:bidi="lo-LA"/>
              </w:rPr>
            </w:pPr>
            <w:proofErr w:type="spellStart"/>
            <w:r w:rsidRPr="00C0275B">
              <w:rPr>
                <w:rFonts w:ascii="Times New Roman" w:hAnsi="Times New Roman" w:cs="Times New Roman"/>
                <w:color w:val="000000"/>
                <w:sz w:val="20"/>
                <w:szCs w:val="20"/>
                <w:lang w:bidi="lo-LA"/>
              </w:rPr>
              <w:t>Attapeu</w:t>
            </w:r>
            <w:proofErr w:type="spellEnd"/>
            <w:r w:rsidRPr="00C0275B">
              <w:rPr>
                <w:rFonts w:ascii="Times New Roman" w:hAnsi="Times New Roman" w:cs="Times New Roman"/>
                <w:color w:val="000000"/>
                <w:sz w:val="20"/>
                <w:szCs w:val="20"/>
                <w:lang w:bidi="lo-LA"/>
              </w:rPr>
              <w:t>, Logging and Plantations</w:t>
            </w:r>
          </w:p>
        </w:tc>
        <w:tc>
          <w:tcPr>
            <w:tcW w:w="2237" w:type="dxa"/>
          </w:tcPr>
          <w:p w14:paraId="4941955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March 1, 2017</w:t>
            </w:r>
          </w:p>
        </w:tc>
        <w:tc>
          <w:tcPr>
            <w:tcW w:w="1616" w:type="dxa"/>
          </w:tcPr>
          <w:p w14:paraId="740A1D37"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430FAA3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The report on the logging and plantations establishment in </w:t>
            </w:r>
            <w:proofErr w:type="spellStart"/>
            <w:r w:rsidRPr="00C0275B">
              <w:rPr>
                <w:rFonts w:ascii="Times New Roman" w:hAnsi="Times New Roman" w:cs="Times New Roman"/>
                <w:color w:val="000000"/>
                <w:sz w:val="20"/>
                <w:szCs w:val="20"/>
                <w:lang w:bidi="lo-LA"/>
              </w:rPr>
              <w:t>Phoupasang</w:t>
            </w:r>
            <w:proofErr w:type="spellEnd"/>
            <w:r w:rsidRPr="00C0275B">
              <w:rPr>
                <w:rFonts w:ascii="Times New Roman" w:hAnsi="Times New Roman" w:cs="Times New Roman"/>
                <w:color w:val="000000"/>
                <w:sz w:val="20"/>
                <w:szCs w:val="20"/>
                <w:lang w:bidi="lo-LA"/>
              </w:rPr>
              <w:t xml:space="preserve"> PFA in </w:t>
            </w:r>
            <w:proofErr w:type="spellStart"/>
            <w:r w:rsidRPr="00C0275B">
              <w:rPr>
                <w:rFonts w:ascii="Times New Roman" w:hAnsi="Times New Roman" w:cs="Times New Roman"/>
                <w:color w:val="000000"/>
                <w:sz w:val="20"/>
                <w:szCs w:val="20"/>
                <w:lang w:bidi="lo-LA"/>
              </w:rPr>
              <w:t>Attapeu</w:t>
            </w:r>
            <w:proofErr w:type="spellEnd"/>
            <w:r w:rsidRPr="00C0275B">
              <w:rPr>
                <w:rFonts w:ascii="Times New Roman" w:hAnsi="Times New Roman" w:cs="Times New Roman"/>
                <w:color w:val="000000"/>
                <w:sz w:val="20"/>
                <w:szCs w:val="20"/>
                <w:lang w:bidi="lo-LA"/>
              </w:rPr>
              <w:t xml:space="preserve"> should be finalized and followup actions as necessary. </w:t>
            </w:r>
          </w:p>
        </w:tc>
      </w:tr>
      <w:tr w:rsidR="00C0275B" w:rsidRPr="00C0275B" w14:paraId="578699F3" w14:textId="77777777" w:rsidTr="0051134B">
        <w:tc>
          <w:tcPr>
            <w:tcW w:w="2442" w:type="dxa"/>
          </w:tcPr>
          <w:p w14:paraId="75E4901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Submit a request to the Bank for a temporary increase in DA</w:t>
            </w:r>
          </w:p>
        </w:tc>
        <w:tc>
          <w:tcPr>
            <w:tcW w:w="2237" w:type="dxa"/>
          </w:tcPr>
          <w:p w14:paraId="5C78990C"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Immediately</w:t>
            </w:r>
          </w:p>
        </w:tc>
        <w:tc>
          <w:tcPr>
            <w:tcW w:w="1616" w:type="dxa"/>
          </w:tcPr>
          <w:p w14:paraId="1994415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SUFORD-SU </w:t>
            </w:r>
          </w:p>
        </w:tc>
        <w:tc>
          <w:tcPr>
            <w:tcW w:w="3330" w:type="dxa"/>
          </w:tcPr>
          <w:p w14:paraId="679B9A9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Submit request for temporary increase in DA from 2.5 to 3.5 million for the period of 6 months</w:t>
            </w:r>
          </w:p>
        </w:tc>
      </w:tr>
      <w:tr w:rsidR="00C0275B" w:rsidRPr="00C0275B" w14:paraId="7783C34D" w14:textId="77777777" w:rsidTr="0051134B">
        <w:tc>
          <w:tcPr>
            <w:tcW w:w="2442" w:type="dxa"/>
          </w:tcPr>
          <w:p w14:paraId="61CCEC3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Responding to the Bank’s query on previous year’s significant audit findings</w:t>
            </w:r>
          </w:p>
        </w:tc>
        <w:tc>
          <w:tcPr>
            <w:tcW w:w="2237" w:type="dxa"/>
          </w:tcPr>
          <w:p w14:paraId="0D8F249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Early December</w:t>
            </w:r>
          </w:p>
        </w:tc>
        <w:tc>
          <w:tcPr>
            <w:tcW w:w="1616" w:type="dxa"/>
          </w:tcPr>
          <w:p w14:paraId="477BA58C"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Finance team, SUFORD-SU</w:t>
            </w:r>
          </w:p>
        </w:tc>
        <w:tc>
          <w:tcPr>
            <w:tcW w:w="3330" w:type="dxa"/>
          </w:tcPr>
          <w:p w14:paraId="6D8ACCE4"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p w14:paraId="00E3294A"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p w14:paraId="25B3A312"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tc>
      </w:tr>
      <w:tr w:rsidR="00C0275B" w:rsidRPr="00C0275B" w14:paraId="28BE6A59" w14:textId="77777777" w:rsidTr="0051134B">
        <w:tc>
          <w:tcPr>
            <w:tcW w:w="2442" w:type="dxa"/>
          </w:tcPr>
          <w:p w14:paraId="14E85D8B"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lastRenderedPageBreak/>
              <w:t xml:space="preserve">Revise manuals (FMM, VLDG and supplemental guide for FRG) are to be submitted for Bank’s NOL </w:t>
            </w:r>
          </w:p>
        </w:tc>
        <w:tc>
          <w:tcPr>
            <w:tcW w:w="2237" w:type="dxa"/>
          </w:tcPr>
          <w:p w14:paraId="3159636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4D47525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SUFORD-SU</w:t>
            </w:r>
          </w:p>
        </w:tc>
        <w:tc>
          <w:tcPr>
            <w:tcW w:w="3330" w:type="dxa"/>
          </w:tcPr>
          <w:p w14:paraId="442DB67B"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Needed immediately to streamline workflow for VLD grant disbursement</w:t>
            </w:r>
          </w:p>
        </w:tc>
      </w:tr>
      <w:tr w:rsidR="00C0275B" w:rsidRPr="00C0275B" w14:paraId="0A617B29" w14:textId="77777777" w:rsidTr="0051134B">
        <w:tc>
          <w:tcPr>
            <w:tcW w:w="2442" w:type="dxa"/>
          </w:tcPr>
          <w:p w14:paraId="2C028DC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Submit request for Client Connection users for the </w:t>
            </w:r>
            <w:proofErr w:type="spellStart"/>
            <w:r w:rsidRPr="00C0275B">
              <w:rPr>
                <w:rFonts w:ascii="Times New Roman" w:hAnsi="Times New Roman" w:cs="Times New Roman"/>
                <w:color w:val="000000"/>
                <w:sz w:val="20"/>
                <w:szCs w:val="20"/>
                <w:lang w:bidi="lo-LA"/>
              </w:rPr>
              <w:t>Sr</w:t>
            </w:r>
            <w:proofErr w:type="spellEnd"/>
            <w:r w:rsidRPr="00C0275B">
              <w:rPr>
                <w:rFonts w:ascii="Times New Roman" w:hAnsi="Times New Roman" w:cs="Times New Roman"/>
                <w:color w:val="000000"/>
                <w:sz w:val="20"/>
                <w:szCs w:val="20"/>
                <w:lang w:bidi="lo-LA"/>
              </w:rPr>
              <w:t xml:space="preserve"> FM Consultant</w:t>
            </w:r>
          </w:p>
        </w:tc>
        <w:tc>
          <w:tcPr>
            <w:tcW w:w="2237" w:type="dxa"/>
          </w:tcPr>
          <w:p w14:paraId="7905128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SUFORD-SU</w:t>
            </w:r>
          </w:p>
        </w:tc>
        <w:tc>
          <w:tcPr>
            <w:tcW w:w="1616" w:type="dxa"/>
          </w:tcPr>
          <w:p w14:paraId="52A3E68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immediately</w:t>
            </w:r>
          </w:p>
        </w:tc>
        <w:tc>
          <w:tcPr>
            <w:tcW w:w="3330" w:type="dxa"/>
          </w:tcPr>
          <w:p w14:paraId="74D0D3FD"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tc>
      </w:tr>
      <w:tr w:rsidR="00C0275B" w:rsidRPr="00C0275B" w14:paraId="4F2DB401" w14:textId="77777777" w:rsidTr="0051134B">
        <w:tc>
          <w:tcPr>
            <w:tcW w:w="2442" w:type="dxa"/>
          </w:tcPr>
          <w:p w14:paraId="58BE9D4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Prepare cash flow needs from project’s operating account</w:t>
            </w:r>
          </w:p>
        </w:tc>
        <w:tc>
          <w:tcPr>
            <w:tcW w:w="2237" w:type="dxa"/>
          </w:tcPr>
          <w:p w14:paraId="23A3736C"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508FC18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Finance team, SUFORD-SU</w:t>
            </w:r>
          </w:p>
        </w:tc>
        <w:tc>
          <w:tcPr>
            <w:tcW w:w="3330" w:type="dxa"/>
          </w:tcPr>
          <w:p w14:paraId="360093AA"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tc>
      </w:tr>
      <w:tr w:rsidR="00C0275B" w:rsidRPr="00C0275B" w14:paraId="099110F6" w14:textId="77777777" w:rsidTr="0051134B">
        <w:tc>
          <w:tcPr>
            <w:tcW w:w="2442" w:type="dxa"/>
          </w:tcPr>
          <w:p w14:paraId="275F5CA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Review internal process for processing and signing off on documents/request for replenishment to and payments from DA</w:t>
            </w:r>
          </w:p>
        </w:tc>
        <w:tc>
          <w:tcPr>
            <w:tcW w:w="2237" w:type="dxa"/>
          </w:tcPr>
          <w:p w14:paraId="10719DA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On-going</w:t>
            </w:r>
          </w:p>
        </w:tc>
        <w:tc>
          <w:tcPr>
            <w:tcW w:w="1616" w:type="dxa"/>
          </w:tcPr>
          <w:p w14:paraId="71B8D6B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SUFORD-SU</w:t>
            </w:r>
          </w:p>
        </w:tc>
        <w:tc>
          <w:tcPr>
            <w:tcW w:w="3330" w:type="dxa"/>
          </w:tcPr>
          <w:p w14:paraId="5B132C2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tc>
      </w:tr>
      <w:tr w:rsidR="00C0275B" w:rsidRPr="00C0275B" w14:paraId="371BB8F5" w14:textId="77777777" w:rsidTr="0051134B">
        <w:tc>
          <w:tcPr>
            <w:tcW w:w="2442" w:type="dxa"/>
          </w:tcPr>
          <w:p w14:paraId="1D44637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Review remaining funds against fund needs at least six monthly basis</w:t>
            </w:r>
          </w:p>
        </w:tc>
        <w:tc>
          <w:tcPr>
            <w:tcW w:w="2237" w:type="dxa"/>
          </w:tcPr>
          <w:p w14:paraId="63A8AB9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On-going to closing of project</w:t>
            </w:r>
          </w:p>
        </w:tc>
        <w:tc>
          <w:tcPr>
            <w:tcW w:w="1616" w:type="dxa"/>
          </w:tcPr>
          <w:p w14:paraId="58CC88A4"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Finance team, SUFORD-SU</w:t>
            </w:r>
          </w:p>
        </w:tc>
        <w:tc>
          <w:tcPr>
            <w:tcW w:w="3330" w:type="dxa"/>
          </w:tcPr>
          <w:p w14:paraId="39A2D6EB"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A projected shortfall has been indicated. Budgets to be adjusted to eliminate non-priority items.</w:t>
            </w:r>
          </w:p>
        </w:tc>
      </w:tr>
      <w:tr w:rsidR="00C0275B" w:rsidRPr="00C0275B" w14:paraId="5C56D2C8" w14:textId="77777777" w:rsidTr="0051134B">
        <w:tc>
          <w:tcPr>
            <w:tcW w:w="2442" w:type="dxa"/>
          </w:tcPr>
          <w:p w14:paraId="3D9362B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Submit IFR for the quarter ended December 31, 2016</w:t>
            </w:r>
          </w:p>
        </w:tc>
        <w:tc>
          <w:tcPr>
            <w:tcW w:w="2237" w:type="dxa"/>
          </w:tcPr>
          <w:p w14:paraId="5A3E42B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February 15, 2017</w:t>
            </w:r>
          </w:p>
        </w:tc>
        <w:tc>
          <w:tcPr>
            <w:tcW w:w="1616" w:type="dxa"/>
          </w:tcPr>
          <w:p w14:paraId="21936B6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SUFORD-SU</w:t>
            </w:r>
          </w:p>
        </w:tc>
        <w:tc>
          <w:tcPr>
            <w:tcW w:w="3330" w:type="dxa"/>
          </w:tcPr>
          <w:p w14:paraId="2F8D573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tc>
      </w:tr>
      <w:tr w:rsidR="00C0275B" w:rsidRPr="00C0275B" w14:paraId="0439472A" w14:textId="77777777" w:rsidTr="0051134B">
        <w:tc>
          <w:tcPr>
            <w:tcW w:w="2442" w:type="dxa"/>
          </w:tcPr>
          <w:p w14:paraId="09E136A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Submit audit report and management letter for FY15/16</w:t>
            </w:r>
          </w:p>
        </w:tc>
        <w:tc>
          <w:tcPr>
            <w:tcW w:w="2237" w:type="dxa"/>
          </w:tcPr>
          <w:p w14:paraId="1FFA38A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March 31, 2017</w:t>
            </w:r>
          </w:p>
        </w:tc>
        <w:tc>
          <w:tcPr>
            <w:tcW w:w="1616" w:type="dxa"/>
          </w:tcPr>
          <w:p w14:paraId="5D5D0B6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SUFORD-SU</w:t>
            </w:r>
          </w:p>
        </w:tc>
        <w:tc>
          <w:tcPr>
            <w:tcW w:w="3330" w:type="dxa"/>
          </w:tcPr>
          <w:p w14:paraId="558C58D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tc>
      </w:tr>
      <w:tr w:rsidR="00C0275B" w:rsidRPr="00C0275B" w14:paraId="6C4F689A" w14:textId="77777777" w:rsidTr="0051134B">
        <w:tc>
          <w:tcPr>
            <w:tcW w:w="2442" w:type="dxa"/>
          </w:tcPr>
          <w:p w14:paraId="246BD0E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Review and provide comment/clearance for revised EMP and Environmental Safeguards Implementation Guidelines</w:t>
            </w:r>
          </w:p>
        </w:tc>
        <w:tc>
          <w:tcPr>
            <w:tcW w:w="2237" w:type="dxa"/>
          </w:tcPr>
          <w:p w14:paraId="573AF68D"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0C1172F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World Bank</w:t>
            </w:r>
          </w:p>
        </w:tc>
        <w:tc>
          <w:tcPr>
            <w:tcW w:w="3330" w:type="dxa"/>
          </w:tcPr>
          <w:p w14:paraId="14751FB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n/a</w:t>
            </w:r>
          </w:p>
        </w:tc>
      </w:tr>
      <w:tr w:rsidR="00C0275B" w:rsidRPr="00C0275B" w14:paraId="43A0C385" w14:textId="77777777" w:rsidTr="0051134B">
        <w:tc>
          <w:tcPr>
            <w:tcW w:w="2442" w:type="dxa"/>
          </w:tcPr>
          <w:p w14:paraId="3D6CDF1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Complete second annual environmental and social safeguard assessment </w:t>
            </w:r>
          </w:p>
        </w:tc>
        <w:tc>
          <w:tcPr>
            <w:tcW w:w="2237" w:type="dxa"/>
          </w:tcPr>
          <w:p w14:paraId="14B68A9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31, 2015</w:t>
            </w:r>
          </w:p>
        </w:tc>
        <w:tc>
          <w:tcPr>
            <w:tcW w:w="1616" w:type="dxa"/>
          </w:tcPr>
          <w:p w14:paraId="39EF563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2DCA440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Work is underway now</w:t>
            </w:r>
          </w:p>
        </w:tc>
      </w:tr>
      <w:tr w:rsidR="00C0275B" w:rsidRPr="00C0275B" w14:paraId="7E54555D" w14:textId="77777777" w:rsidTr="0051134B">
        <w:tc>
          <w:tcPr>
            <w:tcW w:w="2442" w:type="dxa"/>
          </w:tcPr>
          <w:p w14:paraId="09798C47"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Submit revised forest management plan</w:t>
            </w:r>
          </w:p>
        </w:tc>
        <w:tc>
          <w:tcPr>
            <w:tcW w:w="2237" w:type="dxa"/>
          </w:tcPr>
          <w:p w14:paraId="170733CC"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31, 2015</w:t>
            </w:r>
          </w:p>
        </w:tc>
        <w:tc>
          <w:tcPr>
            <w:tcW w:w="1616" w:type="dxa"/>
          </w:tcPr>
          <w:p w14:paraId="0A5ACED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w:t>
            </w:r>
          </w:p>
        </w:tc>
        <w:tc>
          <w:tcPr>
            <w:tcW w:w="3330" w:type="dxa"/>
          </w:tcPr>
          <w:p w14:paraId="58BDA44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An unapproved draft has been received </w:t>
            </w:r>
          </w:p>
        </w:tc>
      </w:tr>
      <w:tr w:rsidR="00C0275B" w:rsidRPr="00C0275B" w14:paraId="5BF423CF" w14:textId="77777777" w:rsidTr="0051134B">
        <w:tc>
          <w:tcPr>
            <w:tcW w:w="2442" w:type="dxa"/>
          </w:tcPr>
          <w:p w14:paraId="045BD09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Submission of Revised Procurement Plan to the WB</w:t>
            </w:r>
          </w:p>
        </w:tc>
        <w:tc>
          <w:tcPr>
            <w:tcW w:w="2237" w:type="dxa"/>
          </w:tcPr>
          <w:p w14:paraId="515EEC6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6, 2016</w:t>
            </w:r>
          </w:p>
        </w:tc>
        <w:tc>
          <w:tcPr>
            <w:tcW w:w="1616" w:type="dxa"/>
          </w:tcPr>
          <w:p w14:paraId="419F1ACE"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w:t>
            </w:r>
          </w:p>
        </w:tc>
        <w:tc>
          <w:tcPr>
            <w:tcW w:w="3330" w:type="dxa"/>
          </w:tcPr>
          <w:p w14:paraId="0FD43B5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iCs/>
                <w:color w:val="000000"/>
                <w:sz w:val="20"/>
                <w:szCs w:val="20"/>
                <w:lang w:bidi="lo-LA"/>
              </w:rPr>
              <w:t>Update the procurement plan in order to reflect the current implementation status of all procurement packages and to add new packages as necessary.</w:t>
            </w:r>
          </w:p>
        </w:tc>
      </w:tr>
      <w:tr w:rsidR="00C0275B" w:rsidRPr="00C0275B" w14:paraId="5E17656E" w14:textId="77777777" w:rsidTr="0051134B">
        <w:tc>
          <w:tcPr>
            <w:tcW w:w="2442" w:type="dxa"/>
          </w:tcPr>
          <w:p w14:paraId="400E9B6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W01 Construction of NPMO Office Building.</w:t>
            </w:r>
          </w:p>
        </w:tc>
        <w:tc>
          <w:tcPr>
            <w:tcW w:w="2237" w:type="dxa"/>
          </w:tcPr>
          <w:p w14:paraId="0B6DC5F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March 2017</w:t>
            </w:r>
          </w:p>
        </w:tc>
        <w:tc>
          <w:tcPr>
            <w:tcW w:w="1616" w:type="dxa"/>
          </w:tcPr>
          <w:p w14:paraId="0D5184DB"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DOF.</w:t>
            </w:r>
          </w:p>
        </w:tc>
        <w:tc>
          <w:tcPr>
            <w:tcW w:w="3330" w:type="dxa"/>
          </w:tcPr>
          <w:p w14:paraId="0B62886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Completed bidding process/contract signing with contractor/ Start the construction.</w:t>
            </w:r>
          </w:p>
        </w:tc>
      </w:tr>
      <w:tr w:rsidR="00C0275B" w:rsidRPr="00C0275B" w14:paraId="681309C9" w14:textId="77777777" w:rsidTr="0051134B">
        <w:tc>
          <w:tcPr>
            <w:tcW w:w="2442" w:type="dxa"/>
          </w:tcPr>
          <w:p w14:paraId="429B0587"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G03-3 to G03-11 Furniture for PFS.</w:t>
            </w:r>
          </w:p>
        </w:tc>
        <w:tc>
          <w:tcPr>
            <w:tcW w:w="2237" w:type="dxa"/>
          </w:tcPr>
          <w:p w14:paraId="502FDA5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May 2017.</w:t>
            </w:r>
          </w:p>
        </w:tc>
        <w:tc>
          <w:tcPr>
            <w:tcW w:w="1616" w:type="dxa"/>
          </w:tcPr>
          <w:p w14:paraId="56D834B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PFS.</w:t>
            </w:r>
          </w:p>
        </w:tc>
        <w:tc>
          <w:tcPr>
            <w:tcW w:w="3330" w:type="dxa"/>
          </w:tcPr>
          <w:p w14:paraId="3F6A3228"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tc>
      </w:tr>
      <w:tr w:rsidR="00C0275B" w:rsidRPr="00C0275B" w14:paraId="67D0CAB0" w14:textId="77777777" w:rsidTr="0051134B">
        <w:tc>
          <w:tcPr>
            <w:tcW w:w="2442" w:type="dxa"/>
          </w:tcPr>
          <w:p w14:paraId="3D6B5B6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lastRenderedPageBreak/>
              <w:t xml:space="preserve">G11 (Lot2): Supply and delivery of 72 units of 4WD Double Cab Pick Up </w:t>
            </w:r>
          </w:p>
        </w:tc>
        <w:tc>
          <w:tcPr>
            <w:tcW w:w="2237" w:type="dxa"/>
          </w:tcPr>
          <w:p w14:paraId="5A9D7FA3"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67368387"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DOF, Department of Planning and Cooperation of MAF, MOF.</w:t>
            </w:r>
          </w:p>
        </w:tc>
        <w:tc>
          <w:tcPr>
            <w:tcW w:w="3330" w:type="dxa"/>
          </w:tcPr>
          <w:p w14:paraId="3160C0CA"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The importation duty and taxes issues have to be cleared with MOF. Otherwise it shall be charged to the project budget.</w:t>
            </w:r>
          </w:p>
        </w:tc>
      </w:tr>
      <w:tr w:rsidR="00C0275B" w:rsidRPr="00C0275B" w14:paraId="2CFE7A7E" w14:textId="77777777" w:rsidTr="0051134B">
        <w:tc>
          <w:tcPr>
            <w:tcW w:w="2442" w:type="dxa"/>
          </w:tcPr>
          <w:p w14:paraId="4FFCC2D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G12: Supply and delivery of 755 units of motorbikes. </w:t>
            </w:r>
          </w:p>
        </w:tc>
        <w:tc>
          <w:tcPr>
            <w:tcW w:w="2237" w:type="dxa"/>
          </w:tcPr>
          <w:p w14:paraId="2ECA8F96"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15, 2016</w:t>
            </w:r>
          </w:p>
        </w:tc>
        <w:tc>
          <w:tcPr>
            <w:tcW w:w="1616" w:type="dxa"/>
          </w:tcPr>
          <w:p w14:paraId="2BF34828" w14:textId="77777777" w:rsidR="00C0275B" w:rsidRPr="00C0275B" w:rsidRDefault="00C0275B" w:rsidP="002A0359">
            <w:pPr>
              <w:pStyle w:val="ListParagraph"/>
              <w:ind w:left="-23"/>
              <w:rPr>
                <w:rFonts w:ascii="Times New Roman" w:hAnsi="Times New Roman" w:cs="Times New Roman"/>
                <w:color w:val="000000"/>
                <w:sz w:val="20"/>
                <w:szCs w:val="20"/>
                <w:lang w:bidi="lo-LA"/>
              </w:rPr>
            </w:pPr>
          </w:p>
          <w:p w14:paraId="2F23F821"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DOF.</w:t>
            </w:r>
          </w:p>
        </w:tc>
        <w:tc>
          <w:tcPr>
            <w:tcW w:w="3330" w:type="dxa"/>
          </w:tcPr>
          <w:p w14:paraId="11F2DC6A"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The importation duty and taxes issues have to be cleared with MOF. Otherwise it shall be charged to the project budget.</w:t>
            </w:r>
          </w:p>
        </w:tc>
      </w:tr>
      <w:tr w:rsidR="00C0275B" w:rsidRPr="00C0275B" w14:paraId="79C538A7" w14:textId="77777777" w:rsidTr="0051134B">
        <w:tc>
          <w:tcPr>
            <w:tcW w:w="2442" w:type="dxa"/>
          </w:tcPr>
          <w:p w14:paraId="39ADFF27"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G13 Office Equipment: (Scanner, Copier, Fax, LCD Projector, </w:t>
            </w:r>
            <w:proofErr w:type="spellStart"/>
            <w:r w:rsidRPr="00C0275B">
              <w:rPr>
                <w:rFonts w:ascii="Times New Roman" w:hAnsi="Times New Roman" w:cs="Times New Roman"/>
                <w:color w:val="000000"/>
                <w:sz w:val="20"/>
                <w:szCs w:val="20"/>
                <w:lang w:bidi="lo-LA"/>
              </w:rPr>
              <w:t>Wifi</w:t>
            </w:r>
            <w:proofErr w:type="spellEnd"/>
            <w:r w:rsidRPr="00C0275B">
              <w:rPr>
                <w:rFonts w:ascii="Times New Roman" w:hAnsi="Times New Roman" w:cs="Times New Roman"/>
                <w:color w:val="000000"/>
                <w:sz w:val="20"/>
                <w:szCs w:val="20"/>
                <w:lang w:bidi="lo-LA"/>
              </w:rPr>
              <w:t xml:space="preserve"> Router)</w:t>
            </w:r>
          </w:p>
        </w:tc>
        <w:tc>
          <w:tcPr>
            <w:tcW w:w="2237" w:type="dxa"/>
          </w:tcPr>
          <w:p w14:paraId="63224AAA"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February 2017</w:t>
            </w:r>
          </w:p>
        </w:tc>
        <w:tc>
          <w:tcPr>
            <w:tcW w:w="1616" w:type="dxa"/>
          </w:tcPr>
          <w:p w14:paraId="3597513F"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DOF.</w:t>
            </w:r>
          </w:p>
        </w:tc>
        <w:tc>
          <w:tcPr>
            <w:tcW w:w="3330" w:type="dxa"/>
          </w:tcPr>
          <w:p w14:paraId="0914B08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Draft Bidding Document (NBC) is completed and shall be submit the Bank for review and No – Objection Early December 2016. </w:t>
            </w:r>
          </w:p>
        </w:tc>
      </w:tr>
      <w:tr w:rsidR="00C0275B" w:rsidRPr="00C0275B" w14:paraId="6B465AC8" w14:textId="77777777" w:rsidTr="0051134B">
        <w:tc>
          <w:tcPr>
            <w:tcW w:w="2442" w:type="dxa"/>
          </w:tcPr>
          <w:p w14:paraId="1E1B6A69"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C07.1-2 Financial Management Consultant based in Southern Provinces.</w:t>
            </w:r>
          </w:p>
        </w:tc>
        <w:tc>
          <w:tcPr>
            <w:tcW w:w="2237" w:type="dxa"/>
          </w:tcPr>
          <w:p w14:paraId="1CCE0ED8"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December, 2016</w:t>
            </w:r>
          </w:p>
        </w:tc>
        <w:tc>
          <w:tcPr>
            <w:tcW w:w="1616" w:type="dxa"/>
          </w:tcPr>
          <w:p w14:paraId="281C4000"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NPMO, DOF Finance Unit, DOF.</w:t>
            </w:r>
          </w:p>
        </w:tc>
        <w:tc>
          <w:tcPr>
            <w:tcW w:w="3330" w:type="dxa"/>
          </w:tcPr>
          <w:p w14:paraId="5ECFF712" w14:textId="77777777" w:rsidR="00C0275B" w:rsidRPr="00C0275B" w:rsidRDefault="00C0275B" w:rsidP="002A0359">
            <w:pPr>
              <w:pStyle w:val="ListParagraph"/>
              <w:ind w:left="-23"/>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The EOIs are received. The project further proceed EOIs Evaluation submit to the Bank for review and No – Objection by end of November 2016. </w:t>
            </w:r>
          </w:p>
        </w:tc>
      </w:tr>
    </w:tbl>
    <w:p w14:paraId="0515A46B"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2A5156CB" w14:textId="77777777" w:rsidR="00C0275B" w:rsidRPr="00C0275B" w:rsidRDefault="00C0275B" w:rsidP="00C0275B">
      <w:pPr>
        <w:pStyle w:val="ListParagraph"/>
        <w:rPr>
          <w:rFonts w:ascii="Times New Roman" w:hAnsi="Times New Roman" w:cs="Times New Roman"/>
          <w:b/>
          <w:color w:val="000000"/>
          <w:lang w:bidi="lo-LA"/>
        </w:rPr>
      </w:pPr>
      <w:r w:rsidRPr="00C0275B">
        <w:rPr>
          <w:rFonts w:ascii="Times New Roman" w:hAnsi="Times New Roman" w:cs="Times New Roman"/>
          <w:b/>
          <w:color w:val="000000"/>
          <w:lang w:bidi="lo-LA"/>
        </w:rPr>
        <w:br w:type="page"/>
      </w:r>
    </w:p>
    <w:p w14:paraId="0D7B6CE3" w14:textId="77777777" w:rsidR="00C0275B" w:rsidRPr="00C0275B" w:rsidRDefault="00C0275B" w:rsidP="00C0275B">
      <w:pPr>
        <w:pStyle w:val="ListParagraph"/>
        <w:rPr>
          <w:rFonts w:ascii="Times New Roman" w:hAnsi="Times New Roman" w:cs="Times New Roman"/>
          <w:b/>
          <w:color w:val="000000"/>
          <w:lang w:bidi="lo-LA"/>
        </w:rPr>
      </w:pPr>
    </w:p>
    <w:p w14:paraId="530CEA59" w14:textId="77777777" w:rsidR="00C0275B" w:rsidRPr="00C0275B" w:rsidRDefault="00C0275B" w:rsidP="00C0275B">
      <w:pPr>
        <w:pStyle w:val="ListParagraph"/>
        <w:rPr>
          <w:rFonts w:ascii="Times New Roman" w:hAnsi="Times New Roman" w:cs="Times New Roman"/>
          <w:b/>
          <w:color w:val="000000"/>
          <w:lang w:bidi="lo-LA"/>
        </w:rPr>
      </w:pPr>
    </w:p>
    <w:p w14:paraId="318746C7" w14:textId="77777777" w:rsidR="00C0275B" w:rsidRPr="00C0275B" w:rsidRDefault="00C0275B" w:rsidP="00C0275B">
      <w:pPr>
        <w:pStyle w:val="ListParagraph"/>
        <w:jc w:val="center"/>
        <w:rPr>
          <w:rFonts w:ascii="Times New Roman" w:hAnsi="Times New Roman" w:cs="Times New Roman"/>
          <w:b/>
          <w:color w:val="000000"/>
          <w:lang w:bidi="lo-LA"/>
        </w:rPr>
      </w:pPr>
      <w:r w:rsidRPr="00C0275B">
        <w:rPr>
          <w:rFonts w:ascii="Times New Roman" w:hAnsi="Times New Roman" w:cs="Times New Roman"/>
          <w:b/>
          <w:color w:val="000000"/>
          <w:lang w:bidi="lo-LA"/>
        </w:rPr>
        <w:t>Annex 2</w:t>
      </w:r>
    </w:p>
    <w:p w14:paraId="2DB31018" w14:textId="77777777" w:rsidR="00C0275B" w:rsidRPr="00C0275B" w:rsidRDefault="00C0275B" w:rsidP="00C0275B">
      <w:pPr>
        <w:pStyle w:val="ListParagraph"/>
        <w:jc w:val="center"/>
        <w:rPr>
          <w:rFonts w:ascii="Times New Roman" w:hAnsi="Times New Roman" w:cs="Times New Roman"/>
          <w:b/>
          <w:color w:val="000000"/>
          <w:lang w:bidi="lo-LA"/>
        </w:rPr>
      </w:pPr>
      <w:r w:rsidRPr="00C0275B">
        <w:rPr>
          <w:rFonts w:ascii="Times New Roman" w:hAnsi="Times New Roman" w:cs="Times New Roman"/>
          <w:b/>
          <w:color w:val="000000"/>
          <w:lang w:bidi="lo-LA"/>
        </w:rPr>
        <w:t>Financial Management</w:t>
      </w:r>
    </w:p>
    <w:p w14:paraId="497D2D5A" w14:textId="77777777" w:rsidR="00C0275B" w:rsidRPr="00C0275B" w:rsidRDefault="00C0275B" w:rsidP="00C0275B">
      <w:pPr>
        <w:pStyle w:val="ListParagraph"/>
        <w:rPr>
          <w:rFonts w:ascii="Times New Roman" w:hAnsi="Times New Roman" w:cs="Times New Roman"/>
          <w:b/>
          <w:color w:val="000000"/>
          <w:lang w:bidi="lo-LA"/>
        </w:rPr>
      </w:pPr>
    </w:p>
    <w:p w14:paraId="6241BE38"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u w:val="single"/>
          <w:lang w:bidi="lo-LA"/>
        </w:rPr>
        <w:t>Temporary increase in DA ceiling.</w:t>
      </w:r>
      <w:r w:rsidRPr="00C0275B">
        <w:rPr>
          <w:rFonts w:ascii="Times New Roman" w:hAnsi="Times New Roman" w:cs="Times New Roman"/>
          <w:b/>
          <w:color w:val="000000"/>
          <w:lang w:bidi="lo-LA"/>
        </w:rPr>
        <w:t xml:space="preserve"> </w:t>
      </w:r>
      <w:r w:rsidRPr="00C0275B">
        <w:rPr>
          <w:rFonts w:ascii="Times New Roman" w:hAnsi="Times New Roman" w:cs="Times New Roman"/>
          <w:color w:val="000000"/>
          <w:lang w:bidi="lo-LA"/>
        </w:rPr>
        <w:t xml:space="preserve">To facilitate the need to transfer VLDG in time to implement VLD activities by May 2017, it was agreed that SUFORD-SU will submit request for temporary increase in DA from 2.5 to 3.5 million for the period of 6 months.  SUFORD-SU will submit a request letter with justification immediately after the wrap up of mission. </w:t>
      </w:r>
    </w:p>
    <w:p w14:paraId="0F2B5319" w14:textId="77777777" w:rsidR="00C0275B" w:rsidRPr="00C0275B" w:rsidRDefault="00C0275B" w:rsidP="002A0359">
      <w:pPr>
        <w:pStyle w:val="ListParagraph"/>
        <w:ind w:left="0"/>
        <w:rPr>
          <w:rFonts w:ascii="Times New Roman" w:hAnsi="Times New Roman" w:cs="Times New Roman"/>
          <w:color w:val="000000"/>
          <w:lang w:bidi="lo-LA"/>
        </w:rPr>
      </w:pPr>
    </w:p>
    <w:p w14:paraId="0C1F9704"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u w:val="single"/>
          <w:lang w:bidi="lo-LA"/>
        </w:rPr>
        <w:t>Remaining funds.</w:t>
      </w:r>
      <w:r w:rsidRPr="00C0275B">
        <w:rPr>
          <w:rFonts w:ascii="Times New Roman" w:hAnsi="Times New Roman" w:cs="Times New Roman"/>
          <w:color w:val="000000"/>
          <w:lang w:bidi="lo-LA"/>
        </w:rPr>
        <w:t xml:space="preserve">  Comparing the funding required per the project’s annual work plan and the current remaining funds, it has been noted that there is a shortage of funds of approximately $1.8 million.  We urge the project to review the work plan and funds required and make necessary changes to ensure that funds required do not exceed the remaining funds.  Furthermore, it is recommended that FM advisors review the remaining funds against funds needed at least every six months. </w:t>
      </w:r>
    </w:p>
    <w:p w14:paraId="32F11905" w14:textId="77777777" w:rsidR="00C0275B" w:rsidRPr="00C0275B" w:rsidRDefault="00C0275B" w:rsidP="002A0359">
      <w:pPr>
        <w:pStyle w:val="ListParagraph"/>
        <w:ind w:left="0"/>
        <w:rPr>
          <w:rFonts w:ascii="Times New Roman" w:hAnsi="Times New Roman" w:cs="Times New Roman"/>
          <w:color w:val="000000"/>
          <w:lang w:bidi="lo-LA"/>
        </w:rPr>
      </w:pPr>
    </w:p>
    <w:p w14:paraId="6659A0DE"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u w:val="single"/>
          <w:lang w:bidi="lo-LA"/>
        </w:rPr>
        <w:t>Funds flow for VLDG</w:t>
      </w:r>
      <w:r w:rsidRPr="00C0275B">
        <w:rPr>
          <w:rFonts w:ascii="Times New Roman" w:hAnsi="Times New Roman" w:cs="Times New Roman"/>
          <w:color w:val="000000"/>
          <w:lang w:bidi="lo-LA"/>
        </w:rPr>
        <w:t>. Based on implementation experience, requesting for transfers from DA directly to village account was time-consuming and involves a lot of paper work.  Individual requests and transfer slips is required for each grant.  Excessive time taken, internally, to sign off on documents also further delayed the transfers.  Therefore, it was agreed that it will be more efficient and quicker if the grant is transferred from DA to PPMO account and PPMO to DPMO account or village account as the case may be.  To avoid further delays, it is recommended that the PPMO also put in a mechanism to ensure that funds are transferred to DPMO or village account, as the case may be, within 5-7 working days after receipt by the PPMO.   The VLDG manual will need to be revised to reflect these changes.</w:t>
      </w:r>
    </w:p>
    <w:p w14:paraId="177D4C80" w14:textId="77777777" w:rsidR="00C0275B" w:rsidRPr="00C0275B" w:rsidRDefault="00C0275B" w:rsidP="002A0359">
      <w:pPr>
        <w:pStyle w:val="ListParagraph"/>
        <w:ind w:left="0"/>
        <w:rPr>
          <w:rFonts w:ascii="Times New Roman" w:hAnsi="Times New Roman" w:cs="Times New Roman"/>
          <w:color w:val="000000"/>
          <w:lang w:bidi="lo-LA"/>
        </w:rPr>
      </w:pPr>
    </w:p>
    <w:p w14:paraId="3CEC9AE6"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u w:val="single"/>
          <w:lang w:bidi="lo-LA"/>
        </w:rPr>
        <w:t>Increase in ceiling of Project’s operating account.</w:t>
      </w:r>
      <w:r w:rsidRPr="00C0275B">
        <w:rPr>
          <w:rFonts w:ascii="Times New Roman" w:hAnsi="Times New Roman" w:cs="Times New Roman"/>
          <w:color w:val="000000"/>
          <w:lang w:bidi="lo-LA"/>
        </w:rPr>
        <w:t xml:space="preserve"> There has been delays in paying consultant’s fees due to delays in getting the requests for payment to National Treasury completed (significant time taken internally to complete and sign off on documentations). Moreover, the number of consultants are increasing. Delay in payment could have negative impact on the project’s reputation. At worst, consultants may resign and thereby delaying project work.  Therefore, in view to improve the payment situation, it was agreed that SUFORD-SU will pay consultant’s fees from the Project’s operating account.  To accommodate this arrangement, the account ceiling needs to be increased. To justify the need for the increase, SUFORD-SU is advised to prepare cash flow needs from project’s operating account and share with the Bank FM team no later than December 5, 2016.  Provided that the Ministry of Finance approve the increase, the Bank will provide no objection to the revise ceiling and the FMM.  </w:t>
      </w:r>
    </w:p>
    <w:p w14:paraId="5BFF3F92" w14:textId="77777777" w:rsidR="00C0275B" w:rsidRPr="00C0275B" w:rsidRDefault="00C0275B" w:rsidP="002A0359">
      <w:pPr>
        <w:pStyle w:val="ListParagraph"/>
        <w:ind w:left="0"/>
        <w:rPr>
          <w:rFonts w:ascii="Times New Roman" w:hAnsi="Times New Roman" w:cs="Times New Roman"/>
          <w:color w:val="000000"/>
          <w:lang w:bidi="lo-LA"/>
        </w:rPr>
      </w:pPr>
    </w:p>
    <w:p w14:paraId="6A36B1F5" w14:textId="77777777" w:rsidR="00C0275B" w:rsidRPr="00C0275B" w:rsidRDefault="00C0275B" w:rsidP="002A0359">
      <w:pPr>
        <w:pStyle w:val="ListParagraph"/>
        <w:ind w:left="0"/>
        <w:rPr>
          <w:rFonts w:ascii="Times New Roman" w:hAnsi="Times New Roman" w:cs="Times New Roman"/>
          <w:color w:val="000000"/>
          <w:lang w:bidi="lo-LA"/>
        </w:rPr>
      </w:pPr>
      <w:r w:rsidRPr="002A0359">
        <w:rPr>
          <w:rFonts w:ascii="Times New Roman" w:hAnsi="Times New Roman" w:cs="Times New Roman"/>
          <w:color w:val="000000"/>
          <w:u w:val="single"/>
          <w:lang w:bidi="lo-LA"/>
        </w:rPr>
        <w:t>Clarification on the Forest Restoration Grant (FRG).</w:t>
      </w:r>
      <w:r w:rsidRPr="00C0275B">
        <w:rPr>
          <w:rFonts w:ascii="Times New Roman" w:hAnsi="Times New Roman" w:cs="Times New Roman"/>
          <w:color w:val="000000"/>
          <w:lang w:bidi="lo-LA"/>
        </w:rPr>
        <w:t xml:space="preserve">  FRG is to be implemented by DPMO. Village will no longer implement this activities. It is envisaged that accounting and reporting on the use of the grant will follow procedures already existed for use at district level. Grant will be transferred as advance from PPMO to DPMO. DPMO is to report back to the PPMO quarterly.  This is to be clarified and documented in the revised supplemental guide for FRG. </w:t>
      </w:r>
    </w:p>
    <w:p w14:paraId="4F55EFC0" w14:textId="77777777" w:rsidR="00C0275B" w:rsidRPr="00C0275B" w:rsidRDefault="00C0275B" w:rsidP="002A0359">
      <w:pPr>
        <w:pStyle w:val="ListParagraph"/>
        <w:ind w:left="0"/>
        <w:rPr>
          <w:rFonts w:ascii="Times New Roman" w:hAnsi="Times New Roman" w:cs="Times New Roman"/>
          <w:color w:val="000000"/>
          <w:lang w:bidi="lo-LA"/>
        </w:rPr>
      </w:pPr>
    </w:p>
    <w:p w14:paraId="2EDB7A3C"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lastRenderedPageBreak/>
        <w:t>Staffing.  We are pleased to note that Senior FM consultant is on board.  However, he still does not yet have an official reviewing role. This is because the FMM does not provide for this.  To ensure the accuracy, appropriateness and to enhance internal controls, it is recommended that the Senior FM consultant be given a review role before the documents are released for approval by SUFORD-SU management.  The change is to be reflected in the revised FMM. Moreover, the Senior FM consultant also does not have access to Client Connection and therefore could not access and help create the e-form for replenishment of funds or direct payment. SUFORD-SU is requested to submit request for Client Connection users as soon as possible.</w:t>
      </w:r>
    </w:p>
    <w:p w14:paraId="34ED0F56" w14:textId="77777777" w:rsidR="00C0275B" w:rsidRPr="00C0275B" w:rsidRDefault="00C0275B" w:rsidP="002A0359">
      <w:pPr>
        <w:pStyle w:val="ListParagraph"/>
        <w:ind w:left="0"/>
        <w:rPr>
          <w:rFonts w:ascii="Times New Roman" w:hAnsi="Times New Roman" w:cs="Times New Roman"/>
          <w:color w:val="000000"/>
          <w:lang w:bidi="lo-LA"/>
        </w:rPr>
      </w:pPr>
    </w:p>
    <w:p w14:paraId="05723149"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IFR. IFR for the quarter ended September 30 has been submitted timely. Comments will be provided separately.</w:t>
      </w:r>
    </w:p>
    <w:p w14:paraId="08D9653C" w14:textId="77777777" w:rsidR="00C0275B" w:rsidRPr="00C0275B" w:rsidRDefault="00C0275B" w:rsidP="002A0359">
      <w:pPr>
        <w:pStyle w:val="ListParagraph"/>
        <w:ind w:left="0"/>
        <w:rPr>
          <w:rFonts w:ascii="Times New Roman" w:hAnsi="Times New Roman" w:cs="Times New Roman"/>
          <w:color w:val="000000"/>
          <w:lang w:bidi="lo-LA"/>
        </w:rPr>
      </w:pPr>
    </w:p>
    <w:p w14:paraId="170D6C9E"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u w:val="single"/>
          <w:lang w:bidi="lo-LA"/>
        </w:rPr>
        <w:t>Transaction review.</w:t>
      </w:r>
      <w:r w:rsidRPr="00C0275B">
        <w:rPr>
          <w:rFonts w:ascii="Times New Roman" w:hAnsi="Times New Roman" w:cs="Times New Roman"/>
          <w:color w:val="000000"/>
          <w:lang w:bidi="lo-LA"/>
        </w:rPr>
        <w:t xml:space="preserve">  The Bank FM team will carry out transaction reviews of selected transactions for FY16 in December 2016.  The team will inform the project of the propose dates in a separate communication.</w:t>
      </w:r>
    </w:p>
    <w:p w14:paraId="790C9740" w14:textId="77777777" w:rsidR="00C0275B" w:rsidRPr="00C0275B" w:rsidRDefault="00C0275B" w:rsidP="002A0359">
      <w:pPr>
        <w:pStyle w:val="ListParagraph"/>
        <w:ind w:left="0"/>
        <w:rPr>
          <w:rFonts w:ascii="Times New Roman" w:hAnsi="Times New Roman" w:cs="Times New Roman"/>
          <w:color w:val="000000"/>
          <w:lang w:bidi="lo-LA"/>
        </w:rPr>
      </w:pPr>
    </w:p>
    <w:p w14:paraId="731378BE" w14:textId="77777777" w:rsidR="00C0275B" w:rsidRPr="00C0275B" w:rsidRDefault="00C0275B" w:rsidP="002A0359">
      <w:pPr>
        <w:pStyle w:val="ListParagraph"/>
        <w:ind w:left="0"/>
        <w:rPr>
          <w:rFonts w:ascii="Times New Roman" w:hAnsi="Times New Roman" w:cs="Times New Roman"/>
          <w:color w:val="000000"/>
          <w:u w:val="single"/>
          <w:lang w:bidi="lo-LA"/>
        </w:rPr>
      </w:pPr>
      <w:r w:rsidRPr="00C0275B">
        <w:rPr>
          <w:rFonts w:ascii="Times New Roman" w:hAnsi="Times New Roman" w:cs="Times New Roman"/>
          <w:color w:val="000000"/>
          <w:u w:val="single"/>
          <w:lang w:bidi="lo-LA"/>
        </w:rPr>
        <w:t>Summary of actions/recommendations (items found in Project Action Plan also)</w:t>
      </w:r>
    </w:p>
    <w:p w14:paraId="4D0C1306" w14:textId="77777777" w:rsidR="00C0275B" w:rsidRPr="00C0275B" w:rsidRDefault="00C0275B" w:rsidP="002A0359">
      <w:pPr>
        <w:pStyle w:val="ListParagraph"/>
        <w:ind w:left="0"/>
        <w:rPr>
          <w:rFonts w:ascii="Times New Roman" w:hAnsi="Times New Roman" w:cs="Times New Roman"/>
          <w:color w:val="000000"/>
          <w:lang w:bidi="lo-LA"/>
        </w:rPr>
      </w:pPr>
    </w:p>
    <w:tbl>
      <w:tblPr>
        <w:tblStyle w:val="TableGrid"/>
        <w:tblW w:w="0" w:type="auto"/>
        <w:tblLook w:val="04A0" w:firstRow="1" w:lastRow="0" w:firstColumn="1" w:lastColumn="0" w:noHBand="0" w:noVBand="1"/>
      </w:tblPr>
      <w:tblGrid>
        <w:gridCol w:w="3116"/>
        <w:gridCol w:w="3117"/>
        <w:gridCol w:w="3117"/>
      </w:tblGrid>
      <w:tr w:rsidR="00C0275B" w:rsidRPr="00C0275B" w14:paraId="38BD361C" w14:textId="77777777" w:rsidTr="0051134B">
        <w:trPr>
          <w:tblHeader/>
        </w:trPr>
        <w:tc>
          <w:tcPr>
            <w:tcW w:w="3116" w:type="dxa"/>
          </w:tcPr>
          <w:p w14:paraId="6342ACB6"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Actions/Recommendations</w:t>
            </w:r>
          </w:p>
        </w:tc>
        <w:tc>
          <w:tcPr>
            <w:tcW w:w="3117" w:type="dxa"/>
          </w:tcPr>
          <w:p w14:paraId="0FE8B2A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Responsible party</w:t>
            </w:r>
          </w:p>
        </w:tc>
        <w:tc>
          <w:tcPr>
            <w:tcW w:w="3117" w:type="dxa"/>
          </w:tcPr>
          <w:p w14:paraId="6D1AD07D"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Target date for completion</w:t>
            </w:r>
          </w:p>
        </w:tc>
      </w:tr>
      <w:tr w:rsidR="00C0275B" w:rsidRPr="00C0275B" w14:paraId="2819C20C" w14:textId="77777777" w:rsidTr="0051134B">
        <w:tc>
          <w:tcPr>
            <w:tcW w:w="3116" w:type="dxa"/>
          </w:tcPr>
          <w:p w14:paraId="4DD19CD3"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Submit a request to the Bank for a temporary increase in DA</w:t>
            </w:r>
          </w:p>
        </w:tc>
        <w:tc>
          <w:tcPr>
            <w:tcW w:w="3117" w:type="dxa"/>
          </w:tcPr>
          <w:p w14:paraId="7D7A1D85"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 xml:space="preserve">SUFORD-SU </w:t>
            </w:r>
          </w:p>
        </w:tc>
        <w:tc>
          <w:tcPr>
            <w:tcW w:w="3117" w:type="dxa"/>
          </w:tcPr>
          <w:p w14:paraId="50CB7379"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Immediately</w:t>
            </w:r>
          </w:p>
        </w:tc>
      </w:tr>
      <w:tr w:rsidR="00C0275B" w:rsidRPr="00C0275B" w14:paraId="57F6E16D" w14:textId="77777777" w:rsidTr="0051134B">
        <w:tc>
          <w:tcPr>
            <w:tcW w:w="3116" w:type="dxa"/>
          </w:tcPr>
          <w:p w14:paraId="7F361F12"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Responding to the Bank’s query on previous year’s significant audit findings</w:t>
            </w:r>
          </w:p>
        </w:tc>
        <w:tc>
          <w:tcPr>
            <w:tcW w:w="3117" w:type="dxa"/>
          </w:tcPr>
          <w:p w14:paraId="5A52F823"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Finance team, SUFORD-SU</w:t>
            </w:r>
          </w:p>
        </w:tc>
        <w:tc>
          <w:tcPr>
            <w:tcW w:w="3117" w:type="dxa"/>
          </w:tcPr>
          <w:p w14:paraId="3C0647A2"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Early December</w:t>
            </w:r>
          </w:p>
        </w:tc>
      </w:tr>
      <w:tr w:rsidR="00C0275B" w:rsidRPr="00C0275B" w14:paraId="244BAFBA" w14:textId="77777777" w:rsidTr="0051134B">
        <w:tc>
          <w:tcPr>
            <w:tcW w:w="3116" w:type="dxa"/>
          </w:tcPr>
          <w:p w14:paraId="3532E8B1"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 xml:space="preserve">Revise manuals (FMM, VLDG and supplemental guide for FRG) are to be submitted for Bank’s NOL </w:t>
            </w:r>
          </w:p>
        </w:tc>
        <w:tc>
          <w:tcPr>
            <w:tcW w:w="3117" w:type="dxa"/>
          </w:tcPr>
          <w:p w14:paraId="7D159CD2"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SUFORD-SU</w:t>
            </w:r>
          </w:p>
        </w:tc>
        <w:tc>
          <w:tcPr>
            <w:tcW w:w="3117" w:type="dxa"/>
          </w:tcPr>
          <w:p w14:paraId="412E3247"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December 15, 2016</w:t>
            </w:r>
          </w:p>
        </w:tc>
      </w:tr>
      <w:tr w:rsidR="00C0275B" w:rsidRPr="00C0275B" w14:paraId="73A533CE" w14:textId="77777777" w:rsidTr="0051134B">
        <w:tc>
          <w:tcPr>
            <w:tcW w:w="3116" w:type="dxa"/>
          </w:tcPr>
          <w:p w14:paraId="06A1358F"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 xml:space="preserve">Submit request for Client Connection users for the </w:t>
            </w:r>
            <w:proofErr w:type="spellStart"/>
            <w:r w:rsidRPr="00C0275B">
              <w:rPr>
                <w:rFonts w:ascii="Times New Roman" w:hAnsi="Times New Roman" w:cs="Times New Roman"/>
                <w:color w:val="000000"/>
                <w:lang w:bidi="lo-LA"/>
              </w:rPr>
              <w:t>Sr</w:t>
            </w:r>
            <w:proofErr w:type="spellEnd"/>
            <w:r w:rsidRPr="00C0275B">
              <w:rPr>
                <w:rFonts w:ascii="Times New Roman" w:hAnsi="Times New Roman" w:cs="Times New Roman"/>
                <w:color w:val="000000"/>
                <w:lang w:bidi="lo-LA"/>
              </w:rPr>
              <w:t xml:space="preserve"> FM Consultant</w:t>
            </w:r>
          </w:p>
        </w:tc>
        <w:tc>
          <w:tcPr>
            <w:tcW w:w="3117" w:type="dxa"/>
          </w:tcPr>
          <w:p w14:paraId="71907142"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SUFORD-SU</w:t>
            </w:r>
          </w:p>
        </w:tc>
        <w:tc>
          <w:tcPr>
            <w:tcW w:w="3117" w:type="dxa"/>
          </w:tcPr>
          <w:p w14:paraId="4D55E7A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immediately</w:t>
            </w:r>
          </w:p>
        </w:tc>
      </w:tr>
      <w:tr w:rsidR="00C0275B" w:rsidRPr="00C0275B" w14:paraId="201FA742" w14:textId="77777777" w:rsidTr="0051134B">
        <w:tc>
          <w:tcPr>
            <w:tcW w:w="3116" w:type="dxa"/>
          </w:tcPr>
          <w:p w14:paraId="23C157E1"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Prepare cash flow needs from project’s operating account</w:t>
            </w:r>
          </w:p>
        </w:tc>
        <w:tc>
          <w:tcPr>
            <w:tcW w:w="3117" w:type="dxa"/>
          </w:tcPr>
          <w:p w14:paraId="4B5517E6"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Finance team, SUFORD-SU</w:t>
            </w:r>
          </w:p>
        </w:tc>
        <w:tc>
          <w:tcPr>
            <w:tcW w:w="3117" w:type="dxa"/>
          </w:tcPr>
          <w:p w14:paraId="1A829F22"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December 15, 2016</w:t>
            </w:r>
          </w:p>
        </w:tc>
      </w:tr>
      <w:tr w:rsidR="00C0275B" w:rsidRPr="00C0275B" w14:paraId="21E45804" w14:textId="77777777" w:rsidTr="0051134B">
        <w:tc>
          <w:tcPr>
            <w:tcW w:w="3116" w:type="dxa"/>
          </w:tcPr>
          <w:p w14:paraId="79604286"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Review internal process for processing and signing off on documents/request for replenishment to and payments from DA</w:t>
            </w:r>
          </w:p>
        </w:tc>
        <w:tc>
          <w:tcPr>
            <w:tcW w:w="3117" w:type="dxa"/>
          </w:tcPr>
          <w:p w14:paraId="7CE50DAE"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SUFORD-SU</w:t>
            </w:r>
          </w:p>
        </w:tc>
        <w:tc>
          <w:tcPr>
            <w:tcW w:w="3117" w:type="dxa"/>
          </w:tcPr>
          <w:p w14:paraId="7A4AC7E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On-going</w:t>
            </w:r>
          </w:p>
        </w:tc>
      </w:tr>
      <w:tr w:rsidR="00C0275B" w:rsidRPr="00C0275B" w14:paraId="6EBA8452" w14:textId="77777777" w:rsidTr="0051134B">
        <w:tc>
          <w:tcPr>
            <w:tcW w:w="3116" w:type="dxa"/>
          </w:tcPr>
          <w:p w14:paraId="50115C9B"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Review remaining funds against fund needs at least six monthly basis</w:t>
            </w:r>
          </w:p>
        </w:tc>
        <w:tc>
          <w:tcPr>
            <w:tcW w:w="3117" w:type="dxa"/>
          </w:tcPr>
          <w:p w14:paraId="451A8744"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Finance team, SUFORD-SU</w:t>
            </w:r>
          </w:p>
        </w:tc>
        <w:tc>
          <w:tcPr>
            <w:tcW w:w="3117" w:type="dxa"/>
          </w:tcPr>
          <w:p w14:paraId="25C41731"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On-going to closing of project</w:t>
            </w:r>
          </w:p>
        </w:tc>
      </w:tr>
      <w:tr w:rsidR="00C0275B" w:rsidRPr="00C0275B" w14:paraId="6A402485" w14:textId="77777777" w:rsidTr="0051134B">
        <w:tc>
          <w:tcPr>
            <w:tcW w:w="3116" w:type="dxa"/>
          </w:tcPr>
          <w:p w14:paraId="04732F9C"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lastRenderedPageBreak/>
              <w:t>Submit IFR for the quarter ended December 31, 2016</w:t>
            </w:r>
          </w:p>
        </w:tc>
        <w:tc>
          <w:tcPr>
            <w:tcW w:w="3117" w:type="dxa"/>
          </w:tcPr>
          <w:p w14:paraId="51F623D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SUFORD-SU</w:t>
            </w:r>
          </w:p>
        </w:tc>
        <w:tc>
          <w:tcPr>
            <w:tcW w:w="3117" w:type="dxa"/>
          </w:tcPr>
          <w:p w14:paraId="6ACA342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February 15, 2017</w:t>
            </w:r>
          </w:p>
        </w:tc>
      </w:tr>
      <w:tr w:rsidR="00C0275B" w:rsidRPr="00C0275B" w14:paraId="27250471" w14:textId="77777777" w:rsidTr="0051134B">
        <w:tc>
          <w:tcPr>
            <w:tcW w:w="3116" w:type="dxa"/>
          </w:tcPr>
          <w:p w14:paraId="39C5E67F"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Submit audit report and management letter for FY15/16</w:t>
            </w:r>
          </w:p>
        </w:tc>
        <w:tc>
          <w:tcPr>
            <w:tcW w:w="3117" w:type="dxa"/>
          </w:tcPr>
          <w:p w14:paraId="78286A5A"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SUFORD-SU</w:t>
            </w:r>
          </w:p>
        </w:tc>
        <w:tc>
          <w:tcPr>
            <w:tcW w:w="3117" w:type="dxa"/>
          </w:tcPr>
          <w:p w14:paraId="41850531" w14:textId="77777777" w:rsidR="00C0275B" w:rsidRPr="00C0275B" w:rsidRDefault="00C0275B" w:rsidP="002A0359">
            <w:pPr>
              <w:pStyle w:val="ListParagraph"/>
              <w:ind w:left="0"/>
              <w:rPr>
                <w:rFonts w:ascii="Times New Roman" w:hAnsi="Times New Roman" w:cs="Times New Roman"/>
                <w:color w:val="000000"/>
                <w:lang w:bidi="lo-LA"/>
              </w:rPr>
            </w:pPr>
            <w:r w:rsidRPr="00C0275B">
              <w:rPr>
                <w:rFonts w:ascii="Times New Roman" w:hAnsi="Times New Roman" w:cs="Times New Roman"/>
                <w:color w:val="000000"/>
                <w:lang w:bidi="lo-LA"/>
              </w:rPr>
              <w:t>March 31, 2017</w:t>
            </w:r>
          </w:p>
        </w:tc>
      </w:tr>
    </w:tbl>
    <w:p w14:paraId="52281C25" w14:textId="77777777" w:rsidR="00C0275B" w:rsidRPr="00C0275B" w:rsidRDefault="00C0275B" w:rsidP="002A0359">
      <w:pPr>
        <w:pStyle w:val="ListParagraph"/>
        <w:ind w:left="0"/>
        <w:rPr>
          <w:rFonts w:ascii="Times New Roman" w:hAnsi="Times New Roman" w:cs="Times New Roman"/>
          <w:color w:val="000000"/>
          <w:sz w:val="24"/>
          <w:szCs w:val="24"/>
          <w:lang w:bidi="lo-LA"/>
        </w:rPr>
      </w:pPr>
    </w:p>
    <w:p w14:paraId="67CCA103" w14:textId="77777777" w:rsidR="00C0275B" w:rsidRPr="00C0275B" w:rsidRDefault="00C0275B" w:rsidP="00C0275B">
      <w:pPr>
        <w:pStyle w:val="ListParagraph"/>
        <w:rPr>
          <w:rFonts w:ascii="Times New Roman" w:hAnsi="Times New Roman" w:cs="Times New Roman"/>
          <w:color w:val="000000"/>
          <w:sz w:val="24"/>
          <w:szCs w:val="24"/>
          <w:lang w:bidi="lo-LA"/>
        </w:rPr>
      </w:pPr>
    </w:p>
    <w:p w14:paraId="3049EDAC" w14:textId="77777777" w:rsidR="00C0275B" w:rsidRPr="00C0275B" w:rsidRDefault="00C0275B" w:rsidP="00C0275B">
      <w:pPr>
        <w:pStyle w:val="ListParagraph"/>
        <w:rPr>
          <w:rFonts w:ascii="Times New Roman" w:hAnsi="Times New Roman" w:cs="Times New Roman"/>
          <w:color w:val="000000"/>
          <w:sz w:val="24"/>
          <w:szCs w:val="24"/>
          <w:lang w:bidi="lo-LA"/>
        </w:rPr>
      </w:pPr>
    </w:p>
    <w:p w14:paraId="1F2FA372" w14:textId="77777777" w:rsidR="00C0275B" w:rsidRPr="00C0275B" w:rsidRDefault="00C0275B" w:rsidP="00C0275B">
      <w:pPr>
        <w:pStyle w:val="ListParagraph"/>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br w:type="page"/>
      </w:r>
    </w:p>
    <w:p w14:paraId="019E1C97"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lastRenderedPageBreak/>
        <w:t>Annex 3</w:t>
      </w:r>
    </w:p>
    <w:p w14:paraId="29BB8DF8"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Mission Agenda</w:t>
      </w:r>
    </w:p>
    <w:p w14:paraId="1B423704"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56456437" w14:textId="5E2A784B" w:rsidR="00C0275B" w:rsidRPr="00C0275B" w:rsidRDefault="00C0275B" w:rsidP="00C0275B">
      <w:pPr>
        <w:pStyle w:val="ListParagraph"/>
        <w:rPr>
          <w:rFonts w:ascii="Times New Roman" w:hAnsi="Times New Roman" w:cs="Times New Roman"/>
          <w:b/>
          <w:bCs/>
          <w:color w:val="000000"/>
          <w:sz w:val="24"/>
          <w:szCs w:val="24"/>
          <w:lang w:bidi="lo-LA"/>
        </w:rPr>
      </w:pPr>
      <w:r w:rsidRPr="00C0275B">
        <w:rPr>
          <w:rFonts w:ascii="Times New Roman" w:hAnsi="Times New Roman" w:cs="Times New Roman"/>
          <w:b/>
          <w:bCs/>
          <w:color w:val="000000"/>
          <w:sz w:val="24"/>
          <w:szCs w:val="24"/>
          <w:lang w:bidi="lo-LA"/>
        </w:rPr>
        <w:t>JOINT IMPLEMENTAT</w:t>
      </w:r>
      <w:r>
        <w:rPr>
          <w:rFonts w:ascii="Times New Roman" w:hAnsi="Times New Roman" w:cs="Times New Roman"/>
          <w:b/>
          <w:bCs/>
          <w:color w:val="000000"/>
          <w:sz w:val="24"/>
          <w:szCs w:val="24"/>
          <w:lang w:bidi="lo-LA"/>
        </w:rPr>
        <w:t>ION SUPPORT Mission of SUFORD SU</w:t>
      </w:r>
      <w:r w:rsidRPr="00C0275B">
        <w:rPr>
          <w:rFonts w:ascii="Times New Roman" w:hAnsi="Times New Roman" w:cs="Times New Roman"/>
          <w:b/>
          <w:bCs/>
          <w:color w:val="000000"/>
          <w:sz w:val="24"/>
          <w:szCs w:val="24"/>
          <w:lang w:bidi="lo-LA"/>
        </w:rPr>
        <w:t xml:space="preserve"> 14-23 NOV 2016</w:t>
      </w:r>
    </w:p>
    <w:p w14:paraId="3F226650" w14:textId="77777777" w:rsidR="00C0275B" w:rsidRPr="00C0275B" w:rsidRDefault="00C0275B" w:rsidP="00C0275B">
      <w:pPr>
        <w:pStyle w:val="ListParagraph"/>
        <w:rPr>
          <w:rFonts w:ascii="Times New Roman" w:hAnsi="Times New Roman" w:cs="Times New Roman"/>
          <w:color w:val="000000"/>
          <w:sz w:val="24"/>
          <w:szCs w:val="24"/>
          <w:lang w:bidi="lo-LA"/>
        </w:rPr>
      </w:pPr>
    </w:p>
    <w:p w14:paraId="25BBE26E" w14:textId="77777777" w:rsidR="00C0275B" w:rsidRPr="00C0275B" w:rsidRDefault="00C0275B" w:rsidP="00C0275B">
      <w:pPr>
        <w:pStyle w:val="ListParagraph"/>
        <w:rPr>
          <w:rFonts w:ascii="Times New Roman" w:hAnsi="Times New Roman" w:cs="Times New Roman"/>
          <w:color w:val="000000"/>
          <w:sz w:val="24"/>
          <w:szCs w:val="24"/>
          <w:lang w:bidi="lo-LA"/>
        </w:rPr>
      </w:pPr>
    </w:p>
    <w:tbl>
      <w:tblPr>
        <w:tblStyle w:val="TableGrid"/>
        <w:tblW w:w="10091" w:type="dxa"/>
        <w:tblInd w:w="108"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0091"/>
      </w:tblGrid>
      <w:tr w:rsidR="00C0275B" w:rsidRPr="00C0275B" w14:paraId="429F2ADA" w14:textId="77777777" w:rsidTr="0051134B">
        <w:trPr>
          <w:trHeight w:val="340"/>
        </w:trPr>
        <w:tc>
          <w:tcPr>
            <w:tcW w:w="10091" w:type="dxa"/>
            <w:vAlign w:val="center"/>
          </w:tcPr>
          <w:p w14:paraId="33EA67D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b/>
                <w:color w:val="000000"/>
                <w:sz w:val="20"/>
                <w:szCs w:val="20"/>
                <w:lang w:val="fi-FI" w:bidi="lo-LA"/>
              </w:rPr>
              <w:t>Key contacts</w:t>
            </w:r>
          </w:p>
        </w:tc>
      </w:tr>
    </w:tbl>
    <w:p w14:paraId="6F3BD56B" w14:textId="77777777" w:rsidR="00C0275B" w:rsidRPr="00C0275B" w:rsidRDefault="00C0275B" w:rsidP="00C0275B">
      <w:pPr>
        <w:pStyle w:val="ListParagraph"/>
        <w:rPr>
          <w:rFonts w:ascii="Times New Roman" w:hAnsi="Times New Roman" w:cs="Times New Roman"/>
          <w:color w:val="000000"/>
          <w:sz w:val="20"/>
          <w:szCs w:val="20"/>
          <w:lang w:bidi="lo-LA"/>
        </w:rPr>
      </w:pPr>
    </w:p>
    <w:tbl>
      <w:tblPr>
        <w:tblStyle w:val="TableGrid"/>
        <w:tblW w:w="10093" w:type="dxa"/>
        <w:tblInd w:w="57" w:type="dxa"/>
        <w:tblCellMar>
          <w:left w:w="57" w:type="dxa"/>
          <w:right w:w="57" w:type="dxa"/>
        </w:tblCellMar>
        <w:tblLook w:val="04A0" w:firstRow="1" w:lastRow="0" w:firstColumn="1" w:lastColumn="0" w:noHBand="0" w:noVBand="1"/>
      </w:tblPr>
      <w:tblGrid>
        <w:gridCol w:w="2953"/>
        <w:gridCol w:w="2236"/>
        <w:gridCol w:w="1963"/>
        <w:gridCol w:w="2941"/>
      </w:tblGrid>
      <w:tr w:rsidR="00C0275B" w:rsidRPr="00C0275B" w14:paraId="2246A2C8" w14:textId="77777777" w:rsidTr="0051134B">
        <w:trPr>
          <w:trHeight w:val="340"/>
        </w:trPr>
        <w:tc>
          <w:tcPr>
            <w:tcW w:w="3022" w:type="dxa"/>
            <w:shd w:val="clear" w:color="auto" w:fill="1C5840"/>
            <w:vAlign w:val="center"/>
          </w:tcPr>
          <w:p w14:paraId="65775D1C"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NAME</w:t>
            </w:r>
          </w:p>
        </w:tc>
        <w:tc>
          <w:tcPr>
            <w:tcW w:w="2261" w:type="dxa"/>
            <w:shd w:val="clear" w:color="auto" w:fill="1C5840"/>
            <w:vAlign w:val="center"/>
          </w:tcPr>
          <w:p w14:paraId="2F3BE319"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TITLE</w:t>
            </w:r>
          </w:p>
        </w:tc>
        <w:tc>
          <w:tcPr>
            <w:tcW w:w="1978" w:type="dxa"/>
            <w:shd w:val="clear" w:color="auto" w:fill="1C5840"/>
            <w:vAlign w:val="center"/>
          </w:tcPr>
          <w:p w14:paraId="27840D73"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MOBILE</w:t>
            </w:r>
          </w:p>
        </w:tc>
        <w:tc>
          <w:tcPr>
            <w:tcW w:w="2832" w:type="dxa"/>
            <w:shd w:val="clear" w:color="auto" w:fill="1C5840"/>
            <w:vAlign w:val="center"/>
          </w:tcPr>
          <w:p w14:paraId="1004C6AD"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EMAIL</w:t>
            </w:r>
          </w:p>
        </w:tc>
      </w:tr>
      <w:tr w:rsidR="00C0275B" w:rsidRPr="00C0275B" w14:paraId="3E517F31" w14:textId="77777777" w:rsidTr="0051134B">
        <w:trPr>
          <w:trHeight w:val="283"/>
        </w:trPr>
        <w:tc>
          <w:tcPr>
            <w:tcW w:w="10122" w:type="dxa"/>
            <w:gridSpan w:val="4"/>
            <w:shd w:val="clear" w:color="auto" w:fill="DBDBDB" w:themeFill="accent3" w:themeFillTint="66"/>
            <w:vAlign w:val="center"/>
          </w:tcPr>
          <w:p w14:paraId="0ADF9486"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Government staff</w:t>
            </w:r>
          </w:p>
        </w:tc>
      </w:tr>
      <w:tr w:rsidR="00C0275B" w:rsidRPr="00C0275B" w14:paraId="6FDCDF5E" w14:textId="77777777" w:rsidTr="0051134B">
        <w:trPr>
          <w:trHeight w:val="283"/>
        </w:trPr>
        <w:tc>
          <w:tcPr>
            <w:tcW w:w="3034" w:type="dxa"/>
            <w:vAlign w:val="center"/>
          </w:tcPr>
          <w:p w14:paraId="5789629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Mr Bounpone Sengthong</w:t>
            </w:r>
          </w:p>
        </w:tc>
        <w:tc>
          <w:tcPr>
            <w:tcW w:w="2268" w:type="dxa"/>
            <w:vAlign w:val="center"/>
          </w:tcPr>
          <w:p w14:paraId="4C979132"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Nat. Project Coordinator</w:t>
            </w:r>
          </w:p>
        </w:tc>
        <w:tc>
          <w:tcPr>
            <w:tcW w:w="1985" w:type="dxa"/>
            <w:vAlign w:val="center"/>
          </w:tcPr>
          <w:p w14:paraId="6DAA054D"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+856-20-2222 7330</w:t>
            </w:r>
          </w:p>
        </w:tc>
        <w:tc>
          <w:tcPr>
            <w:tcW w:w="2835" w:type="dxa"/>
            <w:vAlign w:val="center"/>
          </w:tcPr>
          <w:p w14:paraId="2E9A4885" w14:textId="77777777" w:rsidR="00C0275B" w:rsidRPr="00C0275B" w:rsidRDefault="00C0275B" w:rsidP="00C0275B">
            <w:pPr>
              <w:pStyle w:val="ListParagraph"/>
              <w:rPr>
                <w:rFonts w:ascii="Times New Roman" w:hAnsi="Times New Roman" w:cs="Times New Roman"/>
                <w:color w:val="000000"/>
                <w:sz w:val="20"/>
                <w:szCs w:val="20"/>
                <w:lang w:val="fi-FI" w:bidi="lo-LA"/>
              </w:rPr>
            </w:pPr>
            <w:hyperlink r:id="rId8" w:history="1">
              <w:r w:rsidRPr="00C0275B">
                <w:rPr>
                  <w:rStyle w:val="Hyperlink"/>
                  <w:rFonts w:ascii="Times New Roman" w:hAnsi="Times New Roman" w:cs="Times New Roman"/>
                  <w:sz w:val="20"/>
                  <w:szCs w:val="20"/>
                  <w:lang w:val="fi-FI" w:bidi="lo-LA"/>
                </w:rPr>
                <w:t>bounpone.sth@gmail.com</w:t>
              </w:r>
            </w:hyperlink>
          </w:p>
        </w:tc>
      </w:tr>
      <w:tr w:rsidR="00C0275B" w:rsidRPr="00C0275B" w14:paraId="3FD5FCEC" w14:textId="77777777" w:rsidTr="0051134B">
        <w:trPr>
          <w:trHeight w:val="283"/>
        </w:trPr>
        <w:tc>
          <w:tcPr>
            <w:tcW w:w="10122" w:type="dxa"/>
            <w:gridSpan w:val="4"/>
            <w:shd w:val="clear" w:color="auto" w:fill="DBDBDB" w:themeFill="accent3" w:themeFillTint="66"/>
            <w:vAlign w:val="center"/>
          </w:tcPr>
          <w:p w14:paraId="07721D2D"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SUFORD SU</w:t>
            </w:r>
          </w:p>
        </w:tc>
      </w:tr>
      <w:tr w:rsidR="00C0275B" w:rsidRPr="00C0275B" w14:paraId="14416FBA" w14:textId="77777777" w:rsidTr="0051134B">
        <w:trPr>
          <w:trHeight w:val="283"/>
        </w:trPr>
        <w:tc>
          <w:tcPr>
            <w:tcW w:w="3034" w:type="dxa"/>
            <w:vAlign w:val="center"/>
          </w:tcPr>
          <w:p w14:paraId="0F54BEB5"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Mr Esa Puustjärvi</w:t>
            </w:r>
          </w:p>
        </w:tc>
        <w:tc>
          <w:tcPr>
            <w:tcW w:w="2268" w:type="dxa"/>
            <w:vAlign w:val="center"/>
          </w:tcPr>
          <w:p w14:paraId="4124D87B"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CTA</w:t>
            </w:r>
          </w:p>
        </w:tc>
        <w:tc>
          <w:tcPr>
            <w:tcW w:w="1985" w:type="dxa"/>
            <w:vAlign w:val="center"/>
          </w:tcPr>
          <w:p w14:paraId="3D91BF66"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+856-20-5552 6882</w:t>
            </w:r>
          </w:p>
        </w:tc>
        <w:tc>
          <w:tcPr>
            <w:tcW w:w="2835" w:type="dxa"/>
            <w:vAlign w:val="center"/>
          </w:tcPr>
          <w:p w14:paraId="1B68884B" w14:textId="77777777" w:rsidR="00C0275B" w:rsidRPr="00C0275B" w:rsidRDefault="00C0275B" w:rsidP="00C0275B">
            <w:pPr>
              <w:pStyle w:val="ListParagraph"/>
              <w:rPr>
                <w:rFonts w:ascii="Times New Roman" w:hAnsi="Times New Roman" w:cs="Times New Roman"/>
                <w:color w:val="000000"/>
                <w:sz w:val="20"/>
                <w:szCs w:val="20"/>
                <w:lang w:val="fi-FI" w:bidi="lo-LA"/>
              </w:rPr>
            </w:pPr>
            <w:hyperlink r:id="rId9" w:history="1">
              <w:r w:rsidRPr="00C0275B">
                <w:rPr>
                  <w:rStyle w:val="Hyperlink"/>
                  <w:rFonts w:ascii="Times New Roman" w:hAnsi="Times New Roman" w:cs="Times New Roman"/>
                  <w:sz w:val="20"/>
                  <w:szCs w:val="20"/>
                  <w:lang w:val="fi-FI" w:bidi="lo-LA"/>
                </w:rPr>
                <w:t>esa.puustjarvi@indufor.fi</w:t>
              </w:r>
            </w:hyperlink>
          </w:p>
        </w:tc>
      </w:tr>
      <w:tr w:rsidR="00C0275B" w:rsidRPr="00C0275B" w14:paraId="3463308D" w14:textId="77777777" w:rsidTr="0051134B">
        <w:trPr>
          <w:trHeight w:val="283"/>
        </w:trPr>
        <w:tc>
          <w:tcPr>
            <w:tcW w:w="3034" w:type="dxa"/>
            <w:vAlign w:val="center"/>
          </w:tcPr>
          <w:p w14:paraId="2D67FB2D"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Ms Noi (Simpaseuth Rasavong)</w:t>
            </w:r>
          </w:p>
        </w:tc>
        <w:tc>
          <w:tcPr>
            <w:tcW w:w="2268" w:type="dxa"/>
            <w:vAlign w:val="center"/>
          </w:tcPr>
          <w:p w14:paraId="091BC791"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Office Manager</w:t>
            </w:r>
          </w:p>
        </w:tc>
        <w:tc>
          <w:tcPr>
            <w:tcW w:w="1985" w:type="dxa"/>
            <w:vAlign w:val="center"/>
          </w:tcPr>
          <w:p w14:paraId="09C3AD77"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+856-20-5562 1961</w:t>
            </w:r>
          </w:p>
        </w:tc>
        <w:tc>
          <w:tcPr>
            <w:tcW w:w="2835" w:type="dxa"/>
            <w:vAlign w:val="center"/>
          </w:tcPr>
          <w:p w14:paraId="32E27304" w14:textId="77777777" w:rsidR="00C0275B" w:rsidRPr="00C0275B" w:rsidRDefault="00C0275B" w:rsidP="00C0275B">
            <w:pPr>
              <w:pStyle w:val="ListParagraph"/>
              <w:rPr>
                <w:rFonts w:ascii="Times New Roman" w:hAnsi="Times New Roman" w:cs="Times New Roman"/>
                <w:color w:val="000000"/>
                <w:sz w:val="20"/>
                <w:szCs w:val="20"/>
                <w:lang w:val="fi-FI" w:bidi="lo-LA"/>
              </w:rPr>
            </w:pPr>
            <w:hyperlink r:id="rId10" w:history="1">
              <w:r w:rsidRPr="00C0275B">
                <w:rPr>
                  <w:rStyle w:val="Hyperlink"/>
                  <w:rFonts w:ascii="Times New Roman" w:hAnsi="Times New Roman" w:cs="Times New Roman"/>
                  <w:sz w:val="20"/>
                  <w:szCs w:val="20"/>
                  <w:lang w:val="fi-FI" w:bidi="lo-LA"/>
                </w:rPr>
                <w:t>rasavong@gmail.com</w:t>
              </w:r>
            </w:hyperlink>
          </w:p>
        </w:tc>
      </w:tr>
      <w:tr w:rsidR="00C0275B" w:rsidRPr="00C0275B" w14:paraId="2EF9EAFA" w14:textId="77777777" w:rsidTr="0051134B">
        <w:trPr>
          <w:trHeight w:val="283"/>
        </w:trPr>
        <w:tc>
          <w:tcPr>
            <w:tcW w:w="10122" w:type="dxa"/>
            <w:gridSpan w:val="4"/>
            <w:shd w:val="clear" w:color="auto" w:fill="DBDBDB" w:themeFill="accent3" w:themeFillTint="66"/>
            <w:vAlign w:val="center"/>
          </w:tcPr>
          <w:p w14:paraId="5C4A71BB"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The World Bank</w:t>
            </w:r>
          </w:p>
        </w:tc>
      </w:tr>
      <w:tr w:rsidR="00C0275B" w:rsidRPr="00C0275B" w14:paraId="4F9B4A8E" w14:textId="77777777" w:rsidTr="0051134B">
        <w:trPr>
          <w:trHeight w:val="283"/>
        </w:trPr>
        <w:tc>
          <w:tcPr>
            <w:tcW w:w="3034" w:type="dxa"/>
            <w:vAlign w:val="center"/>
          </w:tcPr>
          <w:p w14:paraId="44B83CB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Mr. Robert Davis</w:t>
            </w:r>
          </w:p>
        </w:tc>
        <w:tc>
          <w:tcPr>
            <w:tcW w:w="2268" w:type="dxa"/>
            <w:vAlign w:val="center"/>
          </w:tcPr>
          <w:p w14:paraId="6AFDB4F5"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Mission Leader</w:t>
            </w:r>
          </w:p>
        </w:tc>
        <w:tc>
          <w:tcPr>
            <w:tcW w:w="1985" w:type="dxa"/>
            <w:vAlign w:val="center"/>
          </w:tcPr>
          <w:p w14:paraId="2214069A"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+856-20-2222 1357</w:t>
            </w:r>
          </w:p>
        </w:tc>
        <w:tc>
          <w:tcPr>
            <w:tcW w:w="2835" w:type="dxa"/>
            <w:vAlign w:val="center"/>
          </w:tcPr>
          <w:p w14:paraId="754E157D" w14:textId="77777777" w:rsidR="00C0275B" w:rsidRPr="00C0275B" w:rsidRDefault="00C0275B" w:rsidP="00C0275B">
            <w:pPr>
              <w:pStyle w:val="ListParagraph"/>
              <w:rPr>
                <w:rFonts w:ascii="Times New Roman" w:hAnsi="Times New Roman" w:cs="Times New Roman"/>
                <w:color w:val="000000"/>
                <w:sz w:val="20"/>
                <w:szCs w:val="20"/>
                <w:lang w:val="fi-FI" w:bidi="lo-LA"/>
              </w:rPr>
            </w:pPr>
            <w:hyperlink r:id="rId11" w:history="1">
              <w:r w:rsidRPr="00C0275B">
                <w:rPr>
                  <w:rStyle w:val="Hyperlink"/>
                  <w:rFonts w:ascii="Times New Roman" w:hAnsi="Times New Roman" w:cs="Times New Roman"/>
                  <w:sz w:val="20"/>
                  <w:szCs w:val="20"/>
                  <w:lang w:val="fi-FI" w:bidi="lo-LA"/>
                </w:rPr>
                <w:t>rdavis1@worldbank.org</w:t>
              </w:r>
            </w:hyperlink>
          </w:p>
        </w:tc>
      </w:tr>
      <w:tr w:rsidR="00C0275B" w:rsidRPr="00C0275B" w14:paraId="5CE6B0A3" w14:textId="77777777" w:rsidTr="0051134B">
        <w:trPr>
          <w:trHeight w:val="283"/>
        </w:trPr>
        <w:tc>
          <w:tcPr>
            <w:tcW w:w="3034" w:type="dxa"/>
            <w:vAlign w:val="center"/>
          </w:tcPr>
          <w:p w14:paraId="13880407"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Mr. Soudalath Silaphet (Mimi)</w:t>
            </w:r>
          </w:p>
        </w:tc>
        <w:tc>
          <w:tcPr>
            <w:tcW w:w="2268" w:type="dxa"/>
            <w:vAlign w:val="center"/>
          </w:tcPr>
          <w:p w14:paraId="640F3D3C"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Climate Investment Sp.</w:t>
            </w:r>
          </w:p>
        </w:tc>
        <w:tc>
          <w:tcPr>
            <w:tcW w:w="1985" w:type="dxa"/>
            <w:vAlign w:val="center"/>
          </w:tcPr>
          <w:p w14:paraId="37AD0595" w14:textId="77777777" w:rsidR="00C0275B" w:rsidRPr="00C0275B" w:rsidRDefault="00C0275B" w:rsidP="00C0275B">
            <w:pPr>
              <w:pStyle w:val="ListParagraph"/>
              <w:rPr>
                <w:rFonts w:ascii="Times New Roman" w:hAnsi="Times New Roman" w:cs="Times New Roman"/>
                <w:color w:val="000000"/>
                <w:sz w:val="20"/>
                <w:szCs w:val="20"/>
                <w:lang w:val="fi-FI" w:bidi="lo-LA"/>
              </w:rPr>
            </w:pPr>
            <w:r w:rsidRPr="00C0275B">
              <w:rPr>
                <w:rFonts w:ascii="Times New Roman" w:hAnsi="Times New Roman" w:cs="Times New Roman"/>
                <w:color w:val="000000"/>
                <w:sz w:val="20"/>
                <w:szCs w:val="20"/>
                <w:lang w:val="fi-FI" w:bidi="lo-LA"/>
              </w:rPr>
              <w:t>+856-20-2222 1303</w:t>
            </w:r>
          </w:p>
        </w:tc>
        <w:tc>
          <w:tcPr>
            <w:tcW w:w="2835" w:type="dxa"/>
            <w:vAlign w:val="center"/>
          </w:tcPr>
          <w:p w14:paraId="03BBF65B" w14:textId="77777777" w:rsidR="00C0275B" w:rsidRPr="00C0275B" w:rsidRDefault="00C0275B" w:rsidP="00C0275B">
            <w:pPr>
              <w:pStyle w:val="ListParagraph"/>
              <w:rPr>
                <w:rFonts w:ascii="Times New Roman" w:hAnsi="Times New Roman" w:cs="Times New Roman"/>
                <w:color w:val="000000"/>
                <w:sz w:val="20"/>
                <w:szCs w:val="20"/>
                <w:lang w:val="fi-FI" w:bidi="lo-LA"/>
              </w:rPr>
            </w:pPr>
            <w:hyperlink r:id="rId12" w:history="1">
              <w:r w:rsidRPr="00C0275B">
                <w:rPr>
                  <w:rStyle w:val="Hyperlink"/>
                  <w:rFonts w:ascii="Times New Roman" w:hAnsi="Times New Roman" w:cs="Times New Roman"/>
                  <w:sz w:val="20"/>
                  <w:szCs w:val="20"/>
                  <w:lang w:val="fi-FI" w:bidi="lo-LA"/>
                </w:rPr>
                <w:t>ssilaphet@worldbank.org</w:t>
              </w:r>
            </w:hyperlink>
          </w:p>
        </w:tc>
      </w:tr>
      <w:tr w:rsidR="00C0275B" w:rsidRPr="00C0275B" w14:paraId="132AEF21" w14:textId="77777777" w:rsidTr="0051134B">
        <w:trPr>
          <w:trHeight w:val="283"/>
        </w:trPr>
        <w:tc>
          <w:tcPr>
            <w:tcW w:w="10122" w:type="dxa"/>
            <w:gridSpan w:val="4"/>
            <w:shd w:val="clear" w:color="auto" w:fill="DBDBDB" w:themeFill="accent3" w:themeFillTint="66"/>
            <w:vAlign w:val="center"/>
          </w:tcPr>
          <w:p w14:paraId="1913442B" w14:textId="77777777" w:rsidR="00C0275B" w:rsidRPr="00C0275B" w:rsidRDefault="00C0275B" w:rsidP="00C0275B">
            <w:pPr>
              <w:pStyle w:val="ListParagraph"/>
              <w:rPr>
                <w:rFonts w:ascii="Times New Roman" w:hAnsi="Times New Roman" w:cs="Times New Roman"/>
                <w:b/>
                <w:color w:val="000000"/>
                <w:sz w:val="20"/>
                <w:szCs w:val="20"/>
                <w:lang w:val="fi-FI" w:bidi="lo-LA"/>
              </w:rPr>
            </w:pPr>
            <w:r w:rsidRPr="00C0275B">
              <w:rPr>
                <w:rFonts w:ascii="Times New Roman" w:hAnsi="Times New Roman" w:cs="Times New Roman"/>
                <w:b/>
                <w:color w:val="000000"/>
                <w:sz w:val="20"/>
                <w:szCs w:val="20"/>
                <w:lang w:val="fi-FI" w:bidi="lo-LA"/>
              </w:rPr>
              <w:t>MFA</w:t>
            </w:r>
          </w:p>
        </w:tc>
      </w:tr>
      <w:tr w:rsidR="00C0275B" w:rsidRPr="00C0275B" w14:paraId="0F2A8D89" w14:textId="77777777" w:rsidTr="0051134B">
        <w:trPr>
          <w:trHeight w:val="283"/>
        </w:trPr>
        <w:tc>
          <w:tcPr>
            <w:tcW w:w="3034" w:type="dxa"/>
            <w:vAlign w:val="center"/>
          </w:tcPr>
          <w:p w14:paraId="71247FB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Ms. Annika Kaipola </w:t>
            </w:r>
          </w:p>
        </w:tc>
        <w:tc>
          <w:tcPr>
            <w:tcW w:w="2268" w:type="dxa"/>
            <w:vAlign w:val="center"/>
          </w:tcPr>
          <w:p w14:paraId="2045125C" w14:textId="77777777" w:rsidR="00C0275B" w:rsidRPr="00C0275B" w:rsidRDefault="00C0275B" w:rsidP="00C0275B">
            <w:pPr>
              <w:pStyle w:val="ListParagraph"/>
              <w:rPr>
                <w:rFonts w:ascii="Times New Roman" w:hAnsi="Times New Roman" w:cs="Times New Roman"/>
                <w:color w:val="000000"/>
                <w:sz w:val="20"/>
                <w:szCs w:val="20"/>
                <w:lang w:bidi="lo-LA"/>
              </w:rPr>
            </w:pPr>
            <w:proofErr w:type="spellStart"/>
            <w:r w:rsidRPr="00C0275B">
              <w:rPr>
                <w:rFonts w:ascii="Times New Roman" w:hAnsi="Times New Roman" w:cs="Times New Roman"/>
                <w:color w:val="000000"/>
                <w:sz w:val="20"/>
                <w:szCs w:val="20"/>
                <w:lang w:bidi="lo-LA"/>
              </w:rPr>
              <w:t>Councellor</w:t>
            </w:r>
            <w:proofErr w:type="spellEnd"/>
          </w:p>
        </w:tc>
        <w:tc>
          <w:tcPr>
            <w:tcW w:w="1985" w:type="dxa"/>
            <w:vAlign w:val="center"/>
          </w:tcPr>
          <w:p w14:paraId="14DE1CC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+84-4-3826 6788</w:t>
            </w:r>
          </w:p>
        </w:tc>
        <w:tc>
          <w:tcPr>
            <w:tcW w:w="2835" w:type="dxa"/>
            <w:vAlign w:val="center"/>
          </w:tcPr>
          <w:p w14:paraId="2802D177" w14:textId="77777777" w:rsidR="00C0275B" w:rsidRPr="00C0275B" w:rsidRDefault="00C0275B" w:rsidP="00C0275B">
            <w:pPr>
              <w:pStyle w:val="ListParagraph"/>
              <w:rPr>
                <w:rFonts w:ascii="Times New Roman" w:hAnsi="Times New Roman" w:cs="Times New Roman"/>
                <w:color w:val="000000"/>
                <w:sz w:val="20"/>
                <w:szCs w:val="20"/>
                <w:lang w:bidi="lo-LA"/>
              </w:rPr>
            </w:pPr>
            <w:hyperlink r:id="rId13" w:history="1">
              <w:r w:rsidRPr="00C0275B">
                <w:rPr>
                  <w:rStyle w:val="Hyperlink"/>
                  <w:rFonts w:ascii="Times New Roman" w:hAnsi="Times New Roman" w:cs="Times New Roman"/>
                  <w:sz w:val="20"/>
                  <w:szCs w:val="20"/>
                  <w:lang w:bidi="lo-LA"/>
                </w:rPr>
                <w:t>annika.kaipola@formin.fi</w:t>
              </w:r>
            </w:hyperlink>
          </w:p>
        </w:tc>
      </w:tr>
      <w:tr w:rsidR="00C0275B" w:rsidRPr="00C0275B" w14:paraId="6D942237" w14:textId="77777777" w:rsidTr="0051134B">
        <w:trPr>
          <w:trHeight w:val="470"/>
        </w:trPr>
        <w:tc>
          <w:tcPr>
            <w:tcW w:w="10093" w:type="dxa"/>
            <w:gridSpan w:val="4"/>
            <w:vAlign w:val="center"/>
          </w:tcPr>
          <w:p w14:paraId="6E84894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b/>
                <w:color w:val="000000"/>
                <w:sz w:val="20"/>
                <w:szCs w:val="20"/>
                <w:lang w:bidi="lo-LA"/>
              </w:rPr>
              <w:t>Full list of participants in Annex 1.</w:t>
            </w:r>
          </w:p>
        </w:tc>
      </w:tr>
    </w:tbl>
    <w:p w14:paraId="66F190B0" w14:textId="77777777" w:rsidR="00C0275B" w:rsidRPr="00C0275B" w:rsidRDefault="00C0275B" w:rsidP="00C0275B">
      <w:pPr>
        <w:pStyle w:val="ListParagraph"/>
        <w:rPr>
          <w:rFonts w:ascii="Times New Roman" w:hAnsi="Times New Roman" w:cs="Times New Roman"/>
          <w:color w:val="000000"/>
          <w:sz w:val="20"/>
          <w:szCs w:val="20"/>
          <w:lang w:bidi="lo-LA"/>
        </w:rPr>
      </w:pPr>
    </w:p>
    <w:tbl>
      <w:tblPr>
        <w:tblStyle w:val="TableGrid"/>
        <w:tblW w:w="10091" w:type="dxa"/>
        <w:tblInd w:w="108" w:type="dxa"/>
        <w:tblLook w:val="04A0" w:firstRow="1" w:lastRow="0" w:firstColumn="1" w:lastColumn="0" w:noHBand="0" w:noVBand="1"/>
      </w:tblPr>
      <w:tblGrid>
        <w:gridCol w:w="10091"/>
      </w:tblGrid>
      <w:tr w:rsidR="00C0275B" w:rsidRPr="00C0275B" w14:paraId="69723F94" w14:textId="77777777" w:rsidTr="0051134B">
        <w:trPr>
          <w:trHeight w:val="340"/>
        </w:trPr>
        <w:tc>
          <w:tcPr>
            <w:tcW w:w="10091" w:type="dxa"/>
            <w:tcBorders>
              <w:top w:val="double" w:sz="4" w:space="0" w:color="auto"/>
              <w:left w:val="nil"/>
              <w:bottom w:val="double" w:sz="4" w:space="0" w:color="auto"/>
              <w:right w:val="nil"/>
            </w:tcBorders>
            <w:vAlign w:val="center"/>
          </w:tcPr>
          <w:p w14:paraId="5C48A1C1"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b/>
                <w:color w:val="000000"/>
                <w:sz w:val="20"/>
                <w:szCs w:val="20"/>
                <w:lang w:val="fi-FI" w:bidi="lo-LA"/>
              </w:rPr>
              <w:t>program</w:t>
            </w:r>
          </w:p>
        </w:tc>
      </w:tr>
    </w:tbl>
    <w:p w14:paraId="5EFE0221" w14:textId="77777777" w:rsidR="00C0275B" w:rsidRPr="00C0275B" w:rsidRDefault="00C0275B" w:rsidP="00C0275B">
      <w:pPr>
        <w:pStyle w:val="ListParagraph"/>
        <w:rPr>
          <w:rFonts w:ascii="Times New Roman" w:hAnsi="Times New Roman" w:cs="Times New Roman"/>
          <w:color w:val="000000"/>
          <w:sz w:val="20"/>
          <w:szCs w:val="20"/>
          <w:lang w:bidi="lo-LA"/>
        </w:rPr>
      </w:pPr>
    </w:p>
    <w:tbl>
      <w:tblPr>
        <w:tblStyle w:val="TableGrid"/>
        <w:tblW w:w="10093" w:type="dxa"/>
        <w:tblInd w:w="57" w:type="dxa"/>
        <w:tblLayout w:type="fixed"/>
        <w:tblCellMar>
          <w:top w:w="28" w:type="dxa"/>
          <w:left w:w="57" w:type="dxa"/>
          <w:bottom w:w="28" w:type="dxa"/>
          <w:right w:w="57" w:type="dxa"/>
        </w:tblCellMar>
        <w:tblLook w:val="04A0" w:firstRow="1" w:lastRow="0" w:firstColumn="1" w:lastColumn="0" w:noHBand="0" w:noVBand="1"/>
      </w:tblPr>
      <w:tblGrid>
        <w:gridCol w:w="1980"/>
        <w:gridCol w:w="5490"/>
        <w:gridCol w:w="2623"/>
      </w:tblGrid>
      <w:tr w:rsidR="00C0275B" w:rsidRPr="00C0275B" w14:paraId="212D5E1C" w14:textId="77777777" w:rsidTr="0051134B">
        <w:trPr>
          <w:cantSplit/>
          <w:trHeight w:val="340"/>
          <w:tblHeader/>
        </w:trPr>
        <w:tc>
          <w:tcPr>
            <w:tcW w:w="1980" w:type="dxa"/>
            <w:tcBorders>
              <w:bottom w:val="single" w:sz="4" w:space="0" w:color="auto"/>
            </w:tcBorders>
            <w:shd w:val="clear" w:color="auto" w:fill="1C5840"/>
            <w:vAlign w:val="center"/>
          </w:tcPr>
          <w:p w14:paraId="51A4A55F"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Date</w:t>
            </w:r>
          </w:p>
        </w:tc>
        <w:tc>
          <w:tcPr>
            <w:tcW w:w="5490" w:type="dxa"/>
            <w:tcBorders>
              <w:bottom w:val="single" w:sz="4" w:space="0" w:color="auto"/>
            </w:tcBorders>
            <w:shd w:val="clear" w:color="auto" w:fill="1C5840"/>
            <w:vAlign w:val="center"/>
          </w:tcPr>
          <w:p w14:paraId="3469113E"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Activities</w:t>
            </w:r>
          </w:p>
        </w:tc>
        <w:tc>
          <w:tcPr>
            <w:tcW w:w="2623" w:type="dxa"/>
            <w:tcBorders>
              <w:bottom w:val="single" w:sz="4" w:space="0" w:color="auto"/>
            </w:tcBorders>
            <w:shd w:val="clear" w:color="auto" w:fill="1C5840"/>
            <w:vAlign w:val="center"/>
          </w:tcPr>
          <w:p w14:paraId="3DC7484C" w14:textId="77777777" w:rsidR="00C0275B" w:rsidRPr="00C0275B" w:rsidRDefault="00C0275B" w:rsidP="00C0275B">
            <w:pPr>
              <w:pStyle w:val="ListParagraph"/>
              <w:rPr>
                <w:rFonts w:ascii="Times New Roman" w:hAnsi="Times New Roman" w:cs="Times New Roman"/>
                <w:b/>
                <w:bCs/>
                <w:color w:val="000000"/>
                <w:sz w:val="20"/>
                <w:szCs w:val="20"/>
                <w:lang w:val="fi-FI" w:bidi="lo-LA"/>
              </w:rPr>
            </w:pPr>
            <w:r w:rsidRPr="00C0275B">
              <w:rPr>
                <w:rFonts w:ascii="Times New Roman" w:hAnsi="Times New Roman" w:cs="Times New Roman"/>
                <w:b/>
                <w:bCs/>
                <w:color w:val="000000"/>
                <w:sz w:val="20"/>
                <w:szCs w:val="20"/>
                <w:lang w:bidi="lo-LA"/>
              </w:rPr>
              <w:t>Venue</w:t>
            </w:r>
            <w:r w:rsidRPr="00C0275B">
              <w:rPr>
                <w:rFonts w:ascii="Times New Roman" w:hAnsi="Times New Roman" w:cs="Times New Roman"/>
                <w:b/>
                <w:bCs/>
                <w:color w:val="000000"/>
                <w:sz w:val="20"/>
                <w:szCs w:val="20"/>
                <w:lang w:val="fi-FI" w:bidi="lo-LA"/>
              </w:rPr>
              <w:t>/Presenter /Comments</w:t>
            </w:r>
          </w:p>
        </w:tc>
      </w:tr>
      <w:tr w:rsidR="00C0275B" w:rsidRPr="00C0275B" w14:paraId="2082F46D" w14:textId="77777777" w:rsidTr="0051134B">
        <w:trPr>
          <w:cantSplit/>
          <w:trHeight w:val="255"/>
        </w:trPr>
        <w:tc>
          <w:tcPr>
            <w:tcW w:w="1980" w:type="dxa"/>
            <w:tcBorders>
              <w:right w:val="nil"/>
            </w:tcBorders>
            <w:shd w:val="clear" w:color="auto" w:fill="EDEDED" w:themeFill="accent3" w:themeFillTint="33"/>
          </w:tcPr>
          <w:p w14:paraId="64800B1F"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 xml:space="preserve">Mon, 14 Nov </w:t>
            </w:r>
          </w:p>
        </w:tc>
        <w:tc>
          <w:tcPr>
            <w:tcW w:w="5490" w:type="dxa"/>
            <w:tcBorders>
              <w:left w:val="nil"/>
              <w:right w:val="nil"/>
            </w:tcBorders>
            <w:shd w:val="clear" w:color="auto" w:fill="EDEDED" w:themeFill="accent3" w:themeFillTint="33"/>
          </w:tcPr>
          <w:p w14:paraId="1F3791E2"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left w:val="nil"/>
            </w:tcBorders>
            <w:shd w:val="clear" w:color="auto" w:fill="EDEDED" w:themeFill="accent3" w:themeFillTint="33"/>
          </w:tcPr>
          <w:p w14:paraId="31E45AFA"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779BA18F" w14:textId="77777777" w:rsidTr="0051134B">
        <w:trPr>
          <w:cantSplit/>
          <w:trHeight w:val="255"/>
        </w:trPr>
        <w:tc>
          <w:tcPr>
            <w:tcW w:w="1980" w:type="dxa"/>
          </w:tcPr>
          <w:p w14:paraId="5AE7B7A3" w14:textId="77777777" w:rsidR="00C0275B" w:rsidRPr="00C0275B" w:rsidRDefault="00C0275B" w:rsidP="00C0275B">
            <w:pPr>
              <w:pStyle w:val="ListParagraph"/>
              <w:rPr>
                <w:rFonts w:ascii="Times New Roman" w:hAnsi="Times New Roman" w:cs="Times New Roman"/>
                <w:bCs/>
                <w:color w:val="000000"/>
                <w:sz w:val="20"/>
                <w:szCs w:val="20"/>
                <w:lang w:bidi="lo-LA"/>
              </w:rPr>
            </w:pPr>
            <w:r w:rsidRPr="00C0275B">
              <w:rPr>
                <w:rFonts w:ascii="Times New Roman" w:hAnsi="Times New Roman" w:cs="Times New Roman"/>
                <w:bCs/>
                <w:color w:val="000000"/>
                <w:sz w:val="20"/>
                <w:szCs w:val="20"/>
                <w:lang w:bidi="lo-LA"/>
              </w:rPr>
              <w:t>In the morning</w:t>
            </w:r>
          </w:p>
        </w:tc>
        <w:tc>
          <w:tcPr>
            <w:tcW w:w="5490" w:type="dxa"/>
          </w:tcPr>
          <w:p w14:paraId="067CD15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Team members arrive </w:t>
            </w:r>
          </w:p>
        </w:tc>
        <w:tc>
          <w:tcPr>
            <w:tcW w:w="2623" w:type="dxa"/>
          </w:tcPr>
          <w:p w14:paraId="7D77CA5F"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2B0F3538" w14:textId="77777777" w:rsidTr="0051134B">
        <w:trPr>
          <w:cantSplit/>
          <w:trHeight w:val="255"/>
        </w:trPr>
        <w:tc>
          <w:tcPr>
            <w:tcW w:w="1980" w:type="dxa"/>
            <w:tcBorders>
              <w:bottom w:val="single" w:sz="4" w:space="0" w:color="auto"/>
            </w:tcBorders>
          </w:tcPr>
          <w:p w14:paraId="2891DF51" w14:textId="77777777" w:rsidR="00C0275B" w:rsidRPr="00C0275B" w:rsidRDefault="00C0275B" w:rsidP="00C0275B">
            <w:pPr>
              <w:pStyle w:val="ListParagraph"/>
              <w:rPr>
                <w:rFonts w:ascii="Times New Roman" w:hAnsi="Times New Roman" w:cs="Times New Roman"/>
                <w:bCs/>
                <w:color w:val="000000"/>
                <w:sz w:val="20"/>
                <w:szCs w:val="20"/>
                <w:lang w:bidi="lo-LA"/>
              </w:rPr>
            </w:pPr>
            <w:r w:rsidRPr="00C0275B">
              <w:rPr>
                <w:rFonts w:ascii="Times New Roman" w:hAnsi="Times New Roman" w:cs="Times New Roman"/>
                <w:bCs/>
                <w:color w:val="000000"/>
                <w:sz w:val="20"/>
                <w:szCs w:val="20"/>
                <w:lang w:bidi="lo-LA"/>
              </w:rPr>
              <w:t>14.00 - 16.00</w:t>
            </w:r>
          </w:p>
        </w:tc>
        <w:tc>
          <w:tcPr>
            <w:tcW w:w="5490" w:type="dxa"/>
            <w:tcBorders>
              <w:bottom w:val="single" w:sz="4" w:space="0" w:color="auto"/>
            </w:tcBorders>
          </w:tcPr>
          <w:p w14:paraId="7F30DD5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Kick-Off meeting to review overall progress of the project (see Annex 1)</w:t>
            </w:r>
          </w:p>
        </w:tc>
        <w:tc>
          <w:tcPr>
            <w:tcW w:w="2623" w:type="dxa"/>
            <w:tcBorders>
              <w:bottom w:val="single" w:sz="4" w:space="0" w:color="auto"/>
            </w:tcBorders>
          </w:tcPr>
          <w:p w14:paraId="10A87EA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 Meeting Room</w:t>
            </w:r>
          </w:p>
        </w:tc>
      </w:tr>
      <w:tr w:rsidR="00C0275B" w:rsidRPr="00C0275B" w14:paraId="2F619269" w14:textId="77777777" w:rsidTr="0051134B">
        <w:trPr>
          <w:cantSplit/>
          <w:trHeight w:val="255"/>
        </w:trPr>
        <w:tc>
          <w:tcPr>
            <w:tcW w:w="1980" w:type="dxa"/>
            <w:tcBorders>
              <w:right w:val="nil"/>
            </w:tcBorders>
            <w:shd w:val="clear" w:color="auto" w:fill="EDEDED" w:themeFill="accent3" w:themeFillTint="33"/>
          </w:tcPr>
          <w:p w14:paraId="01795E71"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lastRenderedPageBreak/>
              <w:t>Tue, 15 Nov</w:t>
            </w:r>
          </w:p>
        </w:tc>
        <w:tc>
          <w:tcPr>
            <w:tcW w:w="5490" w:type="dxa"/>
            <w:tcBorders>
              <w:left w:val="nil"/>
              <w:right w:val="nil"/>
            </w:tcBorders>
            <w:shd w:val="clear" w:color="auto" w:fill="EDEDED" w:themeFill="accent3" w:themeFillTint="33"/>
          </w:tcPr>
          <w:p w14:paraId="2828D843"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left w:val="nil"/>
            </w:tcBorders>
            <w:shd w:val="clear" w:color="auto" w:fill="EDEDED" w:themeFill="accent3" w:themeFillTint="33"/>
          </w:tcPr>
          <w:p w14:paraId="41FD598F"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2EFC391C" w14:textId="77777777" w:rsidTr="0051134B">
        <w:trPr>
          <w:cantSplit/>
          <w:trHeight w:val="255"/>
        </w:trPr>
        <w:tc>
          <w:tcPr>
            <w:tcW w:w="1980" w:type="dxa"/>
          </w:tcPr>
          <w:p w14:paraId="4D3AA501"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5490" w:type="dxa"/>
          </w:tcPr>
          <w:p w14:paraId="5DD8EF8D"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Technical meetings</w:t>
            </w:r>
          </w:p>
        </w:tc>
        <w:tc>
          <w:tcPr>
            <w:tcW w:w="2623" w:type="dxa"/>
          </w:tcPr>
          <w:p w14:paraId="666AEC6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 Meeting Room</w:t>
            </w:r>
          </w:p>
        </w:tc>
      </w:tr>
      <w:tr w:rsidR="00C0275B" w:rsidRPr="00C0275B" w14:paraId="463852ED" w14:textId="77777777" w:rsidTr="0051134B">
        <w:trPr>
          <w:cantSplit/>
          <w:trHeight w:val="255"/>
        </w:trPr>
        <w:tc>
          <w:tcPr>
            <w:tcW w:w="1980" w:type="dxa"/>
          </w:tcPr>
          <w:p w14:paraId="1D27AD2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8.30-10.10</w:t>
            </w:r>
          </w:p>
        </w:tc>
        <w:tc>
          <w:tcPr>
            <w:tcW w:w="5490" w:type="dxa"/>
          </w:tcPr>
          <w:p w14:paraId="162AA40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PSFM Team: Presentation on current status of activities </w:t>
            </w:r>
          </w:p>
        </w:tc>
        <w:tc>
          <w:tcPr>
            <w:tcW w:w="2623" w:type="dxa"/>
          </w:tcPr>
          <w:p w14:paraId="7CE3B233"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4F5AFEF9" w14:textId="77777777" w:rsidTr="0051134B">
        <w:trPr>
          <w:cantSplit/>
          <w:trHeight w:val="255"/>
        </w:trPr>
        <w:tc>
          <w:tcPr>
            <w:tcW w:w="1980" w:type="dxa"/>
          </w:tcPr>
          <w:p w14:paraId="79D2266F"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10.10-10.30</w:t>
            </w:r>
          </w:p>
        </w:tc>
        <w:tc>
          <w:tcPr>
            <w:tcW w:w="5490" w:type="dxa"/>
          </w:tcPr>
          <w:p w14:paraId="0E19767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Coffee</w:t>
            </w:r>
          </w:p>
        </w:tc>
        <w:tc>
          <w:tcPr>
            <w:tcW w:w="2623" w:type="dxa"/>
          </w:tcPr>
          <w:p w14:paraId="01E1D2A7"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0C8763D4" w14:textId="77777777" w:rsidTr="0051134B">
        <w:trPr>
          <w:cantSplit/>
          <w:trHeight w:val="255"/>
        </w:trPr>
        <w:tc>
          <w:tcPr>
            <w:tcW w:w="1980" w:type="dxa"/>
          </w:tcPr>
          <w:p w14:paraId="70F47A0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10.30-12.00</w:t>
            </w:r>
          </w:p>
        </w:tc>
        <w:tc>
          <w:tcPr>
            <w:tcW w:w="5490" w:type="dxa"/>
          </w:tcPr>
          <w:p w14:paraId="6DFAAB7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VLD Team: Presentation on current status of activities</w:t>
            </w:r>
          </w:p>
        </w:tc>
        <w:tc>
          <w:tcPr>
            <w:tcW w:w="2623" w:type="dxa"/>
          </w:tcPr>
          <w:p w14:paraId="449112B4"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65843156" w14:textId="77777777" w:rsidTr="0051134B">
        <w:trPr>
          <w:cantSplit/>
          <w:trHeight w:val="255"/>
        </w:trPr>
        <w:tc>
          <w:tcPr>
            <w:tcW w:w="1980" w:type="dxa"/>
          </w:tcPr>
          <w:p w14:paraId="410D66BA"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12.00-13.30</w:t>
            </w:r>
          </w:p>
        </w:tc>
        <w:tc>
          <w:tcPr>
            <w:tcW w:w="5490" w:type="dxa"/>
          </w:tcPr>
          <w:p w14:paraId="3A2AB594"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Lunch</w:t>
            </w:r>
          </w:p>
        </w:tc>
        <w:tc>
          <w:tcPr>
            <w:tcW w:w="2623" w:type="dxa"/>
          </w:tcPr>
          <w:p w14:paraId="1384B799"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74482CBC" w14:textId="77777777" w:rsidTr="0051134B">
        <w:trPr>
          <w:cantSplit/>
          <w:trHeight w:val="255"/>
        </w:trPr>
        <w:tc>
          <w:tcPr>
            <w:tcW w:w="1980" w:type="dxa"/>
          </w:tcPr>
          <w:p w14:paraId="1B65986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13.30-15.00</w:t>
            </w:r>
          </w:p>
        </w:tc>
        <w:tc>
          <w:tcPr>
            <w:tcW w:w="5490" w:type="dxa"/>
          </w:tcPr>
          <w:p w14:paraId="2394209A"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Forest Law Enforcement Team: Presentation on current status of activities</w:t>
            </w:r>
          </w:p>
        </w:tc>
        <w:tc>
          <w:tcPr>
            <w:tcW w:w="2623" w:type="dxa"/>
          </w:tcPr>
          <w:p w14:paraId="04B3797C"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339FD460" w14:textId="77777777" w:rsidTr="0051134B">
        <w:trPr>
          <w:cantSplit/>
          <w:trHeight w:val="255"/>
        </w:trPr>
        <w:tc>
          <w:tcPr>
            <w:tcW w:w="1980" w:type="dxa"/>
          </w:tcPr>
          <w:p w14:paraId="0FE92C5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15.00-15.20</w:t>
            </w:r>
          </w:p>
        </w:tc>
        <w:tc>
          <w:tcPr>
            <w:tcW w:w="5490" w:type="dxa"/>
          </w:tcPr>
          <w:p w14:paraId="7F5621B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Coffee</w:t>
            </w:r>
          </w:p>
        </w:tc>
        <w:tc>
          <w:tcPr>
            <w:tcW w:w="2623" w:type="dxa"/>
          </w:tcPr>
          <w:p w14:paraId="2658B18A"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531AA208" w14:textId="77777777" w:rsidTr="0051134B">
        <w:trPr>
          <w:cantSplit/>
          <w:trHeight w:val="255"/>
        </w:trPr>
        <w:tc>
          <w:tcPr>
            <w:tcW w:w="1980" w:type="dxa"/>
          </w:tcPr>
          <w:p w14:paraId="15A3272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15.20-16.30</w:t>
            </w:r>
          </w:p>
        </w:tc>
        <w:tc>
          <w:tcPr>
            <w:tcW w:w="5490" w:type="dxa"/>
          </w:tcPr>
          <w:p w14:paraId="2F224A41"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Community Engagement: Presentation on current status of activities</w:t>
            </w:r>
          </w:p>
        </w:tc>
        <w:tc>
          <w:tcPr>
            <w:tcW w:w="2623" w:type="dxa"/>
          </w:tcPr>
          <w:p w14:paraId="51876AD7"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2FEB9EA4" w14:textId="77777777" w:rsidTr="0051134B">
        <w:trPr>
          <w:cantSplit/>
          <w:trHeight w:val="255"/>
        </w:trPr>
        <w:tc>
          <w:tcPr>
            <w:tcW w:w="1980" w:type="dxa"/>
            <w:tcBorders>
              <w:right w:val="nil"/>
            </w:tcBorders>
            <w:shd w:val="clear" w:color="auto" w:fill="EDEDED" w:themeFill="accent3" w:themeFillTint="33"/>
          </w:tcPr>
          <w:p w14:paraId="3FC6E446"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Wed, 16 Nov</w:t>
            </w:r>
          </w:p>
        </w:tc>
        <w:tc>
          <w:tcPr>
            <w:tcW w:w="5490" w:type="dxa"/>
            <w:tcBorders>
              <w:left w:val="nil"/>
              <w:right w:val="nil"/>
            </w:tcBorders>
            <w:shd w:val="clear" w:color="auto" w:fill="EDEDED" w:themeFill="accent3" w:themeFillTint="33"/>
          </w:tcPr>
          <w:p w14:paraId="4C302353"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left w:val="nil"/>
            </w:tcBorders>
            <w:shd w:val="clear" w:color="auto" w:fill="EDEDED" w:themeFill="accent3" w:themeFillTint="33"/>
          </w:tcPr>
          <w:p w14:paraId="6DC81572"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4342D1A1" w14:textId="77777777" w:rsidTr="0051134B">
        <w:trPr>
          <w:cantSplit/>
          <w:trHeight w:val="255"/>
        </w:trPr>
        <w:tc>
          <w:tcPr>
            <w:tcW w:w="1980" w:type="dxa"/>
          </w:tcPr>
          <w:p w14:paraId="7D31C687"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5490" w:type="dxa"/>
          </w:tcPr>
          <w:p w14:paraId="799A17C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Technical Meetings</w:t>
            </w:r>
          </w:p>
        </w:tc>
        <w:tc>
          <w:tcPr>
            <w:tcW w:w="2623" w:type="dxa"/>
          </w:tcPr>
          <w:p w14:paraId="278F65D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 Meeting Room</w:t>
            </w:r>
          </w:p>
        </w:tc>
      </w:tr>
      <w:tr w:rsidR="00C0275B" w:rsidRPr="00C0275B" w14:paraId="00AC9877" w14:textId="77777777" w:rsidTr="0051134B">
        <w:trPr>
          <w:cantSplit/>
          <w:trHeight w:val="255"/>
        </w:trPr>
        <w:tc>
          <w:tcPr>
            <w:tcW w:w="1980" w:type="dxa"/>
          </w:tcPr>
          <w:p w14:paraId="7570F63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8.30-9.30</w:t>
            </w:r>
          </w:p>
        </w:tc>
        <w:tc>
          <w:tcPr>
            <w:tcW w:w="5490" w:type="dxa"/>
          </w:tcPr>
          <w:p w14:paraId="09A3597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Village Forestry Team: Presentation on current status of activities</w:t>
            </w:r>
          </w:p>
        </w:tc>
        <w:tc>
          <w:tcPr>
            <w:tcW w:w="2623" w:type="dxa"/>
          </w:tcPr>
          <w:p w14:paraId="5AAB8224"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14E66DFD" w14:textId="77777777" w:rsidTr="0051134B">
        <w:trPr>
          <w:cantSplit/>
          <w:trHeight w:val="255"/>
        </w:trPr>
        <w:tc>
          <w:tcPr>
            <w:tcW w:w="1980" w:type="dxa"/>
            <w:tcBorders>
              <w:bottom w:val="single" w:sz="4" w:space="0" w:color="auto"/>
            </w:tcBorders>
          </w:tcPr>
          <w:p w14:paraId="7861CA98"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9.30-10.00</w:t>
            </w:r>
          </w:p>
        </w:tc>
        <w:tc>
          <w:tcPr>
            <w:tcW w:w="5490" w:type="dxa"/>
          </w:tcPr>
          <w:p w14:paraId="5AA6205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Contribution to re-delineation of 3 Forest Categories</w:t>
            </w:r>
          </w:p>
        </w:tc>
        <w:tc>
          <w:tcPr>
            <w:tcW w:w="2623" w:type="dxa"/>
          </w:tcPr>
          <w:p w14:paraId="32342118"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7D8640B1" w14:textId="77777777" w:rsidTr="0051134B">
        <w:trPr>
          <w:cantSplit/>
          <w:trHeight w:val="255"/>
        </w:trPr>
        <w:tc>
          <w:tcPr>
            <w:tcW w:w="1980" w:type="dxa"/>
            <w:tcBorders>
              <w:bottom w:val="single" w:sz="4" w:space="0" w:color="auto"/>
            </w:tcBorders>
          </w:tcPr>
          <w:p w14:paraId="67163556"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10.00-10.20</w:t>
            </w:r>
          </w:p>
        </w:tc>
        <w:tc>
          <w:tcPr>
            <w:tcW w:w="5490" w:type="dxa"/>
          </w:tcPr>
          <w:p w14:paraId="5A090772"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Coffee</w:t>
            </w:r>
          </w:p>
        </w:tc>
        <w:tc>
          <w:tcPr>
            <w:tcW w:w="2623" w:type="dxa"/>
          </w:tcPr>
          <w:p w14:paraId="276F8D23"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0976257F" w14:textId="77777777" w:rsidTr="0051134B">
        <w:trPr>
          <w:cantSplit/>
          <w:trHeight w:val="255"/>
        </w:trPr>
        <w:tc>
          <w:tcPr>
            <w:tcW w:w="1980" w:type="dxa"/>
            <w:tcBorders>
              <w:bottom w:val="single" w:sz="4" w:space="0" w:color="auto"/>
            </w:tcBorders>
          </w:tcPr>
          <w:p w14:paraId="226CC35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10.20-11.00</w:t>
            </w:r>
          </w:p>
        </w:tc>
        <w:tc>
          <w:tcPr>
            <w:tcW w:w="5490" w:type="dxa"/>
          </w:tcPr>
          <w:p w14:paraId="418F5A0B"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color w:val="000000"/>
                <w:sz w:val="20"/>
                <w:szCs w:val="20"/>
                <w:lang w:bidi="lo-LA"/>
              </w:rPr>
              <w:t>Contribution to re-delineation (cont’d)</w:t>
            </w:r>
          </w:p>
        </w:tc>
        <w:tc>
          <w:tcPr>
            <w:tcW w:w="2623" w:type="dxa"/>
          </w:tcPr>
          <w:p w14:paraId="337E259F"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5220A65F" w14:textId="77777777" w:rsidTr="0051134B">
        <w:trPr>
          <w:cantSplit/>
          <w:trHeight w:val="255"/>
        </w:trPr>
        <w:tc>
          <w:tcPr>
            <w:tcW w:w="1980" w:type="dxa"/>
            <w:tcBorders>
              <w:bottom w:val="single" w:sz="4" w:space="0" w:color="auto"/>
            </w:tcBorders>
          </w:tcPr>
          <w:p w14:paraId="14893FB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11.00-12.00</w:t>
            </w:r>
          </w:p>
        </w:tc>
        <w:tc>
          <w:tcPr>
            <w:tcW w:w="5490" w:type="dxa"/>
          </w:tcPr>
          <w:p w14:paraId="705E53BA"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val="et-EE" w:bidi="lo-LA"/>
              </w:rPr>
              <w:t>Environmental Management Plan, proposed revisions</w:t>
            </w:r>
          </w:p>
        </w:tc>
        <w:tc>
          <w:tcPr>
            <w:tcW w:w="2623" w:type="dxa"/>
          </w:tcPr>
          <w:p w14:paraId="6DBEF743"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195ED8E2" w14:textId="77777777" w:rsidTr="0051134B">
        <w:trPr>
          <w:cantSplit/>
          <w:trHeight w:val="255"/>
        </w:trPr>
        <w:tc>
          <w:tcPr>
            <w:tcW w:w="1980" w:type="dxa"/>
            <w:tcBorders>
              <w:bottom w:val="single" w:sz="4" w:space="0" w:color="auto"/>
            </w:tcBorders>
          </w:tcPr>
          <w:p w14:paraId="499B6D0B"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5490" w:type="dxa"/>
          </w:tcPr>
          <w:p w14:paraId="6AB3135D" w14:textId="77777777" w:rsidR="00C0275B" w:rsidRPr="00C0275B" w:rsidRDefault="00C0275B" w:rsidP="00C0275B">
            <w:pPr>
              <w:pStyle w:val="ListParagraph"/>
              <w:rPr>
                <w:rFonts w:ascii="Times New Roman" w:hAnsi="Times New Roman" w:cs="Times New Roman"/>
                <w:color w:val="000000"/>
                <w:sz w:val="20"/>
                <w:szCs w:val="20"/>
                <w:lang w:val="et-EE" w:bidi="lo-LA"/>
              </w:rPr>
            </w:pPr>
            <w:r w:rsidRPr="00C0275B">
              <w:rPr>
                <w:rFonts w:ascii="Times New Roman" w:hAnsi="Times New Roman" w:cs="Times New Roman"/>
                <w:color w:val="000000"/>
                <w:sz w:val="20"/>
                <w:szCs w:val="20"/>
                <w:lang w:val="et-EE" w:bidi="lo-LA"/>
              </w:rPr>
              <w:t>Lunch</w:t>
            </w:r>
          </w:p>
        </w:tc>
        <w:tc>
          <w:tcPr>
            <w:tcW w:w="2623" w:type="dxa"/>
          </w:tcPr>
          <w:p w14:paraId="72FAC4DA"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71C189F1" w14:textId="77777777" w:rsidTr="0051134B">
        <w:trPr>
          <w:cantSplit/>
          <w:trHeight w:val="255"/>
        </w:trPr>
        <w:tc>
          <w:tcPr>
            <w:tcW w:w="1980" w:type="dxa"/>
            <w:tcBorders>
              <w:bottom w:val="single" w:sz="4" w:space="0" w:color="auto"/>
            </w:tcBorders>
          </w:tcPr>
          <w:p w14:paraId="66B308FA"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13.00-14.00</w:t>
            </w:r>
          </w:p>
        </w:tc>
        <w:tc>
          <w:tcPr>
            <w:tcW w:w="5490" w:type="dxa"/>
          </w:tcPr>
          <w:p w14:paraId="7D6C4578" w14:textId="77777777" w:rsidR="00C0275B" w:rsidRPr="00C0275B" w:rsidRDefault="00C0275B" w:rsidP="00C0275B">
            <w:pPr>
              <w:pStyle w:val="ListParagraph"/>
              <w:rPr>
                <w:rFonts w:ascii="Times New Roman" w:hAnsi="Times New Roman" w:cs="Times New Roman"/>
                <w:color w:val="000000"/>
                <w:sz w:val="20"/>
                <w:szCs w:val="20"/>
                <w:lang w:val="et-EE" w:bidi="lo-LA"/>
              </w:rPr>
            </w:pPr>
            <w:r w:rsidRPr="00C0275B">
              <w:rPr>
                <w:rFonts w:ascii="Times New Roman" w:hAnsi="Times New Roman" w:cs="Times New Roman"/>
                <w:color w:val="000000"/>
                <w:sz w:val="20"/>
                <w:szCs w:val="20"/>
                <w:lang w:val="et-EE" w:bidi="lo-LA"/>
              </w:rPr>
              <w:t>DOF/DOFI logging assessment</w:t>
            </w:r>
          </w:p>
        </w:tc>
        <w:tc>
          <w:tcPr>
            <w:tcW w:w="2623" w:type="dxa"/>
          </w:tcPr>
          <w:p w14:paraId="3DB206F4"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32B81288" w14:textId="77777777" w:rsidTr="0051134B">
        <w:trPr>
          <w:cantSplit/>
          <w:trHeight w:val="255"/>
        </w:trPr>
        <w:tc>
          <w:tcPr>
            <w:tcW w:w="1980" w:type="dxa"/>
            <w:tcBorders>
              <w:bottom w:val="single" w:sz="4" w:space="0" w:color="auto"/>
            </w:tcBorders>
          </w:tcPr>
          <w:p w14:paraId="28D5D172"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14.00-15.00</w:t>
            </w:r>
          </w:p>
        </w:tc>
        <w:tc>
          <w:tcPr>
            <w:tcW w:w="5490" w:type="dxa"/>
          </w:tcPr>
          <w:p w14:paraId="2DD0D5A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Logging assessment by </w:t>
            </w:r>
            <w:proofErr w:type="spellStart"/>
            <w:r w:rsidRPr="00C0275B">
              <w:rPr>
                <w:rFonts w:ascii="Times New Roman" w:hAnsi="Times New Roman" w:cs="Times New Roman"/>
                <w:color w:val="000000"/>
                <w:sz w:val="20"/>
                <w:szCs w:val="20"/>
                <w:lang w:bidi="lo-LA"/>
              </w:rPr>
              <w:t>Aruna</w:t>
            </w:r>
            <w:proofErr w:type="spellEnd"/>
          </w:p>
        </w:tc>
        <w:tc>
          <w:tcPr>
            <w:tcW w:w="2623" w:type="dxa"/>
          </w:tcPr>
          <w:p w14:paraId="3FA186AB"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42D04D00" w14:textId="77777777" w:rsidTr="0051134B">
        <w:trPr>
          <w:cantSplit/>
          <w:trHeight w:val="255"/>
        </w:trPr>
        <w:tc>
          <w:tcPr>
            <w:tcW w:w="1980" w:type="dxa"/>
            <w:tcBorders>
              <w:bottom w:val="single" w:sz="4" w:space="0" w:color="auto"/>
            </w:tcBorders>
          </w:tcPr>
          <w:p w14:paraId="5AABBF06"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5490" w:type="dxa"/>
          </w:tcPr>
          <w:p w14:paraId="09CC3E4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Coffee</w:t>
            </w:r>
          </w:p>
        </w:tc>
        <w:tc>
          <w:tcPr>
            <w:tcW w:w="2623" w:type="dxa"/>
          </w:tcPr>
          <w:p w14:paraId="7B7E9969"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2F9D0C29" w14:textId="77777777" w:rsidTr="0051134B">
        <w:trPr>
          <w:cantSplit/>
          <w:trHeight w:val="255"/>
        </w:trPr>
        <w:tc>
          <w:tcPr>
            <w:tcW w:w="1980" w:type="dxa"/>
            <w:tcBorders>
              <w:bottom w:val="single" w:sz="4" w:space="0" w:color="auto"/>
            </w:tcBorders>
          </w:tcPr>
          <w:p w14:paraId="4C26DC94"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15.20-16.20</w:t>
            </w:r>
          </w:p>
        </w:tc>
        <w:tc>
          <w:tcPr>
            <w:tcW w:w="5490" w:type="dxa"/>
          </w:tcPr>
          <w:p w14:paraId="09E902F8" w14:textId="77777777" w:rsidR="00C0275B" w:rsidRPr="00C0275B" w:rsidRDefault="00C0275B" w:rsidP="00C0275B">
            <w:pPr>
              <w:pStyle w:val="ListParagraph"/>
              <w:rPr>
                <w:rFonts w:ascii="Times New Roman" w:hAnsi="Times New Roman" w:cs="Times New Roman"/>
                <w:color w:val="000000"/>
                <w:sz w:val="20"/>
                <w:szCs w:val="20"/>
                <w:lang w:val="et-EE" w:bidi="lo-LA"/>
              </w:rPr>
            </w:pPr>
            <w:r w:rsidRPr="00C0275B">
              <w:rPr>
                <w:rFonts w:ascii="Times New Roman" w:hAnsi="Times New Roman" w:cs="Times New Roman"/>
                <w:color w:val="000000"/>
                <w:sz w:val="20"/>
                <w:szCs w:val="20"/>
                <w:lang w:val="et-EE" w:bidi="lo-LA"/>
              </w:rPr>
              <w:t>Private Sector Plantations</w:t>
            </w:r>
          </w:p>
        </w:tc>
        <w:tc>
          <w:tcPr>
            <w:tcW w:w="2623" w:type="dxa"/>
          </w:tcPr>
          <w:p w14:paraId="4B239878" w14:textId="77777777" w:rsidR="00C0275B" w:rsidRPr="00C0275B" w:rsidRDefault="00C0275B" w:rsidP="00C0275B">
            <w:pPr>
              <w:pStyle w:val="ListParagraph"/>
              <w:rPr>
                <w:rFonts w:ascii="Times New Roman" w:hAnsi="Times New Roman" w:cs="Times New Roman"/>
                <w:color w:val="000000"/>
                <w:sz w:val="20"/>
                <w:szCs w:val="20"/>
                <w:lang w:bidi="lo-LA"/>
              </w:rPr>
            </w:pPr>
          </w:p>
        </w:tc>
      </w:tr>
      <w:tr w:rsidR="00C0275B" w:rsidRPr="00C0275B" w14:paraId="0CA5A20D" w14:textId="77777777" w:rsidTr="0051134B">
        <w:trPr>
          <w:cantSplit/>
          <w:trHeight w:val="255"/>
        </w:trPr>
        <w:tc>
          <w:tcPr>
            <w:tcW w:w="1980" w:type="dxa"/>
            <w:tcBorders>
              <w:right w:val="nil"/>
            </w:tcBorders>
            <w:shd w:val="clear" w:color="auto" w:fill="EDEDED" w:themeFill="accent3" w:themeFillTint="33"/>
          </w:tcPr>
          <w:p w14:paraId="36E84F32"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lastRenderedPageBreak/>
              <w:t>Thu, 17 Nov</w:t>
            </w:r>
          </w:p>
        </w:tc>
        <w:tc>
          <w:tcPr>
            <w:tcW w:w="5490" w:type="dxa"/>
            <w:tcBorders>
              <w:left w:val="nil"/>
              <w:right w:val="nil"/>
            </w:tcBorders>
            <w:shd w:val="clear" w:color="auto" w:fill="EDEDED" w:themeFill="accent3" w:themeFillTint="33"/>
          </w:tcPr>
          <w:p w14:paraId="093303E3"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2623" w:type="dxa"/>
            <w:tcBorders>
              <w:left w:val="nil"/>
            </w:tcBorders>
            <w:shd w:val="clear" w:color="auto" w:fill="EDEDED" w:themeFill="accent3" w:themeFillTint="33"/>
          </w:tcPr>
          <w:p w14:paraId="0528E353"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61919CAB" w14:textId="77777777" w:rsidTr="0051134B">
        <w:trPr>
          <w:cantSplit/>
          <w:trHeight w:val="255"/>
        </w:trPr>
        <w:tc>
          <w:tcPr>
            <w:tcW w:w="1980" w:type="dxa"/>
          </w:tcPr>
          <w:p w14:paraId="4946775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9.00-12.00</w:t>
            </w:r>
          </w:p>
        </w:tc>
        <w:tc>
          <w:tcPr>
            <w:tcW w:w="5490" w:type="dxa"/>
          </w:tcPr>
          <w:p w14:paraId="2F5DC576"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Transfer of VLD and Reforestation Grants, Financial Management Manual, Taxes</w:t>
            </w:r>
          </w:p>
        </w:tc>
        <w:tc>
          <w:tcPr>
            <w:tcW w:w="2623" w:type="dxa"/>
          </w:tcPr>
          <w:p w14:paraId="3B6D0CD2"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498EB9AA" w14:textId="77777777" w:rsidTr="0051134B">
        <w:trPr>
          <w:cantSplit/>
          <w:trHeight w:val="255"/>
        </w:trPr>
        <w:tc>
          <w:tcPr>
            <w:tcW w:w="1980" w:type="dxa"/>
          </w:tcPr>
          <w:p w14:paraId="2A3437C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14.00-16.00</w:t>
            </w:r>
          </w:p>
        </w:tc>
        <w:tc>
          <w:tcPr>
            <w:tcW w:w="5490" w:type="dxa"/>
          </w:tcPr>
          <w:p w14:paraId="304D414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PAD Results Framework update</w:t>
            </w:r>
          </w:p>
        </w:tc>
        <w:tc>
          <w:tcPr>
            <w:tcW w:w="2623" w:type="dxa"/>
          </w:tcPr>
          <w:p w14:paraId="1ECD6B01"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1180F84A" w14:textId="77777777" w:rsidTr="0051134B">
        <w:trPr>
          <w:cantSplit/>
          <w:trHeight w:val="255"/>
        </w:trPr>
        <w:tc>
          <w:tcPr>
            <w:tcW w:w="1980" w:type="dxa"/>
            <w:tcBorders>
              <w:right w:val="nil"/>
            </w:tcBorders>
            <w:shd w:val="clear" w:color="auto" w:fill="EDEDED" w:themeFill="accent3" w:themeFillTint="33"/>
          </w:tcPr>
          <w:p w14:paraId="0375805C"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Fri, 18 Nov</w:t>
            </w:r>
          </w:p>
        </w:tc>
        <w:tc>
          <w:tcPr>
            <w:tcW w:w="5490" w:type="dxa"/>
            <w:tcBorders>
              <w:left w:val="nil"/>
              <w:right w:val="nil"/>
            </w:tcBorders>
            <w:shd w:val="clear" w:color="auto" w:fill="EDEDED" w:themeFill="accent3" w:themeFillTint="33"/>
          </w:tcPr>
          <w:p w14:paraId="4DC9F57B" w14:textId="77777777" w:rsidR="00C0275B" w:rsidRPr="00C0275B" w:rsidRDefault="00C0275B" w:rsidP="00C0275B">
            <w:pPr>
              <w:pStyle w:val="ListParagraph"/>
              <w:rPr>
                <w:rFonts w:ascii="Times New Roman" w:hAnsi="Times New Roman" w:cs="Times New Roman"/>
                <w:color w:val="000000"/>
                <w:sz w:val="20"/>
                <w:szCs w:val="20"/>
                <w:lang w:bidi="lo-LA"/>
              </w:rPr>
            </w:pPr>
          </w:p>
        </w:tc>
        <w:tc>
          <w:tcPr>
            <w:tcW w:w="2623" w:type="dxa"/>
            <w:tcBorders>
              <w:left w:val="nil"/>
            </w:tcBorders>
            <w:shd w:val="clear" w:color="auto" w:fill="EDEDED" w:themeFill="accent3" w:themeFillTint="33"/>
          </w:tcPr>
          <w:p w14:paraId="57DB4207"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747F4B7D" w14:textId="77777777" w:rsidTr="0051134B">
        <w:trPr>
          <w:cantSplit/>
          <w:trHeight w:val="255"/>
        </w:trPr>
        <w:tc>
          <w:tcPr>
            <w:tcW w:w="1980" w:type="dxa"/>
          </w:tcPr>
          <w:p w14:paraId="1BC1D80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9.00-10.30</w:t>
            </w:r>
          </w:p>
        </w:tc>
        <w:tc>
          <w:tcPr>
            <w:tcW w:w="5490" w:type="dxa"/>
          </w:tcPr>
          <w:p w14:paraId="768906F0"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Review of legal framework relevant to Forest Landscape Management</w:t>
            </w:r>
          </w:p>
        </w:tc>
        <w:tc>
          <w:tcPr>
            <w:tcW w:w="2623" w:type="dxa"/>
          </w:tcPr>
          <w:p w14:paraId="01DC1E3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1C972943" w14:textId="77777777" w:rsidTr="0051134B">
        <w:trPr>
          <w:cantSplit/>
          <w:trHeight w:val="340"/>
        </w:trPr>
        <w:tc>
          <w:tcPr>
            <w:tcW w:w="1980" w:type="dxa"/>
            <w:tcBorders>
              <w:top w:val="double" w:sz="4" w:space="0" w:color="auto"/>
              <w:bottom w:val="double" w:sz="4" w:space="0" w:color="auto"/>
              <w:right w:val="nil"/>
            </w:tcBorders>
            <w:shd w:val="clear" w:color="auto" w:fill="1C5840"/>
            <w:vAlign w:val="center"/>
          </w:tcPr>
          <w:p w14:paraId="527FE6C2"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5490" w:type="dxa"/>
            <w:tcBorders>
              <w:top w:val="double" w:sz="4" w:space="0" w:color="auto"/>
              <w:left w:val="nil"/>
              <w:bottom w:val="double" w:sz="4" w:space="0" w:color="auto"/>
              <w:right w:val="nil"/>
            </w:tcBorders>
            <w:shd w:val="clear" w:color="auto" w:fill="1C5840"/>
            <w:vAlign w:val="center"/>
          </w:tcPr>
          <w:p w14:paraId="0FC4840F"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WEEKEND (Drafting Aide Memoire)</w:t>
            </w:r>
          </w:p>
        </w:tc>
        <w:tc>
          <w:tcPr>
            <w:tcW w:w="2623" w:type="dxa"/>
            <w:tcBorders>
              <w:top w:val="double" w:sz="4" w:space="0" w:color="auto"/>
              <w:left w:val="nil"/>
              <w:bottom w:val="double" w:sz="4" w:space="0" w:color="auto"/>
            </w:tcBorders>
            <w:shd w:val="clear" w:color="auto" w:fill="1C5840"/>
            <w:vAlign w:val="center"/>
          </w:tcPr>
          <w:p w14:paraId="010AF64A"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11402C56" w14:textId="77777777" w:rsidTr="0051134B">
        <w:trPr>
          <w:cantSplit/>
          <w:trHeight w:val="255"/>
        </w:trPr>
        <w:tc>
          <w:tcPr>
            <w:tcW w:w="1980" w:type="dxa"/>
            <w:tcBorders>
              <w:top w:val="double" w:sz="4" w:space="0" w:color="auto"/>
              <w:right w:val="nil"/>
            </w:tcBorders>
            <w:shd w:val="clear" w:color="auto" w:fill="EDEDED" w:themeFill="accent3" w:themeFillTint="33"/>
          </w:tcPr>
          <w:p w14:paraId="6E16A18A"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Mon, 21 Nov</w:t>
            </w:r>
          </w:p>
        </w:tc>
        <w:tc>
          <w:tcPr>
            <w:tcW w:w="5490" w:type="dxa"/>
            <w:tcBorders>
              <w:top w:val="double" w:sz="4" w:space="0" w:color="auto"/>
              <w:left w:val="nil"/>
              <w:right w:val="nil"/>
            </w:tcBorders>
            <w:shd w:val="clear" w:color="auto" w:fill="EDEDED" w:themeFill="accent3" w:themeFillTint="33"/>
          </w:tcPr>
          <w:p w14:paraId="75402B4B"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top w:val="double" w:sz="4" w:space="0" w:color="auto"/>
              <w:left w:val="nil"/>
            </w:tcBorders>
            <w:shd w:val="clear" w:color="auto" w:fill="EDEDED" w:themeFill="accent3" w:themeFillTint="33"/>
          </w:tcPr>
          <w:p w14:paraId="39C9E417"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03AAFF4D" w14:textId="77777777" w:rsidTr="0051134B">
        <w:trPr>
          <w:cantSplit/>
          <w:trHeight w:val="255"/>
        </w:trPr>
        <w:tc>
          <w:tcPr>
            <w:tcW w:w="1980" w:type="dxa"/>
          </w:tcPr>
          <w:p w14:paraId="65F19AE2"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14.00-15.00</w:t>
            </w:r>
          </w:p>
        </w:tc>
        <w:tc>
          <w:tcPr>
            <w:tcW w:w="5490" w:type="dxa"/>
          </w:tcPr>
          <w:p w14:paraId="00CFC06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REDD+ potential of SUFORD-SU</w:t>
            </w:r>
          </w:p>
        </w:tc>
        <w:tc>
          <w:tcPr>
            <w:tcW w:w="2623" w:type="dxa"/>
          </w:tcPr>
          <w:p w14:paraId="3D15AD6D"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05508E38" w14:textId="77777777" w:rsidTr="0051134B">
        <w:trPr>
          <w:cantSplit/>
          <w:trHeight w:val="255"/>
        </w:trPr>
        <w:tc>
          <w:tcPr>
            <w:tcW w:w="1980" w:type="dxa"/>
          </w:tcPr>
          <w:p w14:paraId="5210DD9A"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15.00-16.00</w:t>
            </w:r>
          </w:p>
        </w:tc>
        <w:tc>
          <w:tcPr>
            <w:tcW w:w="5490" w:type="dxa"/>
          </w:tcPr>
          <w:p w14:paraId="6C12325C"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Transfer of TA contracts </w:t>
            </w:r>
          </w:p>
        </w:tc>
        <w:tc>
          <w:tcPr>
            <w:tcW w:w="2623" w:type="dxa"/>
          </w:tcPr>
          <w:p w14:paraId="1122F65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51662000" w14:textId="77777777" w:rsidTr="0051134B">
        <w:trPr>
          <w:cantSplit/>
          <w:trHeight w:val="255"/>
        </w:trPr>
        <w:tc>
          <w:tcPr>
            <w:tcW w:w="1980" w:type="dxa"/>
          </w:tcPr>
          <w:p w14:paraId="7E6CB96E"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17.30-20.00</w:t>
            </w:r>
          </w:p>
        </w:tc>
        <w:tc>
          <w:tcPr>
            <w:tcW w:w="5490" w:type="dxa"/>
          </w:tcPr>
          <w:p w14:paraId="2C12AEE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SUFORD DVD, Film Screening for Stakeholders </w:t>
            </w:r>
          </w:p>
        </w:tc>
        <w:tc>
          <w:tcPr>
            <w:tcW w:w="2623" w:type="dxa"/>
          </w:tcPr>
          <w:p w14:paraId="63CD2DE2"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French Institute</w:t>
            </w:r>
          </w:p>
        </w:tc>
      </w:tr>
      <w:tr w:rsidR="00C0275B" w:rsidRPr="00C0275B" w14:paraId="086233A0" w14:textId="77777777" w:rsidTr="0051134B">
        <w:trPr>
          <w:cantSplit/>
          <w:trHeight w:val="255"/>
        </w:trPr>
        <w:tc>
          <w:tcPr>
            <w:tcW w:w="1980" w:type="dxa"/>
            <w:tcBorders>
              <w:right w:val="nil"/>
            </w:tcBorders>
            <w:shd w:val="clear" w:color="auto" w:fill="EDEDED" w:themeFill="accent3" w:themeFillTint="33"/>
          </w:tcPr>
          <w:p w14:paraId="55E6853A"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Tue, 22 Nov</w:t>
            </w:r>
          </w:p>
        </w:tc>
        <w:tc>
          <w:tcPr>
            <w:tcW w:w="5490" w:type="dxa"/>
            <w:tcBorders>
              <w:left w:val="nil"/>
              <w:right w:val="nil"/>
            </w:tcBorders>
            <w:shd w:val="clear" w:color="auto" w:fill="EDEDED" w:themeFill="accent3" w:themeFillTint="33"/>
          </w:tcPr>
          <w:p w14:paraId="0791EB20"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left w:val="nil"/>
            </w:tcBorders>
            <w:shd w:val="clear" w:color="auto" w:fill="EDEDED" w:themeFill="accent3" w:themeFillTint="33"/>
          </w:tcPr>
          <w:p w14:paraId="03F5D111"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7140315A" w14:textId="77777777" w:rsidTr="0051134B">
        <w:trPr>
          <w:cantSplit/>
          <w:trHeight w:val="255"/>
        </w:trPr>
        <w:tc>
          <w:tcPr>
            <w:tcW w:w="1980" w:type="dxa"/>
          </w:tcPr>
          <w:p w14:paraId="3A632850"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9.00-10.00</w:t>
            </w:r>
          </w:p>
        </w:tc>
        <w:tc>
          <w:tcPr>
            <w:tcW w:w="5490" w:type="dxa"/>
          </w:tcPr>
          <w:p w14:paraId="090E5ED5"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val="et-EE" w:bidi="lo-LA"/>
              </w:rPr>
              <w:t>Forestry Information Management System, current status</w:t>
            </w:r>
          </w:p>
        </w:tc>
        <w:tc>
          <w:tcPr>
            <w:tcW w:w="2623" w:type="dxa"/>
          </w:tcPr>
          <w:p w14:paraId="0758B5B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r w:rsidR="00C0275B" w:rsidRPr="00C0275B" w14:paraId="3223E2A3" w14:textId="77777777" w:rsidTr="0051134B">
        <w:trPr>
          <w:cantSplit/>
          <w:trHeight w:val="255"/>
        </w:trPr>
        <w:tc>
          <w:tcPr>
            <w:tcW w:w="1980" w:type="dxa"/>
          </w:tcPr>
          <w:p w14:paraId="46B23DE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13.30-16.30</w:t>
            </w:r>
          </w:p>
        </w:tc>
        <w:tc>
          <w:tcPr>
            <w:tcW w:w="5490" w:type="dxa"/>
          </w:tcPr>
          <w:p w14:paraId="3EFDE2FE"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Mission Wrap-Up (see Annex 1)</w:t>
            </w:r>
          </w:p>
          <w:p w14:paraId="2CFA11D3"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 xml:space="preserve">Mission presents its findings </w:t>
            </w:r>
          </w:p>
        </w:tc>
        <w:tc>
          <w:tcPr>
            <w:tcW w:w="2623" w:type="dxa"/>
          </w:tcPr>
          <w:p w14:paraId="108AA68B"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DOF Meeting Room</w:t>
            </w:r>
          </w:p>
        </w:tc>
      </w:tr>
      <w:tr w:rsidR="00C0275B" w:rsidRPr="00C0275B" w14:paraId="6E7B5B6A" w14:textId="77777777" w:rsidTr="0051134B">
        <w:trPr>
          <w:cantSplit/>
          <w:trHeight w:val="255"/>
        </w:trPr>
        <w:tc>
          <w:tcPr>
            <w:tcW w:w="1980" w:type="dxa"/>
            <w:tcBorders>
              <w:right w:val="nil"/>
            </w:tcBorders>
            <w:shd w:val="clear" w:color="auto" w:fill="EDEDED" w:themeFill="accent3" w:themeFillTint="33"/>
          </w:tcPr>
          <w:p w14:paraId="25BA4D46" w14:textId="77777777" w:rsidR="00C0275B" w:rsidRPr="00C0275B" w:rsidRDefault="00C0275B" w:rsidP="00C0275B">
            <w:pPr>
              <w:pStyle w:val="ListParagraph"/>
              <w:rPr>
                <w:rFonts w:ascii="Times New Roman" w:hAnsi="Times New Roman" w:cs="Times New Roman"/>
                <w:b/>
                <w:bCs/>
                <w:color w:val="000000"/>
                <w:sz w:val="20"/>
                <w:szCs w:val="20"/>
                <w:lang w:bidi="lo-LA"/>
              </w:rPr>
            </w:pPr>
            <w:r w:rsidRPr="00C0275B">
              <w:rPr>
                <w:rFonts w:ascii="Times New Roman" w:hAnsi="Times New Roman" w:cs="Times New Roman"/>
                <w:b/>
                <w:bCs/>
                <w:color w:val="000000"/>
                <w:sz w:val="20"/>
                <w:szCs w:val="20"/>
                <w:lang w:bidi="lo-LA"/>
              </w:rPr>
              <w:t>Wed, 23 Nov</w:t>
            </w:r>
          </w:p>
        </w:tc>
        <w:tc>
          <w:tcPr>
            <w:tcW w:w="5490" w:type="dxa"/>
            <w:tcBorders>
              <w:left w:val="nil"/>
              <w:right w:val="nil"/>
            </w:tcBorders>
            <w:shd w:val="clear" w:color="auto" w:fill="EDEDED" w:themeFill="accent3" w:themeFillTint="33"/>
          </w:tcPr>
          <w:p w14:paraId="773349E6"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c>
          <w:tcPr>
            <w:tcW w:w="2623" w:type="dxa"/>
            <w:tcBorders>
              <w:left w:val="nil"/>
            </w:tcBorders>
            <w:shd w:val="clear" w:color="auto" w:fill="EDEDED" w:themeFill="accent3" w:themeFillTint="33"/>
          </w:tcPr>
          <w:p w14:paraId="05A6E3BC" w14:textId="77777777" w:rsidR="00C0275B" w:rsidRPr="00C0275B" w:rsidRDefault="00C0275B" w:rsidP="00C0275B">
            <w:pPr>
              <w:pStyle w:val="ListParagraph"/>
              <w:rPr>
                <w:rFonts w:ascii="Times New Roman" w:hAnsi="Times New Roman" w:cs="Times New Roman"/>
                <w:b/>
                <w:bCs/>
                <w:color w:val="000000"/>
                <w:sz w:val="20"/>
                <w:szCs w:val="20"/>
                <w:lang w:bidi="lo-LA"/>
              </w:rPr>
            </w:pPr>
          </w:p>
        </w:tc>
      </w:tr>
      <w:tr w:rsidR="00C0275B" w:rsidRPr="00C0275B" w14:paraId="59A3F95F" w14:textId="77777777" w:rsidTr="0051134B">
        <w:trPr>
          <w:cantSplit/>
          <w:trHeight w:val="255"/>
        </w:trPr>
        <w:tc>
          <w:tcPr>
            <w:tcW w:w="1980" w:type="dxa"/>
          </w:tcPr>
          <w:p w14:paraId="0D6EF396"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9.00 – 12.00</w:t>
            </w:r>
          </w:p>
        </w:tc>
        <w:tc>
          <w:tcPr>
            <w:tcW w:w="5490" w:type="dxa"/>
          </w:tcPr>
          <w:p w14:paraId="7483818E"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Meeting of the Supervisory Board (see Annex 1)</w:t>
            </w:r>
          </w:p>
        </w:tc>
        <w:tc>
          <w:tcPr>
            <w:tcW w:w="2623" w:type="dxa"/>
          </w:tcPr>
          <w:p w14:paraId="740E0A09" w14:textId="77777777" w:rsidR="00C0275B" w:rsidRPr="00C0275B" w:rsidRDefault="00C0275B" w:rsidP="00C0275B">
            <w:pPr>
              <w:pStyle w:val="ListParagraph"/>
              <w:rPr>
                <w:rFonts w:ascii="Times New Roman" w:hAnsi="Times New Roman" w:cs="Times New Roman"/>
                <w:color w:val="000000"/>
                <w:sz w:val="20"/>
                <w:szCs w:val="20"/>
                <w:lang w:bidi="lo-LA"/>
              </w:rPr>
            </w:pPr>
            <w:r w:rsidRPr="00C0275B">
              <w:rPr>
                <w:rFonts w:ascii="Times New Roman" w:hAnsi="Times New Roman" w:cs="Times New Roman"/>
                <w:color w:val="000000"/>
                <w:sz w:val="20"/>
                <w:szCs w:val="20"/>
                <w:lang w:bidi="lo-LA"/>
              </w:rPr>
              <w:t>SUFORD Meeting Room</w:t>
            </w:r>
          </w:p>
        </w:tc>
      </w:tr>
    </w:tbl>
    <w:p w14:paraId="02A2A654"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34D39ED0"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3580512E" w14:textId="77777777" w:rsidR="00C0275B" w:rsidRPr="00C0275B" w:rsidRDefault="00C0275B" w:rsidP="00C0275B">
      <w:pPr>
        <w:pStyle w:val="ListParagraph"/>
        <w:rPr>
          <w:rFonts w:ascii="Times New Roman" w:hAnsi="Times New Roman" w:cs="Times New Roman"/>
          <w:b/>
          <w:color w:val="000000"/>
          <w:sz w:val="24"/>
          <w:szCs w:val="24"/>
          <w:lang w:val="fi-FI" w:bidi="lo-LA"/>
        </w:rPr>
      </w:pPr>
    </w:p>
    <w:p w14:paraId="16B7245C" w14:textId="77777777" w:rsidR="00C0275B" w:rsidRPr="00C0275B" w:rsidRDefault="00C0275B" w:rsidP="00C0275B">
      <w:pPr>
        <w:pStyle w:val="ListParagraph"/>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br w:type="page"/>
      </w:r>
    </w:p>
    <w:p w14:paraId="0AFA9E50"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lastRenderedPageBreak/>
        <w:t>Annex 4</w:t>
      </w:r>
    </w:p>
    <w:p w14:paraId="4B982214" w14:textId="77777777" w:rsid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List of Participants</w:t>
      </w:r>
    </w:p>
    <w:p w14:paraId="0A54F121"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p>
    <w:p w14:paraId="2967BB86" w14:textId="77777777" w:rsidR="00C0275B" w:rsidRPr="00C0275B" w:rsidRDefault="00C0275B" w:rsidP="00C0275B">
      <w:pPr>
        <w:pStyle w:val="ListParagraph"/>
        <w:spacing w:line="240" w:lineRule="auto"/>
        <w:rPr>
          <w:rFonts w:ascii="Times New Roman" w:hAnsi="Times New Roman" w:cs="Times New Roman"/>
          <w:b/>
          <w:bCs/>
          <w:color w:val="000000"/>
          <w:sz w:val="24"/>
          <w:szCs w:val="24"/>
          <w:lang w:bidi="lo-LA"/>
        </w:rPr>
      </w:pPr>
      <w:r w:rsidRPr="00C0275B">
        <w:rPr>
          <w:rFonts w:ascii="Times New Roman" w:hAnsi="Times New Roman" w:cs="Times New Roman"/>
          <w:b/>
          <w:bCs/>
          <w:color w:val="000000"/>
          <w:sz w:val="24"/>
          <w:szCs w:val="24"/>
          <w:lang w:bidi="lo-LA"/>
        </w:rPr>
        <w:t>Government counterparts for Mission</w:t>
      </w:r>
    </w:p>
    <w:p w14:paraId="0B91CA31"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w:t>
      </w:r>
      <w:proofErr w:type="spellStart"/>
      <w:r w:rsidRPr="00C0275B">
        <w:rPr>
          <w:rFonts w:ascii="Times New Roman" w:hAnsi="Times New Roman" w:cs="Times New Roman"/>
          <w:color w:val="000000"/>
          <w:sz w:val="24"/>
          <w:szCs w:val="24"/>
          <w:lang w:bidi="lo-LA"/>
        </w:rPr>
        <w:t>Thongphat</w:t>
      </w:r>
      <w:proofErr w:type="spellEnd"/>
      <w:r w:rsidRPr="00C0275B">
        <w:rPr>
          <w:rFonts w:ascii="Times New Roman" w:hAnsi="Times New Roman" w:cs="Times New Roman"/>
          <w:color w:val="000000"/>
          <w:sz w:val="24"/>
          <w:szCs w:val="24"/>
          <w:lang w:bidi="lo-LA"/>
        </w:rPr>
        <w:t xml:space="preserve"> </w:t>
      </w:r>
      <w:proofErr w:type="spellStart"/>
      <w:r w:rsidRPr="00C0275B">
        <w:rPr>
          <w:rFonts w:ascii="Times New Roman" w:hAnsi="Times New Roman" w:cs="Times New Roman"/>
          <w:color w:val="000000"/>
          <w:sz w:val="24"/>
          <w:szCs w:val="24"/>
          <w:lang w:bidi="lo-LA"/>
        </w:rPr>
        <w:t>Vongmany</w:t>
      </w:r>
      <w:proofErr w:type="spellEnd"/>
      <w:r w:rsidRPr="00C0275B">
        <w:rPr>
          <w:rFonts w:ascii="Times New Roman" w:hAnsi="Times New Roman" w:cs="Times New Roman"/>
          <w:color w:val="000000"/>
          <w:sz w:val="24"/>
          <w:szCs w:val="24"/>
          <w:lang w:bidi="lo-LA"/>
        </w:rPr>
        <w:t>, Vice-Minister, MAF</w:t>
      </w:r>
    </w:p>
    <w:p w14:paraId="73066A5A"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Sousath Sayakoummane, Director General, DOF</w:t>
      </w:r>
    </w:p>
    <w:p w14:paraId="582AF382"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Bounpone Sengthong, Project Director and Head of Production Forest and Timber Harvest Management Division, </w:t>
      </w:r>
      <w:proofErr w:type="spellStart"/>
      <w:r w:rsidRPr="00C0275B">
        <w:rPr>
          <w:rFonts w:ascii="Times New Roman" w:hAnsi="Times New Roman" w:cs="Times New Roman"/>
          <w:color w:val="000000"/>
          <w:sz w:val="24"/>
          <w:szCs w:val="24"/>
          <w:lang w:bidi="lo-LA"/>
        </w:rPr>
        <w:t>DoF</w:t>
      </w:r>
      <w:proofErr w:type="spellEnd"/>
      <w:r w:rsidRPr="00C0275B">
        <w:rPr>
          <w:rFonts w:ascii="Times New Roman" w:hAnsi="Times New Roman" w:cs="Times New Roman"/>
          <w:color w:val="000000"/>
          <w:sz w:val="24"/>
          <w:szCs w:val="24"/>
          <w:lang w:bidi="lo-LA"/>
        </w:rPr>
        <w:t>, MAF</w:t>
      </w:r>
    </w:p>
    <w:p w14:paraId="02CCA2F7"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w:t>
      </w:r>
      <w:proofErr w:type="spellStart"/>
      <w:r w:rsidRPr="00C0275B">
        <w:rPr>
          <w:rFonts w:ascii="Times New Roman" w:hAnsi="Times New Roman" w:cs="Times New Roman"/>
          <w:color w:val="000000"/>
          <w:sz w:val="24"/>
          <w:szCs w:val="24"/>
          <w:lang w:bidi="lo-LA"/>
        </w:rPr>
        <w:t>Sengrath</w:t>
      </w:r>
      <w:proofErr w:type="spellEnd"/>
      <w:r w:rsidRPr="00C0275B">
        <w:rPr>
          <w:rFonts w:ascii="Times New Roman" w:hAnsi="Times New Roman" w:cs="Times New Roman"/>
          <w:color w:val="000000"/>
          <w:sz w:val="24"/>
          <w:szCs w:val="24"/>
          <w:lang w:bidi="lo-LA"/>
        </w:rPr>
        <w:t xml:space="preserve"> </w:t>
      </w:r>
      <w:proofErr w:type="spellStart"/>
      <w:r w:rsidRPr="00C0275B">
        <w:rPr>
          <w:rFonts w:ascii="Times New Roman" w:hAnsi="Times New Roman" w:cs="Times New Roman"/>
          <w:color w:val="000000"/>
          <w:sz w:val="24"/>
          <w:szCs w:val="24"/>
          <w:lang w:bidi="lo-LA"/>
        </w:rPr>
        <w:t>Philasack</w:t>
      </w:r>
      <w:proofErr w:type="spellEnd"/>
      <w:r w:rsidRPr="00C0275B">
        <w:rPr>
          <w:rFonts w:ascii="Times New Roman" w:hAnsi="Times New Roman" w:cs="Times New Roman"/>
          <w:color w:val="000000"/>
          <w:sz w:val="24"/>
          <w:szCs w:val="24"/>
          <w:lang w:bidi="lo-LA"/>
        </w:rPr>
        <w:t xml:space="preserve">, Head of Village Forestry and NTFP Division, </w:t>
      </w:r>
      <w:proofErr w:type="spellStart"/>
      <w:r w:rsidRPr="00C0275B">
        <w:rPr>
          <w:rFonts w:ascii="Times New Roman" w:hAnsi="Times New Roman" w:cs="Times New Roman"/>
          <w:color w:val="000000"/>
          <w:sz w:val="24"/>
          <w:szCs w:val="24"/>
          <w:lang w:bidi="lo-LA"/>
        </w:rPr>
        <w:t>DoF</w:t>
      </w:r>
      <w:proofErr w:type="spellEnd"/>
      <w:r w:rsidRPr="00C0275B">
        <w:rPr>
          <w:rFonts w:ascii="Times New Roman" w:hAnsi="Times New Roman" w:cs="Times New Roman"/>
          <w:color w:val="000000"/>
          <w:sz w:val="24"/>
          <w:szCs w:val="24"/>
          <w:lang w:bidi="lo-LA"/>
        </w:rPr>
        <w:t>, MAF</w:t>
      </w:r>
    </w:p>
    <w:p w14:paraId="7F947DF2"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Linthong Khamdy, Head of Forest Inventory and Planning Division, </w:t>
      </w:r>
      <w:proofErr w:type="spellStart"/>
      <w:r w:rsidRPr="00C0275B">
        <w:rPr>
          <w:rFonts w:ascii="Times New Roman" w:hAnsi="Times New Roman" w:cs="Times New Roman"/>
          <w:color w:val="000000"/>
          <w:sz w:val="24"/>
          <w:szCs w:val="24"/>
          <w:lang w:bidi="lo-LA"/>
        </w:rPr>
        <w:t>DoF</w:t>
      </w:r>
      <w:proofErr w:type="spellEnd"/>
      <w:r w:rsidRPr="00C0275B">
        <w:rPr>
          <w:rFonts w:ascii="Times New Roman" w:hAnsi="Times New Roman" w:cs="Times New Roman"/>
          <w:color w:val="000000"/>
          <w:sz w:val="24"/>
          <w:szCs w:val="24"/>
          <w:lang w:bidi="lo-LA"/>
        </w:rPr>
        <w:t>, MAF</w:t>
      </w:r>
    </w:p>
    <w:p w14:paraId="7EB0B129" w14:textId="77777777" w:rsidR="00C0275B" w:rsidRPr="00C0275B" w:rsidRDefault="00C0275B" w:rsidP="00C0275B">
      <w:pPr>
        <w:pStyle w:val="ListParagraph"/>
        <w:numPr>
          <w:ilvl w:val="0"/>
          <w:numId w:val="31"/>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Lattana Thammavongsa Deputy head of Production Forest and Timber Harvest Management Division, DOF, MAF</w:t>
      </w:r>
    </w:p>
    <w:p w14:paraId="5B897997" w14:textId="77777777" w:rsidR="00C0275B" w:rsidRPr="00C0275B" w:rsidRDefault="00C0275B" w:rsidP="00C0275B">
      <w:pPr>
        <w:pStyle w:val="ListParagraph"/>
        <w:spacing w:line="240" w:lineRule="auto"/>
        <w:rPr>
          <w:rFonts w:ascii="Times New Roman" w:hAnsi="Times New Roman" w:cs="Times New Roman"/>
          <w:color w:val="000000"/>
          <w:sz w:val="24"/>
          <w:szCs w:val="24"/>
          <w:lang w:bidi="lo-LA"/>
        </w:rPr>
      </w:pPr>
    </w:p>
    <w:p w14:paraId="440A6DE5" w14:textId="77777777" w:rsidR="00C0275B" w:rsidRPr="00C0275B" w:rsidRDefault="00C0275B" w:rsidP="00C0275B">
      <w:pPr>
        <w:pStyle w:val="ListParagraph"/>
        <w:spacing w:line="240" w:lineRule="auto"/>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The World Bank Group</w:t>
      </w:r>
    </w:p>
    <w:p w14:paraId="5F26D470"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Robert R. Davis, Task Team Leader, Sr. Forestry Specialist</w:t>
      </w:r>
    </w:p>
    <w:p w14:paraId="6FB0BC41"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Satoshi Ishihara, Sr. Social Development Specialist</w:t>
      </w:r>
    </w:p>
    <w:p w14:paraId="6A32F535"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Sybounheung Phandanouvong, Sr. Social Development Specialist</w:t>
      </w:r>
    </w:p>
    <w:p w14:paraId="3FF5EC2A"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Waraporn Hirunwatsiri, Environment Specialist</w:t>
      </w:r>
    </w:p>
    <w:p w14:paraId="5871CF0A"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Khamphet Chanvongnaraz, Procurement Specialist</w:t>
      </w:r>
    </w:p>
    <w:p w14:paraId="21208CEC"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Siriphone Vanitsaveth, Financial Management Specialist</w:t>
      </w:r>
    </w:p>
    <w:p w14:paraId="78CB0EDA" w14:textId="77777777" w:rsidR="00C0275B" w:rsidRPr="00C0275B" w:rsidRDefault="00C0275B" w:rsidP="00C0275B">
      <w:pPr>
        <w:pStyle w:val="ListParagraph"/>
        <w:numPr>
          <w:ilvl w:val="0"/>
          <w:numId w:val="27"/>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Anita Soukhaseum, Program Assistant</w:t>
      </w:r>
    </w:p>
    <w:p w14:paraId="2105A839" w14:textId="77777777" w:rsidR="00C0275B" w:rsidRPr="00C0275B" w:rsidRDefault="00C0275B" w:rsidP="00C0275B">
      <w:pPr>
        <w:pStyle w:val="ListParagraph"/>
        <w:numPr>
          <w:ilvl w:val="0"/>
          <w:numId w:val="27"/>
        </w:numPr>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Jim Carle, Forest Management Expert</w:t>
      </w:r>
    </w:p>
    <w:p w14:paraId="71136341" w14:textId="77777777" w:rsidR="00C0275B" w:rsidRPr="00C0275B" w:rsidRDefault="00C0275B" w:rsidP="00C0275B">
      <w:pPr>
        <w:pStyle w:val="ListParagraph"/>
        <w:numPr>
          <w:ilvl w:val="0"/>
          <w:numId w:val="27"/>
        </w:numPr>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Soudalath Silaphet, Climate-Smart Investment Specialist</w:t>
      </w:r>
    </w:p>
    <w:p w14:paraId="0FD39892" w14:textId="77777777" w:rsidR="00C0275B" w:rsidRPr="00C0275B" w:rsidRDefault="00C0275B" w:rsidP="00C0275B">
      <w:pPr>
        <w:pStyle w:val="ListParagraph"/>
        <w:spacing w:line="240" w:lineRule="auto"/>
        <w:rPr>
          <w:rFonts w:ascii="Times New Roman" w:hAnsi="Times New Roman" w:cs="Times New Roman"/>
          <w:color w:val="000000"/>
          <w:sz w:val="24"/>
          <w:szCs w:val="24"/>
          <w:lang w:bidi="lo-LA"/>
        </w:rPr>
      </w:pPr>
    </w:p>
    <w:p w14:paraId="4390D881" w14:textId="77777777" w:rsidR="00C0275B" w:rsidRPr="00C0275B" w:rsidRDefault="00C0275B" w:rsidP="00C0275B">
      <w:pPr>
        <w:pStyle w:val="ListParagraph"/>
        <w:spacing w:line="240" w:lineRule="auto"/>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The Government of Finland</w:t>
      </w:r>
    </w:p>
    <w:p w14:paraId="26CEA0EF" w14:textId="77777777" w:rsidR="00C0275B" w:rsidRPr="00C0275B" w:rsidRDefault="00C0275B" w:rsidP="00C0275B">
      <w:pPr>
        <w:pStyle w:val="ListParagraph"/>
        <w:numPr>
          <w:ilvl w:val="0"/>
          <w:numId w:val="28"/>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Annika Kaipola, Counsellor, Embassy of Finland in Hanoi</w:t>
      </w:r>
    </w:p>
    <w:p w14:paraId="6000C305" w14:textId="77777777" w:rsidR="00C0275B" w:rsidRPr="00C0275B" w:rsidRDefault="00C0275B" w:rsidP="00C0275B">
      <w:pPr>
        <w:pStyle w:val="ListParagraph"/>
        <w:spacing w:line="240" w:lineRule="auto"/>
        <w:rPr>
          <w:rFonts w:ascii="Times New Roman" w:hAnsi="Times New Roman" w:cs="Times New Roman"/>
          <w:b/>
          <w:color w:val="000000"/>
          <w:sz w:val="24"/>
          <w:szCs w:val="24"/>
          <w:lang w:bidi="lo-LA"/>
        </w:rPr>
      </w:pPr>
    </w:p>
    <w:p w14:paraId="18467AA0" w14:textId="77777777" w:rsidR="00C0275B" w:rsidRPr="00C0275B" w:rsidRDefault="00C0275B" w:rsidP="00C0275B">
      <w:pPr>
        <w:pStyle w:val="ListParagraph"/>
        <w:spacing w:line="240" w:lineRule="auto"/>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Department of Forestry</w:t>
      </w:r>
    </w:p>
    <w:p w14:paraId="62DAFD80"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Bounpone Sengthong, National Project Coordinator </w:t>
      </w:r>
    </w:p>
    <w:p w14:paraId="063C0C3E"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Mr. Lattana, Deputy Head of Forest management Division</w:t>
      </w:r>
    </w:p>
    <w:p w14:paraId="48AE59D9"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w:t>
      </w:r>
      <w:proofErr w:type="spellStart"/>
      <w:r w:rsidRPr="00C0275B">
        <w:rPr>
          <w:rFonts w:ascii="Times New Roman" w:hAnsi="Times New Roman" w:cs="Times New Roman"/>
          <w:color w:val="000000"/>
          <w:sz w:val="24"/>
          <w:szCs w:val="24"/>
          <w:lang w:bidi="lo-LA"/>
        </w:rPr>
        <w:t>Khamnoi</w:t>
      </w:r>
      <w:proofErr w:type="spellEnd"/>
      <w:r w:rsidRPr="00C0275B">
        <w:rPr>
          <w:rFonts w:ascii="Times New Roman" w:hAnsi="Times New Roman" w:cs="Times New Roman"/>
          <w:color w:val="000000"/>
          <w:sz w:val="24"/>
          <w:szCs w:val="24"/>
          <w:lang w:bidi="lo-LA"/>
        </w:rPr>
        <w:t>, Forestry Officer</w:t>
      </w:r>
    </w:p>
    <w:p w14:paraId="63B9C3EE"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Ms. </w:t>
      </w:r>
      <w:proofErr w:type="spellStart"/>
      <w:r w:rsidRPr="00C0275B">
        <w:rPr>
          <w:rFonts w:ascii="Times New Roman" w:hAnsi="Times New Roman" w:cs="Times New Roman"/>
          <w:color w:val="000000"/>
          <w:sz w:val="24"/>
          <w:szCs w:val="24"/>
          <w:lang w:bidi="lo-LA"/>
        </w:rPr>
        <w:t>Khouanthip</w:t>
      </w:r>
      <w:proofErr w:type="spellEnd"/>
      <w:r w:rsidRPr="00C0275B">
        <w:rPr>
          <w:rFonts w:ascii="Times New Roman" w:hAnsi="Times New Roman" w:cs="Times New Roman"/>
          <w:color w:val="000000"/>
          <w:sz w:val="24"/>
          <w:szCs w:val="24"/>
          <w:lang w:bidi="lo-LA"/>
        </w:rPr>
        <w:t>, Financial Officer</w:t>
      </w:r>
    </w:p>
    <w:p w14:paraId="689E6317"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w:t>
      </w:r>
      <w:proofErr w:type="spellStart"/>
      <w:r w:rsidRPr="00C0275B">
        <w:rPr>
          <w:rFonts w:ascii="Times New Roman" w:hAnsi="Times New Roman" w:cs="Times New Roman"/>
          <w:color w:val="000000"/>
          <w:sz w:val="24"/>
          <w:szCs w:val="24"/>
          <w:lang w:bidi="lo-LA"/>
        </w:rPr>
        <w:t>Koongkham</w:t>
      </w:r>
      <w:proofErr w:type="spellEnd"/>
      <w:r w:rsidRPr="00C0275B">
        <w:rPr>
          <w:rFonts w:ascii="Times New Roman" w:hAnsi="Times New Roman" w:cs="Times New Roman"/>
          <w:color w:val="000000"/>
          <w:sz w:val="24"/>
          <w:szCs w:val="24"/>
          <w:lang w:bidi="lo-LA"/>
        </w:rPr>
        <w:t>, Volunteer</w:t>
      </w:r>
    </w:p>
    <w:p w14:paraId="1F4C5D32" w14:textId="77777777" w:rsidR="00C0275B" w:rsidRPr="00C0275B" w:rsidRDefault="00C0275B" w:rsidP="00C0275B">
      <w:pPr>
        <w:pStyle w:val="ListParagraph"/>
        <w:numPr>
          <w:ilvl w:val="0"/>
          <w:numId w:val="29"/>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Ms. Sidavone Chanthavong, Assistant to NPC</w:t>
      </w:r>
    </w:p>
    <w:p w14:paraId="4FA019F6" w14:textId="77777777" w:rsidR="00C0275B" w:rsidRPr="00C0275B" w:rsidRDefault="00C0275B" w:rsidP="00C0275B">
      <w:pPr>
        <w:pStyle w:val="ListParagraph"/>
        <w:spacing w:line="240" w:lineRule="auto"/>
        <w:rPr>
          <w:rFonts w:ascii="Times New Roman" w:hAnsi="Times New Roman" w:cs="Times New Roman"/>
          <w:color w:val="000000"/>
          <w:sz w:val="24"/>
          <w:szCs w:val="24"/>
          <w:lang w:bidi="lo-LA"/>
        </w:rPr>
      </w:pPr>
    </w:p>
    <w:p w14:paraId="4C10C131" w14:textId="77777777" w:rsidR="00C0275B" w:rsidRPr="00C0275B" w:rsidRDefault="00C0275B" w:rsidP="00C0275B">
      <w:pPr>
        <w:pStyle w:val="ListParagraph"/>
        <w:spacing w:line="240" w:lineRule="auto"/>
        <w:rPr>
          <w:rFonts w:ascii="Times New Roman" w:hAnsi="Times New Roman" w:cs="Times New Roman"/>
          <w:b/>
          <w:bCs/>
          <w:color w:val="000000"/>
          <w:sz w:val="24"/>
          <w:szCs w:val="24"/>
          <w:lang w:bidi="lo-LA"/>
        </w:rPr>
      </w:pPr>
      <w:r w:rsidRPr="00C0275B">
        <w:rPr>
          <w:rFonts w:ascii="Times New Roman" w:hAnsi="Times New Roman" w:cs="Times New Roman"/>
          <w:b/>
          <w:bCs/>
          <w:color w:val="000000"/>
          <w:sz w:val="24"/>
          <w:szCs w:val="24"/>
          <w:lang w:bidi="lo-LA"/>
        </w:rPr>
        <w:t xml:space="preserve">Department of Forest Inspection </w:t>
      </w:r>
    </w:p>
    <w:p w14:paraId="39D051F0" w14:textId="77777777" w:rsidR="00C0275B" w:rsidRPr="00C0275B" w:rsidRDefault="00C0275B" w:rsidP="00C0275B">
      <w:pPr>
        <w:pStyle w:val="ListParagraph"/>
        <w:numPr>
          <w:ilvl w:val="0"/>
          <w:numId w:val="30"/>
        </w:numPr>
        <w:spacing w:after="0"/>
        <w:rPr>
          <w:rFonts w:ascii="Times New Roman" w:hAnsi="Times New Roman" w:cs="Times New Roman"/>
          <w:color w:val="000000"/>
          <w:sz w:val="24"/>
          <w:szCs w:val="24"/>
          <w:lang w:bidi="lo-LA"/>
        </w:rPr>
      </w:pPr>
      <w:r w:rsidRPr="00C0275B">
        <w:rPr>
          <w:rFonts w:ascii="Times New Roman" w:hAnsi="Times New Roman" w:cs="Times New Roman"/>
          <w:color w:val="000000"/>
          <w:sz w:val="24"/>
          <w:szCs w:val="24"/>
          <w:lang w:bidi="lo-LA"/>
        </w:rPr>
        <w:t xml:space="preserve">Mr. </w:t>
      </w:r>
      <w:proofErr w:type="spellStart"/>
      <w:r w:rsidRPr="00C0275B">
        <w:rPr>
          <w:rFonts w:ascii="Times New Roman" w:hAnsi="Times New Roman" w:cs="Times New Roman"/>
          <w:color w:val="000000"/>
          <w:sz w:val="24"/>
          <w:szCs w:val="24"/>
          <w:lang w:bidi="lo-LA"/>
        </w:rPr>
        <w:t>Khaphet</w:t>
      </w:r>
      <w:proofErr w:type="spellEnd"/>
      <w:r w:rsidRPr="00C0275B">
        <w:rPr>
          <w:rFonts w:ascii="Times New Roman" w:hAnsi="Times New Roman" w:cs="Times New Roman"/>
          <w:color w:val="000000"/>
          <w:sz w:val="24"/>
          <w:szCs w:val="24"/>
          <w:lang w:bidi="lo-LA"/>
        </w:rPr>
        <w:t xml:space="preserve"> </w:t>
      </w:r>
      <w:proofErr w:type="spellStart"/>
      <w:r w:rsidRPr="00C0275B">
        <w:rPr>
          <w:rFonts w:ascii="Times New Roman" w:hAnsi="Times New Roman" w:cs="Times New Roman"/>
          <w:color w:val="000000"/>
          <w:sz w:val="24"/>
          <w:szCs w:val="24"/>
          <w:lang w:bidi="lo-LA"/>
        </w:rPr>
        <w:t>Keosouvanh</w:t>
      </w:r>
      <w:proofErr w:type="spellEnd"/>
      <w:r w:rsidRPr="00C0275B">
        <w:rPr>
          <w:rFonts w:ascii="Times New Roman" w:hAnsi="Times New Roman" w:cs="Times New Roman"/>
          <w:color w:val="000000"/>
          <w:sz w:val="24"/>
          <w:szCs w:val="24"/>
          <w:lang w:bidi="lo-LA"/>
        </w:rPr>
        <w:t>, DOFI Officer</w:t>
      </w:r>
    </w:p>
    <w:p w14:paraId="2D2D09C9" w14:textId="5EEE7847" w:rsidR="00C0275B" w:rsidRDefault="00C0275B" w:rsidP="00C0275B">
      <w:pPr>
        <w:pStyle w:val="ListParagraph"/>
        <w:rPr>
          <w:rFonts w:ascii="Times New Roman" w:hAnsi="Times New Roman" w:cs="Times New Roman"/>
          <w:b/>
          <w:color w:val="000000"/>
          <w:sz w:val="24"/>
          <w:szCs w:val="24"/>
          <w:lang w:bidi="lo-LA"/>
        </w:rPr>
        <w:sectPr w:rsidR="00C0275B">
          <w:headerReference w:type="default" r:id="rId14"/>
          <w:footerReference w:type="default" r:id="rId15"/>
          <w:pgSz w:w="12240" w:h="15840"/>
          <w:pgMar w:top="1440" w:right="1440" w:bottom="1440" w:left="1440" w:header="720" w:footer="720" w:gutter="0"/>
          <w:cols w:space="720"/>
          <w:docGrid w:linePitch="360"/>
        </w:sectPr>
      </w:pPr>
      <w:r w:rsidRPr="00C0275B">
        <w:rPr>
          <w:rFonts w:ascii="Times New Roman" w:hAnsi="Times New Roman" w:cs="Times New Roman"/>
          <w:b/>
          <w:color w:val="000000"/>
          <w:sz w:val="24"/>
          <w:szCs w:val="24"/>
          <w:lang w:bidi="lo-LA"/>
        </w:rPr>
        <w:br w:type="page"/>
      </w:r>
    </w:p>
    <w:p w14:paraId="58E792D4" w14:textId="271A0B37" w:rsidR="00C0275B" w:rsidRPr="00C0275B" w:rsidRDefault="00C0275B" w:rsidP="00C0275B">
      <w:pPr>
        <w:pStyle w:val="ListParagraph"/>
        <w:ind w:left="90"/>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lastRenderedPageBreak/>
        <w:t>Annex 5</w:t>
      </w:r>
    </w:p>
    <w:p w14:paraId="46F8ADBA" w14:textId="77777777" w:rsidR="00C0275B" w:rsidRPr="00C0275B" w:rsidRDefault="00C0275B" w:rsidP="00C0275B">
      <w:pPr>
        <w:pStyle w:val="ListParagraph"/>
        <w:jc w:val="center"/>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t>Proposal for Revised Project Monitoring Indicators</w:t>
      </w:r>
    </w:p>
    <w:p w14:paraId="4D2D82D3"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6600B2B7" w14:textId="77777777" w:rsidR="00C0275B" w:rsidRPr="00C0275B" w:rsidRDefault="00C0275B" w:rsidP="00C0275B">
      <w:pPr>
        <w:pStyle w:val="ListParagraph"/>
        <w:ind w:left="0"/>
        <w:rPr>
          <w:rFonts w:ascii="Times New Roman" w:hAnsi="Times New Roman" w:cs="Times New Roman"/>
          <w:b/>
          <w:color w:val="000000"/>
          <w:sz w:val="24"/>
          <w:szCs w:val="24"/>
          <w:lang w:bidi="lo-LA"/>
        </w:rPr>
      </w:pPr>
    </w:p>
    <w:p w14:paraId="43D4FD0F" w14:textId="77777777" w:rsidR="00C0275B" w:rsidRPr="00C0275B" w:rsidRDefault="00C0275B" w:rsidP="00C0275B">
      <w:pPr>
        <w:pStyle w:val="ListParagraph"/>
        <w:rPr>
          <w:rFonts w:ascii="Times New Roman" w:hAnsi="Times New Roman" w:cs="Times New Roman"/>
          <w:b/>
          <w:color w:val="000000"/>
          <w:sz w:val="24"/>
          <w:szCs w:val="24"/>
          <w:lang w:bidi="lo-LA"/>
        </w:rPr>
      </w:pPr>
      <w:r w:rsidRPr="00C0275B">
        <w:rPr>
          <w:rFonts w:ascii="Times New Roman" w:hAnsi="Times New Roman" w:cs="Times New Roman"/>
          <w:color w:val="000000"/>
          <w:sz w:val="24"/>
          <w:szCs w:val="24"/>
          <w:lang w:bidi="lo-LA"/>
        </w:rPr>
        <w:drawing>
          <wp:inline distT="0" distB="0" distL="0" distR="0" wp14:anchorId="47A4D6C1" wp14:editId="19CF8E72">
            <wp:extent cx="8686800" cy="30258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3025819"/>
                    </a:xfrm>
                    <a:prstGeom prst="rect">
                      <a:avLst/>
                    </a:prstGeom>
                    <a:noFill/>
                    <a:ln>
                      <a:noFill/>
                    </a:ln>
                  </pic:spPr>
                </pic:pic>
              </a:graphicData>
            </a:graphic>
          </wp:inline>
        </w:drawing>
      </w:r>
    </w:p>
    <w:p w14:paraId="5CFCF579" w14:textId="77777777" w:rsidR="00C0275B" w:rsidRPr="00C0275B" w:rsidRDefault="00C0275B" w:rsidP="00C0275B">
      <w:pPr>
        <w:pStyle w:val="ListParagraph"/>
        <w:rPr>
          <w:rFonts w:ascii="Times New Roman" w:hAnsi="Times New Roman" w:cs="Times New Roman"/>
          <w:b/>
          <w:color w:val="000000"/>
          <w:sz w:val="24"/>
          <w:szCs w:val="24"/>
          <w:lang w:bidi="lo-LA"/>
        </w:rPr>
      </w:pPr>
    </w:p>
    <w:p w14:paraId="6F6218AB" w14:textId="77777777" w:rsidR="00C0275B" w:rsidRPr="00C0275B" w:rsidRDefault="00C0275B" w:rsidP="00C0275B">
      <w:pPr>
        <w:pStyle w:val="ListParagraph"/>
        <w:rPr>
          <w:rFonts w:ascii="Times New Roman" w:hAnsi="Times New Roman" w:cs="Times New Roman"/>
          <w:b/>
          <w:color w:val="000000"/>
          <w:sz w:val="24"/>
          <w:szCs w:val="24"/>
          <w:lang w:bidi="lo-LA"/>
        </w:rPr>
      </w:pPr>
      <w:r w:rsidRPr="00C0275B">
        <w:rPr>
          <w:rFonts w:ascii="Times New Roman" w:hAnsi="Times New Roman" w:cs="Times New Roman"/>
          <w:b/>
          <w:color w:val="000000"/>
          <w:sz w:val="24"/>
          <w:szCs w:val="24"/>
          <w:lang w:bidi="lo-LA"/>
        </w:rPr>
        <w:br w:type="page"/>
      </w:r>
    </w:p>
    <w:p w14:paraId="21593FAD" w14:textId="77777777" w:rsidR="00C0275B" w:rsidRPr="00C0275B" w:rsidRDefault="00C0275B" w:rsidP="00C0275B">
      <w:pPr>
        <w:pStyle w:val="ListParagraph"/>
        <w:rPr>
          <w:rFonts w:ascii="Times New Roman" w:hAnsi="Times New Roman" w:cs="Times New Roman"/>
          <w:color w:val="000000"/>
          <w:sz w:val="24"/>
          <w:szCs w:val="24"/>
          <w:lang w:bidi="lo-LA"/>
        </w:rPr>
      </w:pPr>
    </w:p>
    <w:p w14:paraId="77EC8485" w14:textId="77777777" w:rsidR="00C0275B" w:rsidRPr="00C0275B" w:rsidRDefault="00C0275B" w:rsidP="00C0275B">
      <w:pPr>
        <w:pStyle w:val="ListParagraph"/>
        <w:rPr>
          <w:rFonts w:ascii="Times New Roman" w:hAnsi="Times New Roman" w:cs="Times New Roman"/>
          <w:b/>
          <w:color w:val="000000"/>
          <w:sz w:val="24"/>
          <w:szCs w:val="24"/>
          <w:lang w:bidi="lo-LA"/>
        </w:rPr>
      </w:pPr>
      <w:r w:rsidRPr="00C0275B">
        <w:rPr>
          <w:rFonts w:ascii="Times New Roman" w:hAnsi="Times New Roman" w:cs="Times New Roman"/>
          <w:color w:val="000000"/>
          <w:sz w:val="24"/>
          <w:szCs w:val="24"/>
          <w:lang w:bidi="lo-LA"/>
        </w:rPr>
        <w:drawing>
          <wp:inline distT="0" distB="0" distL="0" distR="0" wp14:anchorId="4A986735" wp14:editId="53BC3425">
            <wp:extent cx="8686800" cy="47020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6800" cy="4702095"/>
                    </a:xfrm>
                    <a:prstGeom prst="rect">
                      <a:avLst/>
                    </a:prstGeom>
                    <a:noFill/>
                    <a:ln>
                      <a:noFill/>
                    </a:ln>
                  </pic:spPr>
                </pic:pic>
              </a:graphicData>
            </a:graphic>
          </wp:inline>
        </w:drawing>
      </w:r>
    </w:p>
    <w:p w14:paraId="3D5A0E92" w14:textId="77777777" w:rsidR="00820AC5" w:rsidRPr="00C016AF" w:rsidRDefault="00820AC5" w:rsidP="00C0275B">
      <w:pPr>
        <w:pStyle w:val="ListParagraph"/>
        <w:spacing w:after="0" w:line="240" w:lineRule="auto"/>
        <w:ind w:left="0"/>
        <w:rPr>
          <w:rFonts w:ascii="Times New Roman" w:hAnsi="Times New Roman" w:cs="Times New Roman"/>
          <w:color w:val="000000"/>
          <w:sz w:val="24"/>
          <w:szCs w:val="24"/>
          <w:lang w:bidi="lo-LA"/>
        </w:rPr>
      </w:pPr>
    </w:p>
    <w:sectPr w:rsidR="00820AC5" w:rsidRPr="00C016AF" w:rsidSect="00C0275B">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0366" w14:textId="77777777" w:rsidR="002C4DDC" w:rsidRDefault="002C4DDC" w:rsidP="004F730B">
      <w:pPr>
        <w:spacing w:after="0" w:line="240" w:lineRule="auto"/>
      </w:pPr>
      <w:r>
        <w:separator/>
      </w:r>
    </w:p>
  </w:endnote>
  <w:endnote w:type="continuationSeparator" w:id="0">
    <w:p w14:paraId="37C24F12" w14:textId="77777777" w:rsidR="002C4DDC" w:rsidRDefault="002C4DDC" w:rsidP="004F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871135"/>
      <w:docPartObj>
        <w:docPartGallery w:val="Page Numbers (Bottom of Page)"/>
        <w:docPartUnique/>
      </w:docPartObj>
    </w:sdtPr>
    <w:sdtEndPr>
      <w:rPr>
        <w:noProof/>
      </w:rPr>
    </w:sdtEndPr>
    <w:sdtContent>
      <w:p w14:paraId="1F12F75E" w14:textId="77777777" w:rsidR="00726590" w:rsidRDefault="00726590">
        <w:pPr>
          <w:pStyle w:val="Footer"/>
          <w:jc w:val="center"/>
        </w:pPr>
        <w:r>
          <w:fldChar w:fldCharType="begin"/>
        </w:r>
        <w:r>
          <w:instrText xml:space="preserve"> PAGE   \* MERGEFORMAT </w:instrText>
        </w:r>
        <w:r>
          <w:fldChar w:fldCharType="separate"/>
        </w:r>
        <w:r w:rsidR="002A0359">
          <w:rPr>
            <w:noProof/>
          </w:rPr>
          <w:t>20</w:t>
        </w:r>
        <w:r>
          <w:rPr>
            <w:noProof/>
          </w:rPr>
          <w:fldChar w:fldCharType="end"/>
        </w:r>
      </w:p>
    </w:sdtContent>
  </w:sdt>
  <w:p w14:paraId="35A88D8B" w14:textId="77777777" w:rsidR="00726590" w:rsidRDefault="0072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CF6B" w14:textId="77777777" w:rsidR="002C4DDC" w:rsidRDefault="002C4DDC" w:rsidP="004F730B">
      <w:pPr>
        <w:spacing w:after="0" w:line="240" w:lineRule="auto"/>
      </w:pPr>
      <w:r>
        <w:separator/>
      </w:r>
    </w:p>
  </w:footnote>
  <w:footnote w:type="continuationSeparator" w:id="0">
    <w:p w14:paraId="69D4C754" w14:textId="77777777" w:rsidR="002C4DDC" w:rsidRDefault="002C4DDC" w:rsidP="004F730B">
      <w:pPr>
        <w:spacing w:after="0" w:line="240" w:lineRule="auto"/>
      </w:pPr>
      <w:r>
        <w:continuationSeparator/>
      </w:r>
    </w:p>
  </w:footnote>
  <w:footnote w:id="1">
    <w:p w14:paraId="626E1ADA" w14:textId="77777777" w:rsidR="004F730B" w:rsidRDefault="004F730B" w:rsidP="004F730B">
      <w:pPr>
        <w:pStyle w:val="FootnoteText"/>
        <w:rPr>
          <w:sz w:val="18"/>
          <w:szCs w:val="18"/>
        </w:rPr>
      </w:pPr>
      <w:r>
        <w:rPr>
          <w:rStyle w:val="FootnoteReference"/>
          <w:sz w:val="18"/>
          <w:szCs w:val="18"/>
        </w:rPr>
        <w:footnoteRef/>
      </w:r>
      <w:r>
        <w:rPr>
          <w:sz w:val="18"/>
          <w:szCs w:val="18"/>
        </w:rPr>
        <w:t xml:space="preserve"> SUFORD-SU Guidelines for the PFSM Planning Stage of the Operations Manual for PSFM in PFAs including: Establishing a PFA; Preparing for PSFM in a PFA; Organizing Forest Institutions to Implement PSFM; SFMA Resources Assessment; Forest Management Planning; Annual Operations Planning</w:t>
      </w:r>
    </w:p>
  </w:footnote>
  <w:footnote w:id="2">
    <w:p w14:paraId="3509123C" w14:textId="77777777" w:rsidR="004F730B" w:rsidRDefault="004F730B" w:rsidP="004F730B">
      <w:pPr>
        <w:pStyle w:val="FootnoteText"/>
        <w:rPr>
          <w:sz w:val="18"/>
          <w:szCs w:val="18"/>
        </w:rPr>
      </w:pPr>
      <w:r>
        <w:rPr>
          <w:rStyle w:val="FootnoteReference"/>
          <w:sz w:val="18"/>
          <w:szCs w:val="18"/>
        </w:rPr>
        <w:footnoteRef/>
      </w:r>
      <w:r>
        <w:rPr>
          <w:sz w:val="18"/>
          <w:szCs w:val="18"/>
        </w:rPr>
        <w:t xml:space="preserve"> 3</w:t>
      </w:r>
      <w:r>
        <w:rPr>
          <w:sz w:val="18"/>
          <w:szCs w:val="18"/>
          <w:vertAlign w:val="superscript"/>
        </w:rPr>
        <w:t>rd</w:t>
      </w:r>
      <w:r>
        <w:rPr>
          <w:sz w:val="18"/>
          <w:szCs w:val="18"/>
        </w:rPr>
        <w:t xml:space="preserve"> Annual Work Plan 2015-2016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283"/>
      <w:gridCol w:w="4257"/>
    </w:tblGrid>
    <w:tr w:rsidR="00DB2D47" w14:paraId="72490EE7" w14:textId="77777777" w:rsidTr="00DB2D47">
      <w:tc>
        <w:tcPr>
          <w:tcW w:w="5283" w:type="dxa"/>
          <w:tcBorders>
            <w:top w:val="nil"/>
            <w:left w:val="nil"/>
            <w:bottom w:val="single" w:sz="4" w:space="0" w:color="000000"/>
            <w:right w:val="nil"/>
          </w:tcBorders>
          <w:shd w:val="clear" w:color="auto" w:fill="FFFFFF"/>
          <w:hideMark/>
        </w:tcPr>
        <w:p w14:paraId="3540EA50" w14:textId="345E104E" w:rsidR="00DB2D47" w:rsidRDefault="00DB2D47" w:rsidP="00DB2D47">
          <w:pPr>
            <w:spacing w:line="320" w:lineRule="atLeast"/>
            <w:ind w:left="720" w:right="90" w:hanging="630"/>
          </w:pPr>
          <w:r>
            <w:rPr>
              <w:noProof/>
            </w:rPr>
            <w:drawing>
              <wp:inline distT="0" distB="0" distL="0" distR="0" wp14:anchorId="7272B2C3" wp14:editId="695671F1">
                <wp:extent cx="17811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inline>
            </w:drawing>
          </w:r>
        </w:p>
      </w:tc>
      <w:tc>
        <w:tcPr>
          <w:tcW w:w="4257" w:type="dxa"/>
          <w:tcBorders>
            <w:top w:val="nil"/>
            <w:left w:val="nil"/>
            <w:bottom w:val="single" w:sz="4" w:space="0" w:color="000000"/>
            <w:right w:val="nil"/>
          </w:tcBorders>
          <w:shd w:val="clear" w:color="auto" w:fill="FFFFFF"/>
          <w:vAlign w:val="bottom"/>
          <w:hideMark/>
        </w:tcPr>
        <w:p w14:paraId="1669C220" w14:textId="58196378" w:rsidR="00DB2D47" w:rsidRDefault="00DB2D47" w:rsidP="00DB2D47">
          <w:pPr>
            <w:rPr>
              <w:sz w:val="23"/>
              <w:szCs w:val="23"/>
            </w:rPr>
          </w:pPr>
          <w:r>
            <w:rPr>
              <w:sz w:val="23"/>
              <w:szCs w:val="23"/>
            </w:rPr>
            <w:t>SUFORD</w:t>
          </w:r>
          <w:r w:rsidR="00F10B30">
            <w:rPr>
              <w:sz w:val="23"/>
              <w:szCs w:val="23"/>
            </w:rPr>
            <w:t xml:space="preserve"> SU Aide Memoire – November</w:t>
          </w:r>
          <w:r w:rsidR="00331D23">
            <w:rPr>
              <w:sz w:val="23"/>
              <w:szCs w:val="23"/>
            </w:rPr>
            <w:t xml:space="preserve"> 2016</w:t>
          </w:r>
          <w:r>
            <w:rPr>
              <w:sz w:val="23"/>
              <w:szCs w:val="23"/>
            </w:rPr>
            <w:t xml:space="preserve">    </w:t>
          </w:r>
        </w:p>
      </w:tc>
    </w:tr>
  </w:tbl>
  <w:p w14:paraId="5C1CA328" w14:textId="44E1B65E" w:rsidR="00DB2D47" w:rsidRDefault="00DB2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0AC"/>
    <w:multiLevelType w:val="hybridMultilevel"/>
    <w:tmpl w:val="A574D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2390F"/>
    <w:multiLevelType w:val="hybridMultilevel"/>
    <w:tmpl w:val="F28EE112"/>
    <w:lvl w:ilvl="0" w:tplc="0409000F">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4A07"/>
    <w:multiLevelType w:val="hybridMultilevel"/>
    <w:tmpl w:val="126E8510"/>
    <w:lvl w:ilvl="0" w:tplc="C42C66CE">
      <w:start w:val="1"/>
      <w:numFmt w:val="decimal"/>
      <w:lvlText w:val="%1."/>
      <w:lvlJc w:val="left"/>
      <w:pPr>
        <w:ind w:left="698" w:hanging="36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tplc="4FCA501C">
      <w:start w:val="1"/>
      <w:numFmt w:val="lowerRoman"/>
      <w:lvlText w:val="%2."/>
      <w:lvlJc w:val="right"/>
      <w:pPr>
        <w:tabs>
          <w:tab w:val="num" w:pos="940"/>
        </w:tabs>
        <w:ind w:left="940" w:hanging="180"/>
      </w:pPr>
      <w:rPr>
        <w:rFonts w:hint="default"/>
        <w:sz w:val="24"/>
        <w:szCs w:val="24"/>
      </w:rPr>
    </w:lvl>
    <w:lvl w:ilvl="2" w:tplc="AD10C9C8">
      <w:start w:val="1"/>
      <w:numFmt w:val="upperLetter"/>
      <w:lvlText w:val="%3."/>
      <w:lvlJc w:val="left"/>
      <w:pPr>
        <w:ind w:left="2020" w:hanging="360"/>
      </w:pPr>
      <w:rPr>
        <w:rFonts w:hint="default"/>
      </w:rPr>
    </w:lvl>
    <w:lvl w:ilvl="3" w:tplc="ABA0B346" w:tentative="1">
      <w:start w:val="1"/>
      <w:numFmt w:val="decimal"/>
      <w:lvlText w:val="%4."/>
      <w:lvlJc w:val="left"/>
      <w:pPr>
        <w:tabs>
          <w:tab w:val="num" w:pos="2560"/>
        </w:tabs>
        <w:ind w:left="2560" w:hanging="360"/>
      </w:pPr>
    </w:lvl>
    <w:lvl w:ilvl="4" w:tplc="272AE1E8">
      <w:start w:val="1"/>
      <w:numFmt w:val="lowerLetter"/>
      <w:lvlText w:val="%5."/>
      <w:lvlJc w:val="left"/>
      <w:pPr>
        <w:tabs>
          <w:tab w:val="num" w:pos="3280"/>
        </w:tabs>
        <w:ind w:left="3280" w:hanging="360"/>
      </w:pPr>
    </w:lvl>
    <w:lvl w:ilvl="5" w:tplc="12EEB3F0" w:tentative="1">
      <w:start w:val="1"/>
      <w:numFmt w:val="lowerRoman"/>
      <w:lvlText w:val="%6."/>
      <w:lvlJc w:val="right"/>
      <w:pPr>
        <w:tabs>
          <w:tab w:val="num" w:pos="4000"/>
        </w:tabs>
        <w:ind w:left="4000" w:hanging="180"/>
      </w:pPr>
    </w:lvl>
    <w:lvl w:ilvl="6" w:tplc="9422582A" w:tentative="1">
      <w:start w:val="1"/>
      <w:numFmt w:val="decimal"/>
      <w:lvlText w:val="%7."/>
      <w:lvlJc w:val="left"/>
      <w:pPr>
        <w:tabs>
          <w:tab w:val="num" w:pos="4720"/>
        </w:tabs>
        <w:ind w:left="4720" w:hanging="360"/>
      </w:pPr>
    </w:lvl>
    <w:lvl w:ilvl="7" w:tplc="D24661C0" w:tentative="1">
      <w:start w:val="1"/>
      <w:numFmt w:val="lowerLetter"/>
      <w:lvlText w:val="%8."/>
      <w:lvlJc w:val="left"/>
      <w:pPr>
        <w:tabs>
          <w:tab w:val="num" w:pos="5440"/>
        </w:tabs>
        <w:ind w:left="5440" w:hanging="360"/>
      </w:pPr>
    </w:lvl>
    <w:lvl w:ilvl="8" w:tplc="936C19A0" w:tentative="1">
      <w:start w:val="1"/>
      <w:numFmt w:val="lowerRoman"/>
      <w:lvlText w:val="%9."/>
      <w:lvlJc w:val="right"/>
      <w:pPr>
        <w:tabs>
          <w:tab w:val="num" w:pos="6160"/>
        </w:tabs>
        <w:ind w:left="6160" w:hanging="180"/>
      </w:pPr>
    </w:lvl>
  </w:abstractNum>
  <w:abstractNum w:abstractNumId="3" w15:restartNumberingAfterBreak="0">
    <w:nsid w:val="0CA11EBD"/>
    <w:multiLevelType w:val="hybridMultilevel"/>
    <w:tmpl w:val="CC161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A0397"/>
    <w:multiLevelType w:val="hybridMultilevel"/>
    <w:tmpl w:val="E0803AA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70619F"/>
    <w:multiLevelType w:val="hybridMultilevel"/>
    <w:tmpl w:val="F28EE112"/>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1E8E"/>
    <w:multiLevelType w:val="hybridMultilevel"/>
    <w:tmpl w:val="78D879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B743CB"/>
    <w:multiLevelType w:val="hybridMultilevel"/>
    <w:tmpl w:val="2CE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57F7F"/>
    <w:multiLevelType w:val="hybridMultilevel"/>
    <w:tmpl w:val="19C4BA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2A84428"/>
    <w:multiLevelType w:val="hybridMultilevel"/>
    <w:tmpl w:val="1EC2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D6B38"/>
    <w:multiLevelType w:val="hybridMultilevel"/>
    <w:tmpl w:val="1292C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C5EC9"/>
    <w:multiLevelType w:val="hybridMultilevel"/>
    <w:tmpl w:val="2756806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7C6B"/>
    <w:multiLevelType w:val="hybridMultilevel"/>
    <w:tmpl w:val="F28EE112"/>
    <w:lvl w:ilvl="0" w:tplc="0409000F">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740DA"/>
    <w:multiLevelType w:val="hybridMultilevel"/>
    <w:tmpl w:val="D716FDBA"/>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35900"/>
    <w:multiLevelType w:val="hybridMultilevel"/>
    <w:tmpl w:val="39B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439E6"/>
    <w:multiLevelType w:val="multilevel"/>
    <w:tmpl w:val="836EA8F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i w:val="0"/>
        <w:color w:val="auto"/>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72008A"/>
    <w:multiLevelType w:val="hybridMultilevel"/>
    <w:tmpl w:val="178A848A"/>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385E"/>
    <w:multiLevelType w:val="hybridMultilevel"/>
    <w:tmpl w:val="6D8C1AFA"/>
    <w:lvl w:ilvl="0" w:tplc="6E02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A46A8"/>
    <w:multiLevelType w:val="hybridMultilevel"/>
    <w:tmpl w:val="B2D8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525ED"/>
    <w:multiLevelType w:val="hybridMultilevel"/>
    <w:tmpl w:val="D716FDBA"/>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F670E"/>
    <w:multiLevelType w:val="hybridMultilevel"/>
    <w:tmpl w:val="1292C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F65C7E"/>
    <w:multiLevelType w:val="hybridMultilevel"/>
    <w:tmpl w:val="4B2C60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D562B7A"/>
    <w:multiLevelType w:val="hybridMultilevel"/>
    <w:tmpl w:val="02D2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940D5"/>
    <w:multiLevelType w:val="hybridMultilevel"/>
    <w:tmpl w:val="D46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D2D64"/>
    <w:multiLevelType w:val="hybridMultilevel"/>
    <w:tmpl w:val="1638CDBA"/>
    <w:lvl w:ilvl="0" w:tplc="A15CD2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403F3"/>
    <w:multiLevelType w:val="hybridMultilevel"/>
    <w:tmpl w:val="1292C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0C6DC8"/>
    <w:multiLevelType w:val="hybridMultilevel"/>
    <w:tmpl w:val="07EC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F63FE"/>
    <w:multiLevelType w:val="hybridMultilevel"/>
    <w:tmpl w:val="B996393C"/>
    <w:lvl w:ilvl="0" w:tplc="0409000F">
      <w:start w:val="1"/>
      <w:numFmt w:val="decimal"/>
      <w:lvlText w:val="%1."/>
      <w:lvlJc w:val="left"/>
      <w:pPr>
        <w:ind w:left="36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14BEE"/>
    <w:multiLevelType w:val="hybridMultilevel"/>
    <w:tmpl w:val="AAD2CD8A"/>
    <w:lvl w:ilvl="0" w:tplc="8A30D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35612"/>
    <w:multiLevelType w:val="hybridMultilevel"/>
    <w:tmpl w:val="71C865B6"/>
    <w:lvl w:ilvl="0" w:tplc="9398A610">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29"/>
  </w:num>
  <w:num w:numId="5">
    <w:abstractNumId w:val="24"/>
  </w:num>
  <w:num w:numId="6">
    <w:abstractNumId w:val="11"/>
  </w:num>
  <w:num w:numId="7">
    <w:abstractNumId w:val="26"/>
  </w:num>
  <w:num w:numId="8">
    <w:abstractNumId w:val="28"/>
  </w:num>
  <w:num w:numId="9">
    <w:abstractNumId w:val="17"/>
  </w:num>
  <w:num w:numId="10">
    <w:abstractNumId w:val="7"/>
  </w:num>
  <w:num w:numId="11">
    <w:abstractNumId w:val="9"/>
  </w:num>
  <w:num w:numId="12">
    <w:abstractNumId w:val="21"/>
  </w:num>
  <w:num w:numId="13">
    <w:abstractNumId w:val="18"/>
  </w:num>
  <w:num w:numId="14">
    <w:abstractNumId w:val="22"/>
  </w:num>
  <w:num w:numId="15">
    <w:abstractNumId w:val="6"/>
  </w:num>
  <w:num w:numId="16">
    <w:abstractNumId w:val="8"/>
  </w:num>
  <w:num w:numId="17">
    <w:abstractNumId w:val="19"/>
  </w:num>
  <w:num w:numId="18">
    <w:abstractNumId w:val="15"/>
  </w:num>
  <w:num w:numId="19">
    <w:abstractNumId w:val="16"/>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1"/>
  </w:num>
  <w:num w:numId="25">
    <w:abstractNumId w:val="2"/>
  </w:num>
  <w:num w:numId="26">
    <w:abstractNumId w:val="27"/>
  </w:num>
  <w:num w:numId="27">
    <w:abstractNumId w:val="10"/>
  </w:num>
  <w:num w:numId="28">
    <w:abstractNumId w:val="20"/>
  </w:num>
  <w:num w:numId="29">
    <w:abstractNumId w:val="25"/>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0B"/>
    <w:rsid w:val="00007CF9"/>
    <w:rsid w:val="00011CAC"/>
    <w:rsid w:val="0001233C"/>
    <w:rsid w:val="0001304C"/>
    <w:rsid w:val="00030781"/>
    <w:rsid w:val="00041BC7"/>
    <w:rsid w:val="00045398"/>
    <w:rsid w:val="00045BFE"/>
    <w:rsid w:val="00060F1A"/>
    <w:rsid w:val="00064384"/>
    <w:rsid w:val="000650BC"/>
    <w:rsid w:val="00067E54"/>
    <w:rsid w:val="000712E0"/>
    <w:rsid w:val="00073446"/>
    <w:rsid w:val="0007664C"/>
    <w:rsid w:val="00082259"/>
    <w:rsid w:val="00083946"/>
    <w:rsid w:val="000863D5"/>
    <w:rsid w:val="000A7FFD"/>
    <w:rsid w:val="000B232B"/>
    <w:rsid w:val="000C149C"/>
    <w:rsid w:val="000C1553"/>
    <w:rsid w:val="000C68C6"/>
    <w:rsid w:val="000C6FA1"/>
    <w:rsid w:val="000D53A4"/>
    <w:rsid w:val="000E0D31"/>
    <w:rsid w:val="0011091C"/>
    <w:rsid w:val="00116E34"/>
    <w:rsid w:val="00120A8A"/>
    <w:rsid w:val="0013411D"/>
    <w:rsid w:val="00136A04"/>
    <w:rsid w:val="00142A61"/>
    <w:rsid w:val="00145483"/>
    <w:rsid w:val="0015336E"/>
    <w:rsid w:val="00157CFB"/>
    <w:rsid w:val="001622DF"/>
    <w:rsid w:val="001635FD"/>
    <w:rsid w:val="0017430F"/>
    <w:rsid w:val="001772B7"/>
    <w:rsid w:val="00180033"/>
    <w:rsid w:val="00184FD7"/>
    <w:rsid w:val="001A437C"/>
    <w:rsid w:val="001A6E7C"/>
    <w:rsid w:val="001A786E"/>
    <w:rsid w:val="001B222B"/>
    <w:rsid w:val="001C47E3"/>
    <w:rsid w:val="001C4D2E"/>
    <w:rsid w:val="001D0F9C"/>
    <w:rsid w:val="001D2343"/>
    <w:rsid w:val="001D4704"/>
    <w:rsid w:val="001D626E"/>
    <w:rsid w:val="001D77EC"/>
    <w:rsid w:val="001E2218"/>
    <w:rsid w:val="001E37C3"/>
    <w:rsid w:val="001E6035"/>
    <w:rsid w:val="001E7386"/>
    <w:rsid w:val="001F2FC4"/>
    <w:rsid w:val="001F2FF1"/>
    <w:rsid w:val="001F769E"/>
    <w:rsid w:val="002019D7"/>
    <w:rsid w:val="00205BE9"/>
    <w:rsid w:val="002069D3"/>
    <w:rsid w:val="0021059D"/>
    <w:rsid w:val="0021313D"/>
    <w:rsid w:val="0021612E"/>
    <w:rsid w:val="00220B87"/>
    <w:rsid w:val="002347C3"/>
    <w:rsid w:val="00251D1C"/>
    <w:rsid w:val="00256E87"/>
    <w:rsid w:val="002625A0"/>
    <w:rsid w:val="00262ED4"/>
    <w:rsid w:val="002717E5"/>
    <w:rsid w:val="00272B0E"/>
    <w:rsid w:val="00273C3D"/>
    <w:rsid w:val="00274AA0"/>
    <w:rsid w:val="00282396"/>
    <w:rsid w:val="002832D4"/>
    <w:rsid w:val="00287AC4"/>
    <w:rsid w:val="002A0359"/>
    <w:rsid w:val="002C4DDC"/>
    <w:rsid w:val="002C7B84"/>
    <w:rsid w:val="002E77C8"/>
    <w:rsid w:val="002F573D"/>
    <w:rsid w:val="002F5CB9"/>
    <w:rsid w:val="003066BB"/>
    <w:rsid w:val="003074B0"/>
    <w:rsid w:val="00316D04"/>
    <w:rsid w:val="00323830"/>
    <w:rsid w:val="00325B88"/>
    <w:rsid w:val="00331D23"/>
    <w:rsid w:val="00333DAC"/>
    <w:rsid w:val="003523F0"/>
    <w:rsid w:val="0035778D"/>
    <w:rsid w:val="00363D96"/>
    <w:rsid w:val="00365D8B"/>
    <w:rsid w:val="00386FF2"/>
    <w:rsid w:val="00394A04"/>
    <w:rsid w:val="003A00AB"/>
    <w:rsid w:val="003A3432"/>
    <w:rsid w:val="003B0CEB"/>
    <w:rsid w:val="003B3D61"/>
    <w:rsid w:val="003B5196"/>
    <w:rsid w:val="003B6597"/>
    <w:rsid w:val="003B6AED"/>
    <w:rsid w:val="003C01B7"/>
    <w:rsid w:val="003C1C1D"/>
    <w:rsid w:val="003C4D7E"/>
    <w:rsid w:val="003D1744"/>
    <w:rsid w:val="003D2F47"/>
    <w:rsid w:val="003E2CBA"/>
    <w:rsid w:val="003F4BBE"/>
    <w:rsid w:val="00403261"/>
    <w:rsid w:val="0040389A"/>
    <w:rsid w:val="004336D1"/>
    <w:rsid w:val="00433E79"/>
    <w:rsid w:val="00435703"/>
    <w:rsid w:val="00440775"/>
    <w:rsid w:val="00451041"/>
    <w:rsid w:val="00451154"/>
    <w:rsid w:val="004519D1"/>
    <w:rsid w:val="00452CEE"/>
    <w:rsid w:val="004541E1"/>
    <w:rsid w:val="00461C9B"/>
    <w:rsid w:val="0046255D"/>
    <w:rsid w:val="00472342"/>
    <w:rsid w:val="004726B4"/>
    <w:rsid w:val="00485E7D"/>
    <w:rsid w:val="004875F8"/>
    <w:rsid w:val="00487E1B"/>
    <w:rsid w:val="0049549B"/>
    <w:rsid w:val="004C4CD2"/>
    <w:rsid w:val="004C50AC"/>
    <w:rsid w:val="004D0B85"/>
    <w:rsid w:val="004D1358"/>
    <w:rsid w:val="004E5C1A"/>
    <w:rsid w:val="004F46B6"/>
    <w:rsid w:val="004F730B"/>
    <w:rsid w:val="0050697B"/>
    <w:rsid w:val="00513659"/>
    <w:rsid w:val="00541B84"/>
    <w:rsid w:val="00543A59"/>
    <w:rsid w:val="00545893"/>
    <w:rsid w:val="0054674A"/>
    <w:rsid w:val="0054703E"/>
    <w:rsid w:val="00547CEC"/>
    <w:rsid w:val="0055291E"/>
    <w:rsid w:val="00563559"/>
    <w:rsid w:val="00565788"/>
    <w:rsid w:val="0057315B"/>
    <w:rsid w:val="00575EE8"/>
    <w:rsid w:val="0057701C"/>
    <w:rsid w:val="00595F9C"/>
    <w:rsid w:val="00596627"/>
    <w:rsid w:val="005A0091"/>
    <w:rsid w:val="005A0585"/>
    <w:rsid w:val="005A3230"/>
    <w:rsid w:val="005A3488"/>
    <w:rsid w:val="005B0204"/>
    <w:rsid w:val="005B1CDA"/>
    <w:rsid w:val="005B31CC"/>
    <w:rsid w:val="005B702D"/>
    <w:rsid w:val="005C1081"/>
    <w:rsid w:val="005C3C2B"/>
    <w:rsid w:val="005C712C"/>
    <w:rsid w:val="005D750D"/>
    <w:rsid w:val="005E07B9"/>
    <w:rsid w:val="005E2412"/>
    <w:rsid w:val="005E2F7B"/>
    <w:rsid w:val="005E3697"/>
    <w:rsid w:val="005E3AC7"/>
    <w:rsid w:val="005E7DC7"/>
    <w:rsid w:val="005F6E51"/>
    <w:rsid w:val="00604EF0"/>
    <w:rsid w:val="0060673A"/>
    <w:rsid w:val="00612AF9"/>
    <w:rsid w:val="00616126"/>
    <w:rsid w:val="006261A0"/>
    <w:rsid w:val="00631D6A"/>
    <w:rsid w:val="00635909"/>
    <w:rsid w:val="006475DD"/>
    <w:rsid w:val="00650E1E"/>
    <w:rsid w:val="006526E8"/>
    <w:rsid w:val="00653C79"/>
    <w:rsid w:val="00657914"/>
    <w:rsid w:val="00660EA3"/>
    <w:rsid w:val="00660F9A"/>
    <w:rsid w:val="006667BC"/>
    <w:rsid w:val="00671500"/>
    <w:rsid w:val="00676F6D"/>
    <w:rsid w:val="00690EE1"/>
    <w:rsid w:val="00692B86"/>
    <w:rsid w:val="006A4BBE"/>
    <w:rsid w:val="006A632E"/>
    <w:rsid w:val="006C058C"/>
    <w:rsid w:val="006C212D"/>
    <w:rsid w:val="006C48EB"/>
    <w:rsid w:val="006C7B2E"/>
    <w:rsid w:val="006D5A3D"/>
    <w:rsid w:val="006E4179"/>
    <w:rsid w:val="006E4A2E"/>
    <w:rsid w:val="006E5092"/>
    <w:rsid w:val="006F5D6A"/>
    <w:rsid w:val="00706214"/>
    <w:rsid w:val="00712233"/>
    <w:rsid w:val="00714B76"/>
    <w:rsid w:val="00717EA6"/>
    <w:rsid w:val="00722D03"/>
    <w:rsid w:val="0072303A"/>
    <w:rsid w:val="00724CF2"/>
    <w:rsid w:val="00726590"/>
    <w:rsid w:val="00733B31"/>
    <w:rsid w:val="007375DF"/>
    <w:rsid w:val="007438AD"/>
    <w:rsid w:val="00746DF6"/>
    <w:rsid w:val="00760E10"/>
    <w:rsid w:val="0076317C"/>
    <w:rsid w:val="0078027F"/>
    <w:rsid w:val="007816B0"/>
    <w:rsid w:val="0078183A"/>
    <w:rsid w:val="00793ACB"/>
    <w:rsid w:val="007A5E30"/>
    <w:rsid w:val="007A7987"/>
    <w:rsid w:val="007B4541"/>
    <w:rsid w:val="007B5BA0"/>
    <w:rsid w:val="007C7364"/>
    <w:rsid w:val="007D417B"/>
    <w:rsid w:val="007E2734"/>
    <w:rsid w:val="007E50B4"/>
    <w:rsid w:val="007E5ED3"/>
    <w:rsid w:val="007F1E1F"/>
    <w:rsid w:val="007F4E3C"/>
    <w:rsid w:val="007F53A2"/>
    <w:rsid w:val="00813495"/>
    <w:rsid w:val="0081491F"/>
    <w:rsid w:val="00814E93"/>
    <w:rsid w:val="00820AC5"/>
    <w:rsid w:val="0082400D"/>
    <w:rsid w:val="008245D1"/>
    <w:rsid w:val="00827B25"/>
    <w:rsid w:val="00833729"/>
    <w:rsid w:val="00840107"/>
    <w:rsid w:val="0084480D"/>
    <w:rsid w:val="0084487C"/>
    <w:rsid w:val="0084693C"/>
    <w:rsid w:val="00846DD1"/>
    <w:rsid w:val="00861806"/>
    <w:rsid w:val="008659A3"/>
    <w:rsid w:val="00866EE9"/>
    <w:rsid w:val="00867E00"/>
    <w:rsid w:val="00871BEA"/>
    <w:rsid w:val="00880156"/>
    <w:rsid w:val="00887097"/>
    <w:rsid w:val="00887EA8"/>
    <w:rsid w:val="008A0177"/>
    <w:rsid w:val="008A0473"/>
    <w:rsid w:val="008B486C"/>
    <w:rsid w:val="008C0D5E"/>
    <w:rsid w:val="008C4977"/>
    <w:rsid w:val="008D392E"/>
    <w:rsid w:val="008D72AA"/>
    <w:rsid w:val="008E2736"/>
    <w:rsid w:val="008E7FC3"/>
    <w:rsid w:val="009005AF"/>
    <w:rsid w:val="00901E51"/>
    <w:rsid w:val="00905838"/>
    <w:rsid w:val="00906DF3"/>
    <w:rsid w:val="009114C4"/>
    <w:rsid w:val="009129AC"/>
    <w:rsid w:val="00914ACA"/>
    <w:rsid w:val="00915427"/>
    <w:rsid w:val="0091651F"/>
    <w:rsid w:val="00932324"/>
    <w:rsid w:val="00941328"/>
    <w:rsid w:val="0096269E"/>
    <w:rsid w:val="009627DA"/>
    <w:rsid w:val="00964525"/>
    <w:rsid w:val="00974735"/>
    <w:rsid w:val="00974D71"/>
    <w:rsid w:val="0097535F"/>
    <w:rsid w:val="00984F6D"/>
    <w:rsid w:val="0099128D"/>
    <w:rsid w:val="009A2464"/>
    <w:rsid w:val="009B204B"/>
    <w:rsid w:val="009B412D"/>
    <w:rsid w:val="009C39FB"/>
    <w:rsid w:val="009C3D29"/>
    <w:rsid w:val="009C413D"/>
    <w:rsid w:val="009D0DF2"/>
    <w:rsid w:val="009D6669"/>
    <w:rsid w:val="009D7474"/>
    <w:rsid w:val="009E44F4"/>
    <w:rsid w:val="009E5C7B"/>
    <w:rsid w:val="00A00D6A"/>
    <w:rsid w:val="00A06DF9"/>
    <w:rsid w:val="00A07FB9"/>
    <w:rsid w:val="00A15EEA"/>
    <w:rsid w:val="00A22C90"/>
    <w:rsid w:val="00A30033"/>
    <w:rsid w:val="00A30AAE"/>
    <w:rsid w:val="00A46D6E"/>
    <w:rsid w:val="00A51CA2"/>
    <w:rsid w:val="00A64FDD"/>
    <w:rsid w:val="00A662B3"/>
    <w:rsid w:val="00A70AC7"/>
    <w:rsid w:val="00A8239E"/>
    <w:rsid w:val="00A86A46"/>
    <w:rsid w:val="00A91643"/>
    <w:rsid w:val="00A942D2"/>
    <w:rsid w:val="00AA043E"/>
    <w:rsid w:val="00AA0F74"/>
    <w:rsid w:val="00AC0EFA"/>
    <w:rsid w:val="00AC2FFD"/>
    <w:rsid w:val="00AD1435"/>
    <w:rsid w:val="00AD28F8"/>
    <w:rsid w:val="00AE0DBD"/>
    <w:rsid w:val="00AE775E"/>
    <w:rsid w:val="00AF00C9"/>
    <w:rsid w:val="00B00070"/>
    <w:rsid w:val="00B03761"/>
    <w:rsid w:val="00B14685"/>
    <w:rsid w:val="00B207C8"/>
    <w:rsid w:val="00B30927"/>
    <w:rsid w:val="00B336FC"/>
    <w:rsid w:val="00B347C7"/>
    <w:rsid w:val="00B42E98"/>
    <w:rsid w:val="00B445A6"/>
    <w:rsid w:val="00B509AD"/>
    <w:rsid w:val="00B50F35"/>
    <w:rsid w:val="00B65FD7"/>
    <w:rsid w:val="00B67D7E"/>
    <w:rsid w:val="00B77E61"/>
    <w:rsid w:val="00B84DAA"/>
    <w:rsid w:val="00B87D28"/>
    <w:rsid w:val="00BA022B"/>
    <w:rsid w:val="00BA08E0"/>
    <w:rsid w:val="00BB2119"/>
    <w:rsid w:val="00BD2532"/>
    <w:rsid w:val="00BE639D"/>
    <w:rsid w:val="00BF0E6E"/>
    <w:rsid w:val="00BF639C"/>
    <w:rsid w:val="00BF7D7D"/>
    <w:rsid w:val="00C00F0A"/>
    <w:rsid w:val="00C016AF"/>
    <w:rsid w:val="00C0275B"/>
    <w:rsid w:val="00C04DC0"/>
    <w:rsid w:val="00C04FAB"/>
    <w:rsid w:val="00C16275"/>
    <w:rsid w:val="00C16FE7"/>
    <w:rsid w:val="00C22FEA"/>
    <w:rsid w:val="00C316EA"/>
    <w:rsid w:val="00C32F51"/>
    <w:rsid w:val="00C36D7E"/>
    <w:rsid w:val="00C45ACA"/>
    <w:rsid w:val="00C50CAF"/>
    <w:rsid w:val="00C53E67"/>
    <w:rsid w:val="00C553DA"/>
    <w:rsid w:val="00C6159D"/>
    <w:rsid w:val="00C6294F"/>
    <w:rsid w:val="00C63A56"/>
    <w:rsid w:val="00C71CD9"/>
    <w:rsid w:val="00C72E25"/>
    <w:rsid w:val="00C72F87"/>
    <w:rsid w:val="00C811CC"/>
    <w:rsid w:val="00C82CFE"/>
    <w:rsid w:val="00CA1626"/>
    <w:rsid w:val="00CA25A6"/>
    <w:rsid w:val="00CA71F1"/>
    <w:rsid w:val="00CB2687"/>
    <w:rsid w:val="00CC33F2"/>
    <w:rsid w:val="00CC66FB"/>
    <w:rsid w:val="00CD20F4"/>
    <w:rsid w:val="00CD2F99"/>
    <w:rsid w:val="00CE0E90"/>
    <w:rsid w:val="00CE3764"/>
    <w:rsid w:val="00CE65DE"/>
    <w:rsid w:val="00CF5985"/>
    <w:rsid w:val="00D01267"/>
    <w:rsid w:val="00D061A5"/>
    <w:rsid w:val="00D07506"/>
    <w:rsid w:val="00D16B02"/>
    <w:rsid w:val="00D17258"/>
    <w:rsid w:val="00D17687"/>
    <w:rsid w:val="00D20268"/>
    <w:rsid w:val="00D238F9"/>
    <w:rsid w:val="00D25BE8"/>
    <w:rsid w:val="00D359B9"/>
    <w:rsid w:val="00D42321"/>
    <w:rsid w:val="00D44CA6"/>
    <w:rsid w:val="00D45BB4"/>
    <w:rsid w:val="00D6049A"/>
    <w:rsid w:val="00D62FBA"/>
    <w:rsid w:val="00D65219"/>
    <w:rsid w:val="00D73D8A"/>
    <w:rsid w:val="00D84B0F"/>
    <w:rsid w:val="00DA5C22"/>
    <w:rsid w:val="00DA6D66"/>
    <w:rsid w:val="00DB1B4B"/>
    <w:rsid w:val="00DB2D47"/>
    <w:rsid w:val="00DD7B9F"/>
    <w:rsid w:val="00DF0467"/>
    <w:rsid w:val="00E16453"/>
    <w:rsid w:val="00E21B03"/>
    <w:rsid w:val="00E232DF"/>
    <w:rsid w:val="00E32CD1"/>
    <w:rsid w:val="00E33DFD"/>
    <w:rsid w:val="00E33F65"/>
    <w:rsid w:val="00E37D7E"/>
    <w:rsid w:val="00E41324"/>
    <w:rsid w:val="00E46222"/>
    <w:rsid w:val="00E47D9B"/>
    <w:rsid w:val="00E5120E"/>
    <w:rsid w:val="00E54107"/>
    <w:rsid w:val="00E60BBC"/>
    <w:rsid w:val="00E62377"/>
    <w:rsid w:val="00E70C6C"/>
    <w:rsid w:val="00E762EC"/>
    <w:rsid w:val="00E84396"/>
    <w:rsid w:val="00E850DC"/>
    <w:rsid w:val="00EA1691"/>
    <w:rsid w:val="00EA1AA8"/>
    <w:rsid w:val="00EC1F21"/>
    <w:rsid w:val="00EC7F7C"/>
    <w:rsid w:val="00ED63C4"/>
    <w:rsid w:val="00ED73A1"/>
    <w:rsid w:val="00EE43CC"/>
    <w:rsid w:val="00EF6317"/>
    <w:rsid w:val="00F03952"/>
    <w:rsid w:val="00F03D5A"/>
    <w:rsid w:val="00F043FE"/>
    <w:rsid w:val="00F10B30"/>
    <w:rsid w:val="00F225CB"/>
    <w:rsid w:val="00F32809"/>
    <w:rsid w:val="00F32999"/>
    <w:rsid w:val="00F337B2"/>
    <w:rsid w:val="00F359FE"/>
    <w:rsid w:val="00F53798"/>
    <w:rsid w:val="00F608E2"/>
    <w:rsid w:val="00F61FA8"/>
    <w:rsid w:val="00F64173"/>
    <w:rsid w:val="00F9164D"/>
    <w:rsid w:val="00FA205C"/>
    <w:rsid w:val="00FA39D3"/>
    <w:rsid w:val="00FA524F"/>
    <w:rsid w:val="00FA7999"/>
    <w:rsid w:val="00FB480A"/>
    <w:rsid w:val="00FB5539"/>
    <w:rsid w:val="00FC08ED"/>
    <w:rsid w:val="00FD0066"/>
    <w:rsid w:val="00FD73CF"/>
    <w:rsid w:val="00FF05EE"/>
    <w:rsid w:val="00FF220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D062"/>
  <w15:docId w15:val="{C8494445-871B-4ECD-8743-EC13250F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0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References,List Paragraph (numbered (a)),Bullets,IBL List Paragraph,List Paragraph nowy,Numbered List Paragraph"/>
    <w:basedOn w:val="Normal"/>
    <w:link w:val="ListParagraphChar"/>
    <w:qFormat/>
    <w:rsid w:val="004F730B"/>
    <w:pPr>
      <w:ind w:left="720"/>
      <w:contextualSpacing/>
    </w:pPr>
  </w:style>
  <w:style w:type="character" w:customStyle="1" w:styleId="FootnoteTextChar">
    <w:name w:val="Footnote Text Char"/>
    <w:aliases w:val="single space Char,fn Char,FOOTNOTES Char,Geneva 9 Char,Font: Geneva 9 Char,Boston 10 Char,f Char,Footnote Char,text Char,Texto nota pie Car Char,Texto nota pie 2 Char,Texto nota pie 21 Char,Footnote Text Char2 Char"/>
    <w:basedOn w:val="DefaultParagraphFont"/>
    <w:link w:val="FootnoteText"/>
    <w:uiPriority w:val="99"/>
    <w:locked/>
    <w:rsid w:val="004F730B"/>
    <w:rPr>
      <w:rFonts w:ascii="Times New Roman" w:hAnsi="Times New Roman" w:cs="Times New Roman"/>
    </w:rPr>
  </w:style>
  <w:style w:type="paragraph" w:styleId="FootnoteText">
    <w:name w:val="footnote text"/>
    <w:aliases w:val="single space,fn,FOOTNOTES,Geneva 9,Font: Geneva 9,Boston 10,f,Footnote,text,Texto nota pie Car,Texto nota pie 2,Texto nota pie 21,Footnote Text Char2,Footnote Text Char1 Char,Footnote Text Char Char Char1"/>
    <w:basedOn w:val="Normal"/>
    <w:link w:val="FootnoteTextChar"/>
    <w:uiPriority w:val="99"/>
    <w:unhideWhenUsed/>
    <w:rsid w:val="004F730B"/>
    <w:pPr>
      <w:spacing w:after="0" w:line="240" w:lineRule="auto"/>
    </w:pPr>
    <w:rPr>
      <w:rFonts w:ascii="Times New Roman" w:hAnsi="Times New Roman" w:cs="Times New Roman"/>
    </w:rPr>
  </w:style>
  <w:style w:type="character" w:customStyle="1" w:styleId="FootnoteTextChar1">
    <w:name w:val="Footnote Text Char1"/>
    <w:basedOn w:val="DefaultParagraphFont"/>
    <w:uiPriority w:val="99"/>
    <w:semiHidden/>
    <w:rsid w:val="004F730B"/>
    <w:rPr>
      <w:sz w:val="20"/>
      <w:szCs w:val="20"/>
    </w:rPr>
  </w:style>
  <w:style w:type="character" w:styleId="FootnoteReference">
    <w:name w:val="footnote reference"/>
    <w:basedOn w:val="DefaultParagraphFont"/>
    <w:uiPriority w:val="99"/>
    <w:semiHidden/>
    <w:unhideWhenUsed/>
    <w:rsid w:val="004F730B"/>
    <w:rPr>
      <w:vertAlign w:val="superscript"/>
    </w:rPr>
  </w:style>
  <w:style w:type="table" w:customStyle="1" w:styleId="TableGrid51">
    <w:name w:val="Table Grid51"/>
    <w:basedOn w:val="TableNormal"/>
    <w:next w:val="TableGrid"/>
    <w:uiPriority w:val="59"/>
    <w:rsid w:val="00B3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References Char,List Paragraph (numbered (a)) Char,Bullets Char,IBL List Paragraph Char,List Paragraph nowy Char,Numbered List Paragraph Char"/>
    <w:link w:val="ListParagraph"/>
    <w:qFormat/>
    <w:rsid w:val="00AE775E"/>
  </w:style>
  <w:style w:type="paragraph" w:styleId="Header">
    <w:name w:val="header"/>
    <w:basedOn w:val="Normal"/>
    <w:link w:val="HeaderChar"/>
    <w:uiPriority w:val="99"/>
    <w:unhideWhenUsed/>
    <w:rsid w:val="0072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90"/>
  </w:style>
  <w:style w:type="paragraph" w:styleId="Footer">
    <w:name w:val="footer"/>
    <w:basedOn w:val="Normal"/>
    <w:link w:val="FooterChar"/>
    <w:uiPriority w:val="99"/>
    <w:unhideWhenUsed/>
    <w:rsid w:val="0072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90"/>
  </w:style>
  <w:style w:type="paragraph" w:customStyle="1" w:styleId="Heading1a">
    <w:name w:val="Heading 1a"/>
    <w:basedOn w:val="Normal"/>
    <w:next w:val="Normal"/>
    <w:uiPriority w:val="99"/>
    <w:rsid w:val="00CD2F99"/>
    <w:pPr>
      <w:keepNext/>
      <w:keepLines/>
      <w:numPr>
        <w:numId w:val="18"/>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uiPriority w:val="99"/>
    <w:rsid w:val="00CD2F99"/>
    <w:pPr>
      <w:numPr>
        <w:ilvl w:val="1"/>
        <w:numId w:val="18"/>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CD2F99"/>
    <w:pPr>
      <w:numPr>
        <w:ilvl w:val="2"/>
        <w:numId w:val="18"/>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CD2F99"/>
    <w:pPr>
      <w:numPr>
        <w:ilvl w:val="3"/>
        <w:numId w:val="18"/>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CD2F99"/>
    <w:pPr>
      <w:numPr>
        <w:ilvl w:val="4"/>
        <w:numId w:val="18"/>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CD2F99"/>
    <w:pPr>
      <w:numPr>
        <w:ilvl w:val="5"/>
        <w:numId w:val="18"/>
      </w:numPr>
      <w:spacing w:after="240" w:line="240" w:lineRule="auto"/>
      <w:outlineLvl w:val="5"/>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64D"/>
    <w:rPr>
      <w:sz w:val="16"/>
      <w:szCs w:val="16"/>
    </w:rPr>
  </w:style>
  <w:style w:type="paragraph" w:styleId="CommentText">
    <w:name w:val="annotation text"/>
    <w:basedOn w:val="Normal"/>
    <w:link w:val="CommentTextChar"/>
    <w:uiPriority w:val="99"/>
    <w:semiHidden/>
    <w:unhideWhenUsed/>
    <w:rsid w:val="00F9164D"/>
    <w:pPr>
      <w:spacing w:line="240" w:lineRule="auto"/>
    </w:pPr>
    <w:rPr>
      <w:sz w:val="20"/>
      <w:szCs w:val="20"/>
    </w:rPr>
  </w:style>
  <w:style w:type="character" w:customStyle="1" w:styleId="CommentTextChar">
    <w:name w:val="Comment Text Char"/>
    <w:basedOn w:val="DefaultParagraphFont"/>
    <w:link w:val="CommentText"/>
    <w:uiPriority w:val="99"/>
    <w:semiHidden/>
    <w:rsid w:val="00F9164D"/>
    <w:rPr>
      <w:sz w:val="20"/>
      <w:szCs w:val="20"/>
    </w:rPr>
  </w:style>
  <w:style w:type="paragraph" w:styleId="CommentSubject">
    <w:name w:val="annotation subject"/>
    <w:basedOn w:val="CommentText"/>
    <w:next w:val="CommentText"/>
    <w:link w:val="CommentSubjectChar"/>
    <w:uiPriority w:val="99"/>
    <w:semiHidden/>
    <w:unhideWhenUsed/>
    <w:rsid w:val="00F9164D"/>
    <w:rPr>
      <w:b/>
      <w:bCs/>
    </w:rPr>
  </w:style>
  <w:style w:type="character" w:customStyle="1" w:styleId="CommentSubjectChar">
    <w:name w:val="Comment Subject Char"/>
    <w:basedOn w:val="CommentTextChar"/>
    <w:link w:val="CommentSubject"/>
    <w:uiPriority w:val="99"/>
    <w:semiHidden/>
    <w:rsid w:val="00F9164D"/>
    <w:rPr>
      <w:b/>
      <w:bCs/>
      <w:sz w:val="20"/>
      <w:szCs w:val="20"/>
    </w:rPr>
  </w:style>
  <w:style w:type="paragraph" w:styleId="BalloonText">
    <w:name w:val="Balloon Text"/>
    <w:basedOn w:val="Normal"/>
    <w:link w:val="BalloonTextChar"/>
    <w:uiPriority w:val="99"/>
    <w:semiHidden/>
    <w:unhideWhenUsed/>
    <w:rsid w:val="00F9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4D"/>
    <w:rPr>
      <w:rFonts w:ascii="Segoe UI" w:hAnsi="Segoe UI" w:cs="Segoe UI"/>
      <w:sz w:val="18"/>
      <w:szCs w:val="18"/>
    </w:rPr>
  </w:style>
  <w:style w:type="paragraph" w:styleId="PlainText">
    <w:name w:val="Plain Text"/>
    <w:basedOn w:val="Normal"/>
    <w:link w:val="PlainTextChar"/>
    <w:uiPriority w:val="99"/>
    <w:semiHidden/>
    <w:unhideWhenUsed/>
    <w:rsid w:val="008659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59A3"/>
    <w:rPr>
      <w:rFonts w:ascii="Consolas" w:hAnsi="Consolas" w:cs="Consolas"/>
      <w:sz w:val="21"/>
      <w:szCs w:val="21"/>
    </w:rPr>
  </w:style>
  <w:style w:type="paragraph" w:customStyle="1" w:styleId="NumberedList">
    <w:name w:val="Numbered List"/>
    <w:basedOn w:val="ListParagraph"/>
    <w:rsid w:val="000A7FFD"/>
    <w:pPr>
      <w:tabs>
        <w:tab w:val="num" w:pos="940"/>
      </w:tabs>
      <w:spacing w:after="240" w:line="240" w:lineRule="auto"/>
      <w:ind w:left="940" w:hanging="180"/>
      <w:contextualSpacing w:val="0"/>
    </w:pPr>
    <w:rPr>
      <w:rFonts w:ascii="Calibri" w:eastAsia="SimSun" w:hAnsi="Calibri" w:cs="Arial"/>
      <w:sz w:val="20"/>
      <w:szCs w:val="24"/>
    </w:rPr>
  </w:style>
  <w:style w:type="character" w:styleId="Hyperlink">
    <w:name w:val="Hyperlink"/>
    <w:basedOn w:val="DefaultParagraphFont"/>
    <w:uiPriority w:val="99"/>
    <w:unhideWhenUsed/>
    <w:rsid w:val="00C02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7199">
      <w:bodyDiv w:val="1"/>
      <w:marLeft w:val="0"/>
      <w:marRight w:val="0"/>
      <w:marTop w:val="0"/>
      <w:marBottom w:val="0"/>
      <w:divBdr>
        <w:top w:val="none" w:sz="0" w:space="0" w:color="auto"/>
        <w:left w:val="none" w:sz="0" w:space="0" w:color="auto"/>
        <w:bottom w:val="none" w:sz="0" w:space="0" w:color="auto"/>
        <w:right w:val="none" w:sz="0" w:space="0" w:color="auto"/>
      </w:divBdr>
    </w:div>
    <w:div w:id="768625560">
      <w:bodyDiv w:val="1"/>
      <w:marLeft w:val="0"/>
      <w:marRight w:val="0"/>
      <w:marTop w:val="0"/>
      <w:marBottom w:val="0"/>
      <w:divBdr>
        <w:top w:val="none" w:sz="0" w:space="0" w:color="auto"/>
        <w:left w:val="none" w:sz="0" w:space="0" w:color="auto"/>
        <w:bottom w:val="none" w:sz="0" w:space="0" w:color="auto"/>
        <w:right w:val="none" w:sz="0" w:space="0" w:color="auto"/>
      </w:divBdr>
    </w:div>
    <w:div w:id="792675054">
      <w:bodyDiv w:val="1"/>
      <w:marLeft w:val="0"/>
      <w:marRight w:val="0"/>
      <w:marTop w:val="0"/>
      <w:marBottom w:val="0"/>
      <w:divBdr>
        <w:top w:val="none" w:sz="0" w:space="0" w:color="auto"/>
        <w:left w:val="none" w:sz="0" w:space="0" w:color="auto"/>
        <w:bottom w:val="none" w:sz="0" w:space="0" w:color="auto"/>
        <w:right w:val="none" w:sz="0" w:space="0" w:color="auto"/>
      </w:divBdr>
    </w:div>
    <w:div w:id="1789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npone.sth@gmail.com" TargetMode="External"/><Relationship Id="rId13" Type="http://schemas.openxmlformats.org/officeDocument/2006/relationships/hyperlink" Target="mailto:annika.kaipola@formin.fi"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ssilaphet@worldbank.org"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vis1@worldbank.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rasavon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a.puustjarvi@indufor.fi"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000094894:Robert Ragland Davis:rdavis1@worldbank.org;</DocAuthors>
    <Authors xmlns="b99a068c-3844-4a16-badd-77233eea0529">
      <UserInfo>
        <DisplayName>i:0#.w|wb\wb94894</DisplayName>
        <AccountId>7152</AccountId>
        <AccountType/>
      </UserInfo>
      <UserInfo>
        <DisplayName/>
        <AccountId xsi:nil="true"/>
        <AccountType/>
      </UserInfo>
    </Authors>
    <Cordis_x0020_ID xmlns="b99a068c-3844-4a16-badd-77233eea0529">ITM00267</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2016-12-13T05:00:00+00:00</DocumentDate>
    <WBDocType xmlns="b99a068c-3844-4a16-badd-77233eea0529">Aide Memoire</WBDocType>
    <SecurityClassification xmlns="b99a068c-3844-4a16-badd-77233eea0529">Public</SecurityClassification>
    <DeliverableID xmlns="b99a068c-3844-4a16-badd-77233eea0529" xsi:nil="true"/>
    <ProjectID xmlns="b99a068c-3844-4a16-badd-77233eea0529">P130222</ProjectID>
    <Task_x0020_ID xmlns="b99a068c-3844-4a16-badd-77233eea0529">TSK6396838</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142579D93CE0345BE8C309155790445" ma:contentTypeVersion="16" ma:contentTypeDescription="" ma:contentTypeScope="" ma:versionID="f271b815011605aa04b612ad0791f82b">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32C785D-9582-4E36-8898-498FBBFF9CE1}"/>
</file>

<file path=customXml/itemProps2.xml><?xml version="1.0" encoding="utf-8"?>
<ds:datastoreItem xmlns:ds="http://schemas.openxmlformats.org/officeDocument/2006/customXml" ds:itemID="{311A0582-A7A4-4487-91AF-4AFB92804C17}"/>
</file>

<file path=customXml/itemProps3.xml><?xml version="1.0" encoding="utf-8"?>
<ds:datastoreItem xmlns:ds="http://schemas.openxmlformats.org/officeDocument/2006/customXml" ds:itemID="{6840D54E-40AF-421F-83B6-EEFD717CCD4A}"/>
</file>

<file path=customXml/itemProps4.xml><?xml version="1.0" encoding="utf-8"?>
<ds:datastoreItem xmlns:ds="http://schemas.openxmlformats.org/officeDocument/2006/customXml" ds:itemID="{0B34E153-CCC6-4A79-BC0E-EC7B7227063C}"/>
</file>

<file path=customXml/itemProps5.xml><?xml version="1.0" encoding="utf-8"?>
<ds:datastoreItem xmlns:ds="http://schemas.openxmlformats.org/officeDocument/2006/customXml" ds:itemID="{608B793A-3B26-47D0-A400-D87F7D436F3B}"/>
</file>

<file path=docProps/app.xml><?xml version="1.0" encoding="utf-8"?>
<Properties xmlns="http://schemas.openxmlformats.org/officeDocument/2006/extended-properties" xmlns:vt="http://schemas.openxmlformats.org/officeDocument/2006/docPropsVTypes">
  <Template>Normal.dotm</Template>
  <TotalTime>14</TotalTime>
  <Pages>20</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ISM P130222 Nov 2016 (12 Dec, RDavis)</dc:title>
  <dc:creator>Robert Ragland Davis</dc:creator>
  <cp:lastModifiedBy>Robert Ragland Davis</cp:lastModifiedBy>
  <cp:revision>5</cp:revision>
  <cp:lastPrinted>2015-12-16T04:44:00Z</cp:lastPrinted>
  <dcterms:created xsi:type="dcterms:W3CDTF">2016-12-12T05:10:00Z</dcterms:created>
  <dcterms:modified xsi:type="dcterms:W3CDTF">2016-12-13T07:50:00Z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0x01010054E0FEF4951F9D49A6F48A35419983C700B142579D93CE0345BE8C309155790445</vt:lpwstr>
  </property>
  <property fmtid="{D5CDD505-2E9C-101B-9397-08002B2CF9AE}" pid="5" name="RatedBy">
    <vt:lpwstr/>
  </property>
  <property fmtid="{D5CDD505-2E9C-101B-9397-08002B2CF9AE}" pid="7" name="LikedBy">
    <vt:lpwstr/>
  </property>
</Properties>
</file>